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6D1C846E">
      <w:pPr>
        <w:keepNext w:val="0"/>
        <w:keepLines w:val="0"/>
        <w:pageBreakBefore w:val="0"/>
        <w:widowControl w:val="0"/>
        <w:kinsoku/>
        <w:wordWrap/>
        <w:overflowPunct/>
        <w:topLinePunct w:val="0"/>
        <w:autoSpaceDE/>
        <w:autoSpaceDN/>
        <w:bidi w:val="0"/>
        <w:adjustRightInd/>
        <w:snapToGrid/>
        <w:spacing w:beforeAutospacing="0" w:afterAutospacing="0" w:line="500" w:lineRule="exact"/>
        <w:ind w:left="0" w:leftChars="0" w:right="0"/>
        <w:jc w:val="center"/>
        <w:textAlignment w:val="auto"/>
        <w:outlineLvl w:val="9"/>
        <w:rPr>
          <w:rFonts w:hint="eastAsia" w:ascii="宋体" w:hAnsi="宋体" w:cs="宋体"/>
          <w:b/>
          <w:bCs/>
          <w:sz w:val="44"/>
          <w:szCs w:val="44"/>
          <w:lang w:eastAsia="zh-CN"/>
        </w:rPr>
      </w:pPr>
      <w:bookmarkStart w:id="0" w:name="_Toc20660"/>
    </w:p>
    <w:p w14:paraId="584DB69F">
      <w:pPr>
        <w:keepNext w:val="0"/>
        <w:keepLines w:val="0"/>
        <w:pageBreakBefore w:val="0"/>
        <w:widowControl w:val="0"/>
        <w:kinsoku/>
        <w:wordWrap/>
        <w:overflowPunct/>
        <w:topLinePunct w:val="0"/>
        <w:autoSpaceDE/>
        <w:autoSpaceDN/>
        <w:bidi w:val="0"/>
        <w:adjustRightInd/>
        <w:snapToGrid/>
        <w:spacing w:beforeAutospacing="0" w:afterAutospacing="0" w:line="500" w:lineRule="exact"/>
        <w:ind w:left="0" w:leftChars="0" w:right="0"/>
        <w:jc w:val="center"/>
        <w:textAlignment w:val="auto"/>
        <w:outlineLvl w:val="9"/>
        <w:rPr>
          <w:rFonts w:hint="eastAsia" w:ascii="宋体" w:hAnsi="宋体" w:cs="宋体"/>
          <w:b/>
          <w:bCs/>
          <w:sz w:val="44"/>
          <w:szCs w:val="44"/>
          <w:lang w:eastAsia="zh-CN"/>
        </w:rPr>
      </w:pPr>
    </w:p>
    <w:p w14:paraId="0020567E">
      <w:pPr>
        <w:keepNext w:val="0"/>
        <w:keepLines w:val="0"/>
        <w:pageBreakBefore w:val="0"/>
        <w:widowControl w:val="0"/>
        <w:kinsoku/>
        <w:wordWrap/>
        <w:overflowPunct/>
        <w:topLinePunct w:val="0"/>
        <w:autoSpaceDE/>
        <w:autoSpaceDN/>
        <w:bidi w:val="0"/>
        <w:adjustRightInd/>
        <w:snapToGrid/>
        <w:spacing w:beforeAutospacing="0" w:afterAutospacing="0" w:line="500" w:lineRule="exact"/>
        <w:ind w:left="0" w:leftChars="0" w:right="0"/>
        <w:jc w:val="center"/>
        <w:textAlignment w:val="auto"/>
        <w:outlineLvl w:val="9"/>
        <w:rPr>
          <w:rFonts w:hint="eastAsia" w:ascii="宋体" w:hAnsi="宋体" w:cs="宋体"/>
          <w:b/>
          <w:bCs/>
          <w:sz w:val="44"/>
          <w:szCs w:val="44"/>
          <w:lang w:eastAsia="zh-CN"/>
        </w:rPr>
      </w:pPr>
      <w:bookmarkStart w:id="251" w:name="_GoBack"/>
      <w:bookmarkEnd w:id="251"/>
    </w:p>
    <w:bookmarkEnd w:id="0"/>
    <w:p w14:paraId="3AC09272">
      <w:pPr>
        <w:keepNext w:val="0"/>
        <w:keepLines w:val="0"/>
        <w:pageBreakBefore w:val="0"/>
        <w:widowControl w:val="0"/>
        <w:kinsoku/>
        <w:wordWrap/>
        <w:overflowPunct/>
        <w:topLinePunct w:val="0"/>
        <w:autoSpaceDE/>
        <w:autoSpaceDN/>
        <w:bidi w:val="0"/>
        <w:adjustRightInd/>
        <w:snapToGrid/>
        <w:spacing w:beforeAutospacing="0" w:afterAutospacing="0" w:line="500" w:lineRule="exact"/>
        <w:ind w:left="0" w:leftChars="0" w:right="0"/>
        <w:jc w:val="center"/>
        <w:textAlignment w:val="auto"/>
        <w:outlineLvl w:val="0"/>
        <w:rPr>
          <w:rFonts w:hint="eastAsia" w:ascii="宋体" w:hAnsi="宋体" w:eastAsia="宋体" w:cs="宋体"/>
          <w:sz w:val="24"/>
          <w:szCs w:val="20"/>
        </w:rPr>
      </w:pPr>
      <w:r>
        <w:rPr>
          <w:rFonts w:hint="eastAsia" w:ascii="宋体" w:hAnsi="宋体" w:cs="宋体"/>
          <w:b/>
          <w:bCs/>
          <w:sz w:val="44"/>
          <w:szCs w:val="44"/>
          <w:lang w:eastAsia="zh-CN"/>
        </w:rPr>
        <w:t>天东林管局沙湾分局2025年封山育林项目</w:t>
      </w:r>
    </w:p>
    <w:p w14:paraId="2BDFF7AF">
      <w:pPr>
        <w:keepNext w:val="0"/>
        <w:keepLines w:val="0"/>
        <w:pageBreakBefore w:val="0"/>
        <w:widowControl w:val="0"/>
        <w:kinsoku/>
        <w:wordWrap/>
        <w:overflowPunct/>
        <w:topLinePunct w:val="0"/>
        <w:autoSpaceDE/>
        <w:autoSpaceDN/>
        <w:bidi w:val="0"/>
        <w:adjustRightInd/>
        <w:snapToGrid/>
        <w:spacing w:beforeAutospacing="0" w:afterAutospacing="0" w:line="500" w:lineRule="exact"/>
        <w:ind w:left="0" w:leftChars="0" w:right="0"/>
        <w:textAlignment w:val="auto"/>
        <w:outlineLvl w:val="9"/>
        <w:rPr>
          <w:rFonts w:hint="eastAsia" w:ascii="宋体" w:hAnsi="宋体" w:eastAsia="宋体" w:cs="宋体"/>
          <w:sz w:val="24"/>
        </w:rPr>
      </w:pPr>
    </w:p>
    <w:p w14:paraId="644696AB">
      <w:pPr>
        <w:pStyle w:val="6"/>
        <w:keepNext w:val="0"/>
        <w:keepLines w:val="0"/>
        <w:pageBreakBefore w:val="0"/>
        <w:widowControl w:val="0"/>
        <w:kinsoku/>
        <w:wordWrap/>
        <w:overflowPunct/>
        <w:topLinePunct w:val="0"/>
        <w:autoSpaceDE/>
        <w:autoSpaceDN/>
        <w:bidi w:val="0"/>
        <w:adjustRightInd/>
        <w:snapToGrid/>
        <w:spacing w:before="0" w:beforeAutospacing="0" w:afterAutospacing="0" w:line="500" w:lineRule="exact"/>
        <w:ind w:left="0" w:leftChars="0" w:right="0"/>
        <w:textAlignment w:val="auto"/>
        <w:outlineLvl w:val="9"/>
        <w:rPr>
          <w:rFonts w:hint="eastAsia" w:ascii="宋体" w:hAnsi="宋体" w:eastAsia="宋体" w:cs="宋体"/>
        </w:rPr>
      </w:pPr>
    </w:p>
    <w:p w14:paraId="35BB61F0">
      <w:pPr>
        <w:keepNext w:val="0"/>
        <w:keepLines w:val="0"/>
        <w:pageBreakBefore w:val="0"/>
        <w:widowControl w:val="0"/>
        <w:tabs>
          <w:tab w:val="left" w:pos="1960"/>
          <w:tab w:val="left" w:pos="3480"/>
          <w:tab w:val="left" w:pos="4980"/>
        </w:tabs>
        <w:kinsoku/>
        <w:wordWrap/>
        <w:overflowPunct/>
        <w:topLinePunct w:val="0"/>
        <w:autoSpaceDE/>
        <w:autoSpaceDN/>
        <w:bidi w:val="0"/>
        <w:adjustRightInd/>
        <w:snapToGrid/>
        <w:spacing w:beforeAutospacing="0" w:afterAutospacing="0" w:line="240" w:lineRule="auto"/>
        <w:ind w:left="0" w:leftChars="0" w:right="0"/>
        <w:jc w:val="center"/>
        <w:textAlignment w:val="auto"/>
        <w:outlineLvl w:val="0"/>
        <w:rPr>
          <w:rFonts w:hint="eastAsia" w:ascii="宋体" w:hAnsi="宋体" w:eastAsia="宋体" w:cs="宋体"/>
          <w:b/>
          <w:sz w:val="72"/>
          <w:szCs w:val="18"/>
        </w:rPr>
      </w:pPr>
      <w:bookmarkStart w:id="1" w:name="_Toc27749"/>
      <w:bookmarkStart w:id="2" w:name="_Toc19000"/>
      <w:bookmarkStart w:id="3" w:name="_Toc32589"/>
      <w:r>
        <w:rPr>
          <w:rFonts w:hint="eastAsia" w:ascii="宋体" w:hAnsi="宋体" w:eastAsia="宋体" w:cs="宋体"/>
          <w:b/>
          <w:sz w:val="72"/>
          <w:szCs w:val="18"/>
        </w:rPr>
        <w:t>竞争性磋商文件</w:t>
      </w:r>
      <w:bookmarkEnd w:id="1"/>
      <w:bookmarkEnd w:id="2"/>
      <w:bookmarkEnd w:id="3"/>
    </w:p>
    <w:p w14:paraId="1C969105">
      <w:pPr>
        <w:keepNext w:val="0"/>
        <w:keepLines w:val="0"/>
        <w:pageBreakBefore w:val="0"/>
        <w:widowControl w:val="0"/>
        <w:kinsoku/>
        <w:wordWrap/>
        <w:overflowPunct/>
        <w:topLinePunct w:val="0"/>
        <w:autoSpaceDE/>
        <w:autoSpaceDN/>
        <w:bidi w:val="0"/>
        <w:adjustRightInd/>
        <w:snapToGrid/>
        <w:spacing w:beforeAutospacing="0" w:afterAutospacing="0" w:line="500" w:lineRule="exact"/>
        <w:ind w:left="0" w:leftChars="0" w:right="0"/>
        <w:textAlignment w:val="auto"/>
        <w:outlineLvl w:val="9"/>
        <w:rPr>
          <w:rFonts w:hint="eastAsia" w:ascii="宋体" w:hAnsi="宋体" w:eastAsia="宋体" w:cs="宋体"/>
          <w:sz w:val="24"/>
        </w:rPr>
      </w:pPr>
    </w:p>
    <w:p w14:paraId="0D84B572">
      <w:pPr>
        <w:keepNext w:val="0"/>
        <w:keepLines w:val="0"/>
        <w:pageBreakBefore w:val="0"/>
        <w:widowControl w:val="0"/>
        <w:kinsoku/>
        <w:wordWrap/>
        <w:overflowPunct/>
        <w:topLinePunct w:val="0"/>
        <w:autoSpaceDE/>
        <w:autoSpaceDN/>
        <w:bidi w:val="0"/>
        <w:adjustRightInd/>
        <w:snapToGrid/>
        <w:spacing w:beforeAutospacing="0" w:afterAutospacing="0" w:line="500" w:lineRule="exact"/>
        <w:ind w:left="0" w:leftChars="0" w:right="0"/>
        <w:jc w:val="center"/>
        <w:textAlignment w:val="auto"/>
        <w:outlineLvl w:val="0"/>
        <w:rPr>
          <w:rFonts w:hint="eastAsia" w:ascii="宋体" w:hAnsi="宋体" w:eastAsia="宋体" w:cs="宋体"/>
          <w:b/>
          <w:sz w:val="36"/>
          <w:lang w:eastAsia="zh-CN"/>
        </w:rPr>
      </w:pPr>
      <w:bookmarkStart w:id="4" w:name="_Toc23376"/>
      <w:bookmarkStart w:id="5" w:name="_Toc11923"/>
      <w:bookmarkStart w:id="6" w:name="_Toc32203"/>
      <w:r>
        <w:rPr>
          <w:rFonts w:hint="eastAsia" w:ascii="宋体" w:hAnsi="宋体" w:eastAsia="宋体" w:cs="宋体"/>
          <w:b/>
          <w:sz w:val="36"/>
        </w:rPr>
        <w:t>项目编号：</w:t>
      </w:r>
      <w:bookmarkEnd w:id="4"/>
      <w:bookmarkEnd w:id="5"/>
      <w:bookmarkEnd w:id="6"/>
      <w:r>
        <w:rPr>
          <w:rFonts w:hint="eastAsia" w:ascii="宋体" w:hAnsi="宋体" w:cs="宋体"/>
          <w:b/>
          <w:sz w:val="36"/>
          <w:lang w:eastAsia="zh-CN"/>
        </w:rPr>
        <w:t>ztxjczt-2025-302/</w:t>
      </w:r>
    </w:p>
    <w:p w14:paraId="43FF6869">
      <w:pPr>
        <w:keepNext w:val="0"/>
        <w:keepLines w:val="0"/>
        <w:pageBreakBefore w:val="0"/>
        <w:widowControl w:val="0"/>
        <w:kinsoku/>
        <w:wordWrap/>
        <w:overflowPunct/>
        <w:topLinePunct w:val="0"/>
        <w:autoSpaceDE/>
        <w:autoSpaceDN/>
        <w:bidi w:val="0"/>
        <w:adjustRightInd/>
        <w:snapToGrid/>
        <w:spacing w:beforeAutospacing="0" w:afterAutospacing="0" w:line="500" w:lineRule="exact"/>
        <w:ind w:left="0" w:leftChars="0" w:right="0"/>
        <w:textAlignment w:val="auto"/>
        <w:outlineLvl w:val="9"/>
        <w:rPr>
          <w:rFonts w:hint="eastAsia" w:ascii="宋体" w:hAnsi="宋体" w:eastAsia="宋体" w:cs="宋体"/>
          <w:sz w:val="24"/>
        </w:rPr>
      </w:pPr>
    </w:p>
    <w:p w14:paraId="2C7C631B">
      <w:pPr>
        <w:keepNext w:val="0"/>
        <w:keepLines w:val="0"/>
        <w:pageBreakBefore w:val="0"/>
        <w:widowControl w:val="0"/>
        <w:kinsoku/>
        <w:wordWrap/>
        <w:overflowPunct/>
        <w:topLinePunct w:val="0"/>
        <w:autoSpaceDE/>
        <w:autoSpaceDN/>
        <w:bidi w:val="0"/>
        <w:adjustRightInd/>
        <w:snapToGrid/>
        <w:spacing w:beforeAutospacing="0" w:afterAutospacing="0" w:line="500" w:lineRule="exact"/>
        <w:ind w:left="0" w:leftChars="0" w:right="0"/>
        <w:textAlignment w:val="auto"/>
        <w:outlineLvl w:val="9"/>
        <w:rPr>
          <w:rFonts w:hint="eastAsia" w:ascii="宋体" w:hAnsi="宋体" w:eastAsia="宋体" w:cs="宋体"/>
        </w:rPr>
      </w:pPr>
    </w:p>
    <w:p w14:paraId="2521F2DE">
      <w:pPr>
        <w:keepNext w:val="0"/>
        <w:keepLines w:val="0"/>
        <w:pageBreakBefore w:val="0"/>
        <w:widowControl w:val="0"/>
        <w:kinsoku/>
        <w:wordWrap/>
        <w:overflowPunct/>
        <w:topLinePunct w:val="0"/>
        <w:autoSpaceDE/>
        <w:autoSpaceDN/>
        <w:bidi w:val="0"/>
        <w:adjustRightInd/>
        <w:snapToGrid/>
        <w:spacing w:beforeAutospacing="0" w:afterAutospacing="0" w:line="500" w:lineRule="exact"/>
        <w:ind w:left="0" w:leftChars="0" w:right="0" w:firstLine="843" w:firstLineChars="300"/>
        <w:textAlignment w:val="auto"/>
        <w:outlineLvl w:val="0"/>
        <w:rPr>
          <w:rFonts w:hint="eastAsia" w:ascii="宋体" w:hAnsi="宋体" w:eastAsia="宋体" w:cs="宋体"/>
          <w:b/>
          <w:bCs/>
          <w:sz w:val="28"/>
          <w:szCs w:val="28"/>
          <w:highlight w:val="none"/>
        </w:rPr>
      </w:pPr>
      <w:bookmarkStart w:id="7" w:name="_Toc21511"/>
      <w:bookmarkStart w:id="8" w:name="_Toc20132"/>
      <w:bookmarkStart w:id="9" w:name="_Toc11320"/>
      <w:r>
        <w:rPr>
          <w:rFonts w:hint="eastAsia" w:ascii="宋体" w:hAnsi="宋体" w:eastAsia="宋体" w:cs="宋体"/>
          <w:b/>
          <w:bCs/>
          <w:sz w:val="28"/>
          <w:szCs w:val="28"/>
          <w:highlight w:val="none"/>
        </w:rPr>
        <w:t>采购人：</w:t>
      </w:r>
      <w:r>
        <w:rPr>
          <w:rFonts w:hint="eastAsia" w:ascii="宋体" w:hAnsi="宋体" w:eastAsia="宋体" w:cs="宋体"/>
          <w:b/>
          <w:bCs/>
          <w:sz w:val="28"/>
          <w:szCs w:val="28"/>
          <w:highlight w:val="none"/>
          <w:lang w:eastAsia="zh-CN"/>
        </w:rPr>
        <w:t>新疆维吾尔自治区天山东部国有林管理局沙湾分局</w:t>
      </w:r>
      <w:bookmarkEnd w:id="7"/>
      <w:bookmarkEnd w:id="8"/>
      <w:bookmarkEnd w:id="9"/>
    </w:p>
    <w:p w14:paraId="68EEDF91">
      <w:pPr>
        <w:keepNext w:val="0"/>
        <w:keepLines w:val="0"/>
        <w:pageBreakBefore w:val="0"/>
        <w:widowControl w:val="0"/>
        <w:kinsoku/>
        <w:wordWrap/>
        <w:overflowPunct/>
        <w:topLinePunct w:val="0"/>
        <w:autoSpaceDE/>
        <w:autoSpaceDN/>
        <w:bidi w:val="0"/>
        <w:adjustRightInd/>
        <w:snapToGrid/>
        <w:spacing w:beforeAutospacing="0" w:afterAutospacing="0" w:line="500" w:lineRule="exact"/>
        <w:ind w:left="0" w:leftChars="0" w:right="0" w:firstLine="843" w:firstLineChars="300"/>
        <w:textAlignment w:val="auto"/>
        <w:outlineLvl w:val="9"/>
        <w:rPr>
          <w:rFonts w:hint="eastAsia" w:ascii="宋体" w:hAnsi="宋体" w:eastAsia="宋体" w:cs="宋体"/>
          <w:b/>
          <w:bCs/>
          <w:sz w:val="28"/>
          <w:szCs w:val="28"/>
          <w:highlight w:val="none"/>
          <w:lang w:val="en-US" w:eastAsia="zh-CN"/>
        </w:rPr>
      </w:pPr>
      <w:r>
        <w:rPr>
          <w:rFonts w:hint="eastAsia" w:ascii="宋体" w:hAnsi="宋体" w:eastAsia="宋体" w:cs="宋体"/>
          <w:b/>
          <w:bCs/>
          <w:sz w:val="28"/>
          <w:szCs w:val="28"/>
          <w:highlight w:val="none"/>
        </w:rPr>
        <w:t>联系人：</w:t>
      </w:r>
      <w:r>
        <w:rPr>
          <w:rFonts w:hint="eastAsia" w:ascii="宋体" w:hAnsi="宋体" w:cs="宋体"/>
          <w:b/>
          <w:bCs/>
          <w:sz w:val="28"/>
          <w:szCs w:val="28"/>
          <w:highlight w:val="none"/>
          <w:lang w:val="en-US" w:eastAsia="zh-CN"/>
        </w:rPr>
        <w:t>邓海滨</w:t>
      </w:r>
    </w:p>
    <w:p w14:paraId="71F13CC8">
      <w:pPr>
        <w:keepNext w:val="0"/>
        <w:keepLines w:val="0"/>
        <w:pageBreakBefore w:val="0"/>
        <w:widowControl w:val="0"/>
        <w:kinsoku/>
        <w:wordWrap/>
        <w:overflowPunct/>
        <w:topLinePunct w:val="0"/>
        <w:autoSpaceDE/>
        <w:autoSpaceDN/>
        <w:bidi w:val="0"/>
        <w:adjustRightInd/>
        <w:snapToGrid/>
        <w:spacing w:beforeAutospacing="0" w:afterAutospacing="0" w:line="500" w:lineRule="exact"/>
        <w:ind w:left="0" w:leftChars="0" w:right="0" w:firstLine="843" w:firstLineChars="300"/>
        <w:textAlignment w:val="auto"/>
        <w:outlineLvl w:val="9"/>
        <w:rPr>
          <w:rFonts w:hint="eastAsia" w:ascii="宋体" w:hAnsi="宋体" w:eastAsia="宋体" w:cs="宋体"/>
          <w:b/>
          <w:bCs/>
          <w:sz w:val="28"/>
          <w:szCs w:val="28"/>
          <w:lang w:eastAsia="zh-CN"/>
        </w:rPr>
      </w:pPr>
      <w:r>
        <w:rPr>
          <w:rFonts w:hint="eastAsia" w:ascii="宋体" w:hAnsi="宋体" w:eastAsia="宋体" w:cs="宋体"/>
          <w:b/>
          <w:bCs/>
          <w:sz w:val="28"/>
          <w:szCs w:val="28"/>
        </w:rPr>
        <w:t>联系电话：</w:t>
      </w:r>
      <w:r>
        <w:rPr>
          <w:rFonts w:hint="eastAsia" w:ascii="宋体" w:hAnsi="宋体" w:eastAsia="宋体" w:cs="宋体"/>
          <w:b/>
          <w:bCs/>
          <w:sz w:val="28"/>
          <w:szCs w:val="28"/>
          <w:lang w:eastAsia="zh-CN"/>
        </w:rPr>
        <w:t>0993-6016267</w:t>
      </w:r>
    </w:p>
    <w:p w14:paraId="5A6D1A68">
      <w:pPr>
        <w:keepNext w:val="0"/>
        <w:keepLines w:val="0"/>
        <w:pageBreakBefore w:val="0"/>
        <w:widowControl w:val="0"/>
        <w:kinsoku/>
        <w:wordWrap/>
        <w:overflowPunct/>
        <w:topLinePunct w:val="0"/>
        <w:autoSpaceDE/>
        <w:autoSpaceDN/>
        <w:bidi w:val="0"/>
        <w:adjustRightInd/>
        <w:snapToGrid/>
        <w:spacing w:beforeAutospacing="0" w:afterAutospacing="0" w:line="500" w:lineRule="exact"/>
        <w:ind w:left="0" w:leftChars="0" w:right="0"/>
        <w:textAlignment w:val="auto"/>
        <w:outlineLvl w:val="9"/>
        <w:rPr>
          <w:rFonts w:hint="eastAsia" w:ascii="宋体" w:hAnsi="宋体" w:eastAsia="宋体" w:cs="宋体"/>
          <w:b/>
          <w:bCs/>
          <w:sz w:val="28"/>
          <w:szCs w:val="28"/>
        </w:rPr>
      </w:pPr>
    </w:p>
    <w:p w14:paraId="08B363DB">
      <w:pPr>
        <w:pStyle w:val="17"/>
        <w:rPr>
          <w:rFonts w:hint="eastAsia"/>
        </w:rPr>
      </w:pPr>
    </w:p>
    <w:p w14:paraId="6A32454D">
      <w:pPr>
        <w:keepNext w:val="0"/>
        <w:keepLines w:val="0"/>
        <w:pageBreakBefore w:val="0"/>
        <w:widowControl w:val="0"/>
        <w:kinsoku/>
        <w:wordWrap/>
        <w:overflowPunct/>
        <w:topLinePunct w:val="0"/>
        <w:autoSpaceDE/>
        <w:autoSpaceDN/>
        <w:bidi w:val="0"/>
        <w:adjustRightInd/>
        <w:snapToGrid/>
        <w:spacing w:beforeAutospacing="0" w:afterAutospacing="0" w:line="500" w:lineRule="exact"/>
        <w:ind w:left="0" w:leftChars="0" w:right="0" w:firstLine="843" w:firstLineChars="300"/>
        <w:textAlignment w:val="auto"/>
        <w:outlineLvl w:val="9"/>
        <w:rPr>
          <w:rFonts w:hint="eastAsia" w:ascii="宋体" w:hAnsi="宋体" w:eastAsia="宋体" w:cs="宋体"/>
          <w:b/>
          <w:bCs/>
          <w:sz w:val="28"/>
          <w:szCs w:val="28"/>
          <w:lang w:eastAsia="zh-CN"/>
        </w:rPr>
      </w:pPr>
      <w:r>
        <w:rPr>
          <w:rFonts w:hint="eastAsia" w:ascii="宋体" w:hAnsi="宋体" w:eastAsia="宋体" w:cs="宋体"/>
          <w:b/>
          <w:bCs/>
          <w:sz w:val="28"/>
          <w:szCs w:val="28"/>
        </w:rPr>
        <w:t>采购代理机构：</w:t>
      </w:r>
      <w:r>
        <w:rPr>
          <w:rFonts w:hint="eastAsia" w:ascii="宋体" w:hAnsi="宋体" w:cs="宋体"/>
          <w:b/>
          <w:bCs/>
          <w:sz w:val="28"/>
          <w:szCs w:val="28"/>
          <w:lang w:eastAsia="zh-CN"/>
        </w:rPr>
        <w:t>新疆中腾项目管理有限公司</w:t>
      </w:r>
    </w:p>
    <w:p w14:paraId="4B32D9F1">
      <w:pPr>
        <w:keepNext w:val="0"/>
        <w:keepLines w:val="0"/>
        <w:pageBreakBefore w:val="0"/>
        <w:widowControl w:val="0"/>
        <w:kinsoku/>
        <w:wordWrap/>
        <w:overflowPunct/>
        <w:topLinePunct w:val="0"/>
        <w:autoSpaceDE/>
        <w:autoSpaceDN/>
        <w:bidi w:val="0"/>
        <w:adjustRightInd/>
        <w:snapToGrid/>
        <w:spacing w:beforeAutospacing="0" w:afterAutospacing="0" w:line="500" w:lineRule="exact"/>
        <w:ind w:left="0" w:leftChars="0" w:right="0" w:firstLine="281" w:firstLineChars="100"/>
        <w:textAlignment w:val="auto"/>
        <w:outlineLvl w:val="9"/>
        <w:rPr>
          <w:rFonts w:hint="eastAsia" w:ascii="宋体" w:hAnsi="宋体" w:eastAsia="宋体" w:cs="宋体"/>
          <w:b/>
          <w:bCs/>
          <w:strike w:val="0"/>
          <w:dstrike/>
          <w:sz w:val="28"/>
          <w:szCs w:val="28"/>
          <w:highlight w:val="green"/>
          <w:lang w:val="en-US" w:eastAsia="zh-CN"/>
        </w:rPr>
      </w:pPr>
      <w:r>
        <w:rPr>
          <w:rFonts w:hint="eastAsia" w:ascii="宋体" w:hAnsi="宋体" w:eastAsia="宋体" w:cs="宋体"/>
          <w:b/>
          <w:bCs/>
          <w:sz w:val="28"/>
          <w:szCs w:val="28"/>
        </w:rPr>
        <w:t xml:space="preserve">    联系人：</w:t>
      </w:r>
      <w:r>
        <w:rPr>
          <w:rFonts w:hint="eastAsia" w:ascii="宋体" w:hAnsi="宋体" w:cs="宋体"/>
          <w:b/>
          <w:bCs/>
          <w:sz w:val="28"/>
          <w:szCs w:val="28"/>
          <w:lang w:eastAsia="zh-CN"/>
        </w:rPr>
        <w:t>郭占霞</w:t>
      </w:r>
    </w:p>
    <w:p w14:paraId="6893B0DF">
      <w:pPr>
        <w:keepNext w:val="0"/>
        <w:keepLines w:val="0"/>
        <w:pageBreakBefore w:val="0"/>
        <w:widowControl w:val="0"/>
        <w:kinsoku/>
        <w:wordWrap/>
        <w:overflowPunct/>
        <w:topLinePunct w:val="0"/>
        <w:autoSpaceDE/>
        <w:autoSpaceDN/>
        <w:bidi w:val="0"/>
        <w:adjustRightInd/>
        <w:snapToGrid/>
        <w:spacing w:beforeAutospacing="0" w:afterAutospacing="0" w:line="500" w:lineRule="exact"/>
        <w:ind w:left="0" w:leftChars="0" w:right="0" w:firstLine="843" w:firstLineChars="300"/>
        <w:textAlignment w:val="auto"/>
        <w:outlineLvl w:val="9"/>
        <w:rPr>
          <w:rFonts w:hint="eastAsia" w:ascii="宋体" w:hAnsi="宋体" w:eastAsia="宋体" w:cs="宋体"/>
          <w:b/>
          <w:bCs/>
          <w:sz w:val="28"/>
          <w:lang w:eastAsia="zh-CN"/>
        </w:rPr>
      </w:pPr>
      <w:r>
        <w:rPr>
          <w:rFonts w:hint="eastAsia" w:ascii="宋体" w:hAnsi="宋体" w:eastAsia="宋体" w:cs="宋体"/>
          <w:b/>
          <w:bCs/>
          <w:sz w:val="28"/>
          <w:szCs w:val="28"/>
        </w:rPr>
        <w:t>联系电话：</w:t>
      </w:r>
      <w:r>
        <w:rPr>
          <w:rFonts w:hint="eastAsia" w:ascii="宋体" w:hAnsi="宋体" w:cs="宋体"/>
          <w:b/>
          <w:bCs/>
          <w:sz w:val="28"/>
          <w:szCs w:val="28"/>
          <w:lang w:eastAsia="zh-CN"/>
        </w:rPr>
        <w:t>0991-2629781、18097782413</w:t>
      </w:r>
    </w:p>
    <w:p w14:paraId="713EF0E3">
      <w:pPr>
        <w:keepNext w:val="0"/>
        <w:keepLines w:val="0"/>
        <w:pageBreakBefore w:val="0"/>
        <w:widowControl w:val="0"/>
        <w:kinsoku/>
        <w:wordWrap/>
        <w:overflowPunct/>
        <w:topLinePunct w:val="0"/>
        <w:autoSpaceDE/>
        <w:autoSpaceDN/>
        <w:bidi w:val="0"/>
        <w:adjustRightInd/>
        <w:snapToGrid/>
        <w:spacing w:beforeAutospacing="0" w:afterAutospacing="0" w:line="500" w:lineRule="exact"/>
        <w:ind w:left="0" w:leftChars="0" w:right="0"/>
        <w:textAlignment w:val="auto"/>
        <w:outlineLvl w:val="9"/>
        <w:rPr>
          <w:rFonts w:hint="eastAsia" w:ascii="宋体" w:hAnsi="宋体" w:eastAsia="宋体" w:cs="宋体"/>
          <w:b/>
          <w:bCs/>
          <w:sz w:val="28"/>
        </w:rPr>
      </w:pPr>
    </w:p>
    <w:p w14:paraId="373AB948">
      <w:pPr>
        <w:keepNext w:val="0"/>
        <w:keepLines w:val="0"/>
        <w:pageBreakBefore w:val="0"/>
        <w:widowControl w:val="0"/>
        <w:kinsoku/>
        <w:wordWrap/>
        <w:overflowPunct/>
        <w:topLinePunct w:val="0"/>
        <w:autoSpaceDE/>
        <w:autoSpaceDN/>
        <w:bidi w:val="0"/>
        <w:adjustRightInd/>
        <w:snapToGrid/>
        <w:spacing w:beforeAutospacing="0" w:afterAutospacing="0" w:line="500" w:lineRule="exact"/>
        <w:ind w:left="0" w:leftChars="0" w:right="0"/>
        <w:jc w:val="center"/>
        <w:textAlignment w:val="auto"/>
        <w:outlineLvl w:val="9"/>
        <w:rPr>
          <w:rFonts w:hint="eastAsia" w:ascii="宋体" w:hAnsi="宋体" w:eastAsia="宋体" w:cs="宋体"/>
          <w:b/>
          <w:bCs/>
          <w:sz w:val="27"/>
        </w:rPr>
      </w:pPr>
    </w:p>
    <w:p w14:paraId="3AE4142F">
      <w:pPr>
        <w:keepNext w:val="0"/>
        <w:keepLines w:val="0"/>
        <w:pageBreakBefore w:val="0"/>
        <w:widowControl w:val="0"/>
        <w:kinsoku/>
        <w:wordWrap/>
        <w:overflowPunct/>
        <w:topLinePunct w:val="0"/>
        <w:autoSpaceDE/>
        <w:autoSpaceDN/>
        <w:bidi w:val="0"/>
        <w:adjustRightInd/>
        <w:snapToGrid/>
        <w:spacing w:beforeAutospacing="0" w:afterAutospacing="0" w:line="500" w:lineRule="exact"/>
        <w:ind w:left="0" w:leftChars="0" w:right="0"/>
        <w:jc w:val="center"/>
        <w:textAlignment w:val="auto"/>
        <w:outlineLvl w:val="9"/>
        <w:rPr>
          <w:rFonts w:hint="eastAsia" w:ascii="宋体" w:hAnsi="宋体" w:eastAsia="宋体" w:cs="宋体"/>
          <w:b/>
          <w:bCs/>
          <w:sz w:val="27"/>
        </w:rPr>
      </w:pPr>
      <w:r>
        <w:rPr>
          <w:rFonts w:hint="eastAsia" w:ascii="宋体" w:hAnsi="宋体" w:eastAsia="宋体" w:cs="宋体"/>
          <w:b/>
          <w:bCs/>
          <w:sz w:val="27"/>
        </w:rPr>
        <w:t>二〇二</w:t>
      </w:r>
      <w:r>
        <w:rPr>
          <w:rFonts w:hint="eastAsia" w:ascii="宋体" w:hAnsi="宋体" w:cs="宋体"/>
          <w:b/>
          <w:bCs/>
          <w:sz w:val="27"/>
          <w:lang w:val="en-US" w:eastAsia="zh-CN"/>
        </w:rPr>
        <w:t>五</w:t>
      </w:r>
      <w:r>
        <w:rPr>
          <w:rFonts w:hint="eastAsia" w:ascii="宋体" w:hAnsi="宋体" w:eastAsia="宋体" w:cs="宋体"/>
          <w:b/>
          <w:bCs/>
          <w:sz w:val="27"/>
        </w:rPr>
        <w:t>年</w:t>
      </w:r>
      <w:r>
        <w:rPr>
          <w:rFonts w:hint="eastAsia" w:ascii="宋体" w:hAnsi="宋体" w:cs="宋体"/>
          <w:b/>
          <w:bCs/>
          <w:sz w:val="27"/>
          <w:lang w:val="en-US" w:eastAsia="zh-CN"/>
        </w:rPr>
        <w:t>三</w:t>
      </w:r>
      <w:r>
        <w:rPr>
          <w:rFonts w:hint="eastAsia" w:ascii="宋体" w:hAnsi="宋体" w:eastAsia="宋体" w:cs="宋体"/>
          <w:b/>
          <w:bCs/>
          <w:sz w:val="27"/>
        </w:rPr>
        <w:t>月</w:t>
      </w:r>
    </w:p>
    <w:p w14:paraId="11E67C3C">
      <w:pPr>
        <w:pStyle w:val="9"/>
        <w:jc w:val="center"/>
        <w:rPr>
          <w:rFonts w:hint="eastAsia" w:eastAsia="宋体"/>
          <w:b/>
          <w:bCs/>
          <w:sz w:val="36"/>
          <w:szCs w:val="24"/>
          <w:lang w:val="en-US" w:eastAsia="zh-CN"/>
        </w:rPr>
        <w:sectPr>
          <w:pgSz w:w="11906" w:h="16838"/>
          <w:pgMar w:top="1134" w:right="1701" w:bottom="1134" w:left="1701" w:header="851" w:footer="851" w:gutter="0"/>
          <w:pgNumType w:fmt="decimal" w:start="1"/>
          <w:cols w:space="720" w:num="1"/>
          <w:docGrid w:type="lines" w:linePitch="312" w:charSpace="0"/>
        </w:sectPr>
      </w:pPr>
    </w:p>
    <w:p w14:paraId="402B9C4B">
      <w:pPr>
        <w:pStyle w:val="9"/>
        <w:jc w:val="center"/>
        <w:rPr>
          <w:rFonts w:hint="eastAsia" w:eastAsia="宋体"/>
          <w:b/>
          <w:bCs/>
          <w:sz w:val="36"/>
          <w:szCs w:val="24"/>
          <w:lang w:val="en-US" w:eastAsia="zh-CN"/>
        </w:rPr>
      </w:pPr>
      <w:r>
        <w:rPr>
          <w:rFonts w:hint="eastAsia" w:eastAsia="宋体"/>
          <w:b/>
          <w:bCs/>
          <w:sz w:val="36"/>
          <w:szCs w:val="24"/>
          <w:lang w:val="en-US" w:eastAsia="zh-CN"/>
        </w:rPr>
        <w:t>特别提示</w:t>
      </w:r>
    </w:p>
    <w:p w14:paraId="7A5C018E">
      <w:pPr>
        <w:pStyle w:val="9"/>
        <w:rPr>
          <w:rFonts w:hint="eastAsia"/>
        </w:rPr>
      </w:pPr>
    </w:p>
    <w:p w14:paraId="61343BCD">
      <w:pPr>
        <w:pStyle w:val="9"/>
        <w:rPr>
          <w:rFonts w:hint="eastAsia"/>
          <w:b/>
          <w:bCs/>
          <w:sz w:val="32"/>
          <w:szCs w:val="22"/>
        </w:rPr>
      </w:pPr>
      <w:r>
        <w:rPr>
          <w:rFonts w:hint="eastAsia"/>
          <w:b/>
          <w:bCs/>
          <w:sz w:val="32"/>
          <w:szCs w:val="22"/>
        </w:rPr>
        <w:t>各投标人：</w:t>
      </w:r>
    </w:p>
    <w:p w14:paraId="337B33F9">
      <w:pPr>
        <w:pStyle w:val="9"/>
        <w:rPr>
          <w:rFonts w:hint="eastAsia"/>
          <w:b/>
          <w:bCs/>
          <w:sz w:val="32"/>
          <w:szCs w:val="22"/>
        </w:rPr>
      </w:pPr>
      <w:r>
        <w:rPr>
          <w:rFonts w:hint="eastAsia"/>
          <w:b/>
          <w:bCs/>
          <w:sz w:val="32"/>
          <w:szCs w:val="22"/>
        </w:rPr>
        <w:t xml:space="preserve">    在参与本次招标项目投标时，请按磋商文件中规定的可能导致否决投标条款，黑体字要求的内容逐条响应。若不响应将导致投标失败。</w:t>
      </w:r>
    </w:p>
    <w:p w14:paraId="63E707E5">
      <w:pPr>
        <w:rPr>
          <w:rFonts w:hint="eastAsia"/>
          <w:b/>
          <w:bCs/>
          <w:sz w:val="32"/>
          <w:szCs w:val="22"/>
        </w:rPr>
      </w:pPr>
      <w:r>
        <w:rPr>
          <w:rFonts w:hint="eastAsia"/>
          <w:b/>
          <w:bCs/>
          <w:sz w:val="32"/>
          <w:szCs w:val="22"/>
        </w:rPr>
        <w:br w:type="page"/>
      </w:r>
    </w:p>
    <w:sdt>
      <w:sdtPr>
        <w:rPr>
          <w:rFonts w:ascii="宋体" w:hAnsi="宋体" w:eastAsia="宋体" w:cs="Times New Roman"/>
          <w:kern w:val="2"/>
          <w:sz w:val="21"/>
          <w:lang w:val="en-US" w:eastAsia="zh-CN" w:bidi="ar-SA"/>
        </w:rPr>
        <w:id w:val="147451673"/>
        <w15:color w:val="DBDBDB"/>
        <w:docPartObj>
          <w:docPartGallery w:val="Table of Contents"/>
          <w:docPartUnique/>
        </w:docPartObj>
      </w:sdtPr>
      <w:sdtEndPr>
        <w:rPr>
          <w:rFonts w:ascii="宋体" w:hAnsi="宋体" w:eastAsia="宋体" w:cs="Times New Roman"/>
          <w:kern w:val="2"/>
          <w:sz w:val="21"/>
          <w:lang w:val="en-US" w:eastAsia="zh-CN" w:bidi="ar-SA"/>
        </w:rPr>
      </w:sdtEndPr>
      <w:sdtContent>
        <w:p w14:paraId="37F12376">
          <w:pPr>
            <w:spacing w:before="0" w:beforeLines="0" w:after="0" w:afterLines="0" w:line="240" w:lineRule="auto"/>
            <w:ind w:left="0" w:leftChars="0" w:right="0" w:rightChars="0" w:firstLine="0" w:firstLineChars="0"/>
            <w:jc w:val="center"/>
            <w:rPr>
              <w:b/>
              <w:bCs/>
              <w:sz w:val="32"/>
              <w:szCs w:val="28"/>
            </w:rPr>
          </w:pPr>
          <w:bookmarkStart w:id="10" w:name="_Toc6870"/>
          <w:r>
            <w:rPr>
              <w:rFonts w:ascii="宋体" w:hAnsi="宋体" w:eastAsia="宋体"/>
              <w:b/>
              <w:bCs/>
              <w:sz w:val="32"/>
              <w:szCs w:val="28"/>
            </w:rPr>
            <w:t>目录</w:t>
          </w:r>
        </w:p>
        <w:p w14:paraId="1D08C431">
          <w:pPr>
            <w:pStyle w:val="29"/>
            <w:tabs>
              <w:tab w:val="right" w:leader="dot" w:pos="8504"/>
            </w:tabs>
            <w:rPr>
              <w:b/>
              <w:bCs/>
              <w:sz w:val="28"/>
              <w:szCs w:val="28"/>
            </w:rPr>
          </w:pPr>
          <w:r>
            <w:rPr>
              <w:b/>
              <w:bCs/>
              <w:sz w:val="28"/>
              <w:szCs w:val="28"/>
            </w:rPr>
            <w:fldChar w:fldCharType="begin"/>
          </w:r>
          <w:r>
            <w:rPr>
              <w:b/>
              <w:bCs/>
              <w:sz w:val="28"/>
              <w:szCs w:val="28"/>
            </w:rPr>
            <w:instrText xml:space="preserve">TOC \o "1-1" \h \u </w:instrText>
          </w:r>
          <w:r>
            <w:rPr>
              <w:b/>
              <w:bCs/>
              <w:sz w:val="28"/>
              <w:szCs w:val="28"/>
            </w:rPr>
            <w:fldChar w:fldCharType="separate"/>
          </w:r>
        </w:p>
        <w:p w14:paraId="5FA972B3">
          <w:pPr>
            <w:pStyle w:val="29"/>
            <w:tabs>
              <w:tab w:val="right" w:leader="dot" w:pos="8504"/>
            </w:tabs>
            <w:rPr>
              <w:b/>
              <w:bCs/>
              <w:sz w:val="28"/>
              <w:szCs w:val="28"/>
              <w:highlight w:val="none"/>
            </w:rPr>
          </w:pPr>
          <w:r>
            <w:rPr>
              <w:b/>
              <w:bCs/>
              <w:sz w:val="28"/>
              <w:szCs w:val="28"/>
              <w:highlight w:val="none"/>
            </w:rPr>
            <w:fldChar w:fldCharType="begin"/>
          </w:r>
          <w:r>
            <w:rPr>
              <w:b/>
              <w:bCs/>
              <w:sz w:val="28"/>
              <w:szCs w:val="28"/>
              <w:highlight w:val="none"/>
            </w:rPr>
            <w:instrText xml:space="preserve"> HYPERLINK \l _Toc32506 </w:instrText>
          </w:r>
          <w:r>
            <w:rPr>
              <w:b/>
              <w:bCs/>
              <w:sz w:val="28"/>
              <w:szCs w:val="28"/>
              <w:highlight w:val="none"/>
            </w:rPr>
            <w:fldChar w:fldCharType="separate"/>
          </w:r>
          <w:r>
            <w:rPr>
              <w:rFonts w:hint="eastAsia"/>
              <w:b/>
              <w:bCs/>
              <w:sz w:val="28"/>
              <w:szCs w:val="44"/>
              <w:highlight w:val="none"/>
            </w:rPr>
            <w:t>第一部分 磋商公告</w:t>
          </w:r>
          <w:r>
            <w:rPr>
              <w:b/>
              <w:bCs/>
              <w:sz w:val="28"/>
              <w:szCs w:val="28"/>
              <w:highlight w:val="none"/>
            </w:rPr>
            <w:tab/>
          </w:r>
          <w:r>
            <w:rPr>
              <w:b/>
              <w:bCs/>
              <w:sz w:val="28"/>
              <w:szCs w:val="28"/>
              <w:highlight w:val="none"/>
            </w:rPr>
            <w:fldChar w:fldCharType="begin"/>
          </w:r>
          <w:r>
            <w:rPr>
              <w:b/>
              <w:bCs/>
              <w:sz w:val="28"/>
              <w:szCs w:val="28"/>
              <w:highlight w:val="none"/>
            </w:rPr>
            <w:instrText xml:space="preserve"> PAGEREF _Toc32506 \h </w:instrText>
          </w:r>
          <w:r>
            <w:rPr>
              <w:b/>
              <w:bCs/>
              <w:sz w:val="28"/>
              <w:szCs w:val="28"/>
              <w:highlight w:val="none"/>
            </w:rPr>
            <w:fldChar w:fldCharType="separate"/>
          </w:r>
          <w:r>
            <w:rPr>
              <w:b/>
              <w:bCs/>
              <w:sz w:val="28"/>
              <w:szCs w:val="28"/>
              <w:highlight w:val="none"/>
            </w:rPr>
            <w:t>1</w:t>
          </w:r>
          <w:r>
            <w:rPr>
              <w:b/>
              <w:bCs/>
              <w:sz w:val="28"/>
              <w:szCs w:val="28"/>
              <w:highlight w:val="none"/>
            </w:rPr>
            <w:fldChar w:fldCharType="end"/>
          </w:r>
          <w:r>
            <w:rPr>
              <w:b/>
              <w:bCs/>
              <w:sz w:val="28"/>
              <w:szCs w:val="28"/>
              <w:highlight w:val="none"/>
            </w:rPr>
            <w:fldChar w:fldCharType="end"/>
          </w:r>
        </w:p>
        <w:p w14:paraId="5902659C">
          <w:pPr>
            <w:pStyle w:val="29"/>
            <w:tabs>
              <w:tab w:val="right" w:leader="dot" w:pos="8504"/>
            </w:tabs>
            <w:rPr>
              <w:b/>
              <w:bCs/>
              <w:sz w:val="28"/>
              <w:szCs w:val="28"/>
              <w:highlight w:val="none"/>
            </w:rPr>
          </w:pPr>
          <w:r>
            <w:rPr>
              <w:b/>
              <w:bCs/>
              <w:sz w:val="28"/>
              <w:szCs w:val="28"/>
              <w:highlight w:val="none"/>
            </w:rPr>
            <w:fldChar w:fldCharType="begin"/>
          </w:r>
          <w:r>
            <w:rPr>
              <w:b/>
              <w:bCs/>
              <w:sz w:val="28"/>
              <w:szCs w:val="28"/>
              <w:highlight w:val="none"/>
            </w:rPr>
            <w:instrText xml:space="preserve"> HYPERLINK \l _Toc20067 </w:instrText>
          </w:r>
          <w:r>
            <w:rPr>
              <w:b/>
              <w:bCs/>
              <w:sz w:val="28"/>
              <w:szCs w:val="28"/>
              <w:highlight w:val="none"/>
            </w:rPr>
            <w:fldChar w:fldCharType="separate"/>
          </w:r>
          <w:r>
            <w:rPr>
              <w:rFonts w:hint="eastAsia"/>
              <w:b/>
              <w:bCs/>
              <w:sz w:val="28"/>
              <w:szCs w:val="44"/>
              <w:highlight w:val="none"/>
              <w:lang w:val="en-US" w:eastAsia="zh-CN"/>
            </w:rPr>
            <w:t>第二部分  供应商须知</w:t>
          </w:r>
          <w:r>
            <w:rPr>
              <w:b/>
              <w:bCs/>
              <w:sz w:val="28"/>
              <w:szCs w:val="28"/>
              <w:highlight w:val="none"/>
            </w:rPr>
            <w:tab/>
          </w:r>
          <w:r>
            <w:rPr>
              <w:b/>
              <w:bCs/>
              <w:sz w:val="28"/>
              <w:szCs w:val="28"/>
              <w:highlight w:val="none"/>
            </w:rPr>
            <w:fldChar w:fldCharType="begin"/>
          </w:r>
          <w:r>
            <w:rPr>
              <w:b/>
              <w:bCs/>
              <w:sz w:val="28"/>
              <w:szCs w:val="28"/>
              <w:highlight w:val="none"/>
            </w:rPr>
            <w:instrText xml:space="preserve"> PAGEREF _Toc20067 \h </w:instrText>
          </w:r>
          <w:r>
            <w:rPr>
              <w:b/>
              <w:bCs/>
              <w:sz w:val="28"/>
              <w:szCs w:val="28"/>
              <w:highlight w:val="none"/>
            </w:rPr>
            <w:fldChar w:fldCharType="separate"/>
          </w:r>
          <w:r>
            <w:rPr>
              <w:b/>
              <w:bCs/>
              <w:sz w:val="28"/>
              <w:szCs w:val="28"/>
              <w:highlight w:val="none"/>
            </w:rPr>
            <w:t>5</w:t>
          </w:r>
          <w:r>
            <w:rPr>
              <w:b/>
              <w:bCs/>
              <w:sz w:val="28"/>
              <w:szCs w:val="28"/>
              <w:highlight w:val="none"/>
            </w:rPr>
            <w:fldChar w:fldCharType="end"/>
          </w:r>
          <w:r>
            <w:rPr>
              <w:b/>
              <w:bCs/>
              <w:sz w:val="28"/>
              <w:szCs w:val="28"/>
              <w:highlight w:val="none"/>
            </w:rPr>
            <w:fldChar w:fldCharType="end"/>
          </w:r>
        </w:p>
        <w:p w14:paraId="5CFD17DA">
          <w:pPr>
            <w:pStyle w:val="29"/>
            <w:tabs>
              <w:tab w:val="right" w:leader="dot" w:pos="8504"/>
            </w:tabs>
            <w:rPr>
              <w:b/>
              <w:bCs/>
              <w:sz w:val="28"/>
              <w:szCs w:val="28"/>
              <w:highlight w:val="none"/>
            </w:rPr>
          </w:pPr>
          <w:r>
            <w:rPr>
              <w:b/>
              <w:bCs/>
              <w:sz w:val="28"/>
              <w:szCs w:val="28"/>
              <w:highlight w:val="none"/>
            </w:rPr>
            <w:fldChar w:fldCharType="begin"/>
          </w:r>
          <w:r>
            <w:rPr>
              <w:b/>
              <w:bCs/>
              <w:sz w:val="28"/>
              <w:szCs w:val="28"/>
              <w:highlight w:val="none"/>
            </w:rPr>
            <w:instrText xml:space="preserve"> HYPERLINK \l _Toc31549 </w:instrText>
          </w:r>
          <w:r>
            <w:rPr>
              <w:b/>
              <w:bCs/>
              <w:sz w:val="28"/>
              <w:szCs w:val="28"/>
              <w:highlight w:val="none"/>
            </w:rPr>
            <w:fldChar w:fldCharType="separate"/>
          </w:r>
          <w:r>
            <w:rPr>
              <w:rFonts w:hint="eastAsia"/>
              <w:b/>
              <w:bCs/>
              <w:sz w:val="28"/>
              <w:szCs w:val="44"/>
              <w:highlight w:val="none"/>
            </w:rPr>
            <w:t>第三部分  合同范本</w:t>
          </w:r>
          <w:r>
            <w:rPr>
              <w:b/>
              <w:bCs/>
              <w:sz w:val="28"/>
              <w:szCs w:val="28"/>
              <w:highlight w:val="none"/>
            </w:rPr>
            <w:tab/>
          </w:r>
          <w:r>
            <w:rPr>
              <w:b/>
              <w:bCs/>
              <w:sz w:val="28"/>
              <w:szCs w:val="28"/>
              <w:highlight w:val="none"/>
            </w:rPr>
            <w:fldChar w:fldCharType="begin"/>
          </w:r>
          <w:r>
            <w:rPr>
              <w:b/>
              <w:bCs/>
              <w:sz w:val="28"/>
              <w:szCs w:val="28"/>
              <w:highlight w:val="none"/>
            </w:rPr>
            <w:instrText xml:space="preserve"> PAGEREF _Toc31549 \h </w:instrText>
          </w:r>
          <w:r>
            <w:rPr>
              <w:b/>
              <w:bCs/>
              <w:sz w:val="28"/>
              <w:szCs w:val="28"/>
              <w:highlight w:val="none"/>
            </w:rPr>
            <w:fldChar w:fldCharType="separate"/>
          </w:r>
          <w:r>
            <w:rPr>
              <w:b/>
              <w:bCs/>
              <w:sz w:val="28"/>
              <w:szCs w:val="28"/>
              <w:highlight w:val="none"/>
            </w:rPr>
            <w:t>25</w:t>
          </w:r>
          <w:r>
            <w:rPr>
              <w:b/>
              <w:bCs/>
              <w:sz w:val="28"/>
              <w:szCs w:val="28"/>
              <w:highlight w:val="none"/>
            </w:rPr>
            <w:fldChar w:fldCharType="end"/>
          </w:r>
          <w:r>
            <w:rPr>
              <w:b/>
              <w:bCs/>
              <w:sz w:val="28"/>
              <w:szCs w:val="28"/>
              <w:highlight w:val="none"/>
            </w:rPr>
            <w:fldChar w:fldCharType="end"/>
          </w:r>
        </w:p>
        <w:p w14:paraId="03AFE4A7">
          <w:pPr>
            <w:pStyle w:val="29"/>
            <w:tabs>
              <w:tab w:val="right" w:leader="dot" w:pos="8504"/>
            </w:tabs>
            <w:rPr>
              <w:b/>
              <w:bCs/>
              <w:sz w:val="28"/>
              <w:szCs w:val="28"/>
              <w:highlight w:val="none"/>
            </w:rPr>
          </w:pPr>
          <w:r>
            <w:rPr>
              <w:b/>
              <w:bCs/>
              <w:sz w:val="28"/>
              <w:szCs w:val="28"/>
              <w:highlight w:val="none"/>
            </w:rPr>
            <w:fldChar w:fldCharType="begin"/>
          </w:r>
          <w:r>
            <w:rPr>
              <w:b/>
              <w:bCs/>
              <w:sz w:val="28"/>
              <w:szCs w:val="28"/>
              <w:highlight w:val="none"/>
            </w:rPr>
            <w:instrText xml:space="preserve"> HYPERLINK \l _Toc28337 </w:instrText>
          </w:r>
          <w:r>
            <w:rPr>
              <w:b/>
              <w:bCs/>
              <w:sz w:val="28"/>
              <w:szCs w:val="28"/>
              <w:highlight w:val="none"/>
            </w:rPr>
            <w:fldChar w:fldCharType="separate"/>
          </w:r>
          <w:r>
            <w:rPr>
              <w:rFonts w:hint="eastAsia"/>
              <w:b/>
              <w:bCs/>
              <w:sz w:val="28"/>
              <w:szCs w:val="44"/>
              <w:highlight w:val="none"/>
            </w:rPr>
            <w:t>第四部分</w:t>
          </w:r>
          <w:r>
            <w:rPr>
              <w:rFonts w:hint="eastAsia"/>
              <w:b/>
              <w:bCs/>
              <w:sz w:val="28"/>
              <w:szCs w:val="44"/>
              <w:highlight w:val="none"/>
              <w:lang w:val="en-US" w:eastAsia="zh-CN"/>
            </w:rPr>
            <w:t xml:space="preserve">  技术要求</w:t>
          </w:r>
          <w:r>
            <w:rPr>
              <w:b/>
              <w:bCs/>
              <w:sz w:val="28"/>
              <w:szCs w:val="28"/>
              <w:highlight w:val="none"/>
            </w:rPr>
            <w:tab/>
          </w:r>
          <w:r>
            <w:rPr>
              <w:b/>
              <w:bCs/>
              <w:sz w:val="28"/>
              <w:szCs w:val="28"/>
              <w:highlight w:val="none"/>
            </w:rPr>
            <w:fldChar w:fldCharType="begin"/>
          </w:r>
          <w:r>
            <w:rPr>
              <w:b/>
              <w:bCs/>
              <w:sz w:val="28"/>
              <w:szCs w:val="28"/>
              <w:highlight w:val="none"/>
            </w:rPr>
            <w:instrText xml:space="preserve"> PAGEREF _Toc28337 \h </w:instrText>
          </w:r>
          <w:r>
            <w:rPr>
              <w:b/>
              <w:bCs/>
              <w:sz w:val="28"/>
              <w:szCs w:val="28"/>
              <w:highlight w:val="none"/>
            </w:rPr>
            <w:fldChar w:fldCharType="separate"/>
          </w:r>
          <w:r>
            <w:rPr>
              <w:b/>
              <w:bCs/>
              <w:sz w:val="28"/>
              <w:szCs w:val="28"/>
              <w:highlight w:val="none"/>
            </w:rPr>
            <w:t>68</w:t>
          </w:r>
          <w:r>
            <w:rPr>
              <w:b/>
              <w:bCs/>
              <w:sz w:val="28"/>
              <w:szCs w:val="28"/>
              <w:highlight w:val="none"/>
            </w:rPr>
            <w:fldChar w:fldCharType="end"/>
          </w:r>
          <w:r>
            <w:rPr>
              <w:b/>
              <w:bCs/>
              <w:sz w:val="28"/>
              <w:szCs w:val="28"/>
              <w:highlight w:val="none"/>
            </w:rPr>
            <w:fldChar w:fldCharType="end"/>
          </w:r>
        </w:p>
        <w:p w14:paraId="0F31BB79">
          <w:pPr>
            <w:pStyle w:val="29"/>
            <w:tabs>
              <w:tab w:val="right" w:leader="dot" w:pos="8504"/>
            </w:tabs>
            <w:rPr>
              <w:b/>
              <w:bCs/>
              <w:sz w:val="28"/>
              <w:szCs w:val="28"/>
              <w:highlight w:val="none"/>
            </w:rPr>
          </w:pPr>
          <w:r>
            <w:rPr>
              <w:b/>
              <w:bCs/>
              <w:sz w:val="28"/>
              <w:szCs w:val="28"/>
              <w:highlight w:val="none"/>
            </w:rPr>
            <w:fldChar w:fldCharType="begin"/>
          </w:r>
          <w:r>
            <w:rPr>
              <w:b/>
              <w:bCs/>
              <w:sz w:val="28"/>
              <w:szCs w:val="28"/>
              <w:highlight w:val="none"/>
            </w:rPr>
            <w:instrText xml:space="preserve"> HYPERLINK \l _Toc15820 </w:instrText>
          </w:r>
          <w:r>
            <w:rPr>
              <w:b/>
              <w:bCs/>
              <w:sz w:val="28"/>
              <w:szCs w:val="28"/>
              <w:highlight w:val="none"/>
            </w:rPr>
            <w:fldChar w:fldCharType="separate"/>
          </w:r>
          <w:r>
            <w:rPr>
              <w:rFonts w:hint="eastAsia"/>
              <w:b/>
              <w:bCs/>
              <w:sz w:val="28"/>
              <w:szCs w:val="44"/>
              <w:highlight w:val="none"/>
            </w:rPr>
            <w:t>第五部分 范本格式</w:t>
          </w:r>
          <w:r>
            <w:rPr>
              <w:b/>
              <w:bCs/>
              <w:sz w:val="28"/>
              <w:szCs w:val="28"/>
              <w:highlight w:val="none"/>
            </w:rPr>
            <w:tab/>
          </w:r>
          <w:r>
            <w:rPr>
              <w:b/>
              <w:bCs/>
              <w:sz w:val="28"/>
              <w:szCs w:val="28"/>
              <w:highlight w:val="none"/>
            </w:rPr>
            <w:fldChar w:fldCharType="begin"/>
          </w:r>
          <w:r>
            <w:rPr>
              <w:b/>
              <w:bCs/>
              <w:sz w:val="28"/>
              <w:szCs w:val="28"/>
              <w:highlight w:val="none"/>
            </w:rPr>
            <w:instrText xml:space="preserve"> PAGEREF _Toc15820 \h </w:instrText>
          </w:r>
          <w:r>
            <w:rPr>
              <w:b/>
              <w:bCs/>
              <w:sz w:val="28"/>
              <w:szCs w:val="28"/>
              <w:highlight w:val="none"/>
            </w:rPr>
            <w:fldChar w:fldCharType="separate"/>
          </w:r>
          <w:r>
            <w:rPr>
              <w:b/>
              <w:bCs/>
              <w:sz w:val="28"/>
              <w:szCs w:val="28"/>
              <w:highlight w:val="none"/>
            </w:rPr>
            <w:t>69</w:t>
          </w:r>
          <w:r>
            <w:rPr>
              <w:b/>
              <w:bCs/>
              <w:sz w:val="28"/>
              <w:szCs w:val="28"/>
              <w:highlight w:val="none"/>
            </w:rPr>
            <w:fldChar w:fldCharType="end"/>
          </w:r>
          <w:r>
            <w:rPr>
              <w:b/>
              <w:bCs/>
              <w:sz w:val="28"/>
              <w:szCs w:val="28"/>
              <w:highlight w:val="none"/>
            </w:rPr>
            <w:fldChar w:fldCharType="end"/>
          </w:r>
        </w:p>
        <w:p w14:paraId="4E5F5986">
          <w:pPr>
            <w:pStyle w:val="29"/>
            <w:tabs>
              <w:tab w:val="right" w:leader="dot" w:pos="8504"/>
            </w:tabs>
            <w:rPr>
              <w:b/>
              <w:bCs/>
              <w:sz w:val="28"/>
              <w:szCs w:val="28"/>
              <w:highlight w:val="none"/>
            </w:rPr>
          </w:pPr>
        </w:p>
        <w:p w14:paraId="6823718C">
          <w:r>
            <w:rPr>
              <w:b/>
              <w:bCs/>
              <w:sz w:val="28"/>
              <w:szCs w:val="28"/>
            </w:rPr>
            <w:fldChar w:fldCharType="end"/>
          </w:r>
        </w:p>
      </w:sdtContent>
    </w:sdt>
    <w:p w14:paraId="11A59D73">
      <w:pPr>
        <w:bidi w:val="0"/>
        <w:jc w:val="center"/>
        <w:outlineLvl w:val="0"/>
        <w:rPr>
          <w:rFonts w:hint="eastAsia"/>
          <w:b/>
          <w:bCs/>
          <w:sz w:val="32"/>
          <w:szCs w:val="28"/>
        </w:rPr>
        <w:sectPr>
          <w:footerReference r:id="rId3" w:type="default"/>
          <w:pgSz w:w="11906" w:h="16838"/>
          <w:pgMar w:top="1134" w:right="1701" w:bottom="1134" w:left="1701" w:header="851" w:footer="851" w:gutter="0"/>
          <w:pgNumType w:fmt="decimal" w:start="1"/>
          <w:cols w:space="720" w:num="1"/>
          <w:docGrid w:type="lines" w:linePitch="312" w:charSpace="0"/>
        </w:sectPr>
      </w:pPr>
      <w:bookmarkStart w:id="11" w:name="_Toc32506"/>
    </w:p>
    <w:p w14:paraId="219F36BA">
      <w:pPr>
        <w:bidi w:val="0"/>
        <w:jc w:val="center"/>
        <w:outlineLvl w:val="0"/>
        <w:rPr>
          <w:rFonts w:hint="eastAsia"/>
          <w:b/>
          <w:bCs/>
          <w:sz w:val="32"/>
          <w:szCs w:val="28"/>
        </w:rPr>
      </w:pPr>
      <w:r>
        <w:rPr>
          <w:rFonts w:hint="eastAsia"/>
          <w:b/>
          <w:bCs/>
          <w:sz w:val="32"/>
          <w:szCs w:val="28"/>
        </w:rPr>
        <w:t>第一部分 磋商公告</w:t>
      </w:r>
      <w:bookmarkEnd w:id="10"/>
      <w:bookmarkEnd w:id="11"/>
    </w:p>
    <w:p w14:paraId="2277F6A5">
      <w:pPr>
        <w:pageBreakBefore w:val="0"/>
        <w:pBdr>
          <w:top w:val="single" w:color="auto" w:sz="4" w:space="1"/>
          <w:left w:val="single" w:color="auto" w:sz="4" w:space="4"/>
          <w:bottom w:val="single" w:color="auto" w:sz="4" w:space="1"/>
          <w:right w:val="single" w:color="auto" w:sz="4" w:space="4"/>
        </w:pBdr>
        <w:kinsoku/>
        <w:wordWrap/>
        <w:overflowPunct w:val="0"/>
        <w:topLinePunct w:val="0"/>
        <w:autoSpaceDE w:val="0"/>
        <w:autoSpaceDN w:val="0"/>
        <w:bidi w:val="0"/>
        <w:spacing w:beforeAutospacing="0" w:afterAutospacing="0" w:line="500" w:lineRule="exact"/>
        <w:ind w:left="0" w:leftChars="0" w:right="0"/>
        <w:rPr>
          <w:rFonts w:hint="eastAsia" w:ascii="宋体" w:hAnsi="宋体" w:eastAsia="宋体" w:cs="宋体"/>
          <w:kern w:val="0"/>
          <w:sz w:val="24"/>
          <w:szCs w:val="24"/>
        </w:rPr>
      </w:pPr>
      <w:bookmarkStart w:id="12" w:name="OLE_LINK3"/>
      <w:r>
        <w:rPr>
          <w:rFonts w:hint="eastAsia" w:ascii="宋体" w:hAnsi="宋体" w:eastAsia="宋体" w:cs="宋体"/>
          <w:kern w:val="0"/>
          <w:sz w:val="24"/>
          <w:szCs w:val="24"/>
        </w:rPr>
        <w:t>项目概况</w:t>
      </w:r>
    </w:p>
    <w:p w14:paraId="35F44788">
      <w:pPr>
        <w:pageBreakBefore w:val="0"/>
        <w:pBdr>
          <w:top w:val="single" w:color="auto" w:sz="4" w:space="1"/>
          <w:left w:val="single" w:color="auto" w:sz="4" w:space="4"/>
          <w:bottom w:val="single" w:color="auto" w:sz="4" w:space="1"/>
          <w:right w:val="single" w:color="auto" w:sz="4" w:space="4"/>
        </w:pBdr>
        <w:kinsoku/>
        <w:wordWrap/>
        <w:overflowPunct w:val="0"/>
        <w:topLinePunct w:val="0"/>
        <w:autoSpaceDE w:val="0"/>
        <w:autoSpaceDN w:val="0"/>
        <w:bidi w:val="0"/>
        <w:spacing w:beforeAutospacing="0" w:afterAutospacing="0" w:line="500" w:lineRule="exact"/>
        <w:ind w:left="0" w:leftChars="0" w:right="0" w:firstLine="480" w:firstLineChars="200"/>
        <w:rPr>
          <w:rFonts w:hint="eastAsia" w:ascii="宋体" w:hAnsi="宋体" w:eastAsia="宋体" w:cs="宋体"/>
          <w:kern w:val="0"/>
          <w:sz w:val="24"/>
          <w:szCs w:val="24"/>
        </w:rPr>
      </w:pPr>
      <w:r>
        <w:rPr>
          <w:rFonts w:hint="eastAsia" w:ascii="宋体" w:hAnsi="宋体" w:cs="宋体"/>
          <w:kern w:val="0"/>
          <w:sz w:val="24"/>
          <w:szCs w:val="24"/>
          <w:lang w:eastAsia="zh-CN"/>
        </w:rPr>
        <w:t>天东林管局沙湾分局2025年封山育林项目</w:t>
      </w:r>
      <w:r>
        <w:rPr>
          <w:rFonts w:hint="eastAsia" w:ascii="宋体" w:hAnsi="宋体" w:eastAsia="宋体" w:cs="宋体"/>
          <w:kern w:val="0"/>
          <w:sz w:val="24"/>
          <w:szCs w:val="24"/>
          <w:lang w:eastAsia="zh-CN"/>
        </w:rPr>
        <w:t>的潜在供应</w:t>
      </w:r>
      <w:r>
        <w:rPr>
          <w:rFonts w:hint="eastAsia" w:ascii="宋体" w:hAnsi="宋体" w:eastAsia="宋体" w:cs="宋体"/>
          <w:kern w:val="0"/>
          <w:sz w:val="24"/>
          <w:szCs w:val="24"/>
        </w:rPr>
        <w:t>商应在政采云平台https://www.zcygov.cn/获取采购文件，并于</w:t>
      </w:r>
      <w:r>
        <w:rPr>
          <w:rFonts w:hint="eastAsia" w:ascii="宋体" w:hAnsi="宋体" w:eastAsia="宋体" w:cs="宋体"/>
          <w:b w:val="0"/>
          <w:bCs w:val="0"/>
          <w:color w:val="auto"/>
          <w:spacing w:val="0"/>
          <w:kern w:val="0"/>
          <w:sz w:val="24"/>
          <w:szCs w:val="24"/>
          <w:highlight w:val="none"/>
          <w:lang w:val="en-US" w:eastAsia="zh-CN" w:bidi="ar-SA"/>
        </w:rPr>
        <w:t>202</w:t>
      </w:r>
      <w:r>
        <w:rPr>
          <w:rFonts w:hint="eastAsia" w:ascii="宋体" w:hAnsi="宋体" w:cs="宋体"/>
          <w:b w:val="0"/>
          <w:bCs w:val="0"/>
          <w:color w:val="auto"/>
          <w:spacing w:val="0"/>
          <w:kern w:val="0"/>
          <w:sz w:val="24"/>
          <w:szCs w:val="24"/>
          <w:highlight w:val="none"/>
          <w:lang w:val="en-US" w:eastAsia="zh-CN" w:bidi="ar-SA"/>
        </w:rPr>
        <w:t>5</w:t>
      </w:r>
      <w:r>
        <w:rPr>
          <w:rFonts w:hint="eastAsia" w:ascii="宋体" w:hAnsi="宋体" w:eastAsia="宋体" w:cs="宋体"/>
          <w:b w:val="0"/>
          <w:bCs w:val="0"/>
          <w:color w:val="auto"/>
          <w:spacing w:val="0"/>
          <w:kern w:val="0"/>
          <w:sz w:val="24"/>
          <w:szCs w:val="24"/>
          <w:highlight w:val="none"/>
          <w:lang w:val="en-US" w:eastAsia="zh-CN" w:bidi="ar-SA"/>
        </w:rPr>
        <w:t>年</w:t>
      </w:r>
      <w:r>
        <w:rPr>
          <w:rFonts w:hint="eastAsia" w:ascii="宋体" w:hAnsi="宋体" w:cs="宋体"/>
          <w:b w:val="0"/>
          <w:bCs w:val="0"/>
          <w:color w:val="auto"/>
          <w:spacing w:val="0"/>
          <w:kern w:val="0"/>
          <w:sz w:val="24"/>
          <w:szCs w:val="24"/>
          <w:highlight w:val="none"/>
          <w:lang w:val="en-US" w:eastAsia="zh-CN" w:bidi="ar-SA"/>
        </w:rPr>
        <w:t xml:space="preserve">  </w:t>
      </w:r>
      <w:r>
        <w:rPr>
          <w:rFonts w:hint="eastAsia" w:ascii="宋体" w:hAnsi="宋体" w:eastAsia="宋体" w:cs="宋体"/>
          <w:b w:val="0"/>
          <w:bCs w:val="0"/>
          <w:color w:val="auto"/>
          <w:spacing w:val="0"/>
          <w:kern w:val="0"/>
          <w:sz w:val="24"/>
          <w:szCs w:val="24"/>
          <w:highlight w:val="none"/>
          <w:lang w:val="en-US" w:eastAsia="zh-CN" w:bidi="ar-SA"/>
        </w:rPr>
        <w:t>月</w:t>
      </w:r>
      <w:r>
        <w:rPr>
          <w:rFonts w:hint="eastAsia" w:ascii="宋体" w:hAnsi="宋体" w:cs="宋体"/>
          <w:b w:val="0"/>
          <w:bCs w:val="0"/>
          <w:color w:val="auto"/>
          <w:spacing w:val="0"/>
          <w:kern w:val="0"/>
          <w:sz w:val="24"/>
          <w:szCs w:val="24"/>
          <w:highlight w:val="none"/>
          <w:lang w:val="en-US" w:eastAsia="zh-CN" w:bidi="ar-SA"/>
        </w:rPr>
        <w:t xml:space="preserve">   </w:t>
      </w:r>
      <w:r>
        <w:rPr>
          <w:rFonts w:hint="eastAsia" w:ascii="宋体" w:hAnsi="宋体" w:eastAsia="宋体" w:cs="宋体"/>
          <w:b w:val="0"/>
          <w:bCs w:val="0"/>
          <w:color w:val="auto"/>
          <w:spacing w:val="0"/>
          <w:kern w:val="0"/>
          <w:sz w:val="24"/>
          <w:szCs w:val="24"/>
          <w:highlight w:val="none"/>
          <w:lang w:val="en-US" w:eastAsia="zh-CN" w:bidi="ar-SA"/>
        </w:rPr>
        <w:t>日</w:t>
      </w:r>
      <w:r>
        <w:rPr>
          <w:rFonts w:hint="eastAsia" w:ascii="宋体" w:hAnsi="宋体" w:cs="宋体"/>
          <w:b w:val="0"/>
          <w:bCs w:val="0"/>
          <w:color w:val="auto"/>
          <w:spacing w:val="0"/>
          <w:kern w:val="0"/>
          <w:sz w:val="24"/>
          <w:szCs w:val="24"/>
          <w:highlight w:val="none"/>
          <w:lang w:val="en-US" w:eastAsia="zh-CN" w:bidi="ar-SA"/>
        </w:rPr>
        <w:t>11:00</w:t>
      </w:r>
      <w:r>
        <w:rPr>
          <w:rFonts w:hint="eastAsia" w:ascii="宋体" w:hAnsi="宋体" w:cs="宋体"/>
          <w:bCs/>
          <w:color w:val="auto"/>
          <w:kern w:val="0"/>
          <w:sz w:val="24"/>
          <w:szCs w:val="24"/>
          <w:highlight w:val="none"/>
          <w:lang w:val="en-US" w:eastAsia="zh-CN"/>
        </w:rPr>
        <w:t>（北京时间）</w:t>
      </w:r>
      <w:r>
        <w:rPr>
          <w:rFonts w:hint="eastAsia" w:ascii="宋体" w:hAnsi="宋体" w:eastAsia="宋体" w:cs="宋体"/>
          <w:kern w:val="0"/>
          <w:sz w:val="24"/>
          <w:szCs w:val="24"/>
        </w:rPr>
        <w:t>前提交响应文件。</w:t>
      </w:r>
    </w:p>
    <w:bookmarkEnd w:id="12"/>
    <w:p w14:paraId="52FF9AC8">
      <w:pPr>
        <w:pageBreakBefore w:val="0"/>
        <w:kinsoku/>
        <w:wordWrap/>
        <w:topLinePunct w:val="0"/>
        <w:bidi w:val="0"/>
        <w:spacing w:beforeAutospacing="0" w:afterAutospacing="0" w:line="500" w:lineRule="exact"/>
        <w:ind w:left="0" w:leftChars="0" w:right="0"/>
        <w:rPr>
          <w:rFonts w:hint="eastAsia" w:ascii="宋体" w:hAnsi="宋体" w:eastAsia="宋体" w:cs="宋体"/>
          <w:b/>
          <w:bCs/>
          <w:kern w:val="0"/>
          <w:sz w:val="24"/>
          <w:szCs w:val="24"/>
        </w:rPr>
      </w:pPr>
      <w:r>
        <w:rPr>
          <w:rFonts w:hint="eastAsia" w:ascii="宋体" w:hAnsi="宋体" w:eastAsia="宋体" w:cs="宋体"/>
          <w:b/>
          <w:bCs/>
          <w:kern w:val="0"/>
          <w:sz w:val="24"/>
          <w:szCs w:val="24"/>
        </w:rPr>
        <w:t>一、项目基本情况</w:t>
      </w:r>
    </w:p>
    <w:p w14:paraId="65FFE986">
      <w:pPr>
        <w:pageBreakBefore w:val="0"/>
        <w:kinsoku/>
        <w:wordWrap/>
        <w:topLinePunct w:val="0"/>
        <w:bidi w:val="0"/>
        <w:spacing w:beforeAutospacing="0" w:afterAutospacing="0" w:line="500" w:lineRule="exact"/>
        <w:ind w:left="0" w:leftChars="0" w:right="0" w:firstLine="480" w:firstLineChars="200"/>
        <w:rPr>
          <w:rFonts w:hint="eastAsia" w:ascii="宋体" w:hAnsi="宋体" w:eastAsia="宋体" w:cs="宋体"/>
          <w:bCs/>
          <w:kern w:val="0"/>
          <w:sz w:val="24"/>
          <w:szCs w:val="24"/>
          <w:lang w:eastAsia="zh-CN"/>
        </w:rPr>
      </w:pPr>
      <w:r>
        <w:rPr>
          <w:rFonts w:hint="eastAsia" w:ascii="宋体" w:hAnsi="宋体" w:eastAsia="宋体" w:cs="宋体"/>
          <w:bCs/>
          <w:kern w:val="0"/>
          <w:sz w:val="24"/>
          <w:szCs w:val="24"/>
        </w:rPr>
        <w:t>项目编</w:t>
      </w:r>
      <w:r>
        <w:rPr>
          <w:rFonts w:hint="eastAsia" w:ascii="宋体" w:hAnsi="宋体" w:eastAsia="宋体" w:cs="宋体"/>
          <w:bCs/>
          <w:kern w:val="0"/>
          <w:sz w:val="24"/>
          <w:szCs w:val="24"/>
          <w:highlight w:val="none"/>
        </w:rPr>
        <w:t>号：</w:t>
      </w:r>
      <w:r>
        <w:rPr>
          <w:rFonts w:hint="eastAsia" w:ascii="宋体" w:hAnsi="宋体" w:cs="宋体"/>
          <w:color w:val="auto"/>
          <w:kern w:val="0"/>
          <w:szCs w:val="21"/>
          <w:highlight w:val="none"/>
          <w:lang w:val="en-US" w:eastAsia="zh-CN"/>
        </w:rPr>
        <w:t>ztxjczt-2025-302/</w:t>
      </w:r>
    </w:p>
    <w:p w14:paraId="1FE4DE5B">
      <w:pPr>
        <w:pageBreakBefore w:val="0"/>
        <w:kinsoku/>
        <w:wordWrap/>
        <w:topLinePunct w:val="0"/>
        <w:bidi w:val="0"/>
        <w:spacing w:beforeAutospacing="0" w:afterAutospacing="0" w:line="500" w:lineRule="exact"/>
        <w:ind w:left="1679" w:leftChars="228" w:right="0" w:hanging="1200" w:hangingChars="500"/>
        <w:rPr>
          <w:rFonts w:hint="eastAsia" w:ascii="宋体" w:hAnsi="宋体" w:eastAsia="宋体" w:cs="宋体"/>
          <w:bCs/>
          <w:kern w:val="0"/>
          <w:sz w:val="24"/>
          <w:szCs w:val="24"/>
          <w:lang w:eastAsia="zh-CN"/>
        </w:rPr>
      </w:pPr>
      <w:r>
        <w:rPr>
          <w:rFonts w:hint="eastAsia" w:ascii="宋体" w:hAnsi="宋体" w:eastAsia="宋体" w:cs="宋体"/>
          <w:bCs/>
          <w:kern w:val="0"/>
          <w:sz w:val="24"/>
          <w:szCs w:val="24"/>
        </w:rPr>
        <w:t>项目名称：</w:t>
      </w:r>
      <w:r>
        <w:rPr>
          <w:rFonts w:hint="eastAsia" w:ascii="宋体" w:hAnsi="宋体" w:cs="宋体"/>
          <w:bCs/>
          <w:kern w:val="0"/>
          <w:sz w:val="24"/>
          <w:szCs w:val="24"/>
          <w:lang w:eastAsia="zh-CN"/>
        </w:rPr>
        <w:t>天东林管局沙湾分局2025年封山育林项目</w:t>
      </w:r>
    </w:p>
    <w:p w14:paraId="49A87437">
      <w:pPr>
        <w:pageBreakBefore w:val="0"/>
        <w:kinsoku/>
        <w:wordWrap/>
        <w:topLinePunct w:val="0"/>
        <w:bidi w:val="0"/>
        <w:spacing w:beforeAutospacing="0" w:afterAutospacing="0" w:line="500" w:lineRule="exact"/>
        <w:ind w:left="0" w:leftChars="0" w:right="0" w:firstLine="480" w:firstLineChars="200"/>
        <w:rPr>
          <w:rFonts w:hint="eastAsia" w:ascii="宋体" w:hAnsi="宋体" w:eastAsia="宋体" w:cs="宋体"/>
          <w:bCs/>
          <w:kern w:val="0"/>
          <w:sz w:val="24"/>
          <w:szCs w:val="24"/>
        </w:rPr>
      </w:pPr>
      <w:r>
        <w:rPr>
          <w:rFonts w:hint="eastAsia" w:ascii="宋体" w:hAnsi="宋体" w:eastAsia="宋体" w:cs="宋体"/>
          <w:bCs/>
          <w:kern w:val="0"/>
          <w:sz w:val="24"/>
          <w:szCs w:val="24"/>
        </w:rPr>
        <w:t>采购方式：竞争性磋商</w:t>
      </w:r>
    </w:p>
    <w:p w14:paraId="33B6E99D">
      <w:pPr>
        <w:pageBreakBefore w:val="0"/>
        <w:kinsoku/>
        <w:wordWrap/>
        <w:topLinePunct w:val="0"/>
        <w:bidi w:val="0"/>
        <w:spacing w:beforeAutospacing="0" w:afterAutospacing="0" w:line="500" w:lineRule="exact"/>
        <w:ind w:left="0" w:leftChars="0" w:right="0" w:firstLine="480" w:firstLineChars="200"/>
        <w:rPr>
          <w:rFonts w:hint="eastAsia" w:ascii="宋体" w:hAnsi="宋体" w:eastAsia="宋体" w:cs="宋体"/>
          <w:bCs/>
          <w:kern w:val="0"/>
          <w:sz w:val="24"/>
          <w:szCs w:val="24"/>
          <w:lang w:val="en-US" w:eastAsia="zh-CN"/>
        </w:rPr>
      </w:pPr>
      <w:r>
        <w:rPr>
          <w:rFonts w:hint="eastAsia" w:ascii="宋体" w:hAnsi="宋体" w:eastAsia="宋体" w:cs="宋体"/>
          <w:bCs/>
          <w:kern w:val="0"/>
          <w:sz w:val="24"/>
          <w:szCs w:val="24"/>
        </w:rPr>
        <w:t>预算金额（元）：406000</w:t>
      </w:r>
      <w:r>
        <w:rPr>
          <w:rFonts w:hint="eastAsia" w:ascii="宋体" w:hAnsi="宋体" w:eastAsia="宋体" w:cs="宋体"/>
          <w:bCs/>
          <w:kern w:val="0"/>
          <w:sz w:val="24"/>
          <w:szCs w:val="24"/>
          <w:lang w:val="en-US" w:eastAsia="zh-CN"/>
        </w:rPr>
        <w:t>.00元</w:t>
      </w:r>
    </w:p>
    <w:p w14:paraId="41D4FAA7">
      <w:pPr>
        <w:pageBreakBefore w:val="0"/>
        <w:kinsoku/>
        <w:wordWrap/>
        <w:topLinePunct w:val="0"/>
        <w:bidi w:val="0"/>
        <w:spacing w:beforeAutospacing="0" w:afterAutospacing="0" w:line="500" w:lineRule="exact"/>
        <w:ind w:left="0" w:leftChars="0" w:right="0" w:firstLine="480" w:firstLineChars="200"/>
        <w:rPr>
          <w:rFonts w:hint="default" w:ascii="宋体" w:hAnsi="宋体" w:eastAsia="宋体" w:cs="宋体"/>
          <w:bCs/>
          <w:kern w:val="0"/>
          <w:sz w:val="24"/>
          <w:szCs w:val="24"/>
          <w:lang w:val="en-US"/>
        </w:rPr>
      </w:pPr>
      <w:r>
        <w:rPr>
          <w:rFonts w:hint="eastAsia" w:ascii="宋体" w:hAnsi="宋体" w:eastAsia="宋体" w:cs="宋体"/>
          <w:bCs/>
          <w:kern w:val="0"/>
          <w:sz w:val="24"/>
          <w:szCs w:val="24"/>
        </w:rPr>
        <w:t>最高限价（元）：406000</w:t>
      </w:r>
      <w:r>
        <w:rPr>
          <w:rFonts w:hint="eastAsia" w:ascii="宋体" w:hAnsi="宋体" w:eastAsia="宋体" w:cs="宋体"/>
          <w:bCs/>
          <w:kern w:val="0"/>
          <w:sz w:val="24"/>
          <w:szCs w:val="24"/>
          <w:lang w:val="en-US" w:eastAsia="zh-CN"/>
        </w:rPr>
        <w:t>.00元</w:t>
      </w:r>
    </w:p>
    <w:p w14:paraId="1811C861">
      <w:pPr>
        <w:pageBreakBefore w:val="0"/>
        <w:kinsoku/>
        <w:wordWrap/>
        <w:topLinePunct w:val="0"/>
        <w:bidi w:val="0"/>
        <w:spacing w:beforeAutospacing="0" w:afterAutospacing="0" w:line="500" w:lineRule="exact"/>
        <w:ind w:left="0" w:leftChars="0" w:right="0" w:firstLine="480" w:firstLineChars="200"/>
        <w:rPr>
          <w:rFonts w:hint="eastAsia" w:ascii="宋体" w:hAnsi="宋体" w:eastAsia="宋体" w:cs="宋体"/>
          <w:bCs/>
          <w:kern w:val="0"/>
          <w:sz w:val="24"/>
          <w:szCs w:val="24"/>
          <w:highlight w:val="green"/>
        </w:rPr>
      </w:pPr>
      <w:r>
        <w:rPr>
          <w:rFonts w:hint="eastAsia" w:ascii="宋体" w:hAnsi="宋体" w:eastAsia="宋体" w:cs="宋体"/>
          <w:bCs/>
          <w:kern w:val="0"/>
          <w:sz w:val="24"/>
          <w:szCs w:val="24"/>
          <w:highlight w:val="none"/>
        </w:rPr>
        <w:t>采购需求：在沙湾分局芦</w:t>
      </w:r>
      <w:r>
        <w:rPr>
          <w:rFonts w:hint="eastAsia" w:ascii="宋体" w:hAnsi="宋体" w:eastAsia="宋体" w:cs="宋体"/>
          <w:bCs/>
          <w:kern w:val="0"/>
          <w:sz w:val="24"/>
          <w:szCs w:val="24"/>
        </w:rPr>
        <w:t>草沟林区79林班8、10、12、15小班，面积1005亩，宁家河林区44林班10、11小班、面积995亩，合计2000亩，架设围栏7580米。</w:t>
      </w:r>
    </w:p>
    <w:p w14:paraId="2FF9D1B2">
      <w:pPr>
        <w:pageBreakBefore w:val="0"/>
        <w:kinsoku/>
        <w:wordWrap/>
        <w:topLinePunct w:val="0"/>
        <w:bidi w:val="0"/>
        <w:spacing w:beforeAutospacing="0" w:afterAutospacing="0" w:line="500" w:lineRule="exact"/>
        <w:ind w:left="0" w:leftChars="0" w:right="0" w:firstLine="480" w:firstLineChars="200"/>
        <w:rPr>
          <w:rFonts w:hint="eastAsia" w:ascii="宋体" w:hAnsi="宋体" w:eastAsia="宋体" w:cs="宋体"/>
          <w:bCs/>
          <w:kern w:val="0"/>
          <w:sz w:val="24"/>
          <w:szCs w:val="24"/>
        </w:rPr>
      </w:pPr>
      <w:r>
        <w:rPr>
          <w:rFonts w:hint="eastAsia" w:ascii="宋体" w:hAnsi="宋体" w:eastAsia="宋体" w:cs="宋体"/>
          <w:bCs/>
          <w:kern w:val="0"/>
          <w:sz w:val="24"/>
          <w:szCs w:val="24"/>
        </w:rPr>
        <w:t>标项名称:</w:t>
      </w:r>
    </w:p>
    <w:p w14:paraId="0811B6D4">
      <w:pPr>
        <w:pageBreakBefore w:val="0"/>
        <w:kinsoku/>
        <w:wordWrap/>
        <w:topLinePunct w:val="0"/>
        <w:bidi w:val="0"/>
        <w:spacing w:beforeAutospacing="0" w:afterAutospacing="0" w:line="500" w:lineRule="exact"/>
        <w:ind w:left="479" w:leftChars="228" w:right="0" w:firstLine="0" w:firstLineChars="0"/>
        <w:rPr>
          <w:rFonts w:hint="eastAsia" w:ascii="宋体" w:hAnsi="宋体" w:eastAsia="宋体" w:cs="宋体"/>
          <w:bCs/>
          <w:kern w:val="0"/>
          <w:sz w:val="24"/>
          <w:szCs w:val="24"/>
          <w:lang w:val="en-US" w:eastAsia="zh-CN"/>
        </w:rPr>
      </w:pPr>
      <w:r>
        <w:rPr>
          <w:rFonts w:hint="eastAsia" w:ascii="宋体" w:hAnsi="宋体" w:eastAsia="宋体" w:cs="宋体"/>
          <w:bCs/>
          <w:kern w:val="0"/>
          <w:sz w:val="24"/>
          <w:szCs w:val="24"/>
        </w:rPr>
        <w:t>数量:1</w:t>
      </w:r>
      <w:r>
        <w:rPr>
          <w:rFonts w:hint="eastAsia" w:ascii="宋体" w:hAnsi="宋体" w:eastAsia="宋体" w:cs="宋体"/>
          <w:bCs/>
          <w:kern w:val="0"/>
          <w:sz w:val="24"/>
          <w:szCs w:val="24"/>
          <w:lang w:val="en-US" w:eastAsia="zh-CN"/>
        </w:rPr>
        <w:t>项</w:t>
      </w:r>
      <w:r>
        <w:rPr>
          <w:rFonts w:hint="eastAsia" w:ascii="宋体" w:hAnsi="宋体" w:eastAsia="宋体" w:cs="宋体"/>
          <w:bCs/>
          <w:kern w:val="0"/>
          <w:sz w:val="24"/>
          <w:szCs w:val="24"/>
        </w:rPr>
        <w:br w:type="textWrapping"/>
      </w:r>
      <w:r>
        <w:rPr>
          <w:rFonts w:hint="eastAsia" w:ascii="宋体" w:hAnsi="宋体" w:eastAsia="宋体" w:cs="宋体"/>
          <w:bCs/>
          <w:kern w:val="0"/>
          <w:sz w:val="24"/>
          <w:szCs w:val="24"/>
        </w:rPr>
        <w:t>预算金额（元）:406000</w:t>
      </w:r>
      <w:r>
        <w:rPr>
          <w:rFonts w:hint="eastAsia" w:ascii="宋体" w:hAnsi="宋体" w:eastAsia="宋体" w:cs="宋体"/>
          <w:bCs/>
          <w:kern w:val="0"/>
          <w:sz w:val="24"/>
          <w:szCs w:val="24"/>
          <w:lang w:val="en-US" w:eastAsia="zh-CN"/>
        </w:rPr>
        <w:t>.00</w:t>
      </w:r>
    </w:p>
    <w:p w14:paraId="1EDCBD97">
      <w:pPr>
        <w:pageBreakBefore w:val="0"/>
        <w:kinsoku/>
        <w:wordWrap/>
        <w:topLinePunct w:val="0"/>
        <w:bidi w:val="0"/>
        <w:spacing w:beforeAutospacing="0" w:afterAutospacing="0" w:line="500" w:lineRule="exact"/>
        <w:ind w:left="479" w:leftChars="228" w:right="0" w:firstLine="0" w:firstLineChars="0"/>
        <w:rPr>
          <w:rFonts w:hint="eastAsia" w:ascii="宋体" w:hAnsi="宋体" w:eastAsia="宋体" w:cs="宋体"/>
          <w:bCs/>
          <w:kern w:val="0"/>
          <w:sz w:val="24"/>
          <w:szCs w:val="24"/>
        </w:rPr>
      </w:pPr>
      <w:r>
        <w:rPr>
          <w:rFonts w:hint="eastAsia" w:ascii="宋体" w:hAnsi="宋体" w:eastAsia="宋体" w:cs="宋体"/>
          <w:bCs/>
          <w:kern w:val="0"/>
          <w:sz w:val="24"/>
          <w:szCs w:val="24"/>
        </w:rPr>
        <w:t>简要规格描述或项目基本概况介绍、用途：在沙湾分局芦草沟林区79林班8、10、12、15小班，面积1005亩，宁家河林区44林班10、11小班、面积995亩，合计2000亩，架设围栏7580米。（详见磋商文件）</w:t>
      </w:r>
      <w:r>
        <w:rPr>
          <w:rFonts w:hint="eastAsia" w:ascii="宋体" w:hAnsi="宋体" w:eastAsia="宋体" w:cs="宋体"/>
          <w:bCs/>
          <w:kern w:val="0"/>
          <w:sz w:val="24"/>
          <w:szCs w:val="24"/>
        </w:rPr>
        <w:br w:type="textWrapping"/>
      </w:r>
      <w:r>
        <w:rPr>
          <w:rFonts w:hint="eastAsia" w:ascii="宋体" w:hAnsi="宋体" w:eastAsia="宋体" w:cs="宋体"/>
          <w:bCs/>
          <w:kern w:val="0"/>
          <w:sz w:val="24"/>
          <w:szCs w:val="24"/>
        </w:rPr>
        <w:t>备注：</w:t>
      </w:r>
    </w:p>
    <w:p w14:paraId="676C0192">
      <w:pPr>
        <w:pageBreakBefore w:val="0"/>
        <w:kinsoku/>
        <w:wordWrap/>
        <w:topLinePunct w:val="0"/>
        <w:bidi w:val="0"/>
        <w:spacing w:beforeAutospacing="0" w:afterAutospacing="0" w:line="500" w:lineRule="exact"/>
        <w:ind w:left="0" w:leftChars="0" w:right="0" w:firstLine="480" w:firstLineChars="200"/>
        <w:rPr>
          <w:rFonts w:hint="eastAsia" w:ascii="宋体" w:hAnsi="宋体" w:eastAsia="宋体" w:cs="宋体"/>
          <w:bCs/>
          <w:kern w:val="0"/>
          <w:sz w:val="24"/>
          <w:szCs w:val="24"/>
        </w:rPr>
      </w:pPr>
      <w:r>
        <w:rPr>
          <w:rFonts w:hint="eastAsia" w:ascii="宋体" w:hAnsi="宋体" w:eastAsia="宋体" w:cs="宋体"/>
          <w:bCs/>
          <w:kern w:val="0"/>
          <w:sz w:val="24"/>
          <w:szCs w:val="24"/>
        </w:rPr>
        <w:t>合同履约期限：</w:t>
      </w:r>
      <w:r>
        <w:rPr>
          <w:rFonts w:hint="eastAsia" w:ascii="宋体" w:hAnsi="宋体" w:eastAsia="宋体" w:cs="宋体"/>
          <w:bCs/>
          <w:kern w:val="0"/>
          <w:sz w:val="24"/>
          <w:szCs w:val="24"/>
          <w:lang w:eastAsia="zh-CN"/>
        </w:rPr>
        <w:t>签订合同之日起至</w:t>
      </w:r>
      <w:r>
        <w:rPr>
          <w:rFonts w:hint="eastAsia" w:ascii="宋体" w:hAnsi="宋体" w:eastAsia="宋体" w:cs="宋体"/>
          <w:bCs/>
          <w:kern w:val="0"/>
          <w:sz w:val="24"/>
          <w:szCs w:val="24"/>
          <w:lang w:val="en-US" w:eastAsia="zh-CN"/>
        </w:rPr>
        <w:t>2025年</w:t>
      </w:r>
      <w:r>
        <w:rPr>
          <w:rFonts w:hint="eastAsia" w:ascii="宋体" w:hAnsi="宋体" w:eastAsia="宋体" w:cs="宋体"/>
          <w:bCs/>
          <w:kern w:val="0"/>
          <w:sz w:val="24"/>
          <w:szCs w:val="24"/>
          <w:lang w:eastAsia="zh-CN"/>
        </w:rPr>
        <w:t>9月30日。</w:t>
      </w:r>
    </w:p>
    <w:p w14:paraId="1CD7E390">
      <w:pPr>
        <w:pageBreakBefore w:val="0"/>
        <w:kinsoku/>
        <w:wordWrap/>
        <w:topLinePunct w:val="0"/>
        <w:bidi w:val="0"/>
        <w:spacing w:beforeAutospacing="0" w:afterAutospacing="0" w:line="500" w:lineRule="exact"/>
        <w:ind w:left="0" w:leftChars="0" w:right="0" w:firstLine="480" w:firstLineChars="200"/>
        <w:rPr>
          <w:rFonts w:hint="eastAsia"/>
        </w:rPr>
      </w:pPr>
      <w:r>
        <w:rPr>
          <w:rFonts w:hint="eastAsia" w:ascii="宋体" w:hAnsi="宋体" w:eastAsia="宋体" w:cs="宋体"/>
          <w:bCs/>
          <w:kern w:val="0"/>
          <w:sz w:val="24"/>
          <w:szCs w:val="24"/>
        </w:rPr>
        <w:t>本项目（否）接受联合体投标。</w:t>
      </w:r>
    </w:p>
    <w:p w14:paraId="03954EAE">
      <w:pPr>
        <w:pageBreakBefore w:val="0"/>
        <w:kinsoku/>
        <w:wordWrap/>
        <w:topLinePunct w:val="0"/>
        <w:bidi w:val="0"/>
        <w:spacing w:beforeAutospacing="0" w:afterAutospacing="0" w:line="500" w:lineRule="exact"/>
        <w:ind w:left="0" w:leftChars="0" w:right="0"/>
        <w:rPr>
          <w:rFonts w:hint="eastAsia"/>
        </w:rPr>
      </w:pPr>
      <w:bookmarkStart w:id="13" w:name="_Toc35393799"/>
      <w:bookmarkStart w:id="14" w:name="_Toc28359090"/>
      <w:bookmarkStart w:id="15" w:name="_Toc28359013"/>
      <w:bookmarkStart w:id="16" w:name="_Toc35393630"/>
      <w:r>
        <w:rPr>
          <w:rFonts w:hint="eastAsia" w:ascii="宋体" w:hAnsi="宋体" w:eastAsia="宋体" w:cs="宋体"/>
          <w:b/>
          <w:bCs/>
          <w:kern w:val="0"/>
          <w:sz w:val="24"/>
          <w:szCs w:val="24"/>
        </w:rPr>
        <w:t>二、申请人的资格要求：</w:t>
      </w:r>
      <w:bookmarkEnd w:id="13"/>
      <w:bookmarkEnd w:id="14"/>
      <w:bookmarkEnd w:id="15"/>
      <w:bookmarkEnd w:id="16"/>
    </w:p>
    <w:p w14:paraId="70AAF0C5">
      <w:pPr>
        <w:pageBreakBefore w:val="0"/>
        <w:kinsoku/>
        <w:wordWrap/>
        <w:topLinePunct w:val="0"/>
        <w:bidi w:val="0"/>
        <w:spacing w:beforeAutospacing="0" w:afterAutospacing="0" w:line="500" w:lineRule="exact"/>
        <w:ind w:right="0"/>
        <w:rPr>
          <w:rFonts w:hint="eastAsia" w:ascii="宋体" w:hAnsi="宋体" w:eastAsia="宋体" w:cs="宋体"/>
          <w:bCs/>
          <w:kern w:val="0"/>
          <w:sz w:val="24"/>
          <w:szCs w:val="24"/>
        </w:rPr>
      </w:pPr>
      <w:r>
        <w:rPr>
          <w:rFonts w:hint="eastAsia" w:ascii="宋体" w:hAnsi="宋体" w:eastAsia="宋体" w:cs="宋体"/>
          <w:bCs/>
          <w:kern w:val="0"/>
          <w:sz w:val="24"/>
          <w:szCs w:val="24"/>
        </w:rPr>
        <w:t>1.满足《中华人民共和国政府采购法》第二十二条规定；</w:t>
      </w:r>
    </w:p>
    <w:p w14:paraId="093CA39F">
      <w:pPr>
        <w:pageBreakBefore w:val="0"/>
        <w:numPr>
          <w:ilvl w:val="0"/>
          <w:numId w:val="0"/>
        </w:numPr>
        <w:kinsoku/>
        <w:wordWrap/>
        <w:topLinePunct w:val="0"/>
        <w:bidi w:val="0"/>
        <w:spacing w:beforeAutospacing="0" w:afterAutospacing="0" w:line="500" w:lineRule="exact"/>
        <w:ind w:right="0" w:rightChars="0" w:firstLine="480" w:firstLineChars="200"/>
        <w:rPr>
          <w:rFonts w:hint="eastAsia" w:ascii="宋体" w:hAnsi="宋体" w:eastAsia="宋体" w:cs="宋体"/>
          <w:bCs/>
          <w:kern w:val="0"/>
          <w:sz w:val="24"/>
          <w:szCs w:val="24"/>
        </w:rPr>
      </w:pPr>
      <w:r>
        <w:rPr>
          <w:rFonts w:hint="eastAsia" w:ascii="宋体" w:hAnsi="宋体" w:cs="宋体"/>
          <w:bCs/>
          <w:kern w:val="0"/>
          <w:sz w:val="24"/>
          <w:szCs w:val="24"/>
          <w:lang w:eastAsia="zh-CN"/>
        </w:rPr>
        <w:t>（</w:t>
      </w:r>
      <w:r>
        <w:rPr>
          <w:rFonts w:hint="eastAsia" w:ascii="宋体" w:hAnsi="宋体" w:cs="宋体"/>
          <w:bCs/>
          <w:kern w:val="0"/>
          <w:sz w:val="24"/>
          <w:szCs w:val="24"/>
          <w:lang w:val="en-US" w:eastAsia="zh-CN"/>
        </w:rPr>
        <w:t>1）</w:t>
      </w:r>
      <w:r>
        <w:rPr>
          <w:rFonts w:hint="eastAsia" w:ascii="宋体" w:hAnsi="宋体" w:eastAsia="宋体" w:cs="宋体"/>
          <w:bCs/>
          <w:kern w:val="0"/>
          <w:sz w:val="24"/>
          <w:szCs w:val="24"/>
        </w:rPr>
        <w:t>具有独立承担民事责任的能力，提供有效合法的营业执照；</w:t>
      </w:r>
    </w:p>
    <w:p w14:paraId="29D617B5">
      <w:pPr>
        <w:pageBreakBefore w:val="0"/>
        <w:numPr>
          <w:ilvl w:val="0"/>
          <w:numId w:val="0"/>
        </w:numPr>
        <w:kinsoku/>
        <w:wordWrap/>
        <w:topLinePunct w:val="0"/>
        <w:bidi w:val="0"/>
        <w:spacing w:beforeAutospacing="0" w:afterAutospacing="0" w:line="500" w:lineRule="exact"/>
        <w:ind w:right="0" w:rightChars="0" w:firstLine="480" w:firstLineChars="200"/>
        <w:rPr>
          <w:rFonts w:hint="eastAsia" w:ascii="宋体" w:hAnsi="宋体" w:cs="宋体"/>
          <w:bCs/>
          <w:kern w:val="0"/>
          <w:sz w:val="24"/>
          <w:szCs w:val="24"/>
          <w:highlight w:val="none"/>
          <w:lang w:eastAsia="zh-CN"/>
        </w:rPr>
      </w:pPr>
      <w:bookmarkStart w:id="17" w:name="_Toc28359014"/>
      <w:bookmarkStart w:id="18" w:name="_Toc28359091"/>
      <w:r>
        <w:rPr>
          <w:rFonts w:hint="eastAsia" w:ascii="宋体" w:hAnsi="宋体" w:cs="宋体"/>
          <w:bCs/>
          <w:kern w:val="0"/>
          <w:sz w:val="24"/>
          <w:szCs w:val="24"/>
          <w:highlight w:val="none"/>
          <w:lang w:eastAsia="zh-CN"/>
        </w:rPr>
        <w:t>（</w:t>
      </w:r>
      <w:r>
        <w:rPr>
          <w:rFonts w:hint="eastAsia" w:ascii="宋体" w:hAnsi="宋体" w:cs="宋体"/>
          <w:bCs/>
          <w:kern w:val="0"/>
          <w:sz w:val="24"/>
          <w:szCs w:val="24"/>
          <w:highlight w:val="none"/>
          <w:lang w:val="en-US" w:eastAsia="zh-CN"/>
        </w:rPr>
        <w:t>2）</w:t>
      </w:r>
      <w:r>
        <w:rPr>
          <w:rFonts w:hint="eastAsia" w:ascii="宋体" w:hAnsi="宋体" w:cs="宋体"/>
          <w:bCs/>
          <w:kern w:val="0"/>
          <w:sz w:val="24"/>
          <w:szCs w:val="24"/>
          <w:highlight w:val="none"/>
          <w:lang w:eastAsia="zh-CN"/>
        </w:rPr>
        <w:t>最近一个年度的财务状况表</w:t>
      </w:r>
      <w:r>
        <w:rPr>
          <w:rFonts w:hint="eastAsia" w:ascii="宋体" w:hAnsi="宋体" w:eastAsia="宋体" w:cs="宋体"/>
          <w:bCs/>
          <w:kern w:val="0"/>
          <w:sz w:val="24"/>
          <w:szCs w:val="24"/>
          <w:highlight w:val="none"/>
        </w:rPr>
        <w:t>（成立不满一年不需提供）</w:t>
      </w:r>
      <w:r>
        <w:rPr>
          <w:rFonts w:hint="eastAsia" w:ascii="宋体" w:hAnsi="宋体" w:cs="宋体"/>
          <w:bCs/>
          <w:kern w:val="0"/>
          <w:sz w:val="24"/>
          <w:szCs w:val="24"/>
          <w:highlight w:val="none"/>
          <w:lang w:eastAsia="zh-CN"/>
        </w:rPr>
        <w:t>；</w:t>
      </w:r>
    </w:p>
    <w:p w14:paraId="33474B12">
      <w:pPr>
        <w:pageBreakBefore w:val="0"/>
        <w:numPr>
          <w:ilvl w:val="0"/>
          <w:numId w:val="0"/>
        </w:numPr>
        <w:kinsoku/>
        <w:wordWrap/>
        <w:topLinePunct w:val="0"/>
        <w:bidi w:val="0"/>
        <w:spacing w:beforeAutospacing="0" w:afterAutospacing="0" w:line="500" w:lineRule="exact"/>
        <w:ind w:right="0" w:rightChars="0" w:firstLine="480" w:firstLineChars="200"/>
        <w:rPr>
          <w:rFonts w:hint="eastAsia" w:ascii="宋体" w:hAnsi="宋体" w:eastAsia="宋体" w:cs="宋体"/>
          <w:bCs/>
          <w:kern w:val="0"/>
          <w:sz w:val="24"/>
          <w:szCs w:val="24"/>
          <w:highlight w:val="none"/>
        </w:rPr>
      </w:pPr>
      <w:r>
        <w:rPr>
          <w:rFonts w:hint="eastAsia" w:ascii="宋体" w:hAnsi="宋体" w:cs="宋体"/>
          <w:bCs/>
          <w:kern w:val="0"/>
          <w:sz w:val="24"/>
          <w:szCs w:val="24"/>
          <w:lang w:eastAsia="zh-CN"/>
        </w:rPr>
        <w:t>（</w:t>
      </w:r>
      <w:r>
        <w:rPr>
          <w:rFonts w:hint="eastAsia" w:ascii="宋体" w:hAnsi="宋体" w:cs="宋体"/>
          <w:bCs/>
          <w:kern w:val="0"/>
          <w:sz w:val="24"/>
          <w:szCs w:val="24"/>
          <w:lang w:val="en-US" w:eastAsia="zh-CN"/>
        </w:rPr>
        <w:t>3）</w:t>
      </w:r>
      <w:r>
        <w:rPr>
          <w:rFonts w:hint="eastAsia" w:ascii="宋体" w:hAnsi="宋体" w:eastAsia="宋体" w:cs="宋体"/>
          <w:bCs/>
          <w:kern w:val="0"/>
          <w:sz w:val="24"/>
          <w:szCs w:val="24"/>
        </w:rPr>
        <w:t>依法缴纳税收和社会保障资金的相关材料（提供提交投标文件截止时间前一年内至少一个月依法缴纳税收及缴纳社会保障资金的证明材料。</w:t>
      </w:r>
      <w:r>
        <w:rPr>
          <w:rFonts w:hint="eastAsia" w:ascii="宋体" w:hAnsi="宋体" w:eastAsia="宋体" w:cs="宋体"/>
          <w:bCs/>
          <w:kern w:val="0"/>
          <w:sz w:val="24"/>
          <w:szCs w:val="24"/>
          <w:lang w:val="en-US"/>
        </w:rPr>
        <w:t>投标人</w:t>
      </w:r>
      <w:r>
        <w:rPr>
          <w:rFonts w:hint="eastAsia" w:ascii="宋体" w:hAnsi="宋体" w:eastAsia="宋体" w:cs="宋体"/>
          <w:bCs/>
          <w:kern w:val="0"/>
          <w:sz w:val="24"/>
          <w:szCs w:val="24"/>
          <w:highlight w:val="none"/>
        </w:rPr>
        <w:t>依法享受缓缴、免缴税收、社会保障资金的提供证明材料。）；</w:t>
      </w:r>
    </w:p>
    <w:p w14:paraId="036F3E9B">
      <w:pPr>
        <w:pageBreakBefore w:val="0"/>
        <w:numPr>
          <w:ilvl w:val="0"/>
          <w:numId w:val="0"/>
        </w:numPr>
        <w:kinsoku/>
        <w:wordWrap/>
        <w:topLinePunct w:val="0"/>
        <w:bidi w:val="0"/>
        <w:spacing w:beforeAutospacing="0" w:afterAutospacing="0" w:line="500" w:lineRule="exact"/>
        <w:ind w:right="0" w:rightChars="0" w:firstLine="480" w:firstLineChars="200"/>
        <w:rPr>
          <w:rFonts w:hint="eastAsia" w:ascii="宋体" w:hAnsi="宋体" w:eastAsia="宋体" w:cs="宋体"/>
          <w:bCs/>
          <w:kern w:val="0"/>
          <w:sz w:val="24"/>
          <w:szCs w:val="24"/>
          <w:highlight w:val="none"/>
          <w:lang w:val="en-US" w:eastAsia="zh-CN"/>
        </w:rPr>
      </w:pPr>
      <w:r>
        <w:rPr>
          <w:rFonts w:hint="eastAsia" w:ascii="宋体" w:hAnsi="宋体" w:cs="宋体"/>
          <w:bCs/>
          <w:kern w:val="0"/>
          <w:sz w:val="24"/>
          <w:szCs w:val="24"/>
          <w:highlight w:val="none"/>
          <w:lang w:eastAsia="zh-CN"/>
        </w:rPr>
        <w:t>（</w:t>
      </w:r>
      <w:r>
        <w:rPr>
          <w:rFonts w:hint="eastAsia" w:ascii="宋体" w:hAnsi="宋体" w:cs="宋体"/>
          <w:bCs/>
          <w:kern w:val="0"/>
          <w:sz w:val="24"/>
          <w:szCs w:val="24"/>
          <w:highlight w:val="none"/>
          <w:lang w:val="en-US" w:eastAsia="zh-CN"/>
        </w:rPr>
        <w:t>4）</w:t>
      </w:r>
      <w:r>
        <w:rPr>
          <w:rFonts w:hint="eastAsia" w:ascii="宋体" w:hAnsi="宋体" w:eastAsia="宋体" w:cs="宋体"/>
          <w:bCs/>
          <w:kern w:val="0"/>
          <w:sz w:val="24"/>
          <w:szCs w:val="24"/>
          <w:highlight w:val="none"/>
        </w:rPr>
        <w:t>具备履行合同所必需的设备和专业技术能力的证明材料</w:t>
      </w:r>
      <w:r>
        <w:rPr>
          <w:rFonts w:hint="eastAsia" w:ascii="宋体" w:hAnsi="宋体" w:eastAsia="宋体" w:cs="宋体"/>
          <w:bCs/>
          <w:kern w:val="0"/>
          <w:sz w:val="24"/>
          <w:szCs w:val="24"/>
          <w:highlight w:val="none"/>
          <w:lang w:eastAsia="zh-CN"/>
        </w:rPr>
        <w:t>（承诺函）</w:t>
      </w:r>
      <w:r>
        <w:rPr>
          <w:rFonts w:hint="eastAsia" w:ascii="宋体" w:hAnsi="宋体" w:eastAsia="宋体" w:cs="宋体"/>
          <w:bCs/>
          <w:kern w:val="0"/>
          <w:sz w:val="24"/>
          <w:szCs w:val="24"/>
          <w:highlight w:val="none"/>
        </w:rPr>
        <w:t>；</w:t>
      </w:r>
    </w:p>
    <w:p w14:paraId="7C0C32D2">
      <w:pPr>
        <w:pageBreakBefore w:val="0"/>
        <w:numPr>
          <w:ilvl w:val="0"/>
          <w:numId w:val="0"/>
        </w:numPr>
        <w:kinsoku/>
        <w:wordWrap/>
        <w:topLinePunct w:val="0"/>
        <w:bidi w:val="0"/>
        <w:spacing w:beforeAutospacing="0" w:afterAutospacing="0" w:line="500" w:lineRule="exact"/>
        <w:ind w:right="0" w:rightChars="0" w:firstLine="480" w:firstLineChars="200"/>
        <w:rPr>
          <w:rFonts w:hint="eastAsia" w:ascii="宋体" w:hAnsi="宋体" w:eastAsia="宋体" w:cs="宋体"/>
          <w:bCs/>
          <w:kern w:val="0"/>
          <w:sz w:val="24"/>
          <w:szCs w:val="24"/>
          <w:highlight w:val="none"/>
          <w:lang w:val="en-US" w:eastAsia="zh-CN"/>
        </w:rPr>
      </w:pPr>
      <w:r>
        <w:rPr>
          <w:rFonts w:hint="eastAsia" w:ascii="宋体" w:hAnsi="宋体" w:cs="宋体"/>
          <w:bCs/>
          <w:kern w:val="0"/>
          <w:sz w:val="24"/>
          <w:szCs w:val="24"/>
          <w:highlight w:val="none"/>
          <w:lang w:eastAsia="zh-CN"/>
        </w:rPr>
        <w:t>（</w:t>
      </w:r>
      <w:r>
        <w:rPr>
          <w:rFonts w:hint="eastAsia" w:ascii="宋体" w:hAnsi="宋体" w:cs="宋体"/>
          <w:bCs/>
          <w:kern w:val="0"/>
          <w:sz w:val="24"/>
          <w:szCs w:val="24"/>
          <w:highlight w:val="none"/>
          <w:lang w:val="en-US" w:eastAsia="zh-CN"/>
        </w:rPr>
        <w:t>5）</w:t>
      </w:r>
      <w:r>
        <w:rPr>
          <w:rFonts w:hint="eastAsia" w:ascii="宋体" w:hAnsi="宋体" w:eastAsia="宋体" w:cs="宋体"/>
          <w:bCs/>
          <w:kern w:val="0"/>
          <w:sz w:val="24"/>
          <w:szCs w:val="24"/>
          <w:highlight w:val="none"/>
        </w:rPr>
        <w:t>参加政府采购活动前</w:t>
      </w:r>
      <w:r>
        <w:rPr>
          <w:rFonts w:hint="eastAsia" w:ascii="宋体" w:hAnsi="宋体" w:eastAsia="宋体" w:cs="宋体"/>
          <w:bCs/>
          <w:kern w:val="0"/>
          <w:sz w:val="24"/>
          <w:szCs w:val="24"/>
          <w:highlight w:val="none"/>
          <w:lang w:eastAsia="zh-CN"/>
        </w:rPr>
        <w:t>三</w:t>
      </w:r>
      <w:r>
        <w:rPr>
          <w:rFonts w:hint="eastAsia" w:ascii="宋体" w:hAnsi="宋体" w:eastAsia="宋体" w:cs="宋体"/>
          <w:bCs/>
          <w:kern w:val="0"/>
          <w:sz w:val="24"/>
          <w:szCs w:val="24"/>
          <w:highlight w:val="none"/>
        </w:rPr>
        <w:t>年内在经营活动中没有重大违法记录的书面声明；</w:t>
      </w:r>
    </w:p>
    <w:p w14:paraId="23557679">
      <w:pPr>
        <w:pageBreakBefore w:val="0"/>
        <w:numPr>
          <w:ilvl w:val="0"/>
          <w:numId w:val="0"/>
        </w:numPr>
        <w:kinsoku/>
        <w:wordWrap/>
        <w:topLinePunct w:val="0"/>
        <w:bidi w:val="0"/>
        <w:spacing w:beforeAutospacing="0" w:afterAutospacing="0" w:line="500" w:lineRule="exact"/>
        <w:ind w:right="0" w:rightChars="0" w:firstLine="480" w:firstLineChars="200"/>
        <w:rPr>
          <w:rFonts w:hint="eastAsia" w:ascii="宋体" w:hAnsi="宋体" w:eastAsia="宋体" w:cs="宋体"/>
          <w:bCs/>
          <w:kern w:val="0"/>
          <w:sz w:val="24"/>
          <w:szCs w:val="24"/>
          <w:highlight w:val="yellow"/>
          <w:lang w:val="en-US" w:eastAsia="zh-CN"/>
        </w:rPr>
      </w:pPr>
      <w:r>
        <w:rPr>
          <w:rFonts w:hint="eastAsia" w:ascii="宋体" w:hAnsi="宋体" w:cs="宋体"/>
          <w:bCs/>
          <w:kern w:val="0"/>
          <w:sz w:val="24"/>
          <w:szCs w:val="24"/>
          <w:highlight w:val="none"/>
          <w:lang w:val="en-US" w:eastAsia="zh-CN"/>
        </w:rPr>
        <w:t>（6）</w:t>
      </w:r>
      <w:r>
        <w:rPr>
          <w:rFonts w:hint="eastAsia" w:ascii="宋体" w:hAnsi="宋体" w:eastAsia="宋体" w:cs="宋体"/>
          <w:bCs/>
          <w:kern w:val="0"/>
          <w:sz w:val="24"/>
          <w:szCs w:val="24"/>
          <w:highlight w:val="none"/>
          <w:lang w:val="en-US" w:eastAsia="zh-CN"/>
        </w:rPr>
        <w:t>本项目为专门面向</w:t>
      </w:r>
      <w:r>
        <w:rPr>
          <w:rFonts w:hint="eastAsia" w:ascii="宋体" w:hAnsi="宋体" w:cs="宋体"/>
          <w:bCs/>
          <w:kern w:val="0"/>
          <w:sz w:val="24"/>
          <w:szCs w:val="24"/>
          <w:highlight w:val="none"/>
          <w:lang w:val="en-US" w:eastAsia="zh-CN"/>
        </w:rPr>
        <w:t>中小</w:t>
      </w:r>
      <w:r>
        <w:rPr>
          <w:rFonts w:hint="eastAsia" w:ascii="宋体" w:hAnsi="宋体" w:eastAsia="宋体" w:cs="宋体"/>
          <w:bCs/>
          <w:kern w:val="0"/>
          <w:sz w:val="24"/>
          <w:szCs w:val="24"/>
          <w:highlight w:val="none"/>
          <w:lang w:val="en-US" w:eastAsia="zh-CN"/>
        </w:rPr>
        <w:t>企业采购的项目，投标人须提供《中小企业声明函》。</w:t>
      </w:r>
    </w:p>
    <w:p w14:paraId="1FC0CB9A">
      <w:pPr>
        <w:pageBreakBefore w:val="0"/>
        <w:numPr>
          <w:ilvl w:val="0"/>
          <w:numId w:val="0"/>
        </w:numPr>
        <w:kinsoku/>
        <w:wordWrap/>
        <w:topLinePunct w:val="0"/>
        <w:bidi w:val="0"/>
        <w:spacing w:beforeAutospacing="0" w:afterAutospacing="0" w:line="500" w:lineRule="exact"/>
        <w:ind w:right="0" w:rightChars="0" w:firstLine="480" w:firstLineChars="200"/>
        <w:rPr>
          <w:rFonts w:hint="eastAsia" w:ascii="宋体" w:hAnsi="宋体" w:eastAsia="宋体" w:cs="宋体"/>
          <w:bCs/>
          <w:kern w:val="0"/>
          <w:sz w:val="24"/>
          <w:szCs w:val="24"/>
          <w:lang w:eastAsia="zh-CN"/>
        </w:rPr>
      </w:pPr>
      <w:r>
        <w:rPr>
          <w:rFonts w:hint="eastAsia" w:ascii="宋体" w:hAnsi="宋体" w:cs="宋体"/>
          <w:bCs/>
          <w:kern w:val="0"/>
          <w:sz w:val="24"/>
          <w:szCs w:val="24"/>
          <w:lang w:eastAsia="zh-CN"/>
        </w:rPr>
        <w:t>（</w:t>
      </w:r>
      <w:r>
        <w:rPr>
          <w:rFonts w:hint="eastAsia" w:ascii="宋体" w:hAnsi="宋体" w:cs="宋体"/>
          <w:bCs/>
          <w:kern w:val="0"/>
          <w:sz w:val="24"/>
          <w:szCs w:val="24"/>
          <w:lang w:val="en-US" w:eastAsia="zh-CN"/>
        </w:rPr>
        <w:t>7）</w:t>
      </w:r>
      <w:r>
        <w:rPr>
          <w:rFonts w:hint="eastAsia" w:ascii="宋体" w:hAnsi="宋体" w:eastAsia="宋体" w:cs="宋体"/>
          <w:bCs/>
          <w:kern w:val="0"/>
          <w:sz w:val="24"/>
          <w:szCs w:val="24"/>
        </w:rPr>
        <w:t>未被“信用中国”网站（www.creditchina.gov.cn）列入失信被执行人、重大税收违法</w:t>
      </w:r>
      <w:r>
        <w:rPr>
          <w:rFonts w:hint="eastAsia" w:ascii="宋体" w:hAnsi="宋体" w:eastAsia="宋体" w:cs="宋体"/>
          <w:bCs/>
          <w:kern w:val="0"/>
          <w:sz w:val="24"/>
          <w:szCs w:val="24"/>
          <w:lang w:eastAsia="zh-CN"/>
        </w:rPr>
        <w:t>失信主体</w:t>
      </w:r>
      <w:r>
        <w:rPr>
          <w:rFonts w:hint="eastAsia" w:ascii="宋体" w:hAnsi="宋体" w:eastAsia="宋体" w:cs="宋体"/>
          <w:bCs/>
          <w:kern w:val="0"/>
          <w:sz w:val="24"/>
          <w:szCs w:val="24"/>
        </w:rPr>
        <w:t>、政府采购严重失信行为记录名单</w:t>
      </w:r>
      <w:r>
        <w:rPr>
          <w:rFonts w:hint="eastAsia" w:ascii="宋体" w:hAnsi="宋体" w:eastAsia="宋体" w:cs="宋体"/>
          <w:bCs/>
          <w:kern w:val="0"/>
          <w:sz w:val="24"/>
          <w:szCs w:val="24"/>
          <w:lang w:eastAsia="zh-CN"/>
        </w:rPr>
        <w:t>；</w:t>
      </w:r>
      <w:r>
        <w:rPr>
          <w:rFonts w:hint="eastAsia" w:ascii="宋体" w:hAnsi="宋体" w:eastAsia="宋体" w:cs="宋体"/>
          <w:bCs/>
          <w:kern w:val="0"/>
          <w:sz w:val="24"/>
          <w:szCs w:val="24"/>
        </w:rPr>
        <w:t>未被“中国政府采购网"(www.ccgp.gov.cn)列入政府采购严重失信行为记录名单</w:t>
      </w:r>
      <w:r>
        <w:rPr>
          <w:rFonts w:hint="eastAsia" w:ascii="宋体" w:hAnsi="宋体" w:eastAsia="宋体" w:cs="宋体"/>
          <w:bCs/>
          <w:kern w:val="0"/>
          <w:sz w:val="24"/>
          <w:szCs w:val="24"/>
          <w:lang w:eastAsia="zh-CN"/>
        </w:rPr>
        <w:t>。</w:t>
      </w:r>
    </w:p>
    <w:p w14:paraId="056CA1B2">
      <w:pPr>
        <w:pageBreakBefore w:val="0"/>
        <w:numPr>
          <w:ilvl w:val="0"/>
          <w:numId w:val="2"/>
        </w:numPr>
        <w:kinsoku/>
        <w:wordWrap/>
        <w:topLinePunct w:val="0"/>
        <w:bidi w:val="0"/>
        <w:spacing w:beforeAutospacing="0" w:afterAutospacing="0" w:line="500" w:lineRule="exact"/>
        <w:ind w:left="420" w:leftChars="0" w:right="0" w:rightChars="0" w:firstLineChars="0"/>
        <w:rPr>
          <w:rFonts w:hint="eastAsia" w:ascii="宋体" w:hAnsi="宋体" w:eastAsia="宋体" w:cs="宋体"/>
          <w:bCs/>
          <w:kern w:val="0"/>
          <w:sz w:val="24"/>
          <w:szCs w:val="24"/>
        </w:rPr>
      </w:pPr>
      <w:r>
        <w:rPr>
          <w:rFonts w:hint="eastAsia" w:ascii="宋体" w:hAnsi="宋体" w:eastAsia="宋体" w:cs="宋体"/>
          <w:bCs/>
          <w:kern w:val="0"/>
          <w:sz w:val="24"/>
          <w:szCs w:val="24"/>
        </w:rPr>
        <w:t>落实政府采购政策需满足的资格要求：</w:t>
      </w:r>
    </w:p>
    <w:p w14:paraId="665999EC">
      <w:pPr>
        <w:pageBreakBefore w:val="0"/>
        <w:kinsoku/>
        <w:wordWrap/>
        <w:topLinePunct w:val="0"/>
        <w:bidi w:val="0"/>
        <w:spacing w:beforeAutospacing="0" w:afterAutospacing="0" w:line="500" w:lineRule="exact"/>
        <w:ind w:right="0" w:firstLine="480" w:firstLineChars="200"/>
        <w:jc w:val="left"/>
        <w:rPr>
          <w:rFonts w:hint="eastAsia" w:ascii="宋体" w:hAnsi="宋体" w:eastAsia="宋体" w:cs="宋体"/>
          <w:bCs/>
          <w:kern w:val="0"/>
          <w:sz w:val="24"/>
          <w:szCs w:val="24"/>
          <w:lang w:eastAsia="zh-CN"/>
        </w:rPr>
      </w:pPr>
      <w:r>
        <w:rPr>
          <w:rFonts w:hint="eastAsia" w:ascii="宋体" w:hAnsi="宋体" w:eastAsia="宋体" w:cs="宋体"/>
          <w:bCs/>
          <w:kern w:val="0"/>
          <w:sz w:val="24"/>
          <w:szCs w:val="24"/>
          <w:lang w:eastAsia="zh-CN"/>
        </w:rPr>
        <w:t>本项目</w:t>
      </w:r>
      <w:r>
        <w:rPr>
          <w:rFonts w:hint="eastAsia" w:ascii="宋体" w:hAnsi="宋体" w:eastAsia="宋体" w:cs="宋体"/>
          <w:bCs/>
          <w:kern w:val="0"/>
          <w:sz w:val="24"/>
          <w:szCs w:val="24"/>
          <w:highlight w:val="none"/>
          <w:lang w:eastAsia="zh-CN"/>
        </w:rPr>
        <w:t>为专门面向</w:t>
      </w:r>
      <w:r>
        <w:rPr>
          <w:rFonts w:hint="eastAsia" w:ascii="宋体" w:hAnsi="宋体" w:cs="宋体"/>
          <w:bCs/>
          <w:kern w:val="0"/>
          <w:sz w:val="24"/>
          <w:szCs w:val="24"/>
          <w:lang w:val="en-US" w:eastAsia="zh-CN"/>
        </w:rPr>
        <w:t>中小</w:t>
      </w:r>
      <w:r>
        <w:rPr>
          <w:rFonts w:hint="eastAsia" w:ascii="宋体" w:hAnsi="宋体" w:eastAsia="宋体" w:cs="宋体"/>
          <w:bCs/>
          <w:kern w:val="0"/>
          <w:sz w:val="24"/>
          <w:szCs w:val="24"/>
          <w:highlight w:val="none"/>
          <w:lang w:eastAsia="zh-CN"/>
        </w:rPr>
        <w:t>企业</w:t>
      </w:r>
      <w:r>
        <w:rPr>
          <w:rFonts w:hint="eastAsia" w:ascii="宋体" w:hAnsi="宋体" w:eastAsia="宋体" w:cs="宋体"/>
          <w:bCs/>
          <w:kern w:val="0"/>
          <w:sz w:val="24"/>
          <w:szCs w:val="24"/>
          <w:lang w:eastAsia="zh-CN"/>
        </w:rPr>
        <w:t>采购项目，根据《政府采购促进中小企业发展暂行办法》（财库〔2020〕46号）的规定（</w:t>
      </w:r>
      <w:r>
        <w:rPr>
          <w:rFonts w:hint="eastAsia" w:ascii="宋体" w:hAnsi="宋体" w:eastAsia="宋体" w:cs="宋体"/>
          <w:b w:val="0"/>
          <w:bCs w:val="0"/>
          <w:color w:val="auto"/>
          <w:kern w:val="2"/>
          <w:sz w:val="24"/>
          <w:szCs w:val="24"/>
          <w:highlight w:val="none"/>
          <w:lang w:val="en-US" w:eastAsia="zh-CN" w:bidi="ar-SA"/>
        </w:rPr>
        <w:t>200 万元以下的货物、服务采购项目、</w:t>
      </w:r>
      <w:r>
        <w:rPr>
          <w:rFonts w:hint="eastAsia" w:ascii="宋体" w:hAnsi="宋体" w:eastAsia="宋体" w:cs="宋体"/>
          <w:bCs/>
          <w:sz w:val="24"/>
          <w:highlight w:val="none"/>
          <w:lang w:eastAsia="zh-CN"/>
        </w:rPr>
        <w:t>400 万元以下的工程采购项目</w:t>
      </w:r>
      <w:r>
        <w:rPr>
          <w:rFonts w:hint="eastAsia" w:ascii="宋体" w:hAnsi="宋体" w:eastAsia="宋体" w:cs="宋体"/>
          <w:bCs/>
          <w:kern w:val="0"/>
          <w:sz w:val="24"/>
          <w:szCs w:val="24"/>
          <w:lang w:eastAsia="zh-CN"/>
        </w:rPr>
        <w:t>）原则上全部预留给</w:t>
      </w:r>
      <w:r>
        <w:rPr>
          <w:rFonts w:hint="eastAsia" w:ascii="宋体" w:hAnsi="宋体" w:cs="宋体"/>
          <w:bCs/>
          <w:kern w:val="0"/>
          <w:sz w:val="24"/>
          <w:szCs w:val="24"/>
          <w:lang w:val="en-US" w:eastAsia="zh-CN"/>
        </w:rPr>
        <w:t>中小</w:t>
      </w:r>
      <w:r>
        <w:rPr>
          <w:rFonts w:hint="eastAsia" w:ascii="宋体" w:hAnsi="宋体" w:eastAsia="宋体" w:cs="宋体"/>
          <w:bCs/>
          <w:kern w:val="0"/>
          <w:sz w:val="24"/>
          <w:szCs w:val="24"/>
          <w:lang w:eastAsia="zh-CN"/>
        </w:rPr>
        <w:t>企业。</w:t>
      </w:r>
    </w:p>
    <w:p w14:paraId="4ABD828E">
      <w:pPr>
        <w:pageBreakBefore w:val="0"/>
        <w:kinsoku/>
        <w:wordWrap/>
        <w:topLinePunct w:val="0"/>
        <w:bidi w:val="0"/>
        <w:spacing w:beforeAutospacing="0" w:afterAutospacing="0" w:line="500" w:lineRule="exact"/>
        <w:ind w:left="0" w:leftChars="0" w:right="0" w:firstLine="480" w:firstLineChars="200"/>
        <w:rPr>
          <w:rFonts w:hint="eastAsia" w:ascii="宋体" w:hAnsi="宋体" w:eastAsia="宋体" w:cs="宋体"/>
          <w:bCs/>
          <w:kern w:val="0"/>
          <w:sz w:val="24"/>
          <w:szCs w:val="24"/>
          <w:lang w:val="en-US" w:eastAsia="zh-CN"/>
        </w:rPr>
      </w:pPr>
      <w:r>
        <w:rPr>
          <w:rFonts w:hint="eastAsia" w:ascii="宋体" w:hAnsi="宋体" w:eastAsia="宋体" w:cs="宋体"/>
          <w:bCs/>
          <w:kern w:val="0"/>
          <w:sz w:val="24"/>
          <w:szCs w:val="24"/>
        </w:rPr>
        <w:t>3.本项目的特定资格要求：</w:t>
      </w:r>
      <w:r>
        <w:rPr>
          <w:rFonts w:hint="eastAsia" w:ascii="宋体" w:hAnsi="宋体" w:cs="宋体"/>
          <w:bCs/>
          <w:kern w:val="0"/>
          <w:sz w:val="24"/>
          <w:szCs w:val="24"/>
          <w:lang w:val="en-US" w:eastAsia="zh-CN"/>
        </w:rPr>
        <w:t>/</w:t>
      </w:r>
    </w:p>
    <w:p w14:paraId="6B01FFA3">
      <w:pPr>
        <w:pageBreakBefore w:val="0"/>
        <w:numPr>
          <w:ilvl w:val="0"/>
          <w:numId w:val="0"/>
        </w:numPr>
        <w:kinsoku/>
        <w:wordWrap/>
        <w:topLinePunct w:val="0"/>
        <w:bidi w:val="0"/>
        <w:spacing w:beforeAutospacing="0" w:afterAutospacing="0" w:line="500" w:lineRule="exact"/>
        <w:ind w:right="0" w:rightChars="0" w:firstLine="480" w:firstLineChars="200"/>
        <w:rPr>
          <w:rFonts w:hint="eastAsia" w:ascii="宋体" w:hAnsi="宋体" w:eastAsia="宋体" w:cs="宋体"/>
          <w:bCs/>
          <w:kern w:val="0"/>
          <w:sz w:val="24"/>
          <w:szCs w:val="24"/>
          <w:highlight w:val="none"/>
          <w:lang w:val="en-US" w:eastAsia="zh-CN"/>
        </w:rPr>
      </w:pPr>
      <w:r>
        <w:rPr>
          <w:rFonts w:hint="eastAsia" w:ascii="宋体" w:hAnsi="宋体" w:cs="宋体"/>
          <w:bCs/>
          <w:kern w:val="0"/>
          <w:sz w:val="24"/>
          <w:szCs w:val="24"/>
          <w:highlight w:val="none"/>
          <w:lang w:val="en-US" w:eastAsia="zh-CN"/>
        </w:rPr>
        <w:t>4.</w:t>
      </w:r>
      <w:r>
        <w:rPr>
          <w:rFonts w:hint="eastAsia" w:ascii="宋体" w:hAnsi="宋体" w:eastAsia="宋体" w:cs="宋体"/>
          <w:bCs/>
          <w:kern w:val="0"/>
          <w:sz w:val="24"/>
          <w:szCs w:val="24"/>
          <w:highlight w:val="none"/>
        </w:rPr>
        <w:t>其他说明： 1.与采购人存在利害关系可能影响招标公正性的法人、其他组织或者个人，不得参加投标: 2. 单位负责人为同一人或者存在控股、管理关系的不同单位，不得参加同一标段投标或者未划分标段的同一招标项目投标。违反上述两款规定的，相关投标均无效；</w:t>
      </w:r>
    </w:p>
    <w:p w14:paraId="1C9442D2">
      <w:pPr>
        <w:pageBreakBefore w:val="0"/>
        <w:kinsoku/>
        <w:wordWrap/>
        <w:topLinePunct w:val="0"/>
        <w:bidi w:val="0"/>
        <w:spacing w:beforeAutospacing="0" w:afterAutospacing="0" w:line="500" w:lineRule="exact"/>
        <w:ind w:left="0" w:leftChars="0" w:right="0" w:firstLine="480" w:firstLineChars="200"/>
        <w:rPr>
          <w:rFonts w:hint="eastAsia" w:ascii="宋体" w:hAnsi="宋体" w:eastAsia="宋体" w:cs="宋体"/>
          <w:bCs/>
          <w:kern w:val="0"/>
          <w:sz w:val="24"/>
          <w:szCs w:val="24"/>
          <w:lang w:eastAsia="zh-CN"/>
        </w:rPr>
      </w:pPr>
      <w:r>
        <w:rPr>
          <w:rFonts w:hint="eastAsia" w:ascii="宋体" w:hAnsi="宋体" w:cs="宋体"/>
          <w:bCs/>
          <w:kern w:val="0"/>
          <w:sz w:val="24"/>
          <w:szCs w:val="24"/>
          <w:lang w:val="en-US" w:eastAsia="zh-CN"/>
        </w:rPr>
        <w:t>5.</w:t>
      </w:r>
      <w:r>
        <w:rPr>
          <w:rFonts w:hint="eastAsia" w:ascii="宋体" w:hAnsi="宋体" w:eastAsia="宋体" w:cs="宋体"/>
          <w:bCs/>
          <w:kern w:val="0"/>
          <w:sz w:val="24"/>
          <w:szCs w:val="24"/>
        </w:rPr>
        <w:t>本项目不接受联合体投标</w:t>
      </w:r>
      <w:bookmarkStart w:id="19" w:name="_Toc35393800"/>
      <w:bookmarkStart w:id="20" w:name="_Toc35393631"/>
      <w:r>
        <w:rPr>
          <w:rFonts w:hint="eastAsia" w:ascii="宋体" w:hAnsi="宋体" w:cs="宋体"/>
          <w:bCs/>
          <w:kern w:val="0"/>
          <w:sz w:val="24"/>
          <w:szCs w:val="24"/>
          <w:lang w:eastAsia="zh-CN"/>
        </w:rPr>
        <w:t>。</w:t>
      </w:r>
    </w:p>
    <w:p w14:paraId="140A948F">
      <w:pPr>
        <w:pageBreakBefore w:val="0"/>
        <w:kinsoku/>
        <w:wordWrap/>
        <w:topLinePunct w:val="0"/>
        <w:bidi w:val="0"/>
        <w:spacing w:beforeAutospacing="0" w:afterAutospacing="0" w:line="500" w:lineRule="exact"/>
        <w:ind w:right="0"/>
        <w:rPr>
          <w:rFonts w:hint="default" w:ascii="宋体" w:hAnsi="宋体" w:eastAsia="宋体" w:cs="宋体"/>
          <w:b/>
          <w:bCs/>
          <w:kern w:val="0"/>
          <w:sz w:val="24"/>
          <w:szCs w:val="24"/>
          <w:highlight w:val="none"/>
          <w:lang w:val="en-US" w:eastAsia="zh-CN"/>
        </w:rPr>
      </w:pPr>
      <w:r>
        <w:rPr>
          <w:rFonts w:hint="eastAsia" w:ascii="宋体" w:hAnsi="宋体" w:eastAsia="宋体" w:cs="宋体"/>
          <w:b/>
          <w:bCs/>
          <w:kern w:val="0"/>
          <w:sz w:val="24"/>
          <w:szCs w:val="24"/>
          <w:highlight w:val="none"/>
        </w:rPr>
        <w:t>三、获取采购文件</w:t>
      </w:r>
      <w:bookmarkEnd w:id="17"/>
      <w:bookmarkEnd w:id="18"/>
      <w:bookmarkEnd w:id="19"/>
      <w:bookmarkEnd w:id="20"/>
    </w:p>
    <w:p w14:paraId="0208B4A2">
      <w:pPr>
        <w:pageBreakBefore w:val="0"/>
        <w:kinsoku/>
        <w:wordWrap/>
        <w:topLinePunct w:val="0"/>
        <w:bidi w:val="0"/>
        <w:spacing w:beforeAutospacing="0" w:afterAutospacing="0" w:line="500" w:lineRule="exact"/>
        <w:ind w:left="0" w:leftChars="0" w:right="0" w:firstLine="480" w:firstLineChars="200"/>
        <w:rPr>
          <w:rFonts w:hint="eastAsia" w:ascii="宋体" w:hAnsi="宋体" w:eastAsia="宋体" w:cs="宋体"/>
          <w:bCs/>
          <w:kern w:val="0"/>
          <w:sz w:val="24"/>
          <w:szCs w:val="24"/>
          <w:highlight w:val="none"/>
        </w:rPr>
      </w:pPr>
      <w:bookmarkStart w:id="21" w:name="_Toc35393632"/>
      <w:bookmarkStart w:id="22" w:name="_Toc28359015"/>
      <w:bookmarkStart w:id="23" w:name="_Toc28359092"/>
      <w:bookmarkStart w:id="24" w:name="_Toc35393801"/>
      <w:r>
        <w:rPr>
          <w:rFonts w:hint="eastAsia" w:ascii="宋体" w:hAnsi="宋体" w:eastAsia="宋体" w:cs="宋体"/>
          <w:bCs/>
          <w:kern w:val="0"/>
          <w:sz w:val="24"/>
          <w:szCs w:val="24"/>
          <w:highlight w:val="none"/>
        </w:rPr>
        <w:t>时间：202</w:t>
      </w:r>
      <w:r>
        <w:rPr>
          <w:rFonts w:hint="eastAsia" w:ascii="宋体" w:hAnsi="宋体" w:cs="宋体"/>
          <w:bCs/>
          <w:kern w:val="0"/>
          <w:sz w:val="24"/>
          <w:szCs w:val="24"/>
          <w:highlight w:val="none"/>
          <w:lang w:val="en-US" w:eastAsia="zh-CN"/>
        </w:rPr>
        <w:t>5</w:t>
      </w:r>
      <w:r>
        <w:rPr>
          <w:rFonts w:hint="eastAsia" w:ascii="宋体" w:hAnsi="宋体" w:eastAsia="宋体" w:cs="宋体"/>
          <w:bCs/>
          <w:kern w:val="0"/>
          <w:sz w:val="24"/>
          <w:szCs w:val="24"/>
          <w:highlight w:val="none"/>
        </w:rPr>
        <w:t>年</w:t>
      </w:r>
      <w:r>
        <w:rPr>
          <w:rFonts w:hint="eastAsia" w:ascii="宋体" w:hAnsi="宋体" w:cs="宋体"/>
          <w:bCs/>
          <w:kern w:val="0"/>
          <w:sz w:val="24"/>
          <w:szCs w:val="24"/>
          <w:highlight w:val="none"/>
          <w:lang w:val="en-US" w:eastAsia="zh-CN"/>
        </w:rPr>
        <w:t xml:space="preserve"> 03 </w:t>
      </w:r>
      <w:r>
        <w:rPr>
          <w:rFonts w:hint="eastAsia" w:ascii="宋体" w:hAnsi="宋体" w:eastAsia="宋体" w:cs="宋体"/>
          <w:bCs/>
          <w:kern w:val="0"/>
          <w:sz w:val="24"/>
          <w:szCs w:val="24"/>
          <w:highlight w:val="none"/>
        </w:rPr>
        <w:t>月</w:t>
      </w:r>
      <w:r>
        <w:rPr>
          <w:rFonts w:hint="eastAsia" w:ascii="宋体" w:hAnsi="宋体" w:cs="宋体"/>
          <w:bCs/>
          <w:kern w:val="0"/>
          <w:sz w:val="24"/>
          <w:szCs w:val="24"/>
          <w:highlight w:val="none"/>
          <w:lang w:val="en-US" w:eastAsia="zh-CN"/>
        </w:rPr>
        <w:t xml:space="preserve"> 24 </w:t>
      </w:r>
      <w:r>
        <w:rPr>
          <w:rFonts w:hint="eastAsia" w:ascii="宋体" w:hAnsi="宋体" w:eastAsia="宋体" w:cs="宋体"/>
          <w:bCs/>
          <w:kern w:val="0"/>
          <w:sz w:val="24"/>
          <w:szCs w:val="24"/>
          <w:highlight w:val="none"/>
        </w:rPr>
        <w:t>日至202</w:t>
      </w:r>
      <w:r>
        <w:rPr>
          <w:rFonts w:hint="eastAsia" w:ascii="宋体" w:hAnsi="宋体" w:cs="宋体"/>
          <w:bCs/>
          <w:kern w:val="0"/>
          <w:sz w:val="24"/>
          <w:szCs w:val="24"/>
          <w:highlight w:val="none"/>
          <w:lang w:val="en-US" w:eastAsia="zh-CN"/>
        </w:rPr>
        <w:t>5</w:t>
      </w:r>
      <w:r>
        <w:rPr>
          <w:rFonts w:hint="eastAsia" w:ascii="宋体" w:hAnsi="宋体" w:eastAsia="宋体" w:cs="宋体"/>
          <w:bCs/>
          <w:kern w:val="0"/>
          <w:sz w:val="24"/>
          <w:szCs w:val="24"/>
          <w:highlight w:val="none"/>
        </w:rPr>
        <w:t>年</w:t>
      </w:r>
      <w:r>
        <w:rPr>
          <w:rFonts w:hint="eastAsia" w:ascii="宋体" w:hAnsi="宋体" w:cs="宋体"/>
          <w:bCs/>
          <w:kern w:val="0"/>
          <w:sz w:val="24"/>
          <w:szCs w:val="24"/>
          <w:highlight w:val="none"/>
          <w:lang w:val="en-US" w:eastAsia="zh-CN"/>
        </w:rPr>
        <w:t xml:space="preserve">04  </w:t>
      </w:r>
      <w:r>
        <w:rPr>
          <w:rFonts w:hint="eastAsia" w:ascii="宋体" w:hAnsi="宋体" w:eastAsia="宋体" w:cs="宋体"/>
          <w:bCs/>
          <w:kern w:val="0"/>
          <w:sz w:val="24"/>
          <w:szCs w:val="24"/>
          <w:highlight w:val="none"/>
        </w:rPr>
        <w:t>月</w:t>
      </w:r>
      <w:r>
        <w:rPr>
          <w:rFonts w:hint="eastAsia" w:ascii="宋体" w:hAnsi="宋体" w:cs="宋体"/>
          <w:bCs/>
          <w:kern w:val="0"/>
          <w:sz w:val="24"/>
          <w:szCs w:val="24"/>
          <w:highlight w:val="none"/>
          <w:lang w:val="en-US" w:eastAsia="zh-CN"/>
        </w:rPr>
        <w:t xml:space="preserve"> 01 </w:t>
      </w:r>
      <w:r>
        <w:rPr>
          <w:rFonts w:hint="eastAsia" w:ascii="宋体" w:hAnsi="宋体" w:eastAsia="宋体" w:cs="宋体"/>
          <w:bCs/>
          <w:kern w:val="0"/>
          <w:sz w:val="24"/>
          <w:szCs w:val="24"/>
          <w:highlight w:val="none"/>
        </w:rPr>
        <w:t>日，每天上午10:00至14:00，下午15:00至19:00（北京时间，法定节假日除外）</w:t>
      </w:r>
    </w:p>
    <w:p w14:paraId="475767F6">
      <w:pPr>
        <w:pageBreakBefore w:val="0"/>
        <w:kinsoku/>
        <w:wordWrap/>
        <w:topLinePunct w:val="0"/>
        <w:bidi w:val="0"/>
        <w:spacing w:beforeAutospacing="0" w:afterAutospacing="0" w:line="500" w:lineRule="exact"/>
        <w:ind w:left="0" w:leftChars="0" w:right="0" w:firstLine="480" w:firstLineChars="200"/>
        <w:rPr>
          <w:rFonts w:hint="eastAsia" w:ascii="宋体" w:hAnsi="宋体" w:eastAsia="宋体" w:cs="宋体"/>
          <w:bCs/>
          <w:kern w:val="0"/>
          <w:sz w:val="24"/>
          <w:szCs w:val="24"/>
          <w:highlight w:val="none"/>
        </w:rPr>
      </w:pPr>
      <w:r>
        <w:rPr>
          <w:rFonts w:hint="eastAsia" w:ascii="宋体" w:hAnsi="宋体" w:eastAsia="宋体" w:cs="宋体"/>
          <w:bCs/>
          <w:kern w:val="0"/>
          <w:sz w:val="24"/>
          <w:szCs w:val="24"/>
          <w:highlight w:val="none"/>
        </w:rPr>
        <w:t>地点：新疆政府采购云平台https://www.zcygov.cn/线上</w:t>
      </w:r>
    </w:p>
    <w:p w14:paraId="3969D923">
      <w:pPr>
        <w:pageBreakBefore w:val="0"/>
        <w:kinsoku/>
        <w:wordWrap/>
        <w:topLinePunct w:val="0"/>
        <w:bidi w:val="0"/>
        <w:spacing w:beforeAutospacing="0" w:afterAutospacing="0" w:line="500" w:lineRule="exact"/>
        <w:ind w:left="0" w:leftChars="0" w:right="0" w:firstLine="480" w:firstLineChars="200"/>
        <w:rPr>
          <w:rFonts w:hint="eastAsia" w:ascii="宋体" w:hAnsi="宋体" w:eastAsia="宋体" w:cs="宋体"/>
          <w:bCs/>
          <w:kern w:val="0"/>
          <w:sz w:val="24"/>
          <w:szCs w:val="24"/>
          <w:highlight w:val="none"/>
        </w:rPr>
      </w:pPr>
      <w:r>
        <w:rPr>
          <w:rFonts w:hint="eastAsia" w:ascii="宋体" w:hAnsi="宋体" w:eastAsia="宋体" w:cs="宋体"/>
          <w:bCs/>
          <w:kern w:val="0"/>
          <w:sz w:val="24"/>
          <w:szCs w:val="24"/>
          <w:highlight w:val="none"/>
        </w:rPr>
        <w:t>方式：供应商登录政采云平台https://www.zcygov.cn/在线获取采购文件(进入“项目采购”应用，在获取采购文件菜单中选择项目，申请获取采购文件)。（具体详见政采云平台详细操作步骤）</w:t>
      </w:r>
    </w:p>
    <w:p w14:paraId="0CD02B6B">
      <w:pPr>
        <w:pageBreakBefore w:val="0"/>
        <w:kinsoku/>
        <w:wordWrap/>
        <w:topLinePunct w:val="0"/>
        <w:bidi w:val="0"/>
        <w:spacing w:beforeAutospacing="0" w:afterAutospacing="0" w:line="500" w:lineRule="exact"/>
        <w:ind w:left="0" w:leftChars="0" w:right="0" w:firstLine="480" w:firstLineChars="200"/>
        <w:rPr>
          <w:rFonts w:hint="eastAsia" w:ascii="宋体" w:hAnsi="宋体" w:eastAsia="宋体" w:cs="宋体"/>
          <w:bCs/>
          <w:kern w:val="0"/>
          <w:sz w:val="24"/>
          <w:szCs w:val="24"/>
          <w:highlight w:val="none"/>
        </w:rPr>
      </w:pPr>
      <w:r>
        <w:rPr>
          <w:rFonts w:hint="eastAsia" w:ascii="宋体" w:hAnsi="宋体" w:cs="宋体"/>
          <w:bCs/>
          <w:kern w:val="0"/>
          <w:sz w:val="24"/>
          <w:szCs w:val="24"/>
          <w:highlight w:val="none"/>
          <w:lang w:eastAsia="zh-CN"/>
        </w:rPr>
        <w:t>磋商文件</w:t>
      </w:r>
      <w:r>
        <w:rPr>
          <w:rFonts w:hint="eastAsia" w:ascii="宋体" w:hAnsi="宋体" w:eastAsia="宋体" w:cs="宋体"/>
          <w:bCs/>
          <w:kern w:val="0"/>
          <w:sz w:val="24"/>
          <w:szCs w:val="24"/>
          <w:highlight w:val="none"/>
        </w:rPr>
        <w:t>售价（元）：0 元</w:t>
      </w:r>
    </w:p>
    <w:p w14:paraId="2E051070">
      <w:pPr>
        <w:pageBreakBefore w:val="0"/>
        <w:kinsoku/>
        <w:wordWrap/>
        <w:topLinePunct w:val="0"/>
        <w:bidi w:val="0"/>
        <w:spacing w:beforeAutospacing="0" w:afterAutospacing="0" w:line="500" w:lineRule="exact"/>
        <w:ind w:left="0" w:leftChars="0" w:right="0"/>
        <w:rPr>
          <w:rFonts w:hint="eastAsia" w:ascii="宋体" w:hAnsi="宋体" w:eastAsia="宋体" w:cs="宋体"/>
          <w:b/>
          <w:bCs/>
          <w:kern w:val="0"/>
          <w:sz w:val="24"/>
          <w:szCs w:val="24"/>
        </w:rPr>
      </w:pPr>
      <w:r>
        <w:rPr>
          <w:rFonts w:hint="eastAsia" w:ascii="宋体" w:hAnsi="宋体" w:eastAsia="宋体" w:cs="宋体"/>
          <w:b/>
          <w:bCs/>
          <w:kern w:val="0"/>
          <w:sz w:val="24"/>
          <w:szCs w:val="24"/>
        </w:rPr>
        <w:t>四、响应文件提交</w:t>
      </w:r>
      <w:bookmarkEnd w:id="21"/>
      <w:bookmarkEnd w:id="22"/>
      <w:bookmarkEnd w:id="23"/>
      <w:bookmarkEnd w:id="24"/>
    </w:p>
    <w:p w14:paraId="5B98AD81">
      <w:pPr>
        <w:pageBreakBefore w:val="0"/>
        <w:kinsoku/>
        <w:wordWrap/>
        <w:topLinePunct w:val="0"/>
        <w:bidi w:val="0"/>
        <w:spacing w:beforeAutospacing="0" w:afterAutospacing="0" w:line="500" w:lineRule="exact"/>
        <w:ind w:left="0" w:leftChars="0" w:right="0" w:firstLine="480" w:firstLineChars="200"/>
        <w:rPr>
          <w:rFonts w:hint="eastAsia" w:ascii="宋体" w:hAnsi="宋体" w:eastAsia="宋体" w:cs="宋体"/>
          <w:bCs/>
          <w:kern w:val="0"/>
          <w:sz w:val="24"/>
          <w:szCs w:val="24"/>
          <w:lang w:val="en-US" w:eastAsia="zh-CN"/>
        </w:rPr>
      </w:pPr>
      <w:r>
        <w:rPr>
          <w:rFonts w:hint="eastAsia" w:ascii="宋体" w:hAnsi="宋体" w:eastAsia="宋体" w:cs="宋体"/>
          <w:bCs/>
          <w:kern w:val="0"/>
          <w:sz w:val="24"/>
          <w:szCs w:val="24"/>
        </w:rPr>
        <w:t>截止时间：</w:t>
      </w:r>
      <w:r>
        <w:rPr>
          <w:rFonts w:hint="eastAsia" w:ascii="宋体" w:hAnsi="宋体" w:eastAsia="宋体" w:cs="宋体"/>
          <w:bCs/>
          <w:kern w:val="0"/>
          <w:sz w:val="24"/>
          <w:szCs w:val="24"/>
          <w:lang w:val="en-US" w:eastAsia="zh-CN"/>
        </w:rPr>
        <w:t>202</w:t>
      </w:r>
      <w:r>
        <w:rPr>
          <w:rFonts w:hint="eastAsia" w:ascii="宋体" w:hAnsi="宋体" w:cs="宋体"/>
          <w:bCs/>
          <w:kern w:val="0"/>
          <w:sz w:val="24"/>
          <w:szCs w:val="24"/>
          <w:lang w:val="en-US" w:eastAsia="zh-CN"/>
        </w:rPr>
        <w:t>5</w:t>
      </w:r>
      <w:r>
        <w:rPr>
          <w:rFonts w:hint="eastAsia" w:ascii="宋体" w:hAnsi="宋体" w:eastAsia="宋体" w:cs="宋体"/>
          <w:bCs/>
          <w:kern w:val="0"/>
          <w:sz w:val="24"/>
          <w:szCs w:val="24"/>
          <w:lang w:val="en-US" w:eastAsia="zh-CN"/>
        </w:rPr>
        <w:t>年</w:t>
      </w:r>
      <w:r>
        <w:rPr>
          <w:rFonts w:hint="eastAsia" w:ascii="宋体" w:hAnsi="宋体" w:cs="宋体"/>
          <w:bCs/>
          <w:kern w:val="0"/>
          <w:sz w:val="24"/>
          <w:szCs w:val="24"/>
          <w:lang w:val="en-US" w:eastAsia="zh-CN"/>
        </w:rPr>
        <w:t xml:space="preserve"> 04 </w:t>
      </w:r>
      <w:r>
        <w:rPr>
          <w:rFonts w:hint="eastAsia" w:ascii="宋体" w:hAnsi="宋体" w:eastAsia="宋体" w:cs="宋体"/>
          <w:bCs/>
          <w:kern w:val="0"/>
          <w:sz w:val="24"/>
          <w:szCs w:val="24"/>
          <w:lang w:val="en-US" w:eastAsia="zh-CN"/>
        </w:rPr>
        <w:t>月</w:t>
      </w:r>
      <w:r>
        <w:rPr>
          <w:rFonts w:hint="eastAsia" w:ascii="宋体" w:hAnsi="宋体" w:cs="宋体"/>
          <w:bCs/>
          <w:kern w:val="0"/>
          <w:sz w:val="24"/>
          <w:szCs w:val="24"/>
          <w:lang w:val="en-US" w:eastAsia="zh-CN"/>
        </w:rPr>
        <w:t xml:space="preserve"> 08 </w:t>
      </w:r>
      <w:r>
        <w:rPr>
          <w:rFonts w:hint="eastAsia" w:ascii="宋体" w:hAnsi="宋体" w:eastAsia="宋体" w:cs="宋体"/>
          <w:bCs/>
          <w:kern w:val="0"/>
          <w:sz w:val="24"/>
          <w:szCs w:val="24"/>
          <w:lang w:val="en-US" w:eastAsia="zh-CN"/>
        </w:rPr>
        <w:t>日1</w:t>
      </w:r>
      <w:r>
        <w:rPr>
          <w:rFonts w:hint="eastAsia" w:ascii="宋体" w:hAnsi="宋体" w:cs="宋体"/>
          <w:bCs/>
          <w:kern w:val="0"/>
          <w:sz w:val="24"/>
          <w:szCs w:val="24"/>
          <w:lang w:val="en-US" w:eastAsia="zh-CN"/>
        </w:rPr>
        <w:t>6</w:t>
      </w:r>
      <w:r>
        <w:rPr>
          <w:rFonts w:hint="eastAsia" w:ascii="宋体" w:hAnsi="宋体" w:eastAsia="宋体" w:cs="宋体"/>
          <w:bCs/>
          <w:kern w:val="0"/>
          <w:sz w:val="24"/>
          <w:szCs w:val="24"/>
          <w:lang w:val="en-US" w:eastAsia="zh-CN"/>
        </w:rPr>
        <w:t>:00（北京时间）</w:t>
      </w:r>
    </w:p>
    <w:p w14:paraId="2CEB99FD">
      <w:pPr>
        <w:pageBreakBefore w:val="0"/>
        <w:kinsoku/>
        <w:wordWrap/>
        <w:topLinePunct w:val="0"/>
        <w:bidi w:val="0"/>
        <w:spacing w:beforeAutospacing="0" w:afterAutospacing="0" w:line="500" w:lineRule="exact"/>
        <w:ind w:left="0" w:leftChars="0" w:right="0" w:firstLine="480" w:firstLineChars="200"/>
        <w:rPr>
          <w:rFonts w:hint="eastAsia" w:ascii="宋体" w:hAnsi="宋体" w:eastAsia="宋体" w:cs="宋体"/>
          <w:bCs/>
          <w:kern w:val="0"/>
          <w:sz w:val="24"/>
          <w:szCs w:val="24"/>
        </w:rPr>
      </w:pPr>
      <w:r>
        <w:rPr>
          <w:rFonts w:hint="eastAsia" w:ascii="宋体" w:hAnsi="宋体" w:eastAsia="宋体" w:cs="宋体"/>
          <w:bCs/>
          <w:kern w:val="0"/>
          <w:sz w:val="24"/>
          <w:szCs w:val="24"/>
        </w:rPr>
        <w:t>地点：政采云平台https：//www.zcygov.cn/ （本项目采用不见面开标，加密的电子响应文件在磋商时间前通过CA在政采云平台上传 ）。 </w:t>
      </w:r>
    </w:p>
    <w:p w14:paraId="40C52A05">
      <w:pPr>
        <w:pageBreakBefore w:val="0"/>
        <w:kinsoku/>
        <w:wordWrap/>
        <w:topLinePunct w:val="0"/>
        <w:bidi w:val="0"/>
        <w:spacing w:beforeAutospacing="0" w:afterAutospacing="0" w:line="500" w:lineRule="exact"/>
        <w:ind w:left="0" w:leftChars="0" w:right="0" w:firstLine="480" w:firstLineChars="200"/>
        <w:rPr>
          <w:rFonts w:hint="eastAsia" w:ascii="宋体" w:hAnsi="宋体" w:eastAsia="宋体" w:cs="宋体"/>
          <w:bCs/>
          <w:kern w:val="0"/>
          <w:sz w:val="24"/>
          <w:szCs w:val="24"/>
        </w:rPr>
      </w:pPr>
      <w:bookmarkStart w:id="25" w:name="_Toc28359093"/>
      <w:bookmarkStart w:id="26" w:name="_Toc28359016"/>
      <w:bookmarkStart w:id="27" w:name="_Toc35393802"/>
      <w:bookmarkStart w:id="28" w:name="_Toc35393633"/>
      <w:r>
        <w:rPr>
          <w:rFonts w:hint="eastAsia" w:ascii="宋体" w:hAnsi="宋体" w:eastAsia="宋体" w:cs="宋体"/>
          <w:bCs/>
          <w:kern w:val="0"/>
          <w:sz w:val="24"/>
          <w:szCs w:val="24"/>
        </w:rPr>
        <w:t>五、开启</w:t>
      </w:r>
      <w:bookmarkEnd w:id="25"/>
      <w:bookmarkEnd w:id="26"/>
      <w:bookmarkEnd w:id="27"/>
      <w:bookmarkEnd w:id="28"/>
    </w:p>
    <w:p w14:paraId="6CE1767B">
      <w:pPr>
        <w:pageBreakBefore w:val="0"/>
        <w:kinsoku/>
        <w:wordWrap/>
        <w:topLinePunct w:val="0"/>
        <w:bidi w:val="0"/>
        <w:spacing w:beforeAutospacing="0" w:afterAutospacing="0" w:line="500" w:lineRule="exact"/>
        <w:ind w:left="0" w:leftChars="0" w:right="0" w:firstLine="480" w:firstLineChars="200"/>
        <w:rPr>
          <w:rFonts w:hint="eastAsia" w:ascii="宋体" w:hAnsi="宋体" w:eastAsia="宋体" w:cs="宋体"/>
          <w:bCs/>
          <w:kern w:val="0"/>
          <w:sz w:val="24"/>
          <w:szCs w:val="24"/>
          <w:lang w:val="en-US" w:eastAsia="zh-CN"/>
        </w:rPr>
      </w:pPr>
      <w:r>
        <w:rPr>
          <w:rFonts w:hint="eastAsia" w:ascii="宋体" w:hAnsi="宋体" w:eastAsia="宋体" w:cs="宋体"/>
          <w:bCs/>
          <w:kern w:val="0"/>
          <w:sz w:val="24"/>
          <w:szCs w:val="24"/>
        </w:rPr>
        <w:t>时间：</w:t>
      </w:r>
      <w:r>
        <w:rPr>
          <w:rFonts w:hint="eastAsia" w:ascii="宋体" w:hAnsi="宋体" w:eastAsia="宋体" w:cs="宋体"/>
          <w:bCs/>
          <w:kern w:val="0"/>
          <w:sz w:val="24"/>
          <w:szCs w:val="24"/>
          <w:lang w:val="en-US" w:eastAsia="zh-CN"/>
        </w:rPr>
        <w:t>202</w:t>
      </w:r>
      <w:r>
        <w:rPr>
          <w:rFonts w:hint="eastAsia" w:ascii="宋体" w:hAnsi="宋体" w:cs="宋体"/>
          <w:bCs/>
          <w:kern w:val="0"/>
          <w:sz w:val="24"/>
          <w:szCs w:val="24"/>
          <w:lang w:val="en-US" w:eastAsia="zh-CN"/>
        </w:rPr>
        <w:t>5</w:t>
      </w:r>
      <w:r>
        <w:rPr>
          <w:rFonts w:hint="eastAsia" w:ascii="宋体" w:hAnsi="宋体" w:eastAsia="宋体" w:cs="宋体"/>
          <w:bCs/>
          <w:kern w:val="0"/>
          <w:sz w:val="24"/>
          <w:szCs w:val="24"/>
          <w:lang w:val="en-US" w:eastAsia="zh-CN"/>
        </w:rPr>
        <w:t>年</w:t>
      </w:r>
      <w:r>
        <w:rPr>
          <w:rFonts w:hint="eastAsia" w:ascii="宋体" w:hAnsi="宋体" w:cs="宋体"/>
          <w:bCs/>
          <w:kern w:val="0"/>
          <w:sz w:val="24"/>
          <w:szCs w:val="24"/>
          <w:lang w:val="en-US" w:eastAsia="zh-CN"/>
        </w:rPr>
        <w:t xml:space="preserve"> 04 </w:t>
      </w:r>
      <w:r>
        <w:rPr>
          <w:rFonts w:hint="eastAsia" w:ascii="宋体" w:hAnsi="宋体" w:eastAsia="宋体" w:cs="宋体"/>
          <w:bCs/>
          <w:kern w:val="0"/>
          <w:sz w:val="24"/>
          <w:szCs w:val="24"/>
          <w:lang w:val="en-US" w:eastAsia="zh-CN"/>
        </w:rPr>
        <w:t>月</w:t>
      </w:r>
      <w:r>
        <w:rPr>
          <w:rFonts w:hint="eastAsia" w:ascii="宋体" w:hAnsi="宋体" w:cs="宋体"/>
          <w:bCs/>
          <w:kern w:val="0"/>
          <w:sz w:val="24"/>
          <w:szCs w:val="24"/>
          <w:lang w:val="en-US" w:eastAsia="zh-CN"/>
        </w:rPr>
        <w:t xml:space="preserve"> 08 </w:t>
      </w:r>
      <w:r>
        <w:rPr>
          <w:rFonts w:hint="eastAsia" w:ascii="宋体" w:hAnsi="宋体" w:eastAsia="宋体" w:cs="宋体"/>
          <w:bCs/>
          <w:kern w:val="0"/>
          <w:sz w:val="24"/>
          <w:szCs w:val="24"/>
          <w:lang w:val="en-US" w:eastAsia="zh-CN"/>
        </w:rPr>
        <w:t>日1</w:t>
      </w:r>
      <w:r>
        <w:rPr>
          <w:rFonts w:hint="eastAsia" w:ascii="宋体" w:hAnsi="宋体" w:cs="宋体"/>
          <w:bCs/>
          <w:kern w:val="0"/>
          <w:sz w:val="24"/>
          <w:szCs w:val="24"/>
          <w:lang w:val="en-US" w:eastAsia="zh-CN"/>
        </w:rPr>
        <w:t>6</w:t>
      </w:r>
      <w:r>
        <w:rPr>
          <w:rFonts w:hint="eastAsia" w:ascii="宋体" w:hAnsi="宋体" w:eastAsia="宋体" w:cs="宋体"/>
          <w:bCs/>
          <w:kern w:val="0"/>
          <w:sz w:val="24"/>
          <w:szCs w:val="24"/>
          <w:lang w:val="en-US" w:eastAsia="zh-CN"/>
        </w:rPr>
        <w:t>:00（北京时间）</w:t>
      </w:r>
    </w:p>
    <w:p w14:paraId="61F6A697">
      <w:pPr>
        <w:pageBreakBefore w:val="0"/>
        <w:kinsoku/>
        <w:wordWrap/>
        <w:topLinePunct w:val="0"/>
        <w:bidi w:val="0"/>
        <w:spacing w:beforeAutospacing="0" w:afterAutospacing="0" w:line="500" w:lineRule="exact"/>
        <w:ind w:left="0" w:leftChars="0" w:right="0" w:firstLine="480" w:firstLineChars="200"/>
        <w:rPr>
          <w:rFonts w:hint="eastAsia" w:ascii="宋体" w:hAnsi="宋体" w:eastAsia="宋体" w:cs="宋体"/>
          <w:bCs/>
          <w:kern w:val="0"/>
          <w:sz w:val="24"/>
          <w:szCs w:val="24"/>
        </w:rPr>
      </w:pPr>
      <w:r>
        <w:rPr>
          <w:rFonts w:hint="eastAsia" w:ascii="宋体" w:hAnsi="宋体" w:eastAsia="宋体" w:cs="宋体"/>
          <w:bCs/>
          <w:kern w:val="0"/>
          <w:sz w:val="24"/>
          <w:szCs w:val="24"/>
        </w:rPr>
        <w:t>地点：政采云平台https：//www.zcygov.cn/ （本项目采用不见面开标，加密的电子响应文件在磋商时间前通过CA在政采云平台上传 ）。</w:t>
      </w:r>
    </w:p>
    <w:p w14:paraId="77A71564">
      <w:pPr>
        <w:pageBreakBefore w:val="0"/>
        <w:kinsoku/>
        <w:wordWrap/>
        <w:topLinePunct w:val="0"/>
        <w:bidi w:val="0"/>
        <w:spacing w:beforeAutospacing="0" w:afterAutospacing="0" w:line="500" w:lineRule="exact"/>
        <w:ind w:left="0" w:leftChars="0" w:right="0"/>
        <w:rPr>
          <w:rFonts w:hint="eastAsia" w:ascii="宋体" w:hAnsi="宋体" w:eastAsia="宋体" w:cs="宋体"/>
          <w:b/>
          <w:bCs/>
          <w:kern w:val="0"/>
          <w:sz w:val="24"/>
          <w:szCs w:val="24"/>
        </w:rPr>
      </w:pPr>
      <w:bookmarkStart w:id="29" w:name="_Toc35393803"/>
      <w:bookmarkStart w:id="30" w:name="_Toc28359094"/>
      <w:bookmarkStart w:id="31" w:name="_Toc35393634"/>
      <w:bookmarkStart w:id="32" w:name="_Toc28359017"/>
      <w:r>
        <w:rPr>
          <w:rFonts w:hint="eastAsia" w:ascii="宋体" w:hAnsi="宋体" w:eastAsia="宋体" w:cs="宋体"/>
          <w:b/>
          <w:bCs/>
          <w:kern w:val="0"/>
          <w:sz w:val="24"/>
          <w:szCs w:val="24"/>
        </w:rPr>
        <w:t>六、公告期限</w:t>
      </w:r>
      <w:bookmarkEnd w:id="29"/>
      <w:bookmarkEnd w:id="30"/>
      <w:bookmarkEnd w:id="31"/>
      <w:bookmarkEnd w:id="32"/>
    </w:p>
    <w:p w14:paraId="0F7953F7">
      <w:pPr>
        <w:pageBreakBefore w:val="0"/>
        <w:kinsoku/>
        <w:wordWrap/>
        <w:topLinePunct w:val="0"/>
        <w:bidi w:val="0"/>
        <w:spacing w:beforeAutospacing="0" w:afterAutospacing="0" w:line="500" w:lineRule="exact"/>
        <w:ind w:left="0" w:leftChars="0" w:right="0" w:firstLine="480" w:firstLineChars="200"/>
        <w:rPr>
          <w:rFonts w:hint="eastAsia" w:ascii="宋体" w:hAnsi="宋体" w:eastAsia="宋体" w:cs="宋体"/>
          <w:bCs/>
          <w:kern w:val="0"/>
          <w:sz w:val="24"/>
          <w:szCs w:val="24"/>
        </w:rPr>
      </w:pPr>
      <w:r>
        <w:rPr>
          <w:rFonts w:hint="eastAsia" w:ascii="宋体" w:hAnsi="宋体" w:eastAsia="宋体" w:cs="宋体"/>
          <w:bCs/>
          <w:kern w:val="0"/>
          <w:sz w:val="24"/>
          <w:szCs w:val="24"/>
        </w:rPr>
        <w:t>自本公告发布之日起5个工作日。</w:t>
      </w:r>
    </w:p>
    <w:p w14:paraId="0A5ACC15">
      <w:pPr>
        <w:pageBreakBefore w:val="0"/>
        <w:numPr>
          <w:ilvl w:val="0"/>
          <w:numId w:val="3"/>
        </w:numPr>
        <w:kinsoku/>
        <w:wordWrap/>
        <w:topLinePunct w:val="0"/>
        <w:bidi w:val="0"/>
        <w:spacing w:beforeAutospacing="0" w:afterAutospacing="0" w:line="500" w:lineRule="exact"/>
        <w:ind w:left="0" w:leftChars="0" w:right="0"/>
        <w:rPr>
          <w:rFonts w:hint="eastAsia" w:ascii="宋体" w:hAnsi="宋体" w:eastAsia="宋体" w:cs="宋体"/>
          <w:b/>
          <w:bCs/>
          <w:kern w:val="0"/>
          <w:sz w:val="24"/>
          <w:szCs w:val="24"/>
          <w:lang w:val="en-US" w:eastAsia="zh-CN"/>
        </w:rPr>
      </w:pPr>
      <w:bookmarkStart w:id="33" w:name="_Toc35393804"/>
      <w:bookmarkStart w:id="34" w:name="_Toc35393635"/>
      <w:r>
        <w:rPr>
          <w:rFonts w:hint="eastAsia" w:ascii="宋体" w:hAnsi="宋体" w:eastAsia="宋体" w:cs="宋体"/>
          <w:b/>
          <w:bCs/>
          <w:kern w:val="0"/>
          <w:sz w:val="24"/>
          <w:szCs w:val="24"/>
        </w:rPr>
        <w:t>其他补充事宜</w:t>
      </w:r>
      <w:bookmarkEnd w:id="33"/>
      <w:bookmarkEnd w:id="34"/>
      <w:r>
        <w:rPr>
          <w:rFonts w:hint="eastAsia" w:ascii="宋体" w:hAnsi="宋体" w:eastAsia="宋体" w:cs="宋体"/>
          <w:b/>
          <w:bCs/>
          <w:kern w:val="0"/>
          <w:sz w:val="24"/>
          <w:szCs w:val="24"/>
          <w:lang w:val="en-US" w:eastAsia="zh-CN"/>
        </w:rPr>
        <w:t xml:space="preserve"> </w:t>
      </w:r>
    </w:p>
    <w:p w14:paraId="031EB7CC">
      <w:pPr>
        <w:pStyle w:val="6"/>
        <w:keepNext w:val="0"/>
        <w:keepLines w:val="0"/>
        <w:pageBreakBefore w:val="0"/>
        <w:kinsoku/>
        <w:wordWrap/>
        <w:overflowPunct/>
        <w:topLinePunct w:val="0"/>
        <w:autoSpaceDE w:val="0"/>
        <w:autoSpaceDN w:val="0"/>
        <w:bidi w:val="0"/>
        <w:spacing w:before="0" w:beforeAutospacing="0" w:afterAutospacing="0" w:line="460" w:lineRule="exact"/>
        <w:ind w:left="0" w:leftChars="0" w:right="0" w:rightChars="0" w:firstLine="480" w:firstLineChars="200"/>
        <w:textAlignment w:val="auto"/>
        <w:rPr>
          <w:rStyle w:val="21"/>
          <w:rFonts w:hint="eastAsia" w:ascii="宋体" w:hAnsi="宋体" w:eastAsia="宋体" w:cs="宋体"/>
          <w:b w:val="0"/>
          <w:bCs w:val="0"/>
          <w:color w:val="auto"/>
          <w:sz w:val="24"/>
          <w:szCs w:val="24"/>
          <w:highlight w:val="none"/>
          <w:lang w:val="zh-CN" w:eastAsia="zh-CN" w:bidi="zh-CN"/>
        </w:rPr>
      </w:pPr>
      <w:bookmarkStart w:id="35" w:name="_Toc28359018"/>
      <w:bookmarkStart w:id="36" w:name="_Toc35393636"/>
      <w:bookmarkStart w:id="37" w:name="_Toc28359095"/>
      <w:bookmarkStart w:id="38" w:name="_Toc35393805"/>
      <w:r>
        <w:rPr>
          <w:rStyle w:val="21"/>
          <w:rFonts w:hint="eastAsia" w:ascii="宋体" w:hAnsi="宋体" w:eastAsia="宋体" w:cs="宋体"/>
          <w:b w:val="0"/>
          <w:bCs w:val="0"/>
          <w:color w:val="auto"/>
          <w:sz w:val="24"/>
          <w:szCs w:val="24"/>
          <w:highlight w:val="none"/>
          <w:lang w:val="en-US" w:eastAsia="zh-CN" w:bidi="zh-CN"/>
        </w:rPr>
        <w:t>1、</w:t>
      </w:r>
      <w:r>
        <w:rPr>
          <w:rStyle w:val="21"/>
          <w:rFonts w:hint="eastAsia" w:ascii="宋体" w:hAnsi="宋体" w:eastAsia="宋体" w:cs="宋体"/>
          <w:b w:val="0"/>
          <w:bCs w:val="0"/>
          <w:color w:val="auto"/>
          <w:sz w:val="24"/>
          <w:szCs w:val="24"/>
          <w:highlight w:val="none"/>
          <w:lang w:val="zh-CN" w:eastAsia="zh-CN" w:bidi="zh-CN"/>
        </w:rPr>
        <w:t>本公告在新疆政府采购网发布。</w:t>
      </w:r>
    </w:p>
    <w:p w14:paraId="57A7ADF6">
      <w:pPr>
        <w:pStyle w:val="6"/>
        <w:keepNext w:val="0"/>
        <w:keepLines w:val="0"/>
        <w:pageBreakBefore w:val="0"/>
        <w:kinsoku/>
        <w:wordWrap/>
        <w:overflowPunct/>
        <w:topLinePunct w:val="0"/>
        <w:autoSpaceDE w:val="0"/>
        <w:autoSpaceDN w:val="0"/>
        <w:bidi w:val="0"/>
        <w:spacing w:before="0" w:beforeAutospacing="0" w:afterAutospacing="0" w:line="460" w:lineRule="exact"/>
        <w:ind w:left="0" w:leftChars="0" w:right="0" w:rightChars="0" w:firstLine="480" w:firstLineChars="200"/>
        <w:textAlignment w:val="auto"/>
        <w:rPr>
          <w:rStyle w:val="21"/>
          <w:rFonts w:hint="eastAsia" w:ascii="宋体" w:hAnsi="宋体" w:eastAsia="宋体" w:cs="宋体"/>
          <w:b w:val="0"/>
          <w:bCs w:val="0"/>
          <w:color w:val="auto"/>
          <w:sz w:val="24"/>
          <w:szCs w:val="24"/>
          <w:highlight w:val="none"/>
          <w:lang w:val="zh-CN" w:eastAsia="zh-CN" w:bidi="zh-CN"/>
        </w:rPr>
      </w:pPr>
      <w:r>
        <w:rPr>
          <w:rStyle w:val="21"/>
          <w:rFonts w:hint="eastAsia" w:ascii="宋体" w:hAnsi="宋体" w:eastAsia="宋体" w:cs="宋体"/>
          <w:b w:val="0"/>
          <w:bCs w:val="0"/>
          <w:color w:val="auto"/>
          <w:sz w:val="24"/>
          <w:szCs w:val="24"/>
          <w:highlight w:val="none"/>
          <w:lang w:val="en-US" w:eastAsia="zh-CN" w:bidi="zh-CN"/>
        </w:rPr>
        <w:t>2、</w:t>
      </w:r>
      <w:r>
        <w:rPr>
          <w:rStyle w:val="21"/>
          <w:rFonts w:hint="eastAsia" w:ascii="宋体" w:hAnsi="宋体" w:eastAsia="宋体" w:cs="宋体"/>
          <w:b w:val="0"/>
          <w:bCs w:val="0"/>
          <w:color w:val="auto"/>
          <w:sz w:val="24"/>
          <w:szCs w:val="24"/>
          <w:highlight w:val="none"/>
          <w:lang w:val="zh-CN" w:eastAsia="zh-CN" w:bidi="zh-CN"/>
        </w:rPr>
        <w:t>请各投标人随时关注本项目的变更、答疑、澄清文件。</w:t>
      </w:r>
    </w:p>
    <w:p w14:paraId="041C85B6">
      <w:pPr>
        <w:pStyle w:val="6"/>
        <w:keepNext w:val="0"/>
        <w:keepLines w:val="0"/>
        <w:pageBreakBefore w:val="0"/>
        <w:kinsoku/>
        <w:wordWrap/>
        <w:overflowPunct/>
        <w:topLinePunct w:val="0"/>
        <w:autoSpaceDE w:val="0"/>
        <w:autoSpaceDN w:val="0"/>
        <w:bidi w:val="0"/>
        <w:spacing w:before="0" w:beforeAutospacing="0" w:afterAutospacing="0" w:line="460" w:lineRule="exact"/>
        <w:ind w:left="0" w:leftChars="0" w:right="0" w:rightChars="0" w:firstLine="480" w:firstLineChars="200"/>
        <w:textAlignment w:val="auto"/>
        <w:rPr>
          <w:rStyle w:val="21"/>
          <w:rFonts w:hint="eastAsia" w:ascii="宋体" w:hAnsi="宋体" w:eastAsia="宋体" w:cs="宋体"/>
          <w:b w:val="0"/>
          <w:bCs w:val="0"/>
          <w:color w:val="auto"/>
          <w:sz w:val="24"/>
          <w:szCs w:val="24"/>
          <w:highlight w:val="none"/>
          <w:lang w:val="zh-CN" w:eastAsia="zh-CN" w:bidi="zh-CN"/>
        </w:rPr>
      </w:pPr>
      <w:r>
        <w:rPr>
          <w:rStyle w:val="21"/>
          <w:rFonts w:hint="eastAsia" w:ascii="宋体" w:hAnsi="宋体" w:eastAsia="宋体" w:cs="宋体"/>
          <w:b w:val="0"/>
          <w:bCs w:val="0"/>
          <w:color w:val="auto"/>
          <w:sz w:val="24"/>
          <w:szCs w:val="24"/>
          <w:highlight w:val="none"/>
          <w:lang w:val="en-US" w:eastAsia="zh-CN" w:bidi="zh-CN"/>
        </w:rPr>
        <w:t>3、</w:t>
      </w:r>
      <w:r>
        <w:rPr>
          <w:rStyle w:val="21"/>
          <w:rFonts w:hint="eastAsia" w:ascii="宋体" w:hAnsi="宋体" w:eastAsia="宋体" w:cs="宋体"/>
          <w:b w:val="0"/>
          <w:bCs w:val="0"/>
          <w:color w:val="auto"/>
          <w:sz w:val="24"/>
          <w:szCs w:val="24"/>
          <w:highlight w:val="none"/>
          <w:lang w:val="zh-CN" w:eastAsia="zh-CN" w:bidi="zh-CN"/>
        </w:rPr>
        <w:t>本项目实行电子招投标，投标人须登录政采云平台申请获取</w:t>
      </w:r>
      <w:r>
        <w:rPr>
          <w:rStyle w:val="21"/>
          <w:rFonts w:hint="eastAsia" w:ascii="宋体" w:hAnsi="宋体" w:cs="宋体"/>
          <w:b w:val="0"/>
          <w:bCs w:val="0"/>
          <w:color w:val="auto"/>
          <w:sz w:val="24"/>
          <w:szCs w:val="24"/>
          <w:highlight w:val="none"/>
          <w:lang w:val="zh-CN" w:eastAsia="zh-CN" w:bidi="zh-CN"/>
        </w:rPr>
        <w:t>磋商文件</w:t>
      </w:r>
      <w:r>
        <w:rPr>
          <w:rStyle w:val="21"/>
          <w:rFonts w:hint="eastAsia" w:ascii="宋体" w:hAnsi="宋体" w:eastAsia="宋体" w:cs="宋体"/>
          <w:b w:val="0"/>
          <w:bCs w:val="0"/>
          <w:color w:val="auto"/>
          <w:sz w:val="24"/>
          <w:szCs w:val="24"/>
          <w:highlight w:val="none"/>
          <w:lang w:val="zh-CN" w:eastAsia="zh-CN" w:bidi="zh-CN"/>
        </w:rPr>
        <w:t>，并通过政采云电子投标客户端制作投标文件，同时自行承担与投标有关的一切费用。各投标人应在开标前确保成为新疆维吾尔自治区政府采购网正式注册入库投标人，并完成CA数字证书申领。因未注册入库、未办理CA数字证书等原因造成无法投标或投标失败等后果由投标人自行承担。　</w:t>
      </w:r>
    </w:p>
    <w:p w14:paraId="34BBD64C">
      <w:pPr>
        <w:pStyle w:val="6"/>
        <w:keepNext w:val="0"/>
        <w:keepLines w:val="0"/>
        <w:pageBreakBefore w:val="0"/>
        <w:kinsoku/>
        <w:wordWrap/>
        <w:overflowPunct/>
        <w:topLinePunct w:val="0"/>
        <w:autoSpaceDE w:val="0"/>
        <w:autoSpaceDN w:val="0"/>
        <w:bidi w:val="0"/>
        <w:spacing w:before="0" w:beforeAutospacing="0" w:afterAutospacing="0" w:line="460" w:lineRule="exact"/>
        <w:ind w:left="0" w:leftChars="0" w:right="0" w:rightChars="0" w:firstLine="480" w:firstLineChars="200"/>
        <w:textAlignment w:val="auto"/>
        <w:rPr>
          <w:rStyle w:val="21"/>
          <w:rFonts w:hint="eastAsia" w:ascii="宋体" w:hAnsi="宋体" w:eastAsia="宋体" w:cs="宋体"/>
          <w:b w:val="0"/>
          <w:bCs w:val="0"/>
          <w:color w:val="auto"/>
          <w:sz w:val="24"/>
          <w:szCs w:val="24"/>
          <w:highlight w:val="none"/>
          <w:lang w:val="zh-CN" w:eastAsia="zh-CN" w:bidi="zh-CN"/>
        </w:rPr>
      </w:pPr>
      <w:r>
        <w:rPr>
          <w:rStyle w:val="21"/>
          <w:rFonts w:hint="eastAsia" w:ascii="宋体" w:hAnsi="宋体" w:eastAsia="宋体" w:cs="宋体"/>
          <w:b w:val="0"/>
          <w:bCs w:val="0"/>
          <w:color w:val="auto"/>
          <w:sz w:val="24"/>
          <w:szCs w:val="24"/>
          <w:highlight w:val="none"/>
          <w:lang w:val="en-US" w:eastAsia="zh-CN" w:bidi="zh-CN"/>
        </w:rPr>
        <w:t>4、</w:t>
      </w:r>
      <w:r>
        <w:rPr>
          <w:rStyle w:val="21"/>
          <w:rFonts w:hint="eastAsia" w:ascii="宋体" w:hAnsi="宋体" w:eastAsia="宋体" w:cs="宋体"/>
          <w:b w:val="0"/>
          <w:bCs w:val="0"/>
          <w:color w:val="auto"/>
          <w:sz w:val="24"/>
          <w:szCs w:val="24"/>
          <w:highlight w:val="none"/>
          <w:lang w:val="zh-CN" w:eastAsia="zh-CN" w:bidi="zh-CN"/>
        </w:rPr>
        <w:t>投标人可前往新疆政府采购网（http://www.ccgp-xinjiang.gov.cn/）下载专区，下载政采云电子投标客户端，安装完成后，可通过账号密码或CA登录客户端进行投标文件制作。在使用政采云电子投标客户端时，建议使用WIN7及以上操作系统。如有问题可拨打政采云客户服务热线进行咨询。</w:t>
      </w:r>
    </w:p>
    <w:p w14:paraId="6FD762B4">
      <w:pPr>
        <w:pStyle w:val="6"/>
        <w:keepNext w:val="0"/>
        <w:keepLines w:val="0"/>
        <w:pageBreakBefore w:val="0"/>
        <w:kinsoku/>
        <w:wordWrap/>
        <w:overflowPunct/>
        <w:topLinePunct w:val="0"/>
        <w:autoSpaceDE w:val="0"/>
        <w:autoSpaceDN w:val="0"/>
        <w:bidi w:val="0"/>
        <w:spacing w:before="0" w:beforeAutospacing="0" w:afterAutospacing="0" w:line="460" w:lineRule="exact"/>
        <w:ind w:left="0" w:leftChars="0" w:right="0" w:rightChars="0" w:firstLine="480" w:firstLineChars="200"/>
        <w:textAlignment w:val="auto"/>
        <w:rPr>
          <w:rStyle w:val="21"/>
          <w:rFonts w:hint="eastAsia" w:ascii="宋体" w:hAnsi="宋体" w:eastAsia="宋体" w:cs="宋体"/>
          <w:b w:val="0"/>
          <w:bCs w:val="0"/>
          <w:color w:val="auto"/>
          <w:sz w:val="24"/>
          <w:szCs w:val="24"/>
          <w:highlight w:val="none"/>
          <w:lang w:val="zh-CN" w:eastAsia="zh-CN" w:bidi="zh-CN"/>
        </w:rPr>
      </w:pPr>
      <w:r>
        <w:rPr>
          <w:rStyle w:val="21"/>
          <w:rFonts w:hint="eastAsia" w:ascii="宋体" w:hAnsi="宋体" w:eastAsia="宋体" w:cs="宋体"/>
          <w:b w:val="0"/>
          <w:bCs w:val="0"/>
          <w:color w:val="auto"/>
          <w:sz w:val="24"/>
          <w:szCs w:val="24"/>
          <w:highlight w:val="none"/>
          <w:lang w:val="en-US" w:eastAsia="zh-CN" w:bidi="zh-CN"/>
        </w:rPr>
        <w:t>5、</w:t>
      </w:r>
      <w:r>
        <w:rPr>
          <w:rStyle w:val="21"/>
          <w:rFonts w:hint="eastAsia" w:ascii="宋体" w:hAnsi="宋体" w:eastAsia="宋体" w:cs="宋体"/>
          <w:b w:val="0"/>
          <w:bCs w:val="0"/>
          <w:color w:val="auto"/>
          <w:sz w:val="24"/>
          <w:szCs w:val="24"/>
          <w:highlight w:val="none"/>
          <w:lang w:val="zh-CN" w:eastAsia="zh-CN" w:bidi="zh-CN"/>
        </w:rPr>
        <w:t>本项目采用不见面开标，投标人须在投标截止时间前通过CA在政采云平台上传加密的电子投标文件。</w:t>
      </w:r>
    </w:p>
    <w:p w14:paraId="1C93A5A3">
      <w:pPr>
        <w:pStyle w:val="6"/>
        <w:keepNext w:val="0"/>
        <w:keepLines w:val="0"/>
        <w:pageBreakBefore w:val="0"/>
        <w:kinsoku/>
        <w:wordWrap/>
        <w:overflowPunct/>
        <w:topLinePunct w:val="0"/>
        <w:autoSpaceDE w:val="0"/>
        <w:autoSpaceDN w:val="0"/>
        <w:bidi w:val="0"/>
        <w:spacing w:before="0" w:beforeAutospacing="0" w:afterAutospacing="0" w:line="460" w:lineRule="exact"/>
        <w:ind w:left="0" w:leftChars="0" w:right="0" w:rightChars="0" w:firstLine="480" w:firstLineChars="200"/>
        <w:textAlignment w:val="auto"/>
        <w:rPr>
          <w:rStyle w:val="21"/>
          <w:rFonts w:hint="eastAsia" w:ascii="宋体" w:hAnsi="宋体" w:eastAsia="宋体" w:cs="宋体"/>
          <w:b w:val="0"/>
          <w:bCs w:val="0"/>
          <w:color w:val="auto"/>
          <w:sz w:val="24"/>
          <w:szCs w:val="24"/>
          <w:highlight w:val="none"/>
          <w:lang w:val="zh-CN" w:eastAsia="zh-CN" w:bidi="zh-CN"/>
        </w:rPr>
      </w:pPr>
      <w:r>
        <w:rPr>
          <w:rStyle w:val="21"/>
          <w:rFonts w:hint="eastAsia" w:ascii="宋体" w:hAnsi="宋体" w:eastAsia="宋体" w:cs="宋体"/>
          <w:b w:val="0"/>
          <w:bCs w:val="0"/>
          <w:color w:val="auto"/>
          <w:sz w:val="24"/>
          <w:szCs w:val="24"/>
          <w:highlight w:val="none"/>
          <w:lang w:val="en-US" w:eastAsia="zh-CN" w:bidi="zh-CN"/>
        </w:rPr>
        <w:t>6、</w:t>
      </w:r>
      <w:r>
        <w:rPr>
          <w:rStyle w:val="21"/>
          <w:rFonts w:hint="eastAsia" w:ascii="宋体" w:hAnsi="宋体" w:eastAsia="宋体" w:cs="宋体"/>
          <w:b w:val="0"/>
          <w:bCs w:val="0"/>
          <w:color w:val="auto"/>
          <w:sz w:val="24"/>
          <w:szCs w:val="24"/>
          <w:highlight w:val="none"/>
          <w:lang w:val="zh-CN" w:eastAsia="zh-CN" w:bidi="zh-CN"/>
        </w:rPr>
        <w:t>投标人在开标前须提前配置好电脑浏览器（建议使用360浏览器或谷歌浏览器），开标时请使用制作加密电子投标文件的CA锁进行解密及报价确认。本项目投标文件解密时间定为30分钟，如因自身原因导致无法正常解密，后果由投标人自行承担。</w:t>
      </w:r>
    </w:p>
    <w:p w14:paraId="6B039DAD">
      <w:pPr>
        <w:pageBreakBefore w:val="0"/>
        <w:kinsoku/>
        <w:wordWrap/>
        <w:topLinePunct w:val="0"/>
        <w:bidi w:val="0"/>
        <w:spacing w:beforeAutospacing="0" w:afterAutospacing="0" w:line="500" w:lineRule="exact"/>
        <w:ind w:left="0" w:leftChars="0" w:right="0"/>
        <w:rPr>
          <w:rFonts w:hint="eastAsia" w:ascii="宋体" w:hAnsi="宋体" w:eastAsia="宋体" w:cs="宋体"/>
          <w:b/>
          <w:bCs/>
          <w:kern w:val="0"/>
          <w:sz w:val="24"/>
          <w:szCs w:val="24"/>
        </w:rPr>
      </w:pPr>
      <w:r>
        <w:rPr>
          <w:rFonts w:hint="eastAsia" w:ascii="宋体" w:hAnsi="宋体" w:eastAsia="宋体" w:cs="宋体"/>
          <w:b/>
          <w:bCs/>
          <w:kern w:val="0"/>
          <w:sz w:val="24"/>
          <w:szCs w:val="24"/>
        </w:rPr>
        <w:t>八、凡对本次采购提出询问，请按以下方式联系。</w:t>
      </w:r>
      <w:bookmarkEnd w:id="35"/>
      <w:bookmarkEnd w:id="36"/>
      <w:bookmarkEnd w:id="37"/>
      <w:bookmarkEnd w:id="38"/>
    </w:p>
    <w:p w14:paraId="4BA1CF32">
      <w:pPr>
        <w:pageBreakBefore w:val="0"/>
        <w:kinsoku/>
        <w:wordWrap/>
        <w:topLinePunct w:val="0"/>
        <w:autoSpaceDE w:val="0"/>
        <w:autoSpaceDN w:val="0"/>
        <w:bidi w:val="0"/>
        <w:spacing w:beforeAutospacing="0" w:afterAutospacing="0" w:line="500" w:lineRule="exact"/>
        <w:ind w:left="0" w:leftChars="0" w:right="0" w:firstLine="480" w:firstLineChars="200"/>
        <w:rPr>
          <w:rFonts w:hint="eastAsia" w:ascii="宋体" w:hAnsi="宋体" w:eastAsia="宋体" w:cs="宋体"/>
          <w:bCs/>
          <w:kern w:val="0"/>
          <w:sz w:val="24"/>
          <w:szCs w:val="24"/>
        </w:rPr>
      </w:pPr>
      <w:r>
        <w:rPr>
          <w:rFonts w:hint="eastAsia" w:ascii="宋体" w:hAnsi="宋体" w:eastAsia="宋体" w:cs="宋体"/>
          <w:bCs/>
          <w:kern w:val="0"/>
          <w:sz w:val="24"/>
          <w:szCs w:val="24"/>
        </w:rPr>
        <w:t>1.采购人信息</w:t>
      </w:r>
    </w:p>
    <w:p w14:paraId="651F20DA">
      <w:pPr>
        <w:pageBreakBefore w:val="0"/>
        <w:kinsoku/>
        <w:wordWrap/>
        <w:topLinePunct w:val="0"/>
        <w:autoSpaceDE w:val="0"/>
        <w:autoSpaceDN w:val="0"/>
        <w:bidi w:val="0"/>
        <w:spacing w:beforeAutospacing="0" w:afterAutospacing="0" w:line="500" w:lineRule="exact"/>
        <w:ind w:left="0" w:leftChars="0" w:right="0" w:firstLine="480" w:firstLineChars="200"/>
        <w:rPr>
          <w:rFonts w:hint="eastAsia" w:ascii="宋体" w:hAnsi="宋体" w:eastAsia="宋体" w:cs="宋体"/>
          <w:bCs/>
          <w:kern w:val="0"/>
          <w:sz w:val="24"/>
          <w:szCs w:val="24"/>
          <w:lang w:eastAsia="zh-CN"/>
        </w:rPr>
      </w:pPr>
      <w:r>
        <w:rPr>
          <w:rFonts w:hint="eastAsia" w:ascii="宋体" w:hAnsi="宋体" w:eastAsia="宋体" w:cs="宋体"/>
          <w:bCs/>
          <w:kern w:val="0"/>
          <w:sz w:val="24"/>
          <w:szCs w:val="24"/>
        </w:rPr>
        <w:t>采购人：</w:t>
      </w:r>
      <w:r>
        <w:rPr>
          <w:rFonts w:hint="eastAsia" w:ascii="宋体" w:hAnsi="宋体" w:eastAsia="宋体" w:cs="宋体"/>
          <w:bCs/>
          <w:kern w:val="0"/>
          <w:sz w:val="24"/>
          <w:szCs w:val="24"/>
          <w:lang w:eastAsia="zh-CN"/>
        </w:rPr>
        <w:t>新疆维吾尔自治区天山东部国有林管理局沙湾分局</w:t>
      </w:r>
    </w:p>
    <w:p w14:paraId="669F1EEF">
      <w:pPr>
        <w:pageBreakBefore w:val="0"/>
        <w:kinsoku/>
        <w:wordWrap/>
        <w:topLinePunct w:val="0"/>
        <w:autoSpaceDE w:val="0"/>
        <w:autoSpaceDN w:val="0"/>
        <w:bidi w:val="0"/>
        <w:spacing w:beforeAutospacing="0" w:afterAutospacing="0" w:line="500" w:lineRule="exact"/>
        <w:ind w:left="0" w:leftChars="0" w:right="0" w:firstLine="480" w:firstLineChars="200"/>
        <w:rPr>
          <w:rFonts w:hint="eastAsia" w:ascii="宋体" w:hAnsi="宋体" w:eastAsia="宋体" w:cs="宋体"/>
          <w:bCs/>
          <w:kern w:val="0"/>
          <w:sz w:val="24"/>
          <w:szCs w:val="24"/>
          <w:lang w:eastAsia="zh-CN"/>
        </w:rPr>
      </w:pPr>
      <w:r>
        <w:rPr>
          <w:rFonts w:hint="eastAsia" w:ascii="宋体" w:hAnsi="宋体" w:eastAsia="宋体" w:cs="宋体"/>
          <w:bCs/>
          <w:kern w:val="0"/>
          <w:sz w:val="24"/>
          <w:szCs w:val="24"/>
        </w:rPr>
        <w:t>地　址：</w:t>
      </w:r>
      <w:r>
        <w:rPr>
          <w:rFonts w:hint="eastAsia" w:ascii="宋体" w:hAnsi="宋体" w:eastAsia="宋体" w:cs="宋体"/>
          <w:bCs/>
          <w:kern w:val="0"/>
          <w:sz w:val="24"/>
          <w:szCs w:val="24"/>
          <w:lang w:eastAsia="zh-CN"/>
        </w:rPr>
        <w:t>新疆维吾尔自治区塔城地区沙湾市奎屯路13号</w:t>
      </w:r>
    </w:p>
    <w:p w14:paraId="4B9B811D">
      <w:pPr>
        <w:pageBreakBefore w:val="0"/>
        <w:kinsoku/>
        <w:wordWrap/>
        <w:topLinePunct w:val="0"/>
        <w:autoSpaceDE w:val="0"/>
        <w:autoSpaceDN w:val="0"/>
        <w:bidi w:val="0"/>
        <w:spacing w:beforeAutospacing="0" w:afterAutospacing="0" w:line="500" w:lineRule="exact"/>
        <w:ind w:left="0" w:leftChars="0" w:right="0" w:firstLine="480" w:firstLineChars="200"/>
        <w:rPr>
          <w:rFonts w:hint="eastAsia" w:ascii="宋体" w:hAnsi="宋体" w:eastAsia="宋体" w:cs="宋体"/>
          <w:bCs/>
          <w:kern w:val="0"/>
          <w:sz w:val="24"/>
          <w:szCs w:val="24"/>
          <w:lang w:eastAsia="zh-CN"/>
        </w:rPr>
      </w:pPr>
      <w:r>
        <w:rPr>
          <w:rFonts w:hint="eastAsia" w:ascii="宋体" w:hAnsi="宋体" w:eastAsia="宋体" w:cs="宋体"/>
          <w:bCs/>
          <w:kern w:val="0"/>
          <w:sz w:val="24"/>
          <w:szCs w:val="24"/>
        </w:rPr>
        <w:t>联系人：</w:t>
      </w:r>
      <w:r>
        <w:rPr>
          <w:rFonts w:hint="eastAsia" w:ascii="宋体" w:hAnsi="宋体" w:cs="宋体"/>
          <w:bCs/>
          <w:kern w:val="0"/>
          <w:sz w:val="24"/>
          <w:szCs w:val="24"/>
          <w:lang w:eastAsia="zh-CN"/>
        </w:rPr>
        <w:t>邓海滨</w:t>
      </w:r>
    </w:p>
    <w:p w14:paraId="4BA5ED27">
      <w:pPr>
        <w:pageBreakBefore w:val="0"/>
        <w:kinsoku/>
        <w:wordWrap/>
        <w:topLinePunct w:val="0"/>
        <w:autoSpaceDE w:val="0"/>
        <w:autoSpaceDN w:val="0"/>
        <w:bidi w:val="0"/>
        <w:spacing w:beforeAutospacing="0" w:afterAutospacing="0" w:line="500" w:lineRule="exact"/>
        <w:ind w:left="0" w:leftChars="0" w:right="0" w:firstLine="480" w:firstLineChars="200"/>
        <w:rPr>
          <w:rFonts w:hint="eastAsia" w:ascii="宋体" w:hAnsi="宋体" w:eastAsia="宋体" w:cs="宋体"/>
          <w:bCs/>
          <w:kern w:val="0"/>
          <w:sz w:val="24"/>
          <w:szCs w:val="24"/>
          <w:lang w:eastAsia="zh-CN"/>
        </w:rPr>
      </w:pPr>
      <w:r>
        <w:rPr>
          <w:rFonts w:hint="eastAsia" w:ascii="宋体" w:hAnsi="宋体" w:eastAsia="宋体" w:cs="宋体"/>
          <w:bCs/>
          <w:kern w:val="0"/>
          <w:sz w:val="24"/>
          <w:szCs w:val="24"/>
        </w:rPr>
        <w:t>联系电话：</w:t>
      </w:r>
      <w:r>
        <w:rPr>
          <w:rFonts w:hint="eastAsia" w:ascii="宋体" w:hAnsi="宋体" w:eastAsia="宋体" w:cs="宋体"/>
          <w:bCs/>
          <w:kern w:val="0"/>
          <w:sz w:val="24"/>
          <w:szCs w:val="24"/>
          <w:highlight w:val="none"/>
          <w:lang w:eastAsia="zh-CN"/>
        </w:rPr>
        <w:t>0993-6016267</w:t>
      </w:r>
    </w:p>
    <w:p w14:paraId="211B691D">
      <w:pPr>
        <w:pageBreakBefore w:val="0"/>
        <w:kinsoku/>
        <w:wordWrap/>
        <w:topLinePunct w:val="0"/>
        <w:autoSpaceDE w:val="0"/>
        <w:autoSpaceDN w:val="0"/>
        <w:bidi w:val="0"/>
        <w:spacing w:beforeAutospacing="0" w:afterAutospacing="0" w:line="500" w:lineRule="exact"/>
        <w:ind w:left="0" w:leftChars="0" w:right="0" w:firstLine="480" w:firstLineChars="200"/>
        <w:rPr>
          <w:rFonts w:hint="eastAsia" w:ascii="宋体" w:hAnsi="宋体" w:eastAsia="宋体" w:cs="宋体"/>
          <w:bCs/>
          <w:kern w:val="0"/>
          <w:sz w:val="24"/>
          <w:szCs w:val="24"/>
        </w:rPr>
      </w:pPr>
      <w:r>
        <w:rPr>
          <w:rFonts w:hint="eastAsia" w:ascii="宋体" w:hAnsi="宋体" w:eastAsia="宋体" w:cs="宋体"/>
          <w:bCs/>
          <w:kern w:val="0"/>
          <w:sz w:val="24"/>
          <w:szCs w:val="24"/>
        </w:rPr>
        <w:t>2.采购代理机构信息</w:t>
      </w:r>
    </w:p>
    <w:p w14:paraId="2D9B1391">
      <w:pPr>
        <w:pageBreakBefore w:val="0"/>
        <w:kinsoku/>
        <w:wordWrap/>
        <w:topLinePunct w:val="0"/>
        <w:autoSpaceDE w:val="0"/>
        <w:autoSpaceDN w:val="0"/>
        <w:bidi w:val="0"/>
        <w:spacing w:beforeAutospacing="0" w:afterAutospacing="0" w:line="500" w:lineRule="exact"/>
        <w:ind w:left="0" w:leftChars="0" w:right="0" w:firstLine="480" w:firstLineChars="200"/>
        <w:rPr>
          <w:rFonts w:hint="eastAsia" w:ascii="宋体" w:hAnsi="宋体" w:eastAsia="宋体" w:cs="宋体"/>
          <w:bCs/>
          <w:kern w:val="0"/>
          <w:sz w:val="24"/>
          <w:szCs w:val="24"/>
        </w:rPr>
      </w:pPr>
      <w:r>
        <w:rPr>
          <w:rFonts w:hint="eastAsia" w:ascii="宋体" w:hAnsi="宋体" w:eastAsia="宋体" w:cs="宋体"/>
          <w:bCs/>
          <w:kern w:val="0"/>
          <w:sz w:val="24"/>
          <w:szCs w:val="24"/>
        </w:rPr>
        <w:t>名 称：</w:t>
      </w:r>
      <w:r>
        <w:rPr>
          <w:rFonts w:hint="eastAsia" w:ascii="宋体" w:hAnsi="宋体" w:cs="宋体"/>
          <w:bCs/>
          <w:kern w:val="0"/>
          <w:sz w:val="24"/>
          <w:szCs w:val="24"/>
          <w:lang w:eastAsia="zh-CN"/>
        </w:rPr>
        <w:t>新疆中腾项目管理有限公司</w:t>
      </w:r>
      <w:r>
        <w:rPr>
          <w:rFonts w:hint="eastAsia" w:ascii="宋体" w:hAnsi="宋体" w:eastAsia="宋体" w:cs="宋体"/>
          <w:bCs/>
          <w:kern w:val="0"/>
          <w:sz w:val="24"/>
          <w:szCs w:val="24"/>
        </w:rPr>
        <w:t>　　　　　　　　　　　　</w:t>
      </w:r>
    </w:p>
    <w:p w14:paraId="0CE984AC">
      <w:pPr>
        <w:pageBreakBefore w:val="0"/>
        <w:kinsoku/>
        <w:wordWrap/>
        <w:topLinePunct w:val="0"/>
        <w:autoSpaceDE w:val="0"/>
        <w:autoSpaceDN w:val="0"/>
        <w:bidi w:val="0"/>
        <w:spacing w:beforeAutospacing="0" w:afterAutospacing="0" w:line="500" w:lineRule="exact"/>
        <w:ind w:left="0" w:leftChars="0" w:right="0" w:firstLine="480" w:firstLineChars="200"/>
        <w:rPr>
          <w:rFonts w:hint="eastAsia" w:ascii="宋体" w:hAnsi="宋体" w:eastAsia="宋体" w:cs="宋体"/>
          <w:bCs/>
          <w:kern w:val="0"/>
          <w:sz w:val="24"/>
          <w:szCs w:val="24"/>
        </w:rPr>
      </w:pPr>
      <w:r>
        <w:rPr>
          <w:rFonts w:hint="eastAsia" w:ascii="宋体" w:hAnsi="宋体" w:eastAsia="宋体" w:cs="宋体"/>
          <w:bCs/>
          <w:kern w:val="0"/>
          <w:sz w:val="24"/>
          <w:szCs w:val="24"/>
        </w:rPr>
        <w:t>地　址：</w:t>
      </w:r>
      <w:r>
        <w:rPr>
          <w:rFonts w:hint="eastAsia" w:ascii="宋体" w:hAnsi="宋体" w:cs="宋体"/>
          <w:bCs/>
          <w:kern w:val="0"/>
          <w:sz w:val="24"/>
          <w:szCs w:val="24"/>
          <w:lang w:eastAsia="zh-CN"/>
        </w:rPr>
        <w:t>新疆乌鲁木齐市水磨沟区浙商大厦15楼1506-1室</w:t>
      </w:r>
      <w:r>
        <w:rPr>
          <w:rFonts w:hint="eastAsia" w:ascii="宋体" w:hAnsi="宋体" w:eastAsia="宋体" w:cs="宋体"/>
          <w:bCs/>
          <w:kern w:val="0"/>
          <w:sz w:val="24"/>
          <w:szCs w:val="24"/>
        </w:rPr>
        <w:t>　　　　　　　　　　　　</w:t>
      </w:r>
    </w:p>
    <w:p w14:paraId="26D21445">
      <w:pPr>
        <w:pageBreakBefore w:val="0"/>
        <w:kinsoku/>
        <w:wordWrap/>
        <w:topLinePunct w:val="0"/>
        <w:autoSpaceDE w:val="0"/>
        <w:autoSpaceDN w:val="0"/>
        <w:bidi w:val="0"/>
        <w:spacing w:beforeAutospacing="0" w:afterAutospacing="0" w:line="500" w:lineRule="exact"/>
        <w:ind w:left="0" w:leftChars="0" w:right="0" w:firstLine="480" w:firstLineChars="200"/>
        <w:rPr>
          <w:rFonts w:hint="eastAsia" w:ascii="宋体" w:hAnsi="宋体" w:eastAsia="宋体" w:cs="宋体"/>
          <w:bCs/>
          <w:kern w:val="0"/>
          <w:sz w:val="24"/>
          <w:szCs w:val="24"/>
        </w:rPr>
      </w:pPr>
      <w:r>
        <w:rPr>
          <w:rFonts w:hint="eastAsia" w:ascii="宋体" w:hAnsi="宋体" w:eastAsia="宋体" w:cs="宋体"/>
          <w:bCs/>
          <w:kern w:val="0"/>
          <w:sz w:val="24"/>
          <w:szCs w:val="24"/>
        </w:rPr>
        <w:t>联系人：</w:t>
      </w:r>
      <w:r>
        <w:rPr>
          <w:rFonts w:hint="eastAsia" w:ascii="宋体" w:hAnsi="宋体" w:cs="宋体"/>
          <w:bCs/>
          <w:kern w:val="0"/>
          <w:sz w:val="24"/>
          <w:szCs w:val="24"/>
          <w:lang w:eastAsia="zh-CN"/>
        </w:rPr>
        <w:t>郭占霞</w:t>
      </w:r>
      <w:r>
        <w:rPr>
          <w:rFonts w:hint="eastAsia" w:ascii="宋体" w:hAnsi="宋体" w:eastAsia="宋体" w:cs="宋体"/>
          <w:bCs/>
          <w:kern w:val="0"/>
          <w:sz w:val="24"/>
          <w:szCs w:val="24"/>
        </w:rPr>
        <w:t xml:space="preserve"> </w:t>
      </w:r>
    </w:p>
    <w:p w14:paraId="76393033">
      <w:pPr>
        <w:pageBreakBefore w:val="0"/>
        <w:kinsoku/>
        <w:wordWrap/>
        <w:topLinePunct w:val="0"/>
        <w:autoSpaceDE w:val="0"/>
        <w:autoSpaceDN w:val="0"/>
        <w:bidi w:val="0"/>
        <w:spacing w:beforeAutospacing="0" w:afterAutospacing="0" w:line="500" w:lineRule="exact"/>
        <w:ind w:left="0" w:leftChars="0" w:right="0" w:firstLine="480" w:firstLineChars="200"/>
        <w:rPr>
          <w:rFonts w:hint="eastAsia" w:ascii="宋体" w:hAnsi="宋体" w:eastAsia="宋体" w:cs="宋体"/>
          <w:bCs/>
          <w:kern w:val="0"/>
          <w:sz w:val="24"/>
          <w:szCs w:val="24"/>
        </w:rPr>
      </w:pPr>
      <w:r>
        <w:rPr>
          <w:rFonts w:hint="eastAsia" w:ascii="宋体" w:hAnsi="宋体" w:eastAsia="宋体" w:cs="宋体"/>
          <w:bCs/>
          <w:kern w:val="0"/>
          <w:sz w:val="24"/>
          <w:szCs w:val="24"/>
        </w:rPr>
        <w:t>联系方式</w:t>
      </w:r>
      <w:r>
        <w:rPr>
          <w:rFonts w:hint="eastAsia" w:ascii="宋体" w:hAnsi="宋体" w:eastAsia="宋体" w:cs="宋体"/>
          <w:bCs/>
          <w:kern w:val="0"/>
          <w:sz w:val="24"/>
          <w:szCs w:val="24"/>
          <w:lang w:eastAsia="zh-CN"/>
        </w:rPr>
        <w:t>：</w:t>
      </w:r>
      <w:r>
        <w:rPr>
          <w:rFonts w:hint="eastAsia" w:ascii="宋体" w:hAnsi="宋体" w:cs="宋体"/>
          <w:bCs/>
          <w:kern w:val="0"/>
          <w:sz w:val="24"/>
          <w:szCs w:val="24"/>
          <w:lang w:eastAsia="zh-CN"/>
        </w:rPr>
        <w:t>0991-2629781、18097782413</w:t>
      </w:r>
      <w:r>
        <w:rPr>
          <w:rFonts w:hint="eastAsia" w:ascii="宋体" w:hAnsi="宋体" w:eastAsia="宋体" w:cs="宋体"/>
          <w:bCs/>
          <w:kern w:val="0"/>
          <w:sz w:val="24"/>
          <w:szCs w:val="24"/>
        </w:rPr>
        <w:t>　　　　　　　　　　　　</w:t>
      </w:r>
    </w:p>
    <w:p w14:paraId="377867E9">
      <w:pPr>
        <w:pageBreakBefore w:val="0"/>
        <w:kinsoku/>
        <w:wordWrap/>
        <w:topLinePunct w:val="0"/>
        <w:autoSpaceDE w:val="0"/>
        <w:autoSpaceDN w:val="0"/>
        <w:bidi w:val="0"/>
        <w:spacing w:beforeAutospacing="0" w:afterAutospacing="0" w:line="500" w:lineRule="exact"/>
        <w:ind w:left="0" w:leftChars="0" w:right="0" w:firstLine="480" w:firstLineChars="200"/>
        <w:rPr>
          <w:rFonts w:hint="eastAsia" w:ascii="宋体" w:hAnsi="宋体" w:eastAsia="宋体" w:cs="宋体"/>
          <w:bCs/>
          <w:kern w:val="0"/>
          <w:sz w:val="24"/>
          <w:szCs w:val="24"/>
        </w:rPr>
      </w:pPr>
      <w:r>
        <w:rPr>
          <w:rFonts w:hint="eastAsia" w:ascii="宋体" w:hAnsi="宋体" w:eastAsia="宋体" w:cs="宋体"/>
          <w:bCs/>
          <w:kern w:val="0"/>
          <w:sz w:val="24"/>
          <w:szCs w:val="24"/>
        </w:rPr>
        <w:t>3.项目联系方式</w:t>
      </w:r>
    </w:p>
    <w:p w14:paraId="75747D45">
      <w:pPr>
        <w:pageBreakBefore w:val="0"/>
        <w:kinsoku/>
        <w:wordWrap/>
        <w:topLinePunct w:val="0"/>
        <w:autoSpaceDE w:val="0"/>
        <w:autoSpaceDN w:val="0"/>
        <w:bidi w:val="0"/>
        <w:spacing w:beforeAutospacing="0" w:afterAutospacing="0" w:line="500" w:lineRule="exact"/>
        <w:ind w:left="0" w:leftChars="0" w:right="0" w:firstLine="480" w:firstLineChars="200"/>
        <w:rPr>
          <w:rFonts w:hint="eastAsia" w:ascii="宋体" w:hAnsi="宋体" w:cs="宋体"/>
          <w:bCs/>
          <w:kern w:val="0"/>
          <w:sz w:val="24"/>
          <w:szCs w:val="24"/>
          <w:lang w:eastAsia="zh-CN"/>
        </w:rPr>
      </w:pPr>
      <w:r>
        <w:rPr>
          <w:rFonts w:hint="eastAsia" w:ascii="宋体" w:hAnsi="宋体" w:eastAsia="宋体" w:cs="宋体"/>
          <w:bCs/>
          <w:kern w:val="0"/>
          <w:sz w:val="24"/>
          <w:szCs w:val="24"/>
        </w:rPr>
        <w:t>项目联系人：</w:t>
      </w:r>
      <w:r>
        <w:rPr>
          <w:rFonts w:hint="eastAsia" w:ascii="宋体" w:hAnsi="宋体" w:cs="宋体"/>
          <w:bCs/>
          <w:kern w:val="0"/>
          <w:sz w:val="24"/>
          <w:szCs w:val="24"/>
          <w:lang w:eastAsia="zh-CN"/>
        </w:rPr>
        <w:t>郭占霞</w:t>
      </w:r>
    </w:p>
    <w:p w14:paraId="508A5599">
      <w:pPr>
        <w:pageBreakBefore w:val="0"/>
        <w:kinsoku/>
        <w:wordWrap/>
        <w:topLinePunct w:val="0"/>
        <w:autoSpaceDE w:val="0"/>
        <w:autoSpaceDN w:val="0"/>
        <w:bidi w:val="0"/>
        <w:spacing w:beforeAutospacing="0" w:afterAutospacing="0" w:line="500" w:lineRule="exact"/>
        <w:ind w:left="0" w:leftChars="0" w:right="0" w:firstLine="480" w:firstLineChars="200"/>
        <w:rPr>
          <w:rFonts w:hint="eastAsia" w:ascii="宋体" w:hAnsi="宋体" w:eastAsia="宋体" w:cs="宋体"/>
          <w:bCs/>
          <w:kern w:val="0"/>
          <w:sz w:val="24"/>
          <w:szCs w:val="24"/>
        </w:rPr>
      </w:pPr>
      <w:r>
        <w:rPr>
          <w:rFonts w:hint="eastAsia" w:ascii="宋体" w:hAnsi="宋体" w:eastAsia="宋体" w:cs="宋体"/>
          <w:bCs/>
          <w:kern w:val="0"/>
          <w:sz w:val="24"/>
          <w:szCs w:val="24"/>
        </w:rPr>
        <w:t>电　话：</w:t>
      </w:r>
      <w:r>
        <w:rPr>
          <w:rFonts w:hint="eastAsia" w:ascii="宋体" w:hAnsi="宋体" w:cs="宋体"/>
          <w:bCs/>
          <w:kern w:val="0"/>
          <w:sz w:val="24"/>
          <w:szCs w:val="24"/>
          <w:lang w:eastAsia="zh-CN"/>
        </w:rPr>
        <w:t>0991-2629781、18097782413</w:t>
      </w:r>
      <w:r>
        <w:rPr>
          <w:rFonts w:hint="eastAsia" w:ascii="宋体" w:hAnsi="宋体" w:eastAsia="宋体" w:cs="宋体"/>
          <w:bCs/>
          <w:kern w:val="0"/>
          <w:sz w:val="24"/>
          <w:szCs w:val="24"/>
        </w:rPr>
        <w:t xml:space="preserve">  </w:t>
      </w:r>
    </w:p>
    <w:p w14:paraId="2EC96E18">
      <w:pPr>
        <w:pageBreakBefore w:val="0"/>
        <w:kinsoku/>
        <w:wordWrap/>
        <w:topLinePunct w:val="0"/>
        <w:autoSpaceDE w:val="0"/>
        <w:autoSpaceDN w:val="0"/>
        <w:bidi w:val="0"/>
        <w:spacing w:beforeAutospacing="0" w:afterAutospacing="0" w:line="500" w:lineRule="exact"/>
        <w:ind w:left="0" w:leftChars="0" w:right="0" w:firstLine="480" w:firstLineChars="200"/>
        <w:rPr>
          <w:rFonts w:hint="eastAsia" w:ascii="宋体" w:hAnsi="宋体" w:eastAsia="宋体" w:cs="宋体"/>
          <w:bCs/>
          <w:kern w:val="0"/>
          <w:sz w:val="24"/>
          <w:szCs w:val="24"/>
        </w:rPr>
        <w:sectPr>
          <w:footerReference r:id="rId4" w:type="default"/>
          <w:pgSz w:w="11906" w:h="16838"/>
          <w:pgMar w:top="1134" w:right="1701" w:bottom="1134" w:left="1701" w:header="851" w:footer="851" w:gutter="0"/>
          <w:pgNumType w:fmt="decimal" w:start="1"/>
          <w:cols w:space="720" w:num="1"/>
          <w:docGrid w:type="lines" w:linePitch="312" w:charSpace="0"/>
        </w:sectPr>
      </w:pPr>
      <w:r>
        <w:rPr>
          <w:rFonts w:hint="eastAsia" w:ascii="宋体" w:hAnsi="宋体" w:eastAsia="宋体" w:cs="宋体"/>
          <w:bCs/>
          <w:kern w:val="0"/>
          <w:sz w:val="24"/>
          <w:szCs w:val="24"/>
        </w:rPr>
        <w:t>邮箱：</w:t>
      </w:r>
      <w:r>
        <w:rPr>
          <w:rFonts w:hint="eastAsia" w:ascii="宋体" w:hAnsi="宋体" w:cs="宋体"/>
          <w:bCs/>
          <w:kern w:val="0"/>
          <w:sz w:val="24"/>
          <w:szCs w:val="24"/>
          <w:lang w:val="en-US" w:eastAsia="zh-CN"/>
        </w:rPr>
        <w:t>1509303614</w:t>
      </w:r>
      <w:r>
        <w:rPr>
          <w:rFonts w:hint="eastAsia" w:ascii="宋体" w:hAnsi="宋体" w:eastAsia="宋体" w:cs="宋体"/>
          <w:bCs/>
          <w:kern w:val="0"/>
          <w:sz w:val="24"/>
          <w:szCs w:val="24"/>
        </w:rPr>
        <w:t>@qq.com</w:t>
      </w:r>
    </w:p>
    <w:p w14:paraId="77D6A187">
      <w:pPr>
        <w:bidi w:val="0"/>
        <w:jc w:val="center"/>
        <w:outlineLvl w:val="0"/>
        <w:rPr>
          <w:rFonts w:hint="eastAsia"/>
          <w:b/>
          <w:bCs/>
          <w:sz w:val="32"/>
          <w:szCs w:val="28"/>
          <w:lang w:val="en-US" w:eastAsia="zh-CN"/>
        </w:rPr>
      </w:pPr>
      <w:bookmarkStart w:id="39" w:name="_Toc20067"/>
      <w:bookmarkStart w:id="40" w:name="_Toc8516"/>
      <w:bookmarkStart w:id="41" w:name="_Toc1444"/>
      <w:r>
        <w:rPr>
          <w:rFonts w:hint="eastAsia"/>
          <w:b/>
          <w:bCs/>
          <w:sz w:val="32"/>
          <w:szCs w:val="28"/>
          <w:lang w:val="en-US" w:eastAsia="zh-CN"/>
        </w:rPr>
        <w:t>第二部分  供应商须知</w:t>
      </w:r>
      <w:bookmarkEnd w:id="39"/>
      <w:bookmarkEnd w:id="40"/>
      <w:bookmarkEnd w:id="41"/>
    </w:p>
    <w:tbl>
      <w:tblPr>
        <w:tblStyle w:val="19"/>
        <w:tblW w:w="9080"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57" w:type="dxa"/>
          <w:left w:w="57" w:type="dxa"/>
          <w:bottom w:w="57" w:type="dxa"/>
          <w:right w:w="57" w:type="dxa"/>
        </w:tblCellMar>
      </w:tblPr>
      <w:tblGrid>
        <w:gridCol w:w="597"/>
        <w:gridCol w:w="1410"/>
        <w:gridCol w:w="7073"/>
      </w:tblGrid>
      <w:tr w14:paraId="5A918AB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57" w:type="dxa"/>
            <w:left w:w="57" w:type="dxa"/>
            <w:bottom w:w="57" w:type="dxa"/>
            <w:right w:w="57" w:type="dxa"/>
          </w:tblCellMar>
        </w:tblPrEx>
        <w:trPr>
          <w:trHeight w:val="90" w:hRule="atLeast"/>
          <w:jc w:val="center"/>
        </w:trPr>
        <w:tc>
          <w:tcPr>
            <w:tcW w:w="597" w:type="dxa"/>
            <w:vAlign w:val="center"/>
          </w:tcPr>
          <w:p w14:paraId="541B70BB">
            <w:pPr>
              <w:rPr>
                <w:rFonts w:hint="eastAsia" w:ascii="宋体" w:hAnsi="宋体" w:eastAsia="宋体" w:cs="宋体"/>
                <w:b/>
                <w:color w:val="auto"/>
                <w:kern w:val="0"/>
                <w:szCs w:val="21"/>
                <w:highlight w:val="none"/>
              </w:rPr>
            </w:pPr>
            <w:bookmarkStart w:id="42" w:name="_Toc468707217"/>
            <w:r>
              <w:rPr>
                <w:rFonts w:hint="eastAsia" w:ascii="宋体" w:hAnsi="宋体" w:eastAsia="宋体" w:cs="宋体"/>
                <w:sz w:val="24"/>
                <w:szCs w:val="24"/>
              </w:rPr>
              <w:br w:type="page"/>
            </w:r>
            <w:r>
              <w:rPr>
                <w:rFonts w:hint="eastAsia" w:ascii="宋体" w:hAnsi="宋体" w:eastAsia="宋体" w:cs="宋体"/>
                <w:b/>
                <w:color w:val="auto"/>
                <w:kern w:val="0"/>
                <w:szCs w:val="21"/>
                <w:highlight w:val="none"/>
              </w:rPr>
              <w:t>项号</w:t>
            </w:r>
          </w:p>
        </w:tc>
        <w:tc>
          <w:tcPr>
            <w:tcW w:w="8483" w:type="dxa"/>
            <w:gridSpan w:val="2"/>
            <w:vAlign w:val="center"/>
          </w:tcPr>
          <w:p w14:paraId="32534A1F">
            <w:pPr>
              <w:jc w:val="center"/>
              <w:rPr>
                <w:rFonts w:hint="eastAsia" w:ascii="宋体" w:hAnsi="宋体" w:eastAsia="宋体" w:cs="宋体"/>
                <w:b/>
                <w:color w:val="auto"/>
                <w:kern w:val="0"/>
                <w:szCs w:val="21"/>
                <w:highlight w:val="none"/>
              </w:rPr>
            </w:pPr>
            <w:r>
              <w:rPr>
                <w:rFonts w:hint="eastAsia" w:ascii="宋体" w:hAnsi="宋体" w:eastAsia="宋体" w:cs="宋体"/>
                <w:b/>
                <w:color w:val="auto"/>
                <w:kern w:val="0"/>
                <w:szCs w:val="21"/>
                <w:highlight w:val="none"/>
              </w:rPr>
              <w:t>编列内容</w:t>
            </w:r>
          </w:p>
        </w:tc>
      </w:tr>
      <w:tr w14:paraId="5E199C8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57" w:type="dxa"/>
            <w:left w:w="57" w:type="dxa"/>
            <w:bottom w:w="57" w:type="dxa"/>
            <w:right w:w="57" w:type="dxa"/>
          </w:tblCellMar>
        </w:tblPrEx>
        <w:trPr>
          <w:trHeight w:val="468" w:hRule="atLeast"/>
          <w:jc w:val="center"/>
        </w:trPr>
        <w:tc>
          <w:tcPr>
            <w:tcW w:w="597" w:type="dxa"/>
            <w:vMerge w:val="restart"/>
            <w:vAlign w:val="center"/>
          </w:tcPr>
          <w:p w14:paraId="260383BE">
            <w:pPr>
              <w:jc w:val="center"/>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1</w:t>
            </w:r>
          </w:p>
        </w:tc>
        <w:tc>
          <w:tcPr>
            <w:tcW w:w="1410" w:type="dxa"/>
            <w:vAlign w:val="center"/>
          </w:tcPr>
          <w:p w14:paraId="00C8362A">
            <w:pPr>
              <w:keepNext/>
              <w:widowControl/>
              <w:jc w:val="center"/>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项目名称</w:t>
            </w:r>
          </w:p>
        </w:tc>
        <w:tc>
          <w:tcPr>
            <w:tcW w:w="7073" w:type="dxa"/>
            <w:vAlign w:val="center"/>
          </w:tcPr>
          <w:p w14:paraId="0C754F58">
            <w:pPr>
              <w:keepNext/>
              <w:widowControl/>
              <w:jc w:val="left"/>
              <w:rPr>
                <w:rFonts w:hint="eastAsia" w:ascii="宋体" w:hAnsi="宋体" w:eastAsia="宋体" w:cs="宋体"/>
                <w:color w:val="auto"/>
                <w:kern w:val="0"/>
                <w:szCs w:val="21"/>
                <w:highlight w:val="none"/>
                <w:lang w:eastAsia="zh-CN"/>
              </w:rPr>
            </w:pPr>
            <w:r>
              <w:rPr>
                <w:rFonts w:hint="eastAsia" w:ascii="宋体" w:hAnsi="宋体" w:eastAsia="宋体" w:cs="宋体"/>
                <w:color w:val="auto"/>
                <w:kern w:val="0"/>
                <w:szCs w:val="21"/>
                <w:highlight w:val="none"/>
                <w:lang w:eastAsia="zh-CN"/>
              </w:rPr>
              <w:t>天东林管局沙湾分局2025年封山育林项目</w:t>
            </w:r>
          </w:p>
        </w:tc>
      </w:tr>
      <w:tr w14:paraId="5125E12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57" w:type="dxa"/>
            <w:left w:w="57" w:type="dxa"/>
            <w:bottom w:w="57" w:type="dxa"/>
            <w:right w:w="57" w:type="dxa"/>
          </w:tblCellMar>
        </w:tblPrEx>
        <w:trPr>
          <w:trHeight w:val="468" w:hRule="atLeast"/>
          <w:jc w:val="center"/>
        </w:trPr>
        <w:tc>
          <w:tcPr>
            <w:tcW w:w="597" w:type="dxa"/>
            <w:vMerge w:val="continue"/>
            <w:vAlign w:val="center"/>
          </w:tcPr>
          <w:p w14:paraId="16BE8DE5">
            <w:pPr>
              <w:jc w:val="center"/>
              <w:rPr>
                <w:rFonts w:hint="eastAsia" w:ascii="宋体" w:hAnsi="宋体" w:eastAsia="宋体" w:cs="宋体"/>
                <w:color w:val="auto"/>
                <w:kern w:val="0"/>
                <w:szCs w:val="21"/>
                <w:highlight w:val="none"/>
              </w:rPr>
            </w:pPr>
          </w:p>
        </w:tc>
        <w:tc>
          <w:tcPr>
            <w:tcW w:w="1410" w:type="dxa"/>
            <w:vAlign w:val="center"/>
          </w:tcPr>
          <w:p w14:paraId="7EB7E0D1">
            <w:pPr>
              <w:keepNext/>
              <w:widowControl/>
              <w:jc w:val="center"/>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项目编号</w:t>
            </w:r>
          </w:p>
        </w:tc>
        <w:tc>
          <w:tcPr>
            <w:tcW w:w="7073" w:type="dxa"/>
            <w:vAlign w:val="center"/>
          </w:tcPr>
          <w:p w14:paraId="317DF05B">
            <w:pPr>
              <w:keepNext/>
              <w:widowControl/>
              <w:jc w:val="left"/>
              <w:rPr>
                <w:rFonts w:hint="eastAsia" w:ascii="宋体" w:hAnsi="宋体" w:eastAsia="宋体" w:cs="宋体"/>
                <w:color w:val="auto"/>
                <w:kern w:val="0"/>
                <w:szCs w:val="21"/>
                <w:highlight w:val="none"/>
                <w:lang w:val="en-US" w:eastAsia="zh-CN"/>
              </w:rPr>
            </w:pPr>
            <w:r>
              <w:rPr>
                <w:rFonts w:hint="eastAsia" w:ascii="宋体" w:hAnsi="宋体" w:cs="宋体"/>
                <w:color w:val="auto"/>
                <w:kern w:val="0"/>
                <w:szCs w:val="21"/>
                <w:highlight w:val="none"/>
                <w:lang w:val="en-US" w:eastAsia="zh-CN"/>
              </w:rPr>
              <w:t>ztxjczt-2025-302/</w:t>
            </w:r>
          </w:p>
        </w:tc>
      </w:tr>
      <w:tr w14:paraId="1205823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57" w:type="dxa"/>
            <w:left w:w="57" w:type="dxa"/>
            <w:bottom w:w="57" w:type="dxa"/>
            <w:right w:w="57" w:type="dxa"/>
          </w:tblCellMar>
        </w:tblPrEx>
        <w:trPr>
          <w:trHeight w:val="468" w:hRule="atLeast"/>
          <w:jc w:val="center"/>
        </w:trPr>
        <w:tc>
          <w:tcPr>
            <w:tcW w:w="597" w:type="dxa"/>
            <w:vMerge w:val="continue"/>
            <w:vAlign w:val="center"/>
          </w:tcPr>
          <w:p w14:paraId="4A242CC2">
            <w:pPr>
              <w:jc w:val="center"/>
              <w:rPr>
                <w:rFonts w:hint="eastAsia" w:ascii="宋体" w:hAnsi="宋体" w:eastAsia="宋体" w:cs="宋体"/>
                <w:color w:val="auto"/>
                <w:kern w:val="0"/>
                <w:szCs w:val="21"/>
                <w:highlight w:val="none"/>
              </w:rPr>
            </w:pPr>
          </w:p>
        </w:tc>
        <w:tc>
          <w:tcPr>
            <w:tcW w:w="1410" w:type="dxa"/>
            <w:vAlign w:val="center"/>
          </w:tcPr>
          <w:p w14:paraId="2D6F678D">
            <w:pPr>
              <w:keepNext/>
              <w:widowControl/>
              <w:jc w:val="center"/>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采购人</w:t>
            </w:r>
          </w:p>
        </w:tc>
        <w:tc>
          <w:tcPr>
            <w:tcW w:w="7073" w:type="dxa"/>
            <w:vAlign w:val="center"/>
          </w:tcPr>
          <w:p w14:paraId="2C05D10C">
            <w:pPr>
              <w:keepNext/>
              <w:widowControl/>
              <w:jc w:val="left"/>
              <w:rPr>
                <w:rFonts w:hint="eastAsia" w:ascii="宋体" w:hAnsi="宋体" w:eastAsia="宋体" w:cs="宋体"/>
                <w:color w:val="auto"/>
                <w:kern w:val="0"/>
                <w:szCs w:val="21"/>
                <w:highlight w:val="none"/>
                <w:lang w:eastAsia="zh-CN"/>
              </w:rPr>
            </w:pPr>
            <w:r>
              <w:rPr>
                <w:rFonts w:hint="eastAsia" w:ascii="宋体" w:hAnsi="宋体" w:eastAsia="宋体" w:cs="宋体"/>
                <w:color w:val="auto"/>
                <w:kern w:val="0"/>
                <w:szCs w:val="21"/>
                <w:highlight w:val="none"/>
                <w:lang w:eastAsia="zh-CN"/>
              </w:rPr>
              <w:t>新疆维吾尔自治区天山东部国有林管理局沙湾分局</w:t>
            </w:r>
          </w:p>
        </w:tc>
      </w:tr>
      <w:tr w14:paraId="1E3BFC0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57" w:type="dxa"/>
            <w:left w:w="57" w:type="dxa"/>
            <w:bottom w:w="57" w:type="dxa"/>
            <w:right w:w="57" w:type="dxa"/>
          </w:tblCellMar>
        </w:tblPrEx>
        <w:trPr>
          <w:trHeight w:val="585" w:hRule="atLeast"/>
          <w:jc w:val="center"/>
        </w:trPr>
        <w:tc>
          <w:tcPr>
            <w:tcW w:w="597" w:type="dxa"/>
            <w:vMerge w:val="continue"/>
            <w:vAlign w:val="center"/>
          </w:tcPr>
          <w:p w14:paraId="3CA21F39">
            <w:pPr>
              <w:jc w:val="center"/>
              <w:rPr>
                <w:rFonts w:hint="eastAsia" w:ascii="宋体" w:hAnsi="宋体" w:eastAsia="宋体" w:cs="宋体"/>
                <w:color w:val="auto"/>
                <w:kern w:val="0"/>
                <w:szCs w:val="21"/>
                <w:highlight w:val="none"/>
              </w:rPr>
            </w:pPr>
          </w:p>
        </w:tc>
        <w:tc>
          <w:tcPr>
            <w:tcW w:w="1410" w:type="dxa"/>
            <w:vAlign w:val="center"/>
          </w:tcPr>
          <w:p w14:paraId="758C01E1">
            <w:pPr>
              <w:keepNext/>
              <w:widowControl/>
              <w:jc w:val="center"/>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采购代理机构</w:t>
            </w:r>
          </w:p>
        </w:tc>
        <w:tc>
          <w:tcPr>
            <w:tcW w:w="7073" w:type="dxa"/>
            <w:vAlign w:val="center"/>
          </w:tcPr>
          <w:p w14:paraId="0BD3824E">
            <w:pPr>
              <w:keepNext/>
              <w:widowControl/>
              <w:jc w:val="left"/>
              <w:rPr>
                <w:rFonts w:hint="eastAsia" w:ascii="宋体" w:hAnsi="宋体" w:eastAsia="宋体" w:cs="宋体"/>
                <w:color w:val="auto"/>
                <w:kern w:val="0"/>
                <w:szCs w:val="21"/>
                <w:highlight w:val="none"/>
                <w:lang w:eastAsia="zh-CN"/>
              </w:rPr>
            </w:pPr>
            <w:r>
              <w:rPr>
                <w:rFonts w:hint="eastAsia" w:ascii="宋体" w:hAnsi="宋体" w:eastAsia="宋体" w:cs="宋体"/>
                <w:color w:val="auto"/>
                <w:kern w:val="0"/>
                <w:szCs w:val="21"/>
                <w:highlight w:val="none"/>
                <w:lang w:eastAsia="zh-CN"/>
              </w:rPr>
              <w:t>新疆中腾项目管理有限公司</w:t>
            </w:r>
          </w:p>
        </w:tc>
      </w:tr>
      <w:tr w14:paraId="7AB3DFE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57" w:type="dxa"/>
            <w:left w:w="57" w:type="dxa"/>
            <w:bottom w:w="57" w:type="dxa"/>
            <w:right w:w="57" w:type="dxa"/>
          </w:tblCellMar>
        </w:tblPrEx>
        <w:trPr>
          <w:trHeight w:val="468" w:hRule="atLeast"/>
          <w:jc w:val="center"/>
        </w:trPr>
        <w:tc>
          <w:tcPr>
            <w:tcW w:w="597" w:type="dxa"/>
            <w:vMerge w:val="continue"/>
            <w:vAlign w:val="center"/>
          </w:tcPr>
          <w:p w14:paraId="009074EF">
            <w:pPr>
              <w:jc w:val="center"/>
              <w:rPr>
                <w:rFonts w:hint="eastAsia" w:ascii="宋体" w:hAnsi="宋体" w:eastAsia="宋体" w:cs="宋体"/>
                <w:color w:val="auto"/>
                <w:kern w:val="0"/>
                <w:szCs w:val="21"/>
                <w:highlight w:val="none"/>
              </w:rPr>
            </w:pPr>
          </w:p>
        </w:tc>
        <w:tc>
          <w:tcPr>
            <w:tcW w:w="1410" w:type="dxa"/>
            <w:vAlign w:val="center"/>
          </w:tcPr>
          <w:p w14:paraId="3A04D172">
            <w:pPr>
              <w:keepNext/>
              <w:widowControl/>
              <w:jc w:val="center"/>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项目地点</w:t>
            </w:r>
          </w:p>
        </w:tc>
        <w:tc>
          <w:tcPr>
            <w:tcW w:w="7073" w:type="dxa"/>
            <w:vAlign w:val="center"/>
          </w:tcPr>
          <w:p w14:paraId="1BDD365F">
            <w:pPr>
              <w:keepNext/>
              <w:widowControl/>
              <w:jc w:val="left"/>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乌鲁木齐市</w:t>
            </w:r>
          </w:p>
        </w:tc>
      </w:tr>
      <w:tr w14:paraId="140F713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57" w:type="dxa"/>
            <w:left w:w="57" w:type="dxa"/>
            <w:bottom w:w="57" w:type="dxa"/>
            <w:right w:w="57" w:type="dxa"/>
          </w:tblCellMar>
        </w:tblPrEx>
        <w:trPr>
          <w:trHeight w:val="468" w:hRule="atLeast"/>
          <w:jc w:val="center"/>
        </w:trPr>
        <w:tc>
          <w:tcPr>
            <w:tcW w:w="597" w:type="dxa"/>
            <w:vMerge w:val="continue"/>
            <w:vAlign w:val="center"/>
          </w:tcPr>
          <w:p w14:paraId="1FD52277">
            <w:pPr>
              <w:jc w:val="center"/>
              <w:rPr>
                <w:rFonts w:hint="eastAsia" w:ascii="宋体" w:hAnsi="宋体" w:eastAsia="宋体" w:cs="宋体"/>
                <w:color w:val="auto"/>
                <w:kern w:val="0"/>
                <w:szCs w:val="21"/>
                <w:highlight w:val="none"/>
              </w:rPr>
            </w:pPr>
          </w:p>
        </w:tc>
        <w:tc>
          <w:tcPr>
            <w:tcW w:w="1410" w:type="dxa"/>
            <w:vAlign w:val="center"/>
          </w:tcPr>
          <w:p w14:paraId="6DE27ADA">
            <w:pPr>
              <w:keepNext/>
              <w:widowControl/>
              <w:jc w:val="center"/>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资金来源</w:t>
            </w:r>
          </w:p>
        </w:tc>
        <w:tc>
          <w:tcPr>
            <w:tcW w:w="7073" w:type="dxa"/>
            <w:vAlign w:val="center"/>
          </w:tcPr>
          <w:p w14:paraId="0601B532">
            <w:pPr>
              <w:keepNext/>
              <w:widowControl/>
              <w:jc w:val="left"/>
              <w:rPr>
                <w:rFonts w:hint="eastAsia" w:ascii="宋体" w:hAnsi="宋体" w:eastAsia="宋体" w:cs="宋体"/>
                <w:color w:val="auto"/>
                <w:kern w:val="0"/>
                <w:szCs w:val="21"/>
                <w:highlight w:val="none"/>
                <w:lang w:val="en-US" w:eastAsia="zh-CN"/>
              </w:rPr>
            </w:pPr>
            <w:r>
              <w:rPr>
                <w:rFonts w:hint="eastAsia" w:ascii="宋体" w:hAnsi="宋体" w:eastAsia="宋体" w:cs="宋体"/>
                <w:color w:val="auto"/>
                <w:kern w:val="0"/>
                <w:szCs w:val="21"/>
                <w:highlight w:val="none"/>
                <w:lang w:val="en-US" w:eastAsia="zh-CN"/>
              </w:rPr>
              <w:t>财政资金</w:t>
            </w:r>
          </w:p>
        </w:tc>
      </w:tr>
      <w:tr w14:paraId="3730D06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57" w:type="dxa"/>
            <w:left w:w="57" w:type="dxa"/>
            <w:bottom w:w="57" w:type="dxa"/>
            <w:right w:w="57" w:type="dxa"/>
          </w:tblCellMar>
        </w:tblPrEx>
        <w:trPr>
          <w:trHeight w:val="468" w:hRule="atLeast"/>
          <w:jc w:val="center"/>
        </w:trPr>
        <w:tc>
          <w:tcPr>
            <w:tcW w:w="597" w:type="dxa"/>
            <w:vMerge w:val="continue"/>
            <w:vAlign w:val="center"/>
          </w:tcPr>
          <w:p w14:paraId="708A48B0">
            <w:pPr>
              <w:jc w:val="center"/>
              <w:rPr>
                <w:rFonts w:hint="eastAsia" w:ascii="宋体" w:hAnsi="宋体" w:eastAsia="宋体" w:cs="宋体"/>
                <w:color w:val="auto"/>
                <w:kern w:val="0"/>
                <w:szCs w:val="21"/>
                <w:highlight w:val="none"/>
              </w:rPr>
            </w:pPr>
          </w:p>
        </w:tc>
        <w:tc>
          <w:tcPr>
            <w:tcW w:w="1410" w:type="dxa"/>
            <w:vAlign w:val="center"/>
          </w:tcPr>
          <w:p w14:paraId="0870E7A5">
            <w:pPr>
              <w:keepNext/>
              <w:widowControl/>
              <w:jc w:val="left"/>
              <w:rPr>
                <w:rFonts w:hint="eastAsia" w:ascii="宋体" w:hAnsi="宋体" w:eastAsia="宋体" w:cs="宋体"/>
                <w:color w:val="auto"/>
                <w:kern w:val="0"/>
                <w:szCs w:val="21"/>
                <w:highlight w:val="none"/>
                <w:lang w:val="en-US" w:eastAsia="zh-CN"/>
              </w:rPr>
            </w:pPr>
            <w:r>
              <w:rPr>
                <w:rFonts w:hint="eastAsia" w:ascii="宋体" w:hAnsi="宋体" w:eastAsia="宋体" w:cs="宋体"/>
                <w:color w:val="auto"/>
                <w:kern w:val="0"/>
                <w:szCs w:val="21"/>
                <w:highlight w:val="none"/>
                <w:lang w:val="en-US" w:eastAsia="zh-CN"/>
              </w:rPr>
              <w:t>采购预算金额</w:t>
            </w:r>
          </w:p>
        </w:tc>
        <w:tc>
          <w:tcPr>
            <w:tcW w:w="7073" w:type="dxa"/>
            <w:vAlign w:val="center"/>
          </w:tcPr>
          <w:p w14:paraId="19EAE5BB">
            <w:pPr>
              <w:keepNext/>
              <w:widowControl/>
              <w:jc w:val="left"/>
              <w:rPr>
                <w:rFonts w:hint="eastAsia" w:ascii="宋体" w:hAnsi="宋体" w:eastAsia="宋体" w:cs="宋体"/>
                <w:color w:val="auto"/>
                <w:kern w:val="0"/>
                <w:szCs w:val="21"/>
                <w:highlight w:val="none"/>
                <w:lang w:val="en-US" w:eastAsia="zh-CN"/>
              </w:rPr>
            </w:pPr>
            <w:r>
              <w:rPr>
                <w:rFonts w:hint="eastAsia" w:ascii="宋体" w:hAnsi="宋体" w:eastAsia="宋体" w:cs="宋体"/>
                <w:color w:val="auto"/>
                <w:kern w:val="0"/>
                <w:szCs w:val="21"/>
                <w:highlight w:val="none"/>
                <w:lang w:val="en-US" w:eastAsia="zh-CN"/>
              </w:rPr>
              <w:t>40.6万元</w:t>
            </w:r>
          </w:p>
        </w:tc>
      </w:tr>
      <w:tr w14:paraId="2C462F5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57" w:type="dxa"/>
            <w:left w:w="57" w:type="dxa"/>
            <w:bottom w:w="57" w:type="dxa"/>
            <w:right w:w="57" w:type="dxa"/>
          </w:tblCellMar>
        </w:tblPrEx>
        <w:trPr>
          <w:trHeight w:val="468" w:hRule="atLeast"/>
          <w:jc w:val="center"/>
        </w:trPr>
        <w:tc>
          <w:tcPr>
            <w:tcW w:w="597" w:type="dxa"/>
            <w:vMerge w:val="continue"/>
            <w:vAlign w:val="center"/>
          </w:tcPr>
          <w:p w14:paraId="1FBDFCB0">
            <w:pPr>
              <w:jc w:val="center"/>
              <w:rPr>
                <w:rFonts w:hint="eastAsia" w:ascii="宋体" w:hAnsi="宋体" w:eastAsia="宋体" w:cs="宋体"/>
                <w:color w:val="auto"/>
                <w:kern w:val="0"/>
                <w:szCs w:val="21"/>
                <w:highlight w:val="none"/>
              </w:rPr>
            </w:pPr>
          </w:p>
        </w:tc>
        <w:tc>
          <w:tcPr>
            <w:tcW w:w="1410" w:type="dxa"/>
            <w:vAlign w:val="center"/>
          </w:tcPr>
          <w:p w14:paraId="1507E595">
            <w:pPr>
              <w:keepNext/>
              <w:keepLines w:val="0"/>
              <w:pageBreakBefore w:val="0"/>
              <w:widowControl/>
              <w:kinsoku/>
              <w:wordWrap/>
              <w:overflowPunct/>
              <w:topLinePunct w:val="0"/>
              <w:autoSpaceDE/>
              <w:autoSpaceDN/>
              <w:bidi w:val="0"/>
              <w:adjustRightInd/>
              <w:snapToGrid/>
              <w:spacing w:beforeAutospacing="0" w:afterAutospacing="0" w:line="288" w:lineRule="auto"/>
              <w:jc w:val="center"/>
              <w:textAlignment w:val="auto"/>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服务周期</w:t>
            </w:r>
          </w:p>
        </w:tc>
        <w:tc>
          <w:tcPr>
            <w:tcW w:w="7073" w:type="dxa"/>
            <w:vAlign w:val="center"/>
          </w:tcPr>
          <w:p w14:paraId="4CDE177B">
            <w:pPr>
              <w:keepNext/>
              <w:widowControl/>
              <w:jc w:val="left"/>
              <w:rPr>
                <w:rFonts w:hint="eastAsia" w:ascii="宋体" w:hAnsi="宋体" w:eastAsia="宋体" w:cs="宋体"/>
                <w:color w:val="auto"/>
                <w:kern w:val="0"/>
                <w:szCs w:val="21"/>
                <w:highlight w:val="none"/>
                <w:lang w:val="en-US" w:eastAsia="zh-CN"/>
              </w:rPr>
            </w:pPr>
            <w:r>
              <w:rPr>
                <w:rFonts w:hint="eastAsia" w:ascii="宋体" w:hAnsi="宋体" w:eastAsia="宋体" w:cs="宋体"/>
                <w:color w:val="auto"/>
                <w:kern w:val="0"/>
                <w:szCs w:val="21"/>
                <w:highlight w:val="none"/>
                <w:lang w:val="en-US" w:eastAsia="zh-CN"/>
              </w:rPr>
              <w:t>签订合同之日起至9月30日。</w:t>
            </w:r>
          </w:p>
        </w:tc>
      </w:tr>
      <w:tr w14:paraId="098B6AE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57" w:type="dxa"/>
            <w:left w:w="57" w:type="dxa"/>
            <w:bottom w:w="57" w:type="dxa"/>
            <w:right w:w="57" w:type="dxa"/>
          </w:tblCellMar>
        </w:tblPrEx>
        <w:trPr>
          <w:trHeight w:val="468" w:hRule="atLeast"/>
          <w:jc w:val="center"/>
        </w:trPr>
        <w:tc>
          <w:tcPr>
            <w:tcW w:w="597" w:type="dxa"/>
            <w:vMerge w:val="continue"/>
            <w:vAlign w:val="center"/>
          </w:tcPr>
          <w:p w14:paraId="2E2CD65E">
            <w:pPr>
              <w:jc w:val="center"/>
              <w:rPr>
                <w:rFonts w:hint="eastAsia" w:ascii="宋体" w:hAnsi="宋体" w:eastAsia="宋体" w:cs="宋体"/>
                <w:color w:val="auto"/>
                <w:kern w:val="0"/>
                <w:szCs w:val="21"/>
                <w:highlight w:val="none"/>
              </w:rPr>
            </w:pPr>
          </w:p>
        </w:tc>
        <w:tc>
          <w:tcPr>
            <w:tcW w:w="1410" w:type="dxa"/>
            <w:vAlign w:val="center"/>
          </w:tcPr>
          <w:p w14:paraId="607B8132">
            <w:pPr>
              <w:keepNext/>
              <w:keepLines w:val="0"/>
              <w:pageBreakBefore w:val="0"/>
              <w:widowControl/>
              <w:kinsoku/>
              <w:wordWrap/>
              <w:overflowPunct/>
              <w:topLinePunct w:val="0"/>
              <w:autoSpaceDE/>
              <w:autoSpaceDN/>
              <w:bidi w:val="0"/>
              <w:adjustRightInd/>
              <w:snapToGrid/>
              <w:spacing w:beforeAutospacing="0" w:afterAutospacing="0" w:line="288" w:lineRule="auto"/>
              <w:jc w:val="center"/>
              <w:textAlignment w:val="auto"/>
              <w:rPr>
                <w:rFonts w:hint="eastAsia" w:ascii="宋体" w:hAnsi="宋体" w:eastAsia="宋体" w:cs="宋体"/>
                <w:color w:val="auto"/>
                <w:szCs w:val="21"/>
                <w:highlight w:val="none"/>
              </w:rPr>
            </w:pPr>
            <w:r>
              <w:rPr>
                <w:rFonts w:hint="eastAsia" w:ascii="宋体" w:hAnsi="宋体" w:eastAsia="宋体" w:cs="宋体"/>
                <w:color w:val="auto"/>
                <w:kern w:val="0"/>
                <w:szCs w:val="21"/>
                <w:highlight w:val="none"/>
              </w:rPr>
              <w:t>服务地点</w:t>
            </w:r>
          </w:p>
        </w:tc>
        <w:tc>
          <w:tcPr>
            <w:tcW w:w="7073" w:type="dxa"/>
            <w:vAlign w:val="center"/>
          </w:tcPr>
          <w:p w14:paraId="0008F872">
            <w:pPr>
              <w:jc w:val="left"/>
              <w:rPr>
                <w:rFonts w:hint="eastAsia" w:ascii="宋体" w:hAnsi="宋体" w:eastAsia="宋体" w:cs="宋体"/>
                <w:color w:val="auto"/>
                <w:szCs w:val="21"/>
                <w:highlight w:val="none"/>
                <w:lang w:val="en-US" w:eastAsia="zh-CN"/>
              </w:rPr>
            </w:pPr>
            <w:r>
              <w:rPr>
                <w:rFonts w:hint="eastAsia" w:ascii="宋体" w:hAnsi="宋体" w:eastAsia="宋体" w:cs="宋体"/>
                <w:color w:val="auto"/>
                <w:szCs w:val="21"/>
                <w:highlight w:val="none"/>
                <w:lang w:val="en-US" w:eastAsia="zh-CN"/>
              </w:rPr>
              <w:t>天东林管局沙湾分局芦草沟林区79林班8、10、12、15小班，宁家河林区44林班10、11小班。</w:t>
            </w:r>
          </w:p>
        </w:tc>
      </w:tr>
      <w:tr w14:paraId="535EB5B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57" w:type="dxa"/>
            <w:left w:w="57" w:type="dxa"/>
            <w:bottom w:w="57" w:type="dxa"/>
            <w:right w:w="57" w:type="dxa"/>
          </w:tblCellMar>
        </w:tblPrEx>
        <w:trPr>
          <w:trHeight w:val="468" w:hRule="atLeast"/>
          <w:jc w:val="center"/>
        </w:trPr>
        <w:tc>
          <w:tcPr>
            <w:tcW w:w="597" w:type="dxa"/>
            <w:vMerge w:val="continue"/>
            <w:vAlign w:val="center"/>
          </w:tcPr>
          <w:p w14:paraId="44487600">
            <w:pPr>
              <w:jc w:val="center"/>
              <w:rPr>
                <w:rFonts w:hint="eastAsia" w:ascii="宋体" w:hAnsi="宋体" w:eastAsia="宋体" w:cs="宋体"/>
                <w:color w:val="auto"/>
                <w:kern w:val="0"/>
                <w:szCs w:val="21"/>
                <w:highlight w:val="none"/>
              </w:rPr>
            </w:pPr>
          </w:p>
        </w:tc>
        <w:tc>
          <w:tcPr>
            <w:tcW w:w="1410" w:type="dxa"/>
            <w:vAlign w:val="center"/>
          </w:tcPr>
          <w:p w14:paraId="498D1038">
            <w:pPr>
              <w:keepNext/>
              <w:keepLines w:val="0"/>
              <w:pageBreakBefore w:val="0"/>
              <w:widowControl/>
              <w:kinsoku/>
              <w:wordWrap/>
              <w:overflowPunct/>
              <w:topLinePunct w:val="0"/>
              <w:autoSpaceDE/>
              <w:autoSpaceDN/>
              <w:bidi w:val="0"/>
              <w:adjustRightInd/>
              <w:snapToGrid/>
              <w:spacing w:beforeAutospacing="0" w:afterAutospacing="0" w:line="288" w:lineRule="auto"/>
              <w:jc w:val="center"/>
              <w:textAlignment w:val="auto"/>
              <w:rPr>
                <w:rFonts w:hint="eastAsia" w:ascii="宋体" w:hAnsi="宋体" w:eastAsia="宋体" w:cs="宋体"/>
                <w:color w:val="auto"/>
                <w:kern w:val="0"/>
                <w:szCs w:val="21"/>
                <w:highlight w:val="none"/>
                <w:lang w:val="en-US" w:eastAsia="zh-CN"/>
              </w:rPr>
            </w:pPr>
            <w:r>
              <w:rPr>
                <w:rFonts w:hint="eastAsia" w:ascii="宋体" w:hAnsi="宋体" w:eastAsia="宋体" w:cs="宋体"/>
                <w:color w:val="auto"/>
                <w:kern w:val="0"/>
                <w:szCs w:val="21"/>
                <w:highlight w:val="none"/>
                <w:lang w:val="en-US" w:eastAsia="zh-CN"/>
              </w:rPr>
              <w:t>付款方式</w:t>
            </w:r>
          </w:p>
        </w:tc>
        <w:tc>
          <w:tcPr>
            <w:tcW w:w="7073" w:type="dxa"/>
            <w:vAlign w:val="center"/>
          </w:tcPr>
          <w:p w14:paraId="56D25AFC">
            <w:pPr>
              <w:jc w:val="left"/>
              <w:rPr>
                <w:rFonts w:hint="eastAsia" w:ascii="宋体" w:hAnsi="宋体" w:eastAsia="宋体" w:cs="宋体"/>
                <w:color w:val="auto"/>
                <w:szCs w:val="21"/>
                <w:highlight w:val="none"/>
                <w:lang w:val="en-US" w:eastAsia="zh-CN"/>
              </w:rPr>
            </w:pPr>
            <w:r>
              <w:rPr>
                <w:rFonts w:hint="eastAsia" w:ascii="宋体" w:hAnsi="宋体" w:eastAsia="宋体" w:cs="宋体"/>
                <w:color w:val="auto"/>
                <w:szCs w:val="21"/>
                <w:highlight w:val="none"/>
                <w:lang w:val="en-US" w:eastAsia="zh-CN"/>
              </w:rPr>
              <w:t>合同金额按照中标价确定，不得擅自变更，不在增加费用。 签订合同后7日内支付乙方30%的项目款，项目完成80%时，支付乙方40%的项目款，项目完成后，乙方提出项目结算并将有关资料送交甲方，经甲方验收合格后，支付合同27%的项目款，预留合同价3%项目质保金，质保金由乙方提供合同价的3%银行保函，一年内无任何质量问题后支付3%项目质保金。</w:t>
            </w:r>
          </w:p>
        </w:tc>
      </w:tr>
      <w:tr w14:paraId="3351ECC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57" w:type="dxa"/>
            <w:left w:w="57" w:type="dxa"/>
            <w:bottom w:w="57" w:type="dxa"/>
            <w:right w:w="57" w:type="dxa"/>
          </w:tblCellMar>
        </w:tblPrEx>
        <w:trPr>
          <w:trHeight w:val="90" w:hRule="atLeast"/>
          <w:jc w:val="center"/>
        </w:trPr>
        <w:tc>
          <w:tcPr>
            <w:tcW w:w="597" w:type="dxa"/>
            <w:vAlign w:val="center"/>
          </w:tcPr>
          <w:p w14:paraId="36C9913C">
            <w:pPr>
              <w:jc w:val="center"/>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2</w:t>
            </w:r>
          </w:p>
        </w:tc>
        <w:tc>
          <w:tcPr>
            <w:tcW w:w="1410" w:type="dxa"/>
            <w:vAlign w:val="center"/>
          </w:tcPr>
          <w:p w14:paraId="0B8608FC">
            <w:pPr>
              <w:keepNext/>
              <w:widowControl/>
              <w:jc w:val="center"/>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采购范围</w:t>
            </w:r>
          </w:p>
        </w:tc>
        <w:tc>
          <w:tcPr>
            <w:tcW w:w="7073" w:type="dxa"/>
            <w:vAlign w:val="center"/>
          </w:tcPr>
          <w:p w14:paraId="2724B0DB">
            <w:pPr>
              <w:keepNext/>
              <w:widowControl/>
              <w:jc w:val="left"/>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在沙湾分局芦草沟林区79林班8、10、12、15小班，面积1005亩，宁家河林区44林班10、11小班、面积995亩，合计2000亩，架设围栏7580米，关于采购范围的详细说明见</w:t>
            </w:r>
            <w:r>
              <w:rPr>
                <w:rFonts w:hint="eastAsia" w:ascii="宋体" w:hAnsi="宋体" w:cs="宋体"/>
                <w:color w:val="auto"/>
                <w:kern w:val="0"/>
                <w:szCs w:val="21"/>
                <w:highlight w:val="none"/>
                <w:lang w:eastAsia="zh-CN"/>
              </w:rPr>
              <w:t>磋商文件</w:t>
            </w:r>
            <w:r>
              <w:rPr>
                <w:rFonts w:hint="eastAsia" w:ascii="宋体" w:hAnsi="宋体" w:eastAsia="宋体" w:cs="宋体"/>
                <w:color w:val="auto"/>
                <w:kern w:val="0"/>
                <w:szCs w:val="21"/>
                <w:highlight w:val="none"/>
              </w:rPr>
              <w:t>第四章“</w:t>
            </w:r>
            <w:r>
              <w:rPr>
                <w:rFonts w:hint="eastAsia" w:ascii="宋体" w:hAnsi="宋体" w:eastAsia="宋体" w:cs="宋体"/>
                <w:color w:val="auto"/>
                <w:kern w:val="0"/>
                <w:szCs w:val="21"/>
                <w:highlight w:val="none"/>
                <w:lang w:eastAsia="zh-CN"/>
              </w:rPr>
              <w:t>服务标准和要求</w:t>
            </w:r>
            <w:r>
              <w:rPr>
                <w:rFonts w:hint="eastAsia" w:ascii="宋体" w:hAnsi="宋体" w:eastAsia="宋体" w:cs="宋体"/>
                <w:color w:val="auto"/>
                <w:kern w:val="0"/>
                <w:szCs w:val="21"/>
                <w:highlight w:val="none"/>
              </w:rPr>
              <w:t>”。</w:t>
            </w:r>
          </w:p>
        </w:tc>
      </w:tr>
      <w:tr w14:paraId="4DE0D59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57" w:type="dxa"/>
            <w:left w:w="57" w:type="dxa"/>
            <w:bottom w:w="57" w:type="dxa"/>
            <w:right w:w="57" w:type="dxa"/>
          </w:tblCellMar>
        </w:tblPrEx>
        <w:trPr>
          <w:trHeight w:val="468" w:hRule="atLeast"/>
          <w:jc w:val="center"/>
        </w:trPr>
        <w:tc>
          <w:tcPr>
            <w:tcW w:w="597" w:type="dxa"/>
            <w:vMerge w:val="restart"/>
            <w:vAlign w:val="center"/>
          </w:tcPr>
          <w:p w14:paraId="1E094D2B">
            <w:pPr>
              <w:jc w:val="center"/>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3</w:t>
            </w:r>
          </w:p>
        </w:tc>
        <w:tc>
          <w:tcPr>
            <w:tcW w:w="1410" w:type="dxa"/>
            <w:vAlign w:val="center"/>
          </w:tcPr>
          <w:p w14:paraId="570D34B2">
            <w:pPr>
              <w:keepNext/>
              <w:widowControl/>
              <w:jc w:val="center"/>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采购方式</w:t>
            </w:r>
          </w:p>
        </w:tc>
        <w:tc>
          <w:tcPr>
            <w:tcW w:w="7073" w:type="dxa"/>
            <w:vAlign w:val="center"/>
          </w:tcPr>
          <w:p w14:paraId="75F874DA">
            <w:pPr>
              <w:keepNext/>
              <w:widowControl/>
              <w:jc w:val="left"/>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竞争性磋商</w:t>
            </w:r>
          </w:p>
        </w:tc>
      </w:tr>
      <w:tr w14:paraId="607C8C7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57" w:type="dxa"/>
            <w:left w:w="57" w:type="dxa"/>
            <w:bottom w:w="57" w:type="dxa"/>
            <w:right w:w="57" w:type="dxa"/>
          </w:tblCellMar>
        </w:tblPrEx>
        <w:trPr>
          <w:trHeight w:val="90" w:hRule="atLeast"/>
          <w:jc w:val="center"/>
        </w:trPr>
        <w:tc>
          <w:tcPr>
            <w:tcW w:w="597" w:type="dxa"/>
            <w:vMerge w:val="continue"/>
            <w:vAlign w:val="center"/>
          </w:tcPr>
          <w:p w14:paraId="56B272C1">
            <w:pPr>
              <w:jc w:val="center"/>
              <w:rPr>
                <w:rFonts w:hint="eastAsia" w:ascii="宋体" w:hAnsi="宋体" w:eastAsia="宋体" w:cs="宋体"/>
                <w:color w:val="auto"/>
                <w:kern w:val="0"/>
                <w:szCs w:val="21"/>
                <w:highlight w:val="none"/>
              </w:rPr>
            </w:pPr>
          </w:p>
        </w:tc>
        <w:tc>
          <w:tcPr>
            <w:tcW w:w="1410" w:type="dxa"/>
            <w:vAlign w:val="center"/>
          </w:tcPr>
          <w:p w14:paraId="52BE6023">
            <w:pPr>
              <w:keepNext/>
              <w:widowControl/>
              <w:jc w:val="center"/>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资格审查方式</w:t>
            </w:r>
          </w:p>
        </w:tc>
        <w:tc>
          <w:tcPr>
            <w:tcW w:w="7073" w:type="dxa"/>
            <w:vAlign w:val="center"/>
          </w:tcPr>
          <w:p w14:paraId="1A4B0DB5">
            <w:pPr>
              <w:keepNext/>
              <w:widowControl/>
              <w:jc w:val="left"/>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资格后审</w:t>
            </w:r>
          </w:p>
        </w:tc>
      </w:tr>
      <w:tr w14:paraId="10E2DB7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57" w:type="dxa"/>
            <w:left w:w="57" w:type="dxa"/>
            <w:bottom w:w="57" w:type="dxa"/>
            <w:right w:w="57" w:type="dxa"/>
          </w:tblCellMar>
        </w:tblPrEx>
        <w:trPr>
          <w:trHeight w:val="468" w:hRule="atLeast"/>
          <w:jc w:val="center"/>
        </w:trPr>
        <w:tc>
          <w:tcPr>
            <w:tcW w:w="597" w:type="dxa"/>
            <w:vMerge w:val="restart"/>
            <w:vAlign w:val="center"/>
          </w:tcPr>
          <w:p w14:paraId="55741293">
            <w:pPr>
              <w:jc w:val="center"/>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4</w:t>
            </w:r>
          </w:p>
        </w:tc>
        <w:tc>
          <w:tcPr>
            <w:tcW w:w="1410" w:type="dxa"/>
            <w:vAlign w:val="center"/>
          </w:tcPr>
          <w:p w14:paraId="0F0E6000">
            <w:pPr>
              <w:keepNext/>
              <w:widowControl/>
              <w:jc w:val="center"/>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评审办法</w:t>
            </w:r>
          </w:p>
        </w:tc>
        <w:tc>
          <w:tcPr>
            <w:tcW w:w="7073" w:type="dxa"/>
            <w:vAlign w:val="center"/>
          </w:tcPr>
          <w:p w14:paraId="61418E03">
            <w:pPr>
              <w:keepNext/>
              <w:widowControl/>
              <w:jc w:val="left"/>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综合评分法</w:t>
            </w:r>
          </w:p>
        </w:tc>
      </w:tr>
      <w:tr w14:paraId="7E6675B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57" w:type="dxa"/>
            <w:left w:w="57" w:type="dxa"/>
            <w:bottom w:w="57" w:type="dxa"/>
            <w:right w:w="57" w:type="dxa"/>
          </w:tblCellMar>
        </w:tblPrEx>
        <w:trPr>
          <w:trHeight w:val="468" w:hRule="atLeast"/>
          <w:jc w:val="center"/>
        </w:trPr>
        <w:tc>
          <w:tcPr>
            <w:tcW w:w="597" w:type="dxa"/>
            <w:vMerge w:val="continue"/>
            <w:vAlign w:val="center"/>
          </w:tcPr>
          <w:p w14:paraId="7AB1C2D8">
            <w:pPr>
              <w:jc w:val="center"/>
              <w:rPr>
                <w:rFonts w:hint="eastAsia" w:ascii="宋体" w:hAnsi="宋体" w:eastAsia="宋体" w:cs="宋体"/>
                <w:color w:val="auto"/>
                <w:kern w:val="0"/>
                <w:szCs w:val="21"/>
                <w:highlight w:val="none"/>
              </w:rPr>
            </w:pPr>
          </w:p>
        </w:tc>
        <w:tc>
          <w:tcPr>
            <w:tcW w:w="1410" w:type="dxa"/>
            <w:vAlign w:val="center"/>
          </w:tcPr>
          <w:p w14:paraId="078EC360">
            <w:pPr>
              <w:keepNext/>
              <w:widowControl/>
              <w:jc w:val="center"/>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定标方法</w:t>
            </w:r>
          </w:p>
        </w:tc>
        <w:tc>
          <w:tcPr>
            <w:tcW w:w="7073" w:type="dxa"/>
            <w:vAlign w:val="center"/>
          </w:tcPr>
          <w:p w14:paraId="682DF9AF">
            <w:pPr>
              <w:keepNext/>
              <w:widowControl/>
              <w:jc w:val="left"/>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评标委员会推荐三名中标候选人</w:t>
            </w:r>
          </w:p>
        </w:tc>
      </w:tr>
      <w:tr w14:paraId="30D3ACB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57" w:type="dxa"/>
            <w:left w:w="57" w:type="dxa"/>
            <w:bottom w:w="57" w:type="dxa"/>
            <w:right w:w="57" w:type="dxa"/>
          </w:tblCellMar>
        </w:tblPrEx>
        <w:trPr>
          <w:trHeight w:val="468" w:hRule="atLeast"/>
          <w:jc w:val="center"/>
        </w:trPr>
        <w:tc>
          <w:tcPr>
            <w:tcW w:w="597" w:type="dxa"/>
            <w:vAlign w:val="center"/>
          </w:tcPr>
          <w:p w14:paraId="184AA981">
            <w:pPr>
              <w:jc w:val="center"/>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5</w:t>
            </w:r>
          </w:p>
        </w:tc>
        <w:tc>
          <w:tcPr>
            <w:tcW w:w="1410" w:type="dxa"/>
            <w:vAlign w:val="center"/>
          </w:tcPr>
          <w:p w14:paraId="6C33D1BF">
            <w:pPr>
              <w:keepNext/>
              <w:widowControl/>
              <w:jc w:val="center"/>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lang w:eastAsia="zh-CN"/>
              </w:rPr>
              <w:t>供应商</w:t>
            </w:r>
            <w:r>
              <w:rPr>
                <w:rFonts w:hint="eastAsia" w:ascii="宋体" w:hAnsi="宋体" w:eastAsia="宋体" w:cs="宋体"/>
                <w:color w:val="auto"/>
                <w:kern w:val="0"/>
                <w:szCs w:val="21"/>
                <w:highlight w:val="none"/>
                <w:lang w:val="en-US" w:eastAsia="zh-CN"/>
              </w:rPr>
              <w:t>最低</w:t>
            </w:r>
            <w:r>
              <w:rPr>
                <w:rFonts w:hint="eastAsia" w:ascii="宋体" w:hAnsi="宋体" w:eastAsia="宋体" w:cs="宋体"/>
                <w:color w:val="auto"/>
                <w:kern w:val="0"/>
                <w:szCs w:val="21"/>
                <w:highlight w:val="none"/>
              </w:rPr>
              <w:t>资格条件</w:t>
            </w:r>
          </w:p>
        </w:tc>
        <w:tc>
          <w:tcPr>
            <w:tcW w:w="7073" w:type="dxa"/>
            <w:vAlign w:val="center"/>
          </w:tcPr>
          <w:p w14:paraId="6F38C8B3">
            <w:pPr>
              <w:keepNext/>
              <w:keepLines w:val="0"/>
              <w:pageBreakBefore w:val="0"/>
              <w:widowControl/>
              <w:kinsoku/>
              <w:wordWrap/>
              <w:overflowPunct/>
              <w:topLinePunct w:val="0"/>
              <w:autoSpaceDE/>
              <w:autoSpaceDN/>
              <w:bidi w:val="0"/>
              <w:adjustRightInd/>
              <w:snapToGrid/>
              <w:ind w:firstLine="420" w:firstLineChars="200"/>
              <w:jc w:val="left"/>
              <w:textAlignment w:val="auto"/>
              <w:rPr>
                <w:rFonts w:hint="eastAsia" w:ascii="宋体" w:hAnsi="宋体" w:eastAsia="宋体" w:cs="宋体"/>
                <w:color w:val="auto"/>
                <w:highlight w:val="none"/>
                <w:lang w:eastAsia="zh-CN"/>
              </w:rPr>
            </w:pPr>
            <w:r>
              <w:rPr>
                <w:rFonts w:hint="eastAsia" w:ascii="宋体" w:hAnsi="宋体" w:eastAsia="宋体" w:cs="宋体"/>
                <w:color w:val="auto"/>
                <w:highlight w:val="none"/>
              </w:rPr>
              <w:t>1</w:t>
            </w:r>
            <w:r>
              <w:rPr>
                <w:rFonts w:hint="eastAsia" w:ascii="宋体" w:hAnsi="宋体" w:eastAsia="宋体" w:cs="宋体"/>
                <w:color w:val="auto"/>
                <w:highlight w:val="none"/>
                <w:lang w:eastAsia="zh-CN"/>
              </w:rPr>
              <w:t>、</w:t>
            </w:r>
            <w:r>
              <w:rPr>
                <w:rFonts w:hint="eastAsia" w:ascii="宋体" w:hAnsi="宋体" w:eastAsia="宋体" w:cs="宋体"/>
                <w:color w:val="auto"/>
                <w:highlight w:val="none"/>
              </w:rPr>
              <w:t>满足《中华人民共和国政府采购法》第二十二条规定</w:t>
            </w:r>
            <w:r>
              <w:rPr>
                <w:rFonts w:hint="eastAsia" w:ascii="宋体" w:hAnsi="宋体" w:eastAsia="宋体" w:cs="宋体"/>
                <w:color w:val="auto"/>
                <w:highlight w:val="none"/>
                <w:lang w:eastAsia="zh-CN"/>
              </w:rPr>
              <w:t>。</w:t>
            </w:r>
          </w:p>
          <w:p w14:paraId="7A75367F">
            <w:pPr>
              <w:keepNext/>
              <w:keepLines w:val="0"/>
              <w:pageBreakBefore w:val="0"/>
              <w:widowControl/>
              <w:kinsoku/>
              <w:wordWrap/>
              <w:overflowPunct/>
              <w:topLinePunct w:val="0"/>
              <w:autoSpaceDE/>
              <w:autoSpaceDN/>
              <w:bidi w:val="0"/>
              <w:adjustRightInd/>
              <w:snapToGrid/>
              <w:ind w:firstLine="420" w:firstLineChars="200"/>
              <w:jc w:val="left"/>
              <w:textAlignment w:val="auto"/>
              <w:rPr>
                <w:rFonts w:hint="eastAsia" w:ascii="宋体" w:hAnsi="宋体" w:eastAsia="宋体" w:cs="宋体"/>
                <w:color w:val="auto"/>
                <w:highlight w:val="none"/>
                <w:lang w:eastAsia="zh-CN"/>
              </w:rPr>
            </w:pPr>
            <w:r>
              <w:rPr>
                <w:rFonts w:hint="eastAsia" w:ascii="宋体" w:hAnsi="宋体" w:eastAsia="宋体" w:cs="宋体"/>
                <w:color w:val="auto"/>
                <w:highlight w:val="none"/>
              </w:rPr>
              <w:t>2</w:t>
            </w:r>
            <w:r>
              <w:rPr>
                <w:rFonts w:hint="eastAsia" w:ascii="宋体" w:hAnsi="宋体" w:eastAsia="宋体" w:cs="宋体"/>
                <w:color w:val="auto"/>
                <w:highlight w:val="none"/>
                <w:lang w:eastAsia="zh-CN"/>
              </w:rPr>
              <w:t>、落实政府采购政策需满足的资格要求：1）本项目为专门面向</w:t>
            </w:r>
            <w:r>
              <w:rPr>
                <w:rFonts w:hint="eastAsia" w:ascii="宋体" w:hAnsi="宋体" w:cs="宋体"/>
                <w:color w:val="auto"/>
                <w:highlight w:val="none"/>
                <w:lang w:val="en-US" w:eastAsia="zh-CN"/>
              </w:rPr>
              <w:t>中小</w:t>
            </w:r>
            <w:r>
              <w:rPr>
                <w:rFonts w:hint="eastAsia" w:ascii="宋体" w:hAnsi="宋体" w:eastAsia="宋体" w:cs="宋体"/>
                <w:color w:val="auto"/>
                <w:highlight w:val="none"/>
                <w:lang w:eastAsia="zh-CN"/>
              </w:rPr>
              <w:t>企业；价格不再进行财政政策扣除； 2）落实《关于调整优化节能产品、环境标志产品政府采购执行机制的通知》（财库[2019]9号）、财政部《关于进一步加大政府采购支持中小企业力度的通知》（财库〔2022〕19号）、关于印发《政府采购促进中小企业发展管理办法》的通知（财库[2020]46号）、《财政部、司法部关于政府采购支持监狱企业发展有关问题的通知》（财库[2014]68号）和《关于促进残疾人就业政府采购政策的通知》（财库[2017]141号）等政府采购政策。</w:t>
            </w:r>
          </w:p>
          <w:p w14:paraId="7672D81F">
            <w:pPr>
              <w:keepNext/>
              <w:keepLines w:val="0"/>
              <w:pageBreakBefore w:val="0"/>
              <w:widowControl/>
              <w:kinsoku/>
              <w:wordWrap/>
              <w:overflowPunct/>
              <w:topLinePunct w:val="0"/>
              <w:autoSpaceDE/>
              <w:autoSpaceDN/>
              <w:bidi w:val="0"/>
              <w:adjustRightInd/>
              <w:snapToGrid/>
              <w:ind w:firstLine="420" w:firstLineChars="200"/>
              <w:jc w:val="left"/>
              <w:textAlignment w:val="auto"/>
              <w:rPr>
                <w:rFonts w:hint="eastAsia" w:ascii="宋体" w:hAnsi="宋体" w:eastAsia="宋体" w:cs="宋体"/>
                <w:color w:val="auto"/>
                <w:highlight w:val="none"/>
              </w:rPr>
            </w:pPr>
            <w:r>
              <w:rPr>
                <w:rFonts w:hint="eastAsia" w:ascii="宋体" w:hAnsi="宋体" w:eastAsia="宋体" w:cs="宋体"/>
                <w:color w:val="auto"/>
                <w:highlight w:val="none"/>
                <w:lang w:val="en-US" w:eastAsia="zh-CN"/>
              </w:rPr>
              <w:t>3、</w:t>
            </w:r>
            <w:r>
              <w:rPr>
                <w:rFonts w:hint="eastAsia" w:ascii="宋体" w:hAnsi="宋体" w:eastAsia="宋体" w:cs="宋体"/>
                <w:color w:val="auto"/>
                <w:highlight w:val="none"/>
                <w:lang w:eastAsia="zh-CN"/>
              </w:rPr>
              <w:t>供应商</w:t>
            </w:r>
            <w:r>
              <w:rPr>
                <w:rFonts w:hint="eastAsia" w:ascii="宋体" w:hAnsi="宋体" w:eastAsia="宋体" w:cs="宋体"/>
                <w:color w:val="auto"/>
                <w:highlight w:val="none"/>
              </w:rPr>
              <w:t>如在“信用中国”网站（www.creditchina.gov.cn）、中国政府采购网（www.ccgp.gov.cn）等渠道被列入失信被执行人、重大税收违法失信主体、政府采购严重违法失信行为记录名单及其它不符合《中华人民共和国政府采购法》第二十二条规定条件的</w:t>
            </w:r>
            <w:r>
              <w:rPr>
                <w:rFonts w:hint="eastAsia" w:ascii="宋体" w:hAnsi="宋体" w:eastAsia="宋体" w:cs="宋体"/>
                <w:color w:val="auto"/>
                <w:highlight w:val="none"/>
                <w:lang w:eastAsia="zh-CN"/>
              </w:rPr>
              <w:t>供应商</w:t>
            </w:r>
            <w:r>
              <w:rPr>
                <w:rFonts w:hint="eastAsia" w:ascii="宋体" w:hAnsi="宋体" w:eastAsia="宋体" w:cs="宋体"/>
                <w:color w:val="auto"/>
                <w:highlight w:val="none"/>
              </w:rPr>
              <w:t>，尚在处罚期内的将被拒绝参加本次采购活动。</w:t>
            </w:r>
          </w:p>
          <w:p w14:paraId="4D18866F">
            <w:pPr>
              <w:keepNext/>
              <w:keepLines w:val="0"/>
              <w:pageBreakBefore w:val="0"/>
              <w:widowControl/>
              <w:kinsoku/>
              <w:wordWrap/>
              <w:overflowPunct/>
              <w:topLinePunct w:val="0"/>
              <w:autoSpaceDE/>
              <w:autoSpaceDN/>
              <w:bidi w:val="0"/>
              <w:adjustRightInd/>
              <w:snapToGrid/>
              <w:ind w:firstLine="420" w:firstLineChars="200"/>
              <w:jc w:val="left"/>
              <w:textAlignment w:val="auto"/>
              <w:rPr>
                <w:rFonts w:hint="eastAsia" w:ascii="宋体" w:hAnsi="宋体" w:eastAsia="宋体" w:cs="宋体"/>
                <w:color w:val="auto"/>
                <w:highlight w:val="none"/>
              </w:rPr>
            </w:pPr>
            <w:r>
              <w:rPr>
                <w:rFonts w:hint="eastAsia" w:ascii="宋体" w:hAnsi="宋体" w:eastAsia="宋体" w:cs="宋体"/>
                <w:color w:val="auto"/>
                <w:highlight w:val="none"/>
                <w:lang w:val="en-US" w:eastAsia="zh-CN"/>
              </w:rPr>
              <w:t>4、</w:t>
            </w:r>
            <w:r>
              <w:rPr>
                <w:rFonts w:hint="eastAsia" w:ascii="宋体" w:hAnsi="宋体" w:eastAsia="宋体" w:cs="宋体"/>
                <w:color w:val="auto"/>
                <w:highlight w:val="none"/>
              </w:rPr>
              <w:t>其他说明：（A）与采购人存在利害关系可能影响招标公正性的法人、其他组织或者个人，不得参加投标。（B）单位负责人为同一人或者存在控股、管理关系的不同单位，不得参加同一标段投标或者未划分标段的同一招标项目投标。违反前两款规定的，相关投标均无效；</w:t>
            </w:r>
          </w:p>
        </w:tc>
      </w:tr>
      <w:tr w14:paraId="44A172A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57" w:type="dxa"/>
            <w:left w:w="57" w:type="dxa"/>
            <w:bottom w:w="57" w:type="dxa"/>
            <w:right w:w="57" w:type="dxa"/>
          </w:tblCellMar>
        </w:tblPrEx>
        <w:trPr>
          <w:trHeight w:val="468" w:hRule="atLeast"/>
          <w:jc w:val="center"/>
        </w:trPr>
        <w:tc>
          <w:tcPr>
            <w:tcW w:w="597" w:type="dxa"/>
            <w:vAlign w:val="center"/>
          </w:tcPr>
          <w:p w14:paraId="7B49A80B">
            <w:pPr>
              <w:jc w:val="center"/>
              <w:rPr>
                <w:rFonts w:hint="eastAsia" w:ascii="宋体" w:hAnsi="宋体" w:eastAsia="宋体" w:cs="宋体"/>
                <w:color w:val="auto"/>
                <w:kern w:val="0"/>
                <w:sz w:val="21"/>
                <w:szCs w:val="21"/>
                <w:highlight w:val="none"/>
                <w:lang w:val="en-US" w:eastAsia="zh-CN" w:bidi="ar-SA"/>
              </w:rPr>
            </w:pPr>
            <w:r>
              <w:rPr>
                <w:rFonts w:hint="eastAsia" w:ascii="宋体" w:hAnsi="宋体" w:eastAsia="宋体" w:cs="宋体"/>
                <w:color w:val="auto"/>
                <w:kern w:val="0"/>
                <w:szCs w:val="21"/>
                <w:highlight w:val="none"/>
              </w:rPr>
              <w:t>6</w:t>
            </w:r>
          </w:p>
        </w:tc>
        <w:tc>
          <w:tcPr>
            <w:tcW w:w="1410" w:type="dxa"/>
            <w:vAlign w:val="center"/>
          </w:tcPr>
          <w:p w14:paraId="03762DFA">
            <w:pPr>
              <w:keepNext/>
              <w:widowControl/>
              <w:jc w:val="center"/>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lang w:val="en-US" w:eastAsia="zh-CN"/>
              </w:rPr>
              <w:t>供应商不得存在的情形</w:t>
            </w:r>
          </w:p>
        </w:tc>
        <w:tc>
          <w:tcPr>
            <w:tcW w:w="7073" w:type="dxa"/>
            <w:vAlign w:val="center"/>
          </w:tcPr>
          <w:p w14:paraId="44E147C0">
            <w:pPr>
              <w:keepLines w:val="0"/>
              <w:pageBreakBefore w:val="0"/>
              <w:widowControl/>
              <w:numPr>
                <w:ilvl w:val="0"/>
                <w:numId w:val="0"/>
              </w:numPr>
              <w:kinsoku/>
              <w:wordWrap/>
              <w:overflowPunct/>
              <w:topLinePunct w:val="0"/>
              <w:autoSpaceDE/>
              <w:autoSpaceDN/>
              <w:bidi w:val="0"/>
              <w:adjustRightInd/>
              <w:snapToGrid/>
              <w:spacing w:beforeAutospacing="0" w:afterAutospacing="0" w:line="240" w:lineRule="auto"/>
              <w:ind w:firstLine="420" w:firstLineChars="200"/>
              <w:jc w:val="left"/>
              <w:textAlignment w:val="auto"/>
              <w:rPr>
                <w:rFonts w:hint="eastAsia" w:ascii="宋体" w:hAnsi="宋体" w:eastAsia="宋体" w:cs="宋体"/>
                <w:color w:val="auto"/>
                <w:kern w:val="0"/>
                <w:szCs w:val="21"/>
                <w:highlight w:val="none"/>
                <w:shd w:val="clear" w:color="auto" w:fill="FFFFFF" w:themeFill="background1"/>
              </w:rPr>
            </w:pPr>
            <w:r>
              <w:rPr>
                <w:rFonts w:hint="eastAsia" w:ascii="宋体" w:hAnsi="宋体" w:eastAsia="宋体" w:cs="宋体"/>
                <w:color w:val="auto"/>
                <w:kern w:val="0"/>
                <w:szCs w:val="21"/>
                <w:highlight w:val="none"/>
                <w:shd w:val="clear" w:color="auto" w:fill="FFFFFF" w:themeFill="background1"/>
                <w:lang w:val="en-US" w:eastAsia="zh-CN"/>
              </w:rPr>
              <w:t>1、</w:t>
            </w:r>
            <w:r>
              <w:rPr>
                <w:rFonts w:hint="eastAsia" w:ascii="宋体" w:hAnsi="宋体" w:eastAsia="宋体" w:cs="宋体"/>
                <w:color w:val="auto"/>
                <w:kern w:val="0"/>
                <w:szCs w:val="21"/>
                <w:highlight w:val="none"/>
                <w:shd w:val="clear" w:color="auto" w:fill="FFFFFF" w:themeFill="background1"/>
              </w:rPr>
              <w:t>本项目不接受联合体。</w:t>
            </w:r>
          </w:p>
          <w:p w14:paraId="312322E7">
            <w:pPr>
              <w:pageBreakBefore w:val="0"/>
              <w:numPr>
                <w:ilvl w:val="0"/>
                <w:numId w:val="0"/>
              </w:numPr>
              <w:kinsoku/>
              <w:wordWrap/>
              <w:topLinePunct w:val="0"/>
              <w:bidi w:val="0"/>
              <w:spacing w:beforeAutospacing="0" w:afterAutospacing="0" w:line="240" w:lineRule="auto"/>
              <w:ind w:right="0" w:rightChars="0" w:firstLine="420" w:firstLineChars="200"/>
              <w:rPr>
                <w:rFonts w:hint="eastAsia" w:ascii="宋体" w:hAnsi="宋体" w:eastAsia="宋体" w:cs="宋体"/>
                <w:color w:val="auto"/>
                <w:kern w:val="0"/>
                <w:szCs w:val="21"/>
                <w:highlight w:val="none"/>
                <w:shd w:val="clear" w:color="auto" w:fill="FFFFFF" w:themeFill="background1"/>
              </w:rPr>
            </w:pPr>
            <w:r>
              <w:rPr>
                <w:rFonts w:hint="eastAsia" w:ascii="宋体" w:hAnsi="宋体" w:eastAsia="宋体" w:cs="宋体"/>
                <w:color w:val="auto"/>
                <w:kern w:val="0"/>
                <w:szCs w:val="21"/>
                <w:highlight w:val="none"/>
                <w:shd w:val="clear" w:color="auto" w:fill="FFFFFF" w:themeFill="background1"/>
                <w:lang w:val="en-US" w:eastAsia="zh-CN"/>
              </w:rPr>
              <w:t>2、</w:t>
            </w:r>
            <w:r>
              <w:rPr>
                <w:rFonts w:hint="eastAsia" w:ascii="宋体" w:hAnsi="宋体" w:eastAsia="宋体" w:cs="宋体"/>
                <w:color w:val="auto"/>
                <w:kern w:val="0"/>
                <w:szCs w:val="21"/>
                <w:highlight w:val="none"/>
                <w:shd w:val="clear" w:color="auto" w:fill="FFFFFF" w:themeFill="background1"/>
              </w:rPr>
              <w:t xml:space="preserve"> 与采购人存在利害关系可能影响招标公正性的法人、其他组织或者个人，不得参加投标:</w:t>
            </w:r>
          </w:p>
          <w:p w14:paraId="6C14BC7D">
            <w:pPr>
              <w:pageBreakBefore w:val="0"/>
              <w:numPr>
                <w:ilvl w:val="0"/>
                <w:numId w:val="0"/>
              </w:numPr>
              <w:kinsoku/>
              <w:wordWrap/>
              <w:topLinePunct w:val="0"/>
              <w:bidi w:val="0"/>
              <w:spacing w:beforeAutospacing="0" w:afterAutospacing="0" w:line="240" w:lineRule="auto"/>
              <w:ind w:right="0" w:rightChars="0" w:firstLine="420" w:firstLineChars="200"/>
              <w:rPr>
                <w:rFonts w:hint="eastAsia" w:ascii="宋体" w:hAnsi="宋体" w:eastAsia="宋体" w:cs="宋体"/>
                <w:color w:val="auto"/>
                <w:kern w:val="0"/>
                <w:szCs w:val="21"/>
                <w:highlight w:val="none"/>
                <w:shd w:val="clear" w:color="auto" w:fill="FFFFFF" w:themeFill="background1"/>
                <w:lang w:val="en-US" w:eastAsia="zh-CN"/>
              </w:rPr>
            </w:pPr>
            <w:r>
              <w:rPr>
                <w:rFonts w:hint="eastAsia" w:ascii="宋体" w:hAnsi="宋体" w:eastAsia="宋体" w:cs="宋体"/>
                <w:color w:val="auto"/>
                <w:kern w:val="0"/>
                <w:szCs w:val="21"/>
                <w:highlight w:val="none"/>
                <w:shd w:val="clear" w:color="auto" w:fill="FFFFFF" w:themeFill="background1"/>
                <w:lang w:val="en-US" w:eastAsia="zh-CN"/>
              </w:rPr>
              <w:t>3</w:t>
            </w:r>
            <w:r>
              <w:rPr>
                <w:rFonts w:hint="eastAsia" w:ascii="宋体" w:hAnsi="宋体" w:eastAsia="宋体" w:cs="宋体"/>
                <w:color w:val="auto"/>
                <w:kern w:val="0"/>
                <w:szCs w:val="21"/>
                <w:highlight w:val="none"/>
                <w:shd w:val="clear" w:color="auto" w:fill="FFFFFF" w:themeFill="background1"/>
                <w:lang w:eastAsia="zh-CN"/>
              </w:rPr>
              <w:t>、</w:t>
            </w:r>
            <w:r>
              <w:rPr>
                <w:rFonts w:hint="eastAsia" w:ascii="宋体" w:hAnsi="宋体" w:eastAsia="宋体" w:cs="宋体"/>
                <w:color w:val="auto"/>
                <w:kern w:val="0"/>
                <w:szCs w:val="21"/>
                <w:highlight w:val="none"/>
                <w:shd w:val="clear" w:color="auto" w:fill="FFFFFF" w:themeFill="background1"/>
              </w:rPr>
              <w:t xml:space="preserve"> 单位负责人为同一人或者存在控股、管理关系的不同单位，不得参加同一标段投标或者未划分标段的同一招标项目投标。违反上述两款规定的，相关投标均无效；</w:t>
            </w:r>
          </w:p>
          <w:p w14:paraId="224A9101">
            <w:pPr>
              <w:keepNext/>
              <w:keepLines w:val="0"/>
              <w:pageBreakBefore w:val="0"/>
              <w:widowControl/>
              <w:kinsoku/>
              <w:wordWrap/>
              <w:overflowPunct/>
              <w:topLinePunct w:val="0"/>
              <w:autoSpaceDE/>
              <w:autoSpaceDN/>
              <w:bidi w:val="0"/>
              <w:adjustRightInd/>
              <w:snapToGrid/>
              <w:spacing w:line="240" w:lineRule="auto"/>
              <w:ind w:firstLine="420" w:firstLineChars="200"/>
              <w:jc w:val="left"/>
              <w:textAlignment w:val="auto"/>
              <w:rPr>
                <w:rFonts w:hint="eastAsia" w:ascii="宋体" w:hAnsi="宋体" w:eastAsia="宋体" w:cs="宋体"/>
                <w:color w:val="auto"/>
                <w:kern w:val="0"/>
                <w:szCs w:val="21"/>
                <w:highlight w:val="none"/>
                <w:shd w:val="clear" w:color="auto" w:fill="FFFFFF" w:themeFill="background1"/>
                <w:lang w:eastAsia="zh-CN"/>
              </w:rPr>
            </w:pPr>
            <w:r>
              <w:rPr>
                <w:rFonts w:hint="eastAsia" w:ascii="宋体" w:hAnsi="宋体" w:eastAsia="宋体" w:cs="宋体"/>
                <w:color w:val="auto"/>
                <w:kern w:val="0"/>
                <w:szCs w:val="21"/>
                <w:highlight w:val="none"/>
                <w:shd w:val="clear" w:color="auto" w:fill="FFFFFF" w:themeFill="background1"/>
                <w:lang w:val="en-US" w:eastAsia="zh-CN"/>
              </w:rPr>
              <w:t>4、</w:t>
            </w:r>
            <w:r>
              <w:rPr>
                <w:rFonts w:hint="eastAsia" w:ascii="宋体" w:hAnsi="宋体" w:eastAsia="宋体" w:cs="宋体"/>
                <w:color w:val="auto"/>
                <w:kern w:val="0"/>
                <w:szCs w:val="21"/>
                <w:highlight w:val="none"/>
                <w:shd w:val="clear" w:color="auto" w:fill="FFFFFF" w:themeFill="background1"/>
                <w:lang w:eastAsia="zh-CN"/>
              </w:rPr>
              <w:t>供应商</w:t>
            </w:r>
            <w:r>
              <w:rPr>
                <w:rFonts w:hint="eastAsia" w:ascii="宋体" w:hAnsi="宋体" w:eastAsia="宋体" w:cs="宋体"/>
                <w:color w:val="auto"/>
                <w:kern w:val="0"/>
                <w:szCs w:val="21"/>
                <w:highlight w:val="none"/>
                <w:shd w:val="clear" w:color="auto" w:fill="FFFFFF" w:themeFill="background1"/>
              </w:rPr>
              <w:t>处于被责令停业、财产被接管、冻结和破产状态，以及投标资格被取消或者被暂停且在暂停期内</w:t>
            </w:r>
            <w:r>
              <w:rPr>
                <w:rFonts w:hint="eastAsia" w:ascii="宋体" w:hAnsi="宋体" w:eastAsia="宋体" w:cs="宋体"/>
                <w:color w:val="auto"/>
                <w:kern w:val="0"/>
                <w:szCs w:val="21"/>
                <w:highlight w:val="none"/>
                <w:shd w:val="clear" w:color="auto" w:fill="FFFFFF" w:themeFill="background1"/>
                <w:lang w:eastAsia="zh-CN"/>
              </w:rPr>
              <w:t>。</w:t>
            </w:r>
          </w:p>
          <w:p w14:paraId="2504074A">
            <w:pPr>
              <w:keepNext/>
              <w:keepLines w:val="0"/>
              <w:pageBreakBefore w:val="0"/>
              <w:widowControl/>
              <w:kinsoku/>
              <w:wordWrap/>
              <w:overflowPunct/>
              <w:topLinePunct w:val="0"/>
              <w:autoSpaceDE/>
              <w:autoSpaceDN/>
              <w:bidi w:val="0"/>
              <w:adjustRightInd/>
              <w:snapToGrid/>
              <w:spacing w:line="240" w:lineRule="auto"/>
              <w:ind w:firstLine="420" w:firstLineChars="200"/>
              <w:jc w:val="left"/>
              <w:textAlignment w:val="auto"/>
              <w:rPr>
                <w:rFonts w:hint="eastAsia" w:ascii="宋体" w:hAnsi="宋体" w:eastAsia="宋体" w:cs="宋体"/>
                <w:color w:val="auto"/>
                <w:kern w:val="0"/>
                <w:szCs w:val="21"/>
                <w:highlight w:val="none"/>
                <w:shd w:val="clear" w:color="auto" w:fill="FFFFFF" w:themeFill="background1"/>
                <w:lang w:val="en-US" w:eastAsia="zh-CN"/>
              </w:rPr>
            </w:pPr>
            <w:r>
              <w:rPr>
                <w:rFonts w:hint="eastAsia" w:ascii="宋体" w:hAnsi="宋体" w:eastAsia="宋体" w:cs="宋体"/>
                <w:color w:val="auto"/>
                <w:kern w:val="0"/>
                <w:szCs w:val="21"/>
                <w:highlight w:val="none"/>
                <w:shd w:val="clear" w:color="auto" w:fill="FFFFFF" w:themeFill="background1"/>
                <w:lang w:val="en-US" w:eastAsia="zh-CN"/>
              </w:rPr>
              <w:t>5、法律规定的其它情形。</w:t>
            </w:r>
          </w:p>
        </w:tc>
      </w:tr>
      <w:tr w14:paraId="795D16A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57" w:type="dxa"/>
            <w:left w:w="57" w:type="dxa"/>
            <w:bottom w:w="57" w:type="dxa"/>
            <w:right w:w="57" w:type="dxa"/>
          </w:tblCellMar>
        </w:tblPrEx>
        <w:trPr>
          <w:trHeight w:val="468" w:hRule="atLeast"/>
          <w:jc w:val="center"/>
        </w:trPr>
        <w:tc>
          <w:tcPr>
            <w:tcW w:w="597" w:type="dxa"/>
            <w:vAlign w:val="center"/>
          </w:tcPr>
          <w:p w14:paraId="5F820E91">
            <w:pPr>
              <w:jc w:val="center"/>
              <w:rPr>
                <w:rFonts w:hint="eastAsia" w:ascii="宋体" w:hAnsi="宋体" w:eastAsia="宋体" w:cs="宋体"/>
                <w:color w:val="auto"/>
                <w:kern w:val="0"/>
                <w:sz w:val="21"/>
                <w:szCs w:val="21"/>
                <w:highlight w:val="none"/>
                <w:lang w:val="en-US" w:eastAsia="zh-CN" w:bidi="ar-SA"/>
              </w:rPr>
            </w:pPr>
            <w:r>
              <w:rPr>
                <w:rFonts w:hint="eastAsia" w:ascii="宋体" w:hAnsi="宋体" w:eastAsia="宋体" w:cs="宋体"/>
                <w:color w:val="auto"/>
                <w:kern w:val="0"/>
                <w:szCs w:val="21"/>
                <w:highlight w:val="none"/>
              </w:rPr>
              <w:t>7</w:t>
            </w:r>
          </w:p>
        </w:tc>
        <w:tc>
          <w:tcPr>
            <w:tcW w:w="1410" w:type="dxa"/>
            <w:vAlign w:val="center"/>
          </w:tcPr>
          <w:p w14:paraId="0221A386">
            <w:pPr>
              <w:keepNext/>
              <w:widowControl/>
              <w:jc w:val="center"/>
              <w:rPr>
                <w:rFonts w:hint="eastAsia" w:ascii="宋体" w:hAnsi="宋体" w:eastAsia="宋体" w:cs="宋体"/>
                <w:color w:val="auto"/>
                <w:kern w:val="0"/>
                <w:szCs w:val="21"/>
                <w:highlight w:val="none"/>
              </w:rPr>
            </w:pPr>
            <w:r>
              <w:rPr>
                <w:rFonts w:hint="eastAsia" w:ascii="宋体" w:hAnsi="宋体" w:cs="宋体"/>
                <w:color w:val="auto"/>
                <w:kern w:val="0"/>
                <w:szCs w:val="21"/>
                <w:highlight w:val="none"/>
                <w:lang w:eastAsia="zh-CN"/>
              </w:rPr>
              <w:t>磋商文件</w:t>
            </w:r>
            <w:r>
              <w:rPr>
                <w:rFonts w:hint="eastAsia" w:ascii="宋体" w:hAnsi="宋体" w:eastAsia="宋体" w:cs="宋体"/>
                <w:color w:val="auto"/>
                <w:kern w:val="0"/>
                <w:szCs w:val="21"/>
                <w:highlight w:val="none"/>
              </w:rPr>
              <w:t>费</w:t>
            </w:r>
          </w:p>
        </w:tc>
        <w:tc>
          <w:tcPr>
            <w:tcW w:w="7073" w:type="dxa"/>
            <w:vAlign w:val="center"/>
          </w:tcPr>
          <w:p w14:paraId="45F0359C">
            <w:pPr>
              <w:keepNext/>
              <w:widowControl/>
              <w:jc w:val="left"/>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0元</w:t>
            </w:r>
          </w:p>
        </w:tc>
      </w:tr>
      <w:tr w14:paraId="5B7298A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57" w:type="dxa"/>
            <w:left w:w="57" w:type="dxa"/>
            <w:bottom w:w="57" w:type="dxa"/>
            <w:right w:w="57" w:type="dxa"/>
          </w:tblCellMar>
        </w:tblPrEx>
        <w:trPr>
          <w:trHeight w:val="468" w:hRule="atLeast"/>
          <w:jc w:val="center"/>
        </w:trPr>
        <w:tc>
          <w:tcPr>
            <w:tcW w:w="597" w:type="dxa"/>
            <w:vAlign w:val="center"/>
          </w:tcPr>
          <w:p w14:paraId="7D5EEBA3">
            <w:pPr>
              <w:jc w:val="center"/>
              <w:rPr>
                <w:rFonts w:hint="eastAsia" w:ascii="宋体" w:hAnsi="宋体" w:eastAsia="宋体" w:cs="宋体"/>
                <w:color w:val="auto"/>
                <w:kern w:val="0"/>
                <w:sz w:val="21"/>
                <w:szCs w:val="21"/>
                <w:highlight w:val="none"/>
                <w:lang w:val="en-US" w:eastAsia="zh-CN" w:bidi="ar-SA"/>
              </w:rPr>
            </w:pPr>
            <w:r>
              <w:rPr>
                <w:rFonts w:hint="eastAsia" w:ascii="宋体" w:hAnsi="宋体" w:eastAsia="宋体" w:cs="宋体"/>
                <w:color w:val="auto"/>
                <w:kern w:val="0"/>
                <w:szCs w:val="21"/>
                <w:highlight w:val="none"/>
              </w:rPr>
              <w:t>8</w:t>
            </w:r>
          </w:p>
        </w:tc>
        <w:tc>
          <w:tcPr>
            <w:tcW w:w="1410" w:type="dxa"/>
            <w:vAlign w:val="center"/>
          </w:tcPr>
          <w:p w14:paraId="05EB00C6">
            <w:pPr>
              <w:keepNext/>
              <w:widowControl/>
              <w:jc w:val="center"/>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投标保证金</w:t>
            </w:r>
          </w:p>
        </w:tc>
        <w:tc>
          <w:tcPr>
            <w:tcW w:w="7073" w:type="dxa"/>
            <w:vAlign w:val="center"/>
          </w:tcPr>
          <w:p w14:paraId="6E7FCBF6">
            <w:pPr>
              <w:keepNext/>
              <w:widowControl/>
              <w:jc w:val="left"/>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投标保证金：</w:t>
            </w:r>
            <w:r>
              <w:rPr>
                <w:rFonts w:hint="eastAsia" w:ascii="宋体" w:hAnsi="宋体" w:eastAsia="宋体" w:cs="宋体"/>
                <w:color w:val="auto"/>
                <w:kern w:val="0"/>
                <w:szCs w:val="21"/>
                <w:highlight w:val="none"/>
                <w:lang w:val="en-US" w:eastAsia="zh-CN"/>
              </w:rPr>
              <w:t>8000</w:t>
            </w:r>
            <w:r>
              <w:rPr>
                <w:rFonts w:hint="eastAsia" w:ascii="宋体" w:hAnsi="宋体" w:eastAsia="宋体" w:cs="宋体"/>
                <w:color w:val="auto"/>
                <w:kern w:val="0"/>
                <w:szCs w:val="21"/>
                <w:highlight w:val="none"/>
              </w:rPr>
              <w:t>.00元（</w:t>
            </w:r>
            <w:r>
              <w:rPr>
                <w:rFonts w:hint="eastAsia" w:ascii="宋体" w:hAnsi="宋体" w:eastAsia="宋体" w:cs="宋体"/>
                <w:color w:val="auto"/>
                <w:kern w:val="0"/>
                <w:szCs w:val="21"/>
                <w:highlight w:val="none"/>
                <w:lang w:val="en-US" w:eastAsia="zh-CN"/>
              </w:rPr>
              <w:t>捌仟</w:t>
            </w:r>
            <w:r>
              <w:rPr>
                <w:rFonts w:hint="eastAsia" w:ascii="宋体" w:hAnsi="宋体" w:eastAsia="宋体" w:cs="宋体"/>
                <w:color w:val="auto"/>
                <w:kern w:val="0"/>
                <w:szCs w:val="21"/>
                <w:highlight w:val="none"/>
              </w:rPr>
              <w:t>元整）</w:t>
            </w:r>
          </w:p>
          <w:p w14:paraId="5E45F87F">
            <w:pPr>
              <w:keepNext/>
              <w:widowControl/>
              <w:jc w:val="left"/>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接受保证金的银行及帐号：</w:t>
            </w:r>
          </w:p>
          <w:p w14:paraId="13C32AF8">
            <w:pPr>
              <w:spacing w:line="288" w:lineRule="auto"/>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开户名称</w:t>
            </w:r>
            <w:r>
              <w:rPr>
                <w:rFonts w:hint="eastAsia" w:ascii="宋体" w:hAnsi="宋体" w:eastAsia="宋体" w:cs="宋体"/>
                <w:color w:val="auto"/>
                <w:kern w:val="0"/>
                <w:szCs w:val="21"/>
                <w:highlight w:val="none"/>
                <w:lang w:val="en-US" w:eastAsia="zh-CN"/>
              </w:rPr>
              <w:t>：新疆中腾项目管理有限公司</w:t>
            </w:r>
          </w:p>
          <w:p w14:paraId="7CDFCF73">
            <w:pPr>
              <w:keepNext/>
              <w:widowControl/>
              <w:jc w:val="left"/>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开户银行：新疆天山农村商业银行股份有限公司民主路支行</w:t>
            </w:r>
          </w:p>
          <w:p w14:paraId="54EB6787">
            <w:pPr>
              <w:keepNext/>
              <w:widowControl/>
              <w:jc w:val="left"/>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银行账号：802041412010101134758</w:t>
            </w:r>
          </w:p>
          <w:p w14:paraId="64F5A844">
            <w:pPr>
              <w:keepNext/>
              <w:widowControl/>
              <w:jc w:val="left"/>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行号：402881010852</w:t>
            </w:r>
          </w:p>
          <w:p w14:paraId="6DFE256C">
            <w:pPr>
              <w:keepNext/>
              <w:widowControl/>
              <w:jc w:val="left"/>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保证金缴纳形式：保证金于投标截止时间之前缴纳，保证金应当以支票、汇票、本票、银行电汇、电子汇兑或者金融机构、担保机构出具的保函等非现金形式提交（选择其中一种方式缴纳），必须由投标人的基本账户转出</w:t>
            </w:r>
            <w:r>
              <w:rPr>
                <w:rFonts w:hint="eastAsia" w:ascii="宋体" w:hAnsi="宋体" w:eastAsia="宋体" w:cs="宋体"/>
                <w:color w:val="auto"/>
                <w:kern w:val="0"/>
                <w:szCs w:val="21"/>
                <w:highlight w:val="none"/>
                <w:lang w:eastAsia="zh-CN"/>
              </w:rPr>
              <w:t>，</w:t>
            </w:r>
            <w:r>
              <w:rPr>
                <w:rFonts w:hint="eastAsia" w:ascii="宋体" w:hAnsi="宋体" w:eastAsia="宋体" w:cs="宋体"/>
                <w:color w:val="auto"/>
                <w:kern w:val="0"/>
                <w:szCs w:val="21"/>
                <w:highlight w:val="none"/>
              </w:rPr>
              <w:t>保证金采取银行转账、电汇方式递交的，以电汇凭证和网银对账单的时间为准，采取支票、银行汇票、保函方式递交的，相关原件需递交至采购代理机构，以实际递交至采购代理机构的时间为准，超过时限交纳磋商保证金视为投标无效。</w:t>
            </w:r>
          </w:p>
          <w:p w14:paraId="03FC568F">
            <w:pPr>
              <w:keepNext/>
              <w:widowControl/>
              <w:jc w:val="left"/>
              <w:rPr>
                <w:rFonts w:hint="eastAsia" w:ascii="宋体" w:hAnsi="宋体" w:eastAsia="宋体" w:cs="宋体"/>
              </w:rPr>
            </w:pPr>
            <w:r>
              <w:rPr>
                <w:rFonts w:hint="eastAsia" w:ascii="宋体" w:hAnsi="宋体" w:eastAsia="宋体" w:cs="宋体"/>
                <w:color w:val="auto"/>
                <w:kern w:val="0"/>
                <w:szCs w:val="21"/>
                <w:highlight w:val="none"/>
                <w:lang w:val="en-US" w:eastAsia="zh-CN"/>
              </w:rPr>
              <w:t>注意：不得以现金的方式和其他的形式缴纳，不得以办事处或其他机构名义</w:t>
            </w:r>
            <w:r>
              <w:rPr>
                <w:rFonts w:hint="eastAsia" w:ascii="宋体" w:hAnsi="宋体" w:eastAsia="宋体" w:cs="宋体"/>
                <w:color w:val="auto"/>
                <w:kern w:val="0"/>
                <w:sz w:val="21"/>
                <w:szCs w:val="21"/>
                <w:highlight w:val="none"/>
                <w:lang w:val="en-US" w:eastAsia="zh-CN" w:bidi="ar-SA"/>
              </w:rPr>
              <w:t>缴纳，供应商在缴纳保证金时，需在进账凭证上明确自己用途和投标项目简称、项目编号，以便查对核实。请供应商按上述要求将投标保证金汇入指定的开户银行，未按规定提交投标保证金的投标，将被视为投标无效。保证金事宜请联系财务室：肖芳 0991-4181809</w:t>
            </w:r>
          </w:p>
        </w:tc>
      </w:tr>
      <w:tr w14:paraId="6E4DB60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57" w:type="dxa"/>
            <w:left w:w="57" w:type="dxa"/>
            <w:bottom w:w="57" w:type="dxa"/>
            <w:right w:w="57" w:type="dxa"/>
          </w:tblCellMar>
        </w:tblPrEx>
        <w:trPr>
          <w:trHeight w:val="468" w:hRule="atLeast"/>
          <w:jc w:val="center"/>
        </w:trPr>
        <w:tc>
          <w:tcPr>
            <w:tcW w:w="597" w:type="dxa"/>
            <w:vAlign w:val="center"/>
          </w:tcPr>
          <w:p w14:paraId="62AD6B20">
            <w:pPr>
              <w:jc w:val="center"/>
              <w:rPr>
                <w:rFonts w:hint="eastAsia" w:ascii="宋体" w:hAnsi="宋体" w:eastAsia="宋体" w:cs="宋体"/>
                <w:color w:val="auto"/>
                <w:kern w:val="0"/>
                <w:sz w:val="21"/>
                <w:szCs w:val="21"/>
                <w:highlight w:val="none"/>
                <w:lang w:val="en-US" w:eastAsia="zh-CN" w:bidi="ar-SA"/>
              </w:rPr>
            </w:pPr>
            <w:r>
              <w:rPr>
                <w:rFonts w:hint="eastAsia" w:ascii="宋体" w:hAnsi="宋体" w:eastAsia="宋体" w:cs="宋体"/>
                <w:color w:val="auto"/>
                <w:kern w:val="0"/>
                <w:szCs w:val="21"/>
                <w:highlight w:val="none"/>
              </w:rPr>
              <w:t>9</w:t>
            </w:r>
          </w:p>
        </w:tc>
        <w:tc>
          <w:tcPr>
            <w:tcW w:w="1410" w:type="dxa"/>
            <w:vAlign w:val="center"/>
          </w:tcPr>
          <w:p w14:paraId="16B39741">
            <w:pPr>
              <w:keepNext/>
              <w:widowControl/>
              <w:jc w:val="center"/>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招标答疑</w:t>
            </w:r>
          </w:p>
        </w:tc>
        <w:tc>
          <w:tcPr>
            <w:tcW w:w="7073" w:type="dxa"/>
            <w:vAlign w:val="center"/>
          </w:tcPr>
          <w:p w14:paraId="72FAD298">
            <w:pPr>
              <w:ind w:firstLine="420" w:firstLineChars="200"/>
              <w:jc w:val="left"/>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提出询问的，应当在投标文件递交截止时间</w:t>
            </w:r>
            <w:r>
              <w:rPr>
                <w:rFonts w:hint="eastAsia" w:ascii="宋体" w:hAnsi="宋体" w:cs="宋体"/>
                <w:color w:val="auto"/>
                <w:kern w:val="0"/>
                <w:szCs w:val="21"/>
                <w:highlight w:val="none"/>
                <w:lang w:val="en-US" w:eastAsia="zh-CN"/>
              </w:rPr>
              <w:t>10</w:t>
            </w:r>
            <w:r>
              <w:rPr>
                <w:rFonts w:hint="eastAsia" w:ascii="宋体" w:hAnsi="宋体" w:eastAsia="宋体" w:cs="宋体"/>
                <w:color w:val="auto"/>
                <w:kern w:val="0"/>
                <w:szCs w:val="21"/>
                <w:highlight w:val="none"/>
              </w:rPr>
              <w:t>日前以书面形式（加盖公章）递交至</w:t>
            </w:r>
            <w:r>
              <w:rPr>
                <w:rFonts w:hint="eastAsia" w:ascii="宋体" w:hAnsi="宋体" w:eastAsia="宋体" w:cs="宋体"/>
                <w:color w:val="auto"/>
                <w:kern w:val="0"/>
                <w:szCs w:val="21"/>
                <w:highlight w:val="none"/>
                <w:lang w:eastAsia="zh-CN"/>
              </w:rPr>
              <w:t>新疆中腾项目管理有限公司</w:t>
            </w:r>
            <w:r>
              <w:rPr>
                <w:rFonts w:hint="eastAsia" w:ascii="宋体" w:hAnsi="宋体" w:eastAsia="宋体" w:cs="宋体"/>
                <w:color w:val="auto"/>
                <w:kern w:val="0"/>
                <w:szCs w:val="21"/>
                <w:highlight w:val="none"/>
              </w:rPr>
              <w:t>，否则采购人不作任何解释。</w:t>
            </w:r>
          </w:p>
          <w:p w14:paraId="598E2667">
            <w:pPr>
              <w:ind w:firstLine="420" w:firstLineChars="200"/>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对</w:t>
            </w:r>
            <w:r>
              <w:rPr>
                <w:rFonts w:hint="eastAsia" w:ascii="宋体" w:hAnsi="宋体" w:cs="宋体"/>
                <w:color w:val="auto"/>
                <w:szCs w:val="21"/>
                <w:highlight w:val="none"/>
                <w:lang w:eastAsia="zh-CN"/>
              </w:rPr>
              <w:t>磋商文件</w:t>
            </w:r>
            <w:r>
              <w:rPr>
                <w:rFonts w:hint="eastAsia" w:ascii="宋体" w:hAnsi="宋体" w:eastAsia="宋体" w:cs="宋体"/>
                <w:color w:val="auto"/>
                <w:szCs w:val="21"/>
                <w:highlight w:val="none"/>
              </w:rPr>
              <w:t>提出质疑的，应当在获取</w:t>
            </w:r>
            <w:r>
              <w:rPr>
                <w:rFonts w:hint="eastAsia" w:ascii="宋体" w:hAnsi="宋体" w:cs="宋体"/>
                <w:color w:val="auto"/>
                <w:szCs w:val="21"/>
                <w:highlight w:val="none"/>
                <w:lang w:val="en-US" w:eastAsia="zh-CN"/>
              </w:rPr>
              <w:t>磋商</w:t>
            </w:r>
            <w:r>
              <w:rPr>
                <w:rFonts w:hint="eastAsia" w:ascii="宋体" w:hAnsi="宋体" w:eastAsia="宋体" w:cs="宋体"/>
                <w:color w:val="auto"/>
                <w:szCs w:val="21"/>
                <w:highlight w:val="none"/>
              </w:rPr>
              <w:t>文件或者</w:t>
            </w:r>
            <w:r>
              <w:rPr>
                <w:rFonts w:hint="eastAsia" w:ascii="宋体" w:hAnsi="宋体" w:cs="宋体"/>
                <w:color w:val="auto"/>
                <w:szCs w:val="21"/>
                <w:highlight w:val="none"/>
                <w:lang w:val="en-US" w:eastAsia="zh-CN"/>
              </w:rPr>
              <w:t>磋商</w:t>
            </w:r>
            <w:r>
              <w:rPr>
                <w:rFonts w:hint="eastAsia" w:ascii="宋体" w:hAnsi="宋体" w:eastAsia="宋体" w:cs="宋体"/>
                <w:color w:val="auto"/>
                <w:szCs w:val="21"/>
                <w:highlight w:val="none"/>
              </w:rPr>
              <w:t>文件公告期限届满之日起7个工作日内一次性以书面形式（按照财政部制定的质疑函范本编写）提出并递交至采购代理机构。</w:t>
            </w:r>
          </w:p>
          <w:p w14:paraId="33E571E2">
            <w:pPr>
              <w:ind w:firstLine="420" w:firstLineChars="200"/>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质疑接收人：</w:t>
            </w:r>
            <w:r>
              <w:rPr>
                <w:rFonts w:hint="eastAsia" w:ascii="宋体" w:hAnsi="宋体" w:eastAsia="宋体" w:cs="宋体"/>
                <w:color w:val="auto"/>
                <w:szCs w:val="21"/>
                <w:highlight w:val="none"/>
                <w:lang w:eastAsia="zh-CN"/>
              </w:rPr>
              <w:t>郭占霞</w:t>
            </w:r>
            <w:r>
              <w:rPr>
                <w:rFonts w:hint="eastAsia" w:ascii="宋体" w:hAnsi="宋体" w:eastAsia="宋体" w:cs="宋体"/>
                <w:color w:val="auto"/>
                <w:szCs w:val="21"/>
                <w:highlight w:val="none"/>
              </w:rPr>
              <w:t>；联系方式：</w:t>
            </w:r>
            <w:r>
              <w:rPr>
                <w:rFonts w:hint="eastAsia" w:ascii="宋体" w:hAnsi="宋体" w:eastAsia="宋体" w:cs="宋体"/>
                <w:color w:val="auto"/>
                <w:szCs w:val="21"/>
                <w:highlight w:val="none"/>
                <w:lang w:eastAsia="zh-CN"/>
              </w:rPr>
              <w:t>0991-2629781、18097782413</w:t>
            </w:r>
            <w:r>
              <w:rPr>
                <w:rFonts w:hint="eastAsia" w:ascii="宋体" w:hAnsi="宋体" w:eastAsia="宋体" w:cs="宋体"/>
                <w:color w:val="auto"/>
                <w:szCs w:val="21"/>
                <w:highlight w:val="none"/>
              </w:rPr>
              <w:t>。</w:t>
            </w:r>
          </w:p>
          <w:p w14:paraId="71121CBC">
            <w:pPr>
              <w:ind w:firstLine="420" w:firstLineChars="200"/>
              <w:jc w:val="left"/>
              <w:rPr>
                <w:rFonts w:hint="eastAsia" w:ascii="宋体" w:hAnsi="宋体" w:eastAsia="宋体" w:cs="宋体"/>
                <w:color w:val="auto"/>
                <w:szCs w:val="21"/>
                <w:highlight w:val="none"/>
                <w:lang w:eastAsia="zh-CN"/>
              </w:rPr>
            </w:pPr>
            <w:r>
              <w:rPr>
                <w:rFonts w:hint="eastAsia" w:ascii="宋体" w:hAnsi="宋体" w:eastAsia="宋体" w:cs="宋体"/>
                <w:color w:val="auto"/>
                <w:kern w:val="0"/>
                <w:szCs w:val="21"/>
                <w:highlight w:val="none"/>
              </w:rPr>
              <w:t>注：1、</w:t>
            </w:r>
            <w:r>
              <w:rPr>
                <w:rFonts w:hint="eastAsia" w:ascii="宋体" w:hAnsi="宋体" w:eastAsia="宋体" w:cs="宋体"/>
                <w:color w:val="auto"/>
                <w:kern w:val="0"/>
                <w:szCs w:val="21"/>
                <w:highlight w:val="none"/>
                <w:lang w:eastAsia="zh-CN"/>
              </w:rPr>
              <w:t>供应商</w:t>
            </w:r>
            <w:r>
              <w:rPr>
                <w:rFonts w:hint="eastAsia" w:ascii="宋体" w:hAnsi="宋体" w:eastAsia="宋体" w:cs="宋体"/>
                <w:color w:val="auto"/>
                <w:kern w:val="0"/>
                <w:szCs w:val="21"/>
                <w:highlight w:val="none"/>
              </w:rPr>
              <w:t>必须在法定质疑期内一次性提出针对同一采购程序环节的质疑；</w:t>
            </w:r>
            <w:r>
              <w:rPr>
                <w:rFonts w:hint="eastAsia" w:ascii="宋体" w:hAnsi="宋体" w:eastAsia="宋体" w:cs="宋体"/>
                <w:color w:val="auto"/>
                <w:szCs w:val="21"/>
                <w:highlight w:val="none"/>
                <w:lang w:eastAsia="zh-CN"/>
              </w:rPr>
              <w:t>供应商</w:t>
            </w:r>
            <w:r>
              <w:rPr>
                <w:rFonts w:hint="eastAsia" w:ascii="宋体" w:hAnsi="宋体" w:eastAsia="宋体" w:cs="宋体"/>
                <w:color w:val="auto"/>
                <w:szCs w:val="21"/>
                <w:highlight w:val="none"/>
              </w:rPr>
              <w:t>投诉的事项不得超出已质疑事项的范围。2、</w:t>
            </w:r>
            <w:r>
              <w:rPr>
                <w:rFonts w:hint="eastAsia" w:ascii="宋体" w:hAnsi="宋体" w:eastAsia="宋体" w:cs="宋体"/>
                <w:color w:val="auto"/>
                <w:kern w:val="0"/>
                <w:szCs w:val="21"/>
                <w:highlight w:val="none"/>
                <w:lang w:eastAsia="zh-CN"/>
              </w:rPr>
              <w:t>供应商</w:t>
            </w:r>
            <w:r>
              <w:rPr>
                <w:rFonts w:hint="eastAsia" w:ascii="宋体" w:hAnsi="宋体" w:eastAsia="宋体" w:cs="宋体"/>
                <w:color w:val="auto"/>
                <w:szCs w:val="21"/>
                <w:highlight w:val="none"/>
              </w:rPr>
              <w:t>在国家法律规定的时间内未提出书面疑问，视为对</w:t>
            </w:r>
            <w:r>
              <w:rPr>
                <w:rFonts w:hint="eastAsia" w:ascii="宋体" w:hAnsi="宋体" w:cs="宋体"/>
                <w:color w:val="auto"/>
                <w:szCs w:val="21"/>
                <w:highlight w:val="none"/>
                <w:lang w:eastAsia="zh-CN"/>
              </w:rPr>
              <w:t>磋商文件</w:t>
            </w:r>
            <w:r>
              <w:rPr>
                <w:rFonts w:hint="eastAsia" w:ascii="宋体" w:hAnsi="宋体" w:eastAsia="宋体" w:cs="宋体"/>
                <w:color w:val="auto"/>
                <w:szCs w:val="21"/>
                <w:highlight w:val="none"/>
              </w:rPr>
              <w:t>的技术参数、资格条件、评审方法、合同文本等所有内容无异议。</w:t>
            </w:r>
          </w:p>
        </w:tc>
      </w:tr>
      <w:tr w14:paraId="1BFC416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57" w:type="dxa"/>
            <w:left w:w="57" w:type="dxa"/>
            <w:bottom w:w="57" w:type="dxa"/>
            <w:right w:w="57" w:type="dxa"/>
          </w:tblCellMar>
        </w:tblPrEx>
        <w:trPr>
          <w:trHeight w:val="468" w:hRule="atLeast"/>
          <w:jc w:val="center"/>
        </w:trPr>
        <w:tc>
          <w:tcPr>
            <w:tcW w:w="597" w:type="dxa"/>
            <w:vAlign w:val="center"/>
          </w:tcPr>
          <w:p w14:paraId="5C7EAA79">
            <w:pPr>
              <w:jc w:val="center"/>
              <w:rPr>
                <w:rFonts w:hint="eastAsia" w:ascii="宋体" w:hAnsi="宋体" w:eastAsia="宋体" w:cs="宋体"/>
                <w:color w:val="auto"/>
                <w:kern w:val="0"/>
                <w:sz w:val="21"/>
                <w:szCs w:val="21"/>
                <w:highlight w:val="none"/>
                <w:lang w:val="en-US" w:eastAsia="zh-CN" w:bidi="ar-SA"/>
              </w:rPr>
            </w:pPr>
            <w:r>
              <w:rPr>
                <w:rFonts w:hint="eastAsia" w:ascii="宋体" w:hAnsi="宋体" w:eastAsia="宋体" w:cs="宋体"/>
                <w:color w:val="auto"/>
                <w:kern w:val="0"/>
                <w:szCs w:val="21"/>
                <w:highlight w:val="none"/>
              </w:rPr>
              <w:t>10</w:t>
            </w:r>
          </w:p>
        </w:tc>
        <w:tc>
          <w:tcPr>
            <w:tcW w:w="1410" w:type="dxa"/>
            <w:vAlign w:val="center"/>
          </w:tcPr>
          <w:p w14:paraId="3C749EFF">
            <w:pPr>
              <w:keepNext/>
              <w:widowControl/>
              <w:jc w:val="center"/>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投标文件</w:t>
            </w:r>
          </w:p>
        </w:tc>
        <w:tc>
          <w:tcPr>
            <w:tcW w:w="7073" w:type="dxa"/>
            <w:vAlign w:val="center"/>
          </w:tcPr>
          <w:p w14:paraId="0D383F08">
            <w:pPr>
              <w:keepNext/>
              <w:widowControl/>
              <w:ind w:firstLine="420" w:firstLineChars="200"/>
              <w:jc w:val="left"/>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1、本次采购采用电子交易方式，电子交易平台为“政采云平台（https://www.zcygov.cn/）”。</w:t>
            </w:r>
            <w:r>
              <w:rPr>
                <w:rFonts w:hint="eastAsia" w:ascii="宋体" w:hAnsi="宋体" w:eastAsia="宋体" w:cs="宋体"/>
                <w:color w:val="auto"/>
                <w:kern w:val="0"/>
                <w:szCs w:val="21"/>
                <w:highlight w:val="none"/>
                <w:lang w:eastAsia="zh-CN"/>
              </w:rPr>
              <w:t>供应商</w:t>
            </w:r>
            <w:r>
              <w:rPr>
                <w:rFonts w:hint="eastAsia" w:ascii="宋体" w:hAnsi="宋体" w:eastAsia="宋体" w:cs="宋体"/>
                <w:color w:val="auto"/>
                <w:kern w:val="0"/>
                <w:szCs w:val="21"/>
                <w:highlight w:val="none"/>
              </w:rPr>
              <w:t>参与本项目电子交易活动前，应注册成为政府采购云平台正式</w:t>
            </w:r>
            <w:r>
              <w:rPr>
                <w:rFonts w:hint="eastAsia" w:ascii="宋体" w:hAnsi="宋体" w:eastAsia="宋体" w:cs="宋体"/>
                <w:color w:val="auto"/>
                <w:kern w:val="0"/>
                <w:szCs w:val="21"/>
                <w:highlight w:val="none"/>
                <w:lang w:eastAsia="zh-CN"/>
              </w:rPr>
              <w:t>供应商</w:t>
            </w:r>
            <w:r>
              <w:rPr>
                <w:rFonts w:hint="eastAsia" w:ascii="宋体" w:hAnsi="宋体" w:eastAsia="宋体" w:cs="宋体"/>
                <w:color w:val="auto"/>
                <w:kern w:val="0"/>
                <w:szCs w:val="21"/>
                <w:highlight w:val="none"/>
              </w:rPr>
              <w:t>。编制电子投标文件前还需申领CA证书并绑定帐号。</w:t>
            </w:r>
            <w:r>
              <w:rPr>
                <w:rFonts w:hint="eastAsia" w:ascii="宋体" w:hAnsi="宋体" w:eastAsia="宋体" w:cs="宋体"/>
                <w:color w:val="auto"/>
                <w:kern w:val="0"/>
                <w:szCs w:val="21"/>
                <w:highlight w:val="none"/>
                <w:lang w:eastAsia="zh-CN"/>
              </w:rPr>
              <w:t>供应商</w:t>
            </w:r>
            <w:r>
              <w:rPr>
                <w:rFonts w:hint="eastAsia" w:ascii="宋体" w:hAnsi="宋体" w:eastAsia="宋体" w:cs="宋体"/>
                <w:color w:val="auto"/>
                <w:kern w:val="0"/>
                <w:szCs w:val="21"/>
                <w:highlight w:val="none"/>
              </w:rPr>
              <w:t>应充分考虑完成平台注册、申领CA证书等所需的时间。因未注册入库、未办理CA数字证书等原因造成无法投标或投标失败等后果由</w:t>
            </w:r>
            <w:r>
              <w:rPr>
                <w:rFonts w:hint="eastAsia" w:ascii="宋体" w:hAnsi="宋体" w:eastAsia="宋体" w:cs="宋体"/>
                <w:color w:val="auto"/>
                <w:kern w:val="0"/>
                <w:szCs w:val="21"/>
                <w:highlight w:val="none"/>
                <w:lang w:eastAsia="zh-CN"/>
              </w:rPr>
              <w:t>供应商</w:t>
            </w:r>
            <w:r>
              <w:rPr>
                <w:rFonts w:hint="eastAsia" w:ascii="宋体" w:hAnsi="宋体" w:eastAsia="宋体" w:cs="宋体"/>
                <w:color w:val="auto"/>
                <w:kern w:val="0"/>
                <w:szCs w:val="21"/>
                <w:highlight w:val="none"/>
              </w:rPr>
              <w:t xml:space="preserve">自行承担。 </w:t>
            </w:r>
          </w:p>
          <w:p w14:paraId="4C7E6EC7">
            <w:pPr>
              <w:keepNext/>
              <w:widowControl/>
              <w:ind w:firstLine="420" w:firstLineChars="200"/>
              <w:jc w:val="left"/>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2、</w:t>
            </w:r>
            <w:r>
              <w:rPr>
                <w:rFonts w:hint="eastAsia" w:ascii="宋体" w:hAnsi="宋体" w:eastAsia="宋体" w:cs="宋体"/>
                <w:color w:val="auto"/>
                <w:kern w:val="0"/>
                <w:szCs w:val="21"/>
                <w:highlight w:val="none"/>
                <w:lang w:eastAsia="zh-CN"/>
              </w:rPr>
              <w:t>供应商</w:t>
            </w:r>
            <w:r>
              <w:rPr>
                <w:rFonts w:hint="eastAsia" w:ascii="宋体" w:hAnsi="宋体" w:eastAsia="宋体" w:cs="宋体"/>
                <w:color w:val="auto"/>
                <w:kern w:val="0"/>
                <w:szCs w:val="21"/>
                <w:highlight w:val="none"/>
              </w:rPr>
              <w:t xml:space="preserve">将政采云电子交易客户端下载、安装完成后，可通过账号密码或CA登录客户端进行投标文件制作。在使用政采云投标客户端时，建议使用WIN7及以上操作系统。客户端请至新疆政府采购网（www.ccgp-xinjiang.gov.cn）下载专区查看，如有问题可拨打政采云客户服务热线95763进行咨询。 </w:t>
            </w:r>
          </w:p>
          <w:p w14:paraId="5FD2C08B">
            <w:pPr>
              <w:keepNext/>
              <w:widowControl/>
              <w:ind w:firstLine="420" w:firstLineChars="200"/>
              <w:jc w:val="left"/>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3、加密的电子投标文件应在投标文件递交截止时间前通过政采云平台上传完成。逾期上传或者未上传指定地点的投标文件，不予受理。</w:t>
            </w:r>
          </w:p>
          <w:p w14:paraId="1947B7E4">
            <w:pPr>
              <w:keepNext/>
              <w:widowControl/>
              <w:ind w:firstLine="420" w:firstLineChars="200"/>
              <w:jc w:val="left"/>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4、</w:t>
            </w:r>
            <w:r>
              <w:rPr>
                <w:rFonts w:hint="eastAsia" w:ascii="宋体" w:hAnsi="宋体" w:eastAsia="宋体" w:cs="宋体"/>
                <w:color w:val="auto"/>
                <w:kern w:val="0"/>
                <w:szCs w:val="21"/>
                <w:highlight w:val="none"/>
                <w:lang w:eastAsia="zh-CN"/>
              </w:rPr>
              <w:t>供应商</w:t>
            </w:r>
            <w:r>
              <w:rPr>
                <w:rFonts w:hint="eastAsia" w:ascii="宋体" w:hAnsi="宋体" w:eastAsia="宋体" w:cs="宋体"/>
                <w:color w:val="auto"/>
                <w:kern w:val="0"/>
                <w:szCs w:val="21"/>
                <w:highlight w:val="none"/>
              </w:rPr>
              <w:t>在开标前须提前配置好电脑浏览器，开标时请使用制作加密电子投标文件的CA锁进行解密及报价确认。本项目投标文件解密时间定为30分钟，如因自身原因导致无法正常解密，后果由</w:t>
            </w:r>
            <w:r>
              <w:rPr>
                <w:rFonts w:hint="eastAsia" w:ascii="宋体" w:hAnsi="宋体" w:eastAsia="宋体" w:cs="宋体"/>
                <w:color w:val="auto"/>
                <w:kern w:val="0"/>
                <w:szCs w:val="21"/>
                <w:highlight w:val="none"/>
                <w:lang w:eastAsia="zh-CN"/>
              </w:rPr>
              <w:t>供应商</w:t>
            </w:r>
            <w:r>
              <w:rPr>
                <w:rFonts w:hint="eastAsia" w:ascii="宋体" w:hAnsi="宋体" w:eastAsia="宋体" w:cs="宋体"/>
                <w:color w:val="auto"/>
                <w:kern w:val="0"/>
                <w:szCs w:val="21"/>
                <w:highlight w:val="none"/>
              </w:rPr>
              <w:t>自行承担。</w:t>
            </w:r>
          </w:p>
          <w:p w14:paraId="18059CD5">
            <w:pPr>
              <w:keepNext/>
              <w:widowControl/>
              <w:ind w:firstLine="420" w:firstLineChars="200"/>
              <w:jc w:val="left"/>
              <w:rPr>
                <w:rFonts w:hint="eastAsia" w:ascii="宋体" w:hAnsi="宋体" w:eastAsia="宋体" w:cs="宋体"/>
                <w:color w:val="auto"/>
                <w:szCs w:val="21"/>
                <w:highlight w:val="none"/>
              </w:rPr>
            </w:pPr>
            <w:r>
              <w:rPr>
                <w:rFonts w:hint="eastAsia" w:ascii="宋体" w:hAnsi="宋体" w:eastAsia="宋体" w:cs="宋体"/>
                <w:color w:val="auto"/>
                <w:kern w:val="0"/>
                <w:szCs w:val="21"/>
                <w:highlight w:val="none"/>
              </w:rPr>
              <w:t>5、如遇“政采云平台（https://www.zcygov.cn/）”电子交易规则调整，以最新要求为准。</w:t>
            </w:r>
          </w:p>
        </w:tc>
      </w:tr>
      <w:tr w14:paraId="65BF018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57" w:type="dxa"/>
            <w:left w:w="57" w:type="dxa"/>
            <w:bottom w:w="57" w:type="dxa"/>
            <w:right w:w="57" w:type="dxa"/>
          </w:tblCellMar>
        </w:tblPrEx>
        <w:trPr>
          <w:trHeight w:val="468" w:hRule="atLeast"/>
          <w:jc w:val="center"/>
        </w:trPr>
        <w:tc>
          <w:tcPr>
            <w:tcW w:w="597" w:type="dxa"/>
            <w:vAlign w:val="center"/>
          </w:tcPr>
          <w:p w14:paraId="65706B2E">
            <w:pPr>
              <w:jc w:val="center"/>
              <w:rPr>
                <w:rFonts w:hint="eastAsia" w:ascii="宋体" w:hAnsi="宋体" w:eastAsia="宋体" w:cs="宋体"/>
                <w:color w:val="auto"/>
                <w:kern w:val="0"/>
                <w:szCs w:val="21"/>
                <w:highlight w:val="none"/>
                <w:lang w:val="en-US"/>
              </w:rPr>
            </w:pPr>
            <w:r>
              <w:rPr>
                <w:rFonts w:hint="eastAsia" w:ascii="宋体" w:hAnsi="宋体" w:eastAsia="宋体" w:cs="宋体"/>
                <w:color w:val="auto"/>
                <w:kern w:val="0"/>
                <w:szCs w:val="21"/>
                <w:highlight w:val="none"/>
                <w:lang w:val="en-US" w:eastAsia="zh-CN"/>
              </w:rPr>
              <w:t>11</w:t>
            </w:r>
          </w:p>
        </w:tc>
        <w:tc>
          <w:tcPr>
            <w:tcW w:w="1410" w:type="dxa"/>
            <w:vAlign w:val="center"/>
          </w:tcPr>
          <w:p w14:paraId="37611140">
            <w:pPr>
              <w:keepNext/>
              <w:widowControl/>
              <w:jc w:val="center"/>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投标文件递交</w:t>
            </w:r>
          </w:p>
        </w:tc>
        <w:tc>
          <w:tcPr>
            <w:tcW w:w="7073" w:type="dxa"/>
            <w:vAlign w:val="center"/>
          </w:tcPr>
          <w:p w14:paraId="246CFAEE">
            <w:pPr>
              <w:jc w:val="left"/>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截止时间：</w:t>
            </w:r>
            <w:r>
              <w:rPr>
                <w:rFonts w:hint="eastAsia" w:ascii="宋体" w:hAnsi="宋体" w:eastAsia="宋体" w:cs="宋体"/>
                <w:color w:val="auto"/>
                <w:kern w:val="0"/>
                <w:szCs w:val="21"/>
                <w:highlight w:val="none"/>
                <w:u w:val="single"/>
                <w:lang w:val="en-US" w:eastAsia="zh-CN"/>
              </w:rPr>
              <w:t xml:space="preserve">2025年   </w:t>
            </w:r>
            <w:r>
              <w:rPr>
                <w:rFonts w:hint="eastAsia" w:ascii="宋体" w:hAnsi="宋体" w:cs="宋体"/>
                <w:color w:val="auto"/>
                <w:kern w:val="0"/>
                <w:szCs w:val="21"/>
                <w:highlight w:val="none"/>
                <w:u w:val="single"/>
                <w:lang w:val="en-US" w:eastAsia="zh-CN"/>
              </w:rPr>
              <w:t>04</w:t>
            </w:r>
            <w:r>
              <w:rPr>
                <w:rFonts w:hint="eastAsia" w:ascii="宋体" w:hAnsi="宋体" w:eastAsia="宋体" w:cs="宋体"/>
                <w:color w:val="auto"/>
                <w:kern w:val="0"/>
                <w:szCs w:val="21"/>
                <w:highlight w:val="none"/>
                <w:u w:val="single"/>
                <w:lang w:val="en-US" w:eastAsia="zh-CN"/>
              </w:rPr>
              <w:t xml:space="preserve">   月   </w:t>
            </w:r>
            <w:r>
              <w:rPr>
                <w:rFonts w:hint="eastAsia" w:ascii="宋体" w:hAnsi="宋体" w:cs="宋体"/>
                <w:color w:val="auto"/>
                <w:kern w:val="0"/>
                <w:szCs w:val="21"/>
                <w:highlight w:val="none"/>
                <w:u w:val="single"/>
                <w:lang w:val="en-US" w:eastAsia="zh-CN"/>
              </w:rPr>
              <w:t>08</w:t>
            </w:r>
            <w:r>
              <w:rPr>
                <w:rFonts w:hint="eastAsia" w:ascii="宋体" w:hAnsi="宋体" w:eastAsia="宋体" w:cs="宋体"/>
                <w:color w:val="auto"/>
                <w:kern w:val="0"/>
                <w:szCs w:val="21"/>
                <w:highlight w:val="none"/>
                <w:u w:val="single"/>
                <w:lang w:val="en-US" w:eastAsia="zh-CN"/>
              </w:rPr>
              <w:t xml:space="preserve">  日 1</w:t>
            </w:r>
            <w:r>
              <w:rPr>
                <w:rFonts w:hint="eastAsia" w:ascii="宋体" w:hAnsi="宋体" w:cs="宋体"/>
                <w:color w:val="auto"/>
                <w:kern w:val="0"/>
                <w:szCs w:val="21"/>
                <w:highlight w:val="none"/>
                <w:u w:val="single"/>
                <w:lang w:val="en-US" w:eastAsia="zh-CN"/>
              </w:rPr>
              <w:t>6</w:t>
            </w:r>
            <w:r>
              <w:rPr>
                <w:rFonts w:hint="eastAsia" w:ascii="宋体" w:hAnsi="宋体" w:eastAsia="宋体" w:cs="宋体"/>
                <w:color w:val="auto"/>
                <w:kern w:val="0"/>
                <w:szCs w:val="21"/>
                <w:highlight w:val="none"/>
                <w:u w:val="single"/>
                <w:lang w:val="en-US" w:eastAsia="zh-CN"/>
              </w:rPr>
              <w:t>:00</w:t>
            </w:r>
            <w:r>
              <w:rPr>
                <w:rFonts w:hint="eastAsia" w:ascii="宋体" w:hAnsi="宋体" w:eastAsia="宋体" w:cs="宋体"/>
                <w:color w:val="auto"/>
                <w:kern w:val="0"/>
                <w:szCs w:val="21"/>
                <w:highlight w:val="none"/>
              </w:rPr>
              <w:t>（北京时间）</w:t>
            </w:r>
          </w:p>
          <w:p w14:paraId="48FD3D77">
            <w:pPr>
              <w:keepNext/>
              <w:widowControl/>
              <w:jc w:val="left"/>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递交地点：政采云平台（https://www.zcygov.cn/）</w:t>
            </w:r>
          </w:p>
        </w:tc>
      </w:tr>
      <w:tr w14:paraId="6598D23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57" w:type="dxa"/>
            <w:left w:w="57" w:type="dxa"/>
            <w:bottom w:w="57" w:type="dxa"/>
            <w:right w:w="57" w:type="dxa"/>
          </w:tblCellMar>
        </w:tblPrEx>
        <w:trPr>
          <w:trHeight w:val="468" w:hRule="atLeast"/>
          <w:jc w:val="center"/>
        </w:trPr>
        <w:tc>
          <w:tcPr>
            <w:tcW w:w="597" w:type="dxa"/>
            <w:vAlign w:val="center"/>
          </w:tcPr>
          <w:p w14:paraId="6EEEEE7F">
            <w:pPr>
              <w:jc w:val="center"/>
              <w:rPr>
                <w:rFonts w:hint="eastAsia" w:ascii="宋体" w:hAnsi="宋体" w:eastAsia="宋体" w:cs="宋体"/>
                <w:color w:val="auto"/>
                <w:kern w:val="0"/>
                <w:sz w:val="21"/>
                <w:szCs w:val="21"/>
                <w:highlight w:val="none"/>
                <w:lang w:val="en-US" w:eastAsia="zh-CN" w:bidi="ar-SA"/>
              </w:rPr>
            </w:pPr>
            <w:r>
              <w:rPr>
                <w:rFonts w:hint="eastAsia" w:ascii="宋体" w:hAnsi="宋体" w:eastAsia="宋体" w:cs="宋体"/>
                <w:color w:val="auto"/>
                <w:kern w:val="0"/>
                <w:szCs w:val="21"/>
                <w:highlight w:val="none"/>
              </w:rPr>
              <w:t>1</w:t>
            </w:r>
            <w:r>
              <w:rPr>
                <w:rFonts w:hint="eastAsia" w:ascii="宋体" w:hAnsi="宋体" w:eastAsia="宋体" w:cs="宋体"/>
                <w:color w:val="auto"/>
                <w:kern w:val="0"/>
                <w:szCs w:val="21"/>
                <w:highlight w:val="none"/>
                <w:lang w:val="en-US" w:eastAsia="zh-CN"/>
              </w:rPr>
              <w:t>2</w:t>
            </w:r>
          </w:p>
        </w:tc>
        <w:tc>
          <w:tcPr>
            <w:tcW w:w="1410" w:type="dxa"/>
            <w:vAlign w:val="center"/>
          </w:tcPr>
          <w:p w14:paraId="341C808A">
            <w:pPr>
              <w:keepNext/>
              <w:widowControl/>
              <w:jc w:val="center"/>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开标</w:t>
            </w:r>
          </w:p>
        </w:tc>
        <w:tc>
          <w:tcPr>
            <w:tcW w:w="7073" w:type="dxa"/>
            <w:shd w:val="clear" w:color="auto" w:fill="auto"/>
            <w:vAlign w:val="center"/>
          </w:tcPr>
          <w:p w14:paraId="0F01F7B1">
            <w:pPr>
              <w:jc w:val="left"/>
              <w:rPr>
                <w:rFonts w:hint="eastAsia" w:ascii="宋体" w:hAnsi="宋体" w:eastAsia="宋体" w:cs="宋体"/>
                <w:color w:val="auto"/>
                <w:kern w:val="0"/>
                <w:szCs w:val="21"/>
                <w:highlight w:val="none"/>
                <w:u w:val="single"/>
              </w:rPr>
            </w:pPr>
            <w:r>
              <w:rPr>
                <w:rFonts w:hint="eastAsia" w:ascii="宋体" w:hAnsi="宋体" w:eastAsia="宋体" w:cs="宋体"/>
                <w:color w:val="auto"/>
                <w:kern w:val="0"/>
                <w:szCs w:val="21"/>
                <w:highlight w:val="none"/>
              </w:rPr>
              <w:t>时间：</w:t>
            </w:r>
            <w:r>
              <w:rPr>
                <w:rFonts w:hint="eastAsia" w:ascii="宋体" w:hAnsi="宋体" w:eastAsia="宋体" w:cs="宋体"/>
                <w:color w:val="auto"/>
                <w:kern w:val="0"/>
                <w:szCs w:val="21"/>
                <w:highlight w:val="none"/>
                <w:u w:val="single"/>
                <w:lang w:val="en-US" w:eastAsia="zh-CN"/>
              </w:rPr>
              <w:t xml:space="preserve">2025年   </w:t>
            </w:r>
            <w:r>
              <w:rPr>
                <w:rFonts w:hint="eastAsia" w:ascii="宋体" w:hAnsi="宋体" w:cs="宋体"/>
                <w:color w:val="auto"/>
                <w:kern w:val="0"/>
                <w:szCs w:val="21"/>
                <w:highlight w:val="none"/>
                <w:u w:val="single"/>
                <w:lang w:val="en-US" w:eastAsia="zh-CN"/>
              </w:rPr>
              <w:t>04</w:t>
            </w:r>
            <w:r>
              <w:rPr>
                <w:rFonts w:hint="eastAsia" w:ascii="宋体" w:hAnsi="宋体" w:eastAsia="宋体" w:cs="宋体"/>
                <w:color w:val="auto"/>
                <w:kern w:val="0"/>
                <w:szCs w:val="21"/>
                <w:highlight w:val="none"/>
                <w:u w:val="single"/>
                <w:lang w:val="en-US" w:eastAsia="zh-CN"/>
              </w:rPr>
              <w:t xml:space="preserve">   月  </w:t>
            </w:r>
            <w:r>
              <w:rPr>
                <w:rFonts w:hint="eastAsia" w:ascii="宋体" w:hAnsi="宋体" w:cs="宋体"/>
                <w:color w:val="auto"/>
                <w:kern w:val="0"/>
                <w:szCs w:val="21"/>
                <w:highlight w:val="none"/>
                <w:u w:val="single"/>
                <w:lang w:val="en-US" w:eastAsia="zh-CN"/>
              </w:rPr>
              <w:t>08</w:t>
            </w:r>
            <w:r>
              <w:rPr>
                <w:rFonts w:hint="eastAsia" w:ascii="宋体" w:hAnsi="宋体" w:eastAsia="宋体" w:cs="宋体"/>
                <w:color w:val="auto"/>
                <w:kern w:val="0"/>
                <w:szCs w:val="21"/>
                <w:highlight w:val="none"/>
                <w:u w:val="single"/>
                <w:lang w:val="en-US" w:eastAsia="zh-CN"/>
              </w:rPr>
              <w:t xml:space="preserve">  日 1</w:t>
            </w:r>
            <w:r>
              <w:rPr>
                <w:rFonts w:hint="eastAsia" w:ascii="宋体" w:hAnsi="宋体" w:cs="宋体"/>
                <w:color w:val="auto"/>
                <w:kern w:val="0"/>
                <w:szCs w:val="21"/>
                <w:highlight w:val="none"/>
                <w:u w:val="single"/>
                <w:lang w:val="en-US" w:eastAsia="zh-CN"/>
              </w:rPr>
              <w:t>6</w:t>
            </w:r>
            <w:r>
              <w:rPr>
                <w:rFonts w:hint="eastAsia" w:ascii="宋体" w:hAnsi="宋体" w:eastAsia="宋体" w:cs="宋体"/>
                <w:color w:val="auto"/>
                <w:kern w:val="0"/>
                <w:szCs w:val="21"/>
                <w:highlight w:val="none"/>
                <w:u w:val="single"/>
                <w:lang w:val="en-US" w:eastAsia="zh-CN"/>
              </w:rPr>
              <w:t>:00</w:t>
            </w:r>
            <w:r>
              <w:rPr>
                <w:rFonts w:hint="eastAsia" w:ascii="宋体" w:hAnsi="宋体" w:eastAsia="宋体" w:cs="宋体"/>
                <w:color w:val="auto"/>
                <w:kern w:val="0"/>
                <w:szCs w:val="21"/>
                <w:highlight w:val="none"/>
              </w:rPr>
              <w:t>（北京时间）</w:t>
            </w:r>
          </w:p>
          <w:p w14:paraId="1DE09F62">
            <w:pPr>
              <w:keepNext/>
              <w:widowControl/>
              <w:jc w:val="left"/>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地点：政采云平台（https://www.zcygov.cn/）</w:t>
            </w:r>
          </w:p>
        </w:tc>
      </w:tr>
      <w:tr w14:paraId="3146F8B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57" w:type="dxa"/>
            <w:left w:w="57" w:type="dxa"/>
            <w:bottom w:w="57" w:type="dxa"/>
            <w:right w:w="57" w:type="dxa"/>
          </w:tblCellMar>
        </w:tblPrEx>
        <w:trPr>
          <w:trHeight w:val="468" w:hRule="atLeast"/>
          <w:jc w:val="center"/>
        </w:trPr>
        <w:tc>
          <w:tcPr>
            <w:tcW w:w="597" w:type="dxa"/>
            <w:vAlign w:val="center"/>
          </w:tcPr>
          <w:p w14:paraId="2663EF88">
            <w:pPr>
              <w:jc w:val="center"/>
              <w:rPr>
                <w:rFonts w:hint="eastAsia" w:ascii="宋体" w:hAnsi="宋体" w:eastAsia="宋体" w:cs="宋体"/>
                <w:color w:val="auto"/>
                <w:kern w:val="0"/>
                <w:sz w:val="21"/>
                <w:szCs w:val="21"/>
                <w:highlight w:val="none"/>
                <w:lang w:val="en-US" w:eastAsia="zh-CN" w:bidi="ar-SA"/>
              </w:rPr>
            </w:pPr>
            <w:r>
              <w:rPr>
                <w:rFonts w:hint="eastAsia" w:ascii="宋体" w:hAnsi="宋体" w:eastAsia="宋体" w:cs="宋体"/>
                <w:color w:val="auto"/>
                <w:kern w:val="0"/>
                <w:szCs w:val="21"/>
                <w:highlight w:val="none"/>
              </w:rPr>
              <w:t>1</w:t>
            </w:r>
            <w:r>
              <w:rPr>
                <w:rFonts w:hint="eastAsia" w:ascii="宋体" w:hAnsi="宋体" w:eastAsia="宋体" w:cs="宋体"/>
                <w:color w:val="auto"/>
                <w:kern w:val="0"/>
                <w:szCs w:val="21"/>
                <w:highlight w:val="none"/>
                <w:lang w:val="en-US" w:eastAsia="zh-CN"/>
              </w:rPr>
              <w:t>3</w:t>
            </w:r>
          </w:p>
        </w:tc>
        <w:tc>
          <w:tcPr>
            <w:tcW w:w="1410" w:type="dxa"/>
            <w:vAlign w:val="center"/>
          </w:tcPr>
          <w:p w14:paraId="7A0B47B8">
            <w:pPr>
              <w:keepNext/>
              <w:widowControl/>
              <w:jc w:val="center"/>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lang w:val="en-US" w:eastAsia="zh-CN"/>
              </w:rPr>
              <w:t>投标</w:t>
            </w:r>
            <w:r>
              <w:rPr>
                <w:rFonts w:hint="eastAsia" w:ascii="宋体" w:hAnsi="宋体" w:eastAsia="宋体" w:cs="宋体"/>
                <w:color w:val="auto"/>
                <w:kern w:val="0"/>
                <w:szCs w:val="21"/>
                <w:highlight w:val="none"/>
              </w:rPr>
              <w:t>有效期</w:t>
            </w:r>
          </w:p>
        </w:tc>
        <w:tc>
          <w:tcPr>
            <w:tcW w:w="7073" w:type="dxa"/>
            <w:shd w:val="clear" w:color="auto" w:fill="auto"/>
            <w:vAlign w:val="center"/>
          </w:tcPr>
          <w:p w14:paraId="572F6919">
            <w:pPr>
              <w:keepNext/>
              <w:widowControl/>
              <w:jc w:val="left"/>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自投标截止之日90日历日</w:t>
            </w:r>
          </w:p>
        </w:tc>
      </w:tr>
      <w:tr w14:paraId="5E48A94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57" w:type="dxa"/>
            <w:left w:w="57" w:type="dxa"/>
            <w:bottom w:w="57" w:type="dxa"/>
            <w:right w:w="57" w:type="dxa"/>
          </w:tblCellMar>
        </w:tblPrEx>
        <w:trPr>
          <w:trHeight w:val="468" w:hRule="atLeast"/>
          <w:jc w:val="center"/>
        </w:trPr>
        <w:tc>
          <w:tcPr>
            <w:tcW w:w="597" w:type="dxa"/>
            <w:vAlign w:val="center"/>
          </w:tcPr>
          <w:p w14:paraId="732729CA">
            <w:pPr>
              <w:jc w:val="center"/>
              <w:rPr>
                <w:rFonts w:hint="eastAsia" w:ascii="宋体" w:hAnsi="宋体" w:eastAsia="宋体" w:cs="宋体"/>
                <w:color w:val="auto"/>
                <w:kern w:val="0"/>
                <w:sz w:val="21"/>
                <w:szCs w:val="21"/>
                <w:highlight w:val="none"/>
                <w:lang w:val="en-US" w:eastAsia="zh-CN" w:bidi="ar-SA"/>
              </w:rPr>
            </w:pPr>
            <w:r>
              <w:rPr>
                <w:rFonts w:hint="eastAsia" w:ascii="宋体" w:hAnsi="宋体" w:eastAsia="宋体" w:cs="宋体"/>
                <w:color w:val="auto"/>
                <w:kern w:val="0"/>
                <w:szCs w:val="21"/>
                <w:highlight w:val="none"/>
              </w:rPr>
              <w:t>1</w:t>
            </w:r>
            <w:r>
              <w:rPr>
                <w:rFonts w:hint="eastAsia" w:ascii="宋体" w:hAnsi="宋体" w:eastAsia="宋体" w:cs="宋体"/>
                <w:color w:val="auto"/>
                <w:kern w:val="0"/>
                <w:szCs w:val="21"/>
                <w:highlight w:val="none"/>
                <w:lang w:val="en-US" w:eastAsia="zh-CN"/>
              </w:rPr>
              <w:t>4</w:t>
            </w:r>
          </w:p>
        </w:tc>
        <w:tc>
          <w:tcPr>
            <w:tcW w:w="1410" w:type="dxa"/>
            <w:vAlign w:val="center"/>
          </w:tcPr>
          <w:p w14:paraId="2C5EF2FD">
            <w:pPr>
              <w:jc w:val="center"/>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公告发布媒体</w:t>
            </w:r>
          </w:p>
        </w:tc>
        <w:tc>
          <w:tcPr>
            <w:tcW w:w="7073" w:type="dxa"/>
            <w:shd w:val="clear" w:color="auto" w:fill="auto"/>
            <w:vAlign w:val="center"/>
          </w:tcPr>
          <w:p w14:paraId="662E46AC">
            <w:pPr>
              <w:jc w:val="left"/>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shd w:val="clear" w:color="auto" w:fill="FFFFFF" w:themeFill="background1"/>
              </w:rPr>
              <w:t>新疆政府采购网</w:t>
            </w:r>
          </w:p>
        </w:tc>
      </w:tr>
      <w:tr w14:paraId="64A2985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57" w:type="dxa"/>
            <w:left w:w="57" w:type="dxa"/>
            <w:bottom w:w="57" w:type="dxa"/>
            <w:right w:w="57" w:type="dxa"/>
          </w:tblCellMar>
        </w:tblPrEx>
        <w:trPr>
          <w:trHeight w:val="90" w:hRule="atLeast"/>
          <w:jc w:val="center"/>
        </w:trPr>
        <w:tc>
          <w:tcPr>
            <w:tcW w:w="597" w:type="dxa"/>
            <w:vAlign w:val="center"/>
          </w:tcPr>
          <w:p w14:paraId="5EBB7EF8">
            <w:pPr>
              <w:jc w:val="center"/>
              <w:rPr>
                <w:rFonts w:hint="eastAsia" w:ascii="宋体" w:hAnsi="宋体" w:eastAsia="宋体" w:cs="宋体"/>
                <w:color w:val="auto"/>
                <w:kern w:val="0"/>
                <w:sz w:val="21"/>
                <w:szCs w:val="21"/>
                <w:highlight w:val="none"/>
                <w:lang w:val="en-US" w:eastAsia="zh-CN" w:bidi="ar-SA"/>
              </w:rPr>
            </w:pPr>
            <w:r>
              <w:rPr>
                <w:rFonts w:hint="eastAsia" w:ascii="宋体" w:hAnsi="宋体" w:eastAsia="宋体" w:cs="宋体"/>
                <w:color w:val="auto"/>
                <w:kern w:val="0"/>
                <w:szCs w:val="21"/>
                <w:highlight w:val="none"/>
              </w:rPr>
              <w:t>1</w:t>
            </w:r>
            <w:r>
              <w:rPr>
                <w:rFonts w:hint="eastAsia" w:ascii="宋体" w:hAnsi="宋体" w:eastAsia="宋体" w:cs="宋体"/>
                <w:color w:val="auto"/>
                <w:kern w:val="0"/>
                <w:szCs w:val="21"/>
                <w:highlight w:val="none"/>
                <w:lang w:val="en-US" w:eastAsia="zh-CN"/>
              </w:rPr>
              <w:t>5</w:t>
            </w:r>
          </w:p>
        </w:tc>
        <w:tc>
          <w:tcPr>
            <w:tcW w:w="1410" w:type="dxa"/>
            <w:vAlign w:val="center"/>
          </w:tcPr>
          <w:p w14:paraId="4A16EE72">
            <w:pPr>
              <w:keepNext/>
              <w:widowControl/>
              <w:jc w:val="center"/>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履约保证金</w:t>
            </w:r>
          </w:p>
        </w:tc>
        <w:tc>
          <w:tcPr>
            <w:tcW w:w="7073" w:type="dxa"/>
            <w:vAlign w:val="center"/>
          </w:tcPr>
          <w:p w14:paraId="229215C7">
            <w:pPr>
              <w:keepNext/>
              <w:keepLines w:val="0"/>
              <w:pageBreakBefore w:val="0"/>
              <w:widowControl/>
              <w:kinsoku/>
              <w:wordWrap/>
              <w:overflowPunct/>
              <w:topLinePunct w:val="0"/>
              <w:autoSpaceDE/>
              <w:autoSpaceDN/>
              <w:bidi w:val="0"/>
              <w:adjustRightInd/>
              <w:snapToGrid/>
              <w:ind w:firstLine="420" w:firstLineChars="200"/>
              <w:jc w:val="left"/>
              <w:textAlignment w:val="auto"/>
              <w:rPr>
                <w:rFonts w:hint="eastAsia" w:ascii="宋体" w:hAnsi="宋体" w:eastAsia="宋体" w:cs="宋体"/>
                <w:color w:val="auto"/>
                <w:kern w:val="0"/>
                <w:szCs w:val="21"/>
                <w:highlight w:val="none"/>
                <w:lang w:val="en-US" w:eastAsia="zh-CN"/>
              </w:rPr>
            </w:pPr>
            <w:r>
              <w:rPr>
                <w:rFonts w:hint="eastAsia" w:ascii="宋体" w:hAnsi="宋体" w:eastAsia="宋体" w:cs="宋体"/>
                <w:color w:val="auto"/>
                <w:kern w:val="0"/>
                <w:szCs w:val="21"/>
                <w:highlight w:val="none"/>
                <w:lang w:val="en-US" w:eastAsia="zh-CN"/>
              </w:rPr>
              <w:t>1、</w:t>
            </w:r>
            <w:r>
              <w:rPr>
                <w:rFonts w:hint="eastAsia" w:ascii="宋体" w:hAnsi="宋体" w:eastAsia="宋体" w:cs="宋体"/>
                <w:color w:val="auto"/>
                <w:kern w:val="0"/>
                <w:szCs w:val="21"/>
                <w:highlight w:val="none"/>
              </w:rPr>
              <w:t>履约保证</w:t>
            </w:r>
            <w:r>
              <w:rPr>
                <w:rFonts w:hint="eastAsia" w:ascii="宋体" w:hAnsi="宋体" w:eastAsia="宋体" w:cs="宋体"/>
                <w:color w:val="auto"/>
                <w:kern w:val="0"/>
                <w:szCs w:val="21"/>
                <w:highlight w:val="none"/>
                <w:lang w:eastAsia="zh-CN"/>
              </w:rPr>
              <w:t>：</w:t>
            </w:r>
            <w:r>
              <w:rPr>
                <w:rFonts w:hint="eastAsia" w:ascii="宋体" w:hAnsi="宋体" w:eastAsia="宋体" w:cs="宋体"/>
                <w:color w:val="auto"/>
                <w:kern w:val="0"/>
                <w:szCs w:val="21"/>
                <w:highlight w:val="none"/>
                <w:u w:val="single"/>
                <w:lang w:val="en-US" w:eastAsia="zh-CN"/>
              </w:rPr>
              <w:t>/</w:t>
            </w:r>
          </w:p>
          <w:p w14:paraId="5EBF4EFE">
            <w:pPr>
              <w:keepNext/>
              <w:keepLines w:val="0"/>
              <w:pageBreakBefore w:val="0"/>
              <w:widowControl/>
              <w:kinsoku/>
              <w:wordWrap/>
              <w:overflowPunct/>
              <w:topLinePunct w:val="0"/>
              <w:autoSpaceDE/>
              <w:autoSpaceDN/>
              <w:bidi w:val="0"/>
              <w:adjustRightInd/>
              <w:snapToGrid/>
              <w:ind w:firstLine="420" w:firstLineChars="200"/>
              <w:jc w:val="left"/>
              <w:textAlignment w:val="auto"/>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lang w:val="en-US" w:eastAsia="zh-CN"/>
              </w:rPr>
              <w:t>2、</w:t>
            </w:r>
            <w:r>
              <w:rPr>
                <w:rFonts w:hint="eastAsia" w:ascii="宋体" w:hAnsi="宋体" w:eastAsia="宋体" w:cs="宋体"/>
                <w:color w:val="auto"/>
                <w:kern w:val="0"/>
                <w:szCs w:val="21"/>
                <w:highlight w:val="none"/>
                <w:lang w:eastAsia="zh-CN"/>
              </w:rPr>
              <w:t>供应商</w:t>
            </w:r>
            <w:r>
              <w:rPr>
                <w:rFonts w:hint="eastAsia" w:ascii="宋体" w:hAnsi="宋体" w:eastAsia="宋体" w:cs="宋体"/>
                <w:color w:val="auto"/>
                <w:kern w:val="0"/>
                <w:szCs w:val="21"/>
                <w:highlight w:val="none"/>
              </w:rPr>
              <w:t>应当以支票、汇票、本票或者金融机构、担保机构出具的保函等非现金形式提交</w:t>
            </w:r>
            <w:r>
              <w:rPr>
                <w:rFonts w:hint="eastAsia" w:ascii="宋体" w:hAnsi="宋体" w:eastAsia="宋体" w:cs="宋体"/>
                <w:color w:val="auto"/>
                <w:kern w:val="0"/>
                <w:szCs w:val="21"/>
                <w:highlight w:val="none"/>
                <w:lang w:val="en-US" w:eastAsia="zh-CN"/>
              </w:rPr>
              <w:t>履约保证金</w:t>
            </w:r>
            <w:r>
              <w:rPr>
                <w:rFonts w:hint="eastAsia" w:ascii="宋体" w:hAnsi="宋体" w:eastAsia="宋体" w:cs="宋体"/>
                <w:color w:val="auto"/>
                <w:kern w:val="0"/>
                <w:szCs w:val="21"/>
                <w:highlight w:val="none"/>
              </w:rPr>
              <w:t>。</w:t>
            </w:r>
          </w:p>
        </w:tc>
      </w:tr>
      <w:tr w14:paraId="013A032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57" w:type="dxa"/>
            <w:left w:w="57" w:type="dxa"/>
            <w:bottom w:w="57" w:type="dxa"/>
            <w:right w:w="57" w:type="dxa"/>
          </w:tblCellMar>
        </w:tblPrEx>
        <w:trPr>
          <w:trHeight w:val="468" w:hRule="atLeast"/>
          <w:jc w:val="center"/>
        </w:trPr>
        <w:tc>
          <w:tcPr>
            <w:tcW w:w="597" w:type="dxa"/>
            <w:vAlign w:val="center"/>
          </w:tcPr>
          <w:p w14:paraId="3963CB79">
            <w:pPr>
              <w:jc w:val="center"/>
              <w:rPr>
                <w:rFonts w:hint="eastAsia" w:ascii="宋体" w:hAnsi="宋体" w:eastAsia="宋体" w:cs="宋体"/>
                <w:color w:val="auto"/>
                <w:kern w:val="0"/>
                <w:sz w:val="21"/>
                <w:szCs w:val="21"/>
                <w:highlight w:val="none"/>
                <w:lang w:val="en-US" w:eastAsia="zh-CN" w:bidi="ar-SA"/>
              </w:rPr>
            </w:pPr>
            <w:r>
              <w:rPr>
                <w:rFonts w:hint="eastAsia" w:ascii="宋体" w:hAnsi="宋体" w:eastAsia="宋体" w:cs="宋体"/>
                <w:color w:val="auto"/>
                <w:kern w:val="0"/>
                <w:szCs w:val="21"/>
                <w:highlight w:val="none"/>
              </w:rPr>
              <w:t>1</w:t>
            </w:r>
            <w:r>
              <w:rPr>
                <w:rFonts w:hint="eastAsia" w:ascii="宋体" w:hAnsi="宋体" w:eastAsia="宋体" w:cs="宋体"/>
                <w:color w:val="auto"/>
                <w:kern w:val="0"/>
                <w:szCs w:val="21"/>
                <w:highlight w:val="none"/>
                <w:lang w:val="en-US" w:eastAsia="zh-CN"/>
              </w:rPr>
              <w:t>6</w:t>
            </w:r>
          </w:p>
        </w:tc>
        <w:tc>
          <w:tcPr>
            <w:tcW w:w="1410" w:type="dxa"/>
            <w:vAlign w:val="center"/>
          </w:tcPr>
          <w:p w14:paraId="3FF63569">
            <w:pPr>
              <w:keepNext/>
              <w:widowControl/>
              <w:jc w:val="center"/>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中小企业政策说明</w:t>
            </w:r>
          </w:p>
        </w:tc>
        <w:tc>
          <w:tcPr>
            <w:tcW w:w="7073" w:type="dxa"/>
            <w:vAlign w:val="center"/>
          </w:tcPr>
          <w:p w14:paraId="5523C67D">
            <w:pPr>
              <w:keepNext/>
              <w:widowControl/>
              <w:numPr>
                <w:ilvl w:val="0"/>
                <w:numId w:val="4"/>
              </w:numPr>
              <w:ind w:firstLine="420" w:firstLineChars="200"/>
              <w:jc w:val="left"/>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中小企业，是指在中华人民共和国境内依法设立，依据国务院批准的中小企业划分标准确定的中型企业、小型企业和微型企业，但与大企业的负责人为同一人，或者与大企业存在直接控股、管理关系的除外。</w:t>
            </w:r>
          </w:p>
          <w:p w14:paraId="0CEE2DE9">
            <w:pPr>
              <w:keepNext/>
              <w:widowControl/>
              <w:numPr>
                <w:ilvl w:val="0"/>
                <w:numId w:val="0"/>
              </w:numPr>
              <w:ind w:firstLine="420" w:firstLineChars="200"/>
              <w:jc w:val="left"/>
              <w:rPr>
                <w:rFonts w:hint="eastAsia" w:ascii="宋体" w:hAnsi="宋体" w:eastAsia="宋体" w:cs="宋体"/>
                <w:color w:val="auto"/>
                <w:kern w:val="0"/>
                <w:szCs w:val="21"/>
                <w:highlight w:val="none"/>
              </w:rPr>
            </w:pPr>
            <w:r>
              <w:rPr>
                <w:rFonts w:hint="eastAsia" w:ascii="宋体" w:hAnsi="宋体" w:eastAsia="宋体" w:cs="宋体"/>
                <w:color w:val="auto"/>
                <w:kern w:val="0"/>
                <w:sz w:val="21"/>
                <w:szCs w:val="21"/>
                <w:highlight w:val="none"/>
                <w:lang w:val="en-US" w:eastAsia="zh-CN" w:bidi="ar-SA"/>
              </w:rPr>
              <w:t>2、符合中小企业划分标准的个体工商户，在政府采购活动中视同中小企业；残疾人福利性单位和监狱企业视同小型、微型企业。</w:t>
            </w:r>
          </w:p>
          <w:p w14:paraId="0956E0AB">
            <w:pPr>
              <w:keepNext/>
              <w:widowControl/>
              <w:ind w:firstLine="420" w:firstLineChars="200"/>
              <w:jc w:val="left"/>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lang w:val="en-US" w:eastAsia="zh-CN"/>
              </w:rPr>
              <w:t>3</w:t>
            </w:r>
            <w:r>
              <w:rPr>
                <w:rFonts w:hint="eastAsia" w:ascii="宋体" w:hAnsi="宋体" w:eastAsia="宋体" w:cs="宋体"/>
                <w:color w:val="auto"/>
                <w:kern w:val="0"/>
                <w:szCs w:val="21"/>
                <w:highlight w:val="none"/>
              </w:rPr>
              <w:t>、在政府采购活动中，</w:t>
            </w:r>
            <w:r>
              <w:rPr>
                <w:rFonts w:hint="eastAsia" w:ascii="宋体" w:hAnsi="宋体" w:eastAsia="宋体" w:cs="宋体"/>
                <w:color w:val="auto"/>
                <w:kern w:val="0"/>
                <w:szCs w:val="21"/>
                <w:highlight w:val="none"/>
                <w:lang w:eastAsia="zh-CN"/>
              </w:rPr>
              <w:t>供应商</w:t>
            </w:r>
            <w:r>
              <w:rPr>
                <w:rFonts w:hint="eastAsia" w:ascii="宋体" w:hAnsi="宋体" w:eastAsia="宋体" w:cs="宋体"/>
                <w:color w:val="auto"/>
                <w:kern w:val="0"/>
                <w:szCs w:val="21"/>
                <w:highlight w:val="none"/>
              </w:rPr>
              <w:t>提供的货物、工程或者服务符合下列情形的，享受中小企业扶持政策：（一）在货物采购项目中，货物由中小企业制造，即货物由中小企业生产且使用该中小企业商号或者注册商标；（二）在工程采购项目中，工程由中小企业承建，即工程施工单位为中小企业；（三）在服务采购项目中，服务由中小企业承接，即提供服务的人员为中小企业依照《中华人民共和国劳动合同法》订立劳动合同的从业人员。</w:t>
            </w:r>
          </w:p>
          <w:p w14:paraId="638A7385">
            <w:pPr>
              <w:keepNext/>
              <w:widowControl/>
              <w:ind w:firstLine="420" w:firstLineChars="200"/>
              <w:jc w:val="left"/>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lang w:val="en-US" w:eastAsia="zh-CN"/>
              </w:rPr>
              <w:t>4</w:t>
            </w:r>
            <w:r>
              <w:rPr>
                <w:rFonts w:hint="eastAsia" w:ascii="宋体" w:hAnsi="宋体" w:eastAsia="宋体" w:cs="宋体"/>
                <w:color w:val="auto"/>
                <w:kern w:val="0"/>
                <w:szCs w:val="21"/>
                <w:highlight w:val="none"/>
              </w:rPr>
              <w:t>、在货物采购项目中，</w:t>
            </w:r>
            <w:r>
              <w:rPr>
                <w:rFonts w:hint="eastAsia" w:ascii="宋体" w:hAnsi="宋体" w:eastAsia="宋体" w:cs="宋体"/>
                <w:color w:val="auto"/>
                <w:kern w:val="0"/>
                <w:szCs w:val="21"/>
                <w:highlight w:val="none"/>
                <w:lang w:eastAsia="zh-CN"/>
              </w:rPr>
              <w:t>供应商</w:t>
            </w:r>
            <w:r>
              <w:rPr>
                <w:rFonts w:hint="eastAsia" w:ascii="宋体" w:hAnsi="宋体" w:eastAsia="宋体" w:cs="宋体"/>
                <w:color w:val="auto"/>
                <w:kern w:val="0"/>
                <w:szCs w:val="21"/>
                <w:highlight w:val="none"/>
              </w:rPr>
              <w:t>提供的货物既有中小企业制造货物，也有大型企业制造货物的，不享受中小企业扶持政策。</w:t>
            </w:r>
          </w:p>
          <w:p w14:paraId="7F678BDC">
            <w:pPr>
              <w:keepNext/>
              <w:widowControl/>
              <w:ind w:firstLine="420" w:firstLineChars="200"/>
              <w:jc w:val="left"/>
              <w:rPr>
                <w:rFonts w:hint="eastAsia" w:ascii="宋体" w:hAnsi="宋体" w:eastAsia="宋体" w:cs="宋体"/>
                <w:color w:val="auto"/>
                <w:kern w:val="0"/>
                <w:szCs w:val="21"/>
                <w:highlight w:val="none"/>
              </w:rPr>
            </w:pPr>
            <w:r>
              <w:rPr>
                <w:rFonts w:hint="eastAsia" w:ascii="宋体" w:hAnsi="宋体" w:eastAsia="宋体" w:cs="宋体"/>
                <w:color w:val="auto"/>
                <w:szCs w:val="21"/>
                <w:highlight w:val="none"/>
                <w:lang w:val="en-US" w:eastAsia="zh-CN"/>
              </w:rPr>
              <w:t>5</w:t>
            </w:r>
            <w:r>
              <w:rPr>
                <w:rFonts w:hint="eastAsia" w:ascii="宋体" w:hAnsi="宋体" w:eastAsia="宋体" w:cs="宋体"/>
                <w:color w:val="auto"/>
                <w:szCs w:val="21"/>
                <w:highlight w:val="none"/>
              </w:rPr>
              <w:t>、</w:t>
            </w:r>
            <w:r>
              <w:rPr>
                <w:rFonts w:hint="eastAsia" w:ascii="宋体" w:hAnsi="宋体" w:eastAsia="宋体" w:cs="宋体"/>
                <w:color w:val="auto"/>
                <w:kern w:val="0"/>
                <w:szCs w:val="21"/>
                <w:highlight w:val="none"/>
              </w:rPr>
              <w:t>根据“关于印发中小企业划型标准规定的通知(工信部联企业〔2011〕300号)”等有关规定，本项目标的所属行业为</w:t>
            </w:r>
            <w:r>
              <w:rPr>
                <w:rFonts w:hint="eastAsia" w:ascii="宋体" w:hAnsi="宋体" w:eastAsia="宋体" w:cs="宋体"/>
                <w:color w:val="auto"/>
                <w:kern w:val="0"/>
                <w:szCs w:val="21"/>
                <w:highlight w:val="none"/>
                <w:u w:val="single"/>
              </w:rPr>
              <w:t>农、林、牧、渔业。</w:t>
            </w:r>
          </w:p>
          <w:p w14:paraId="5DEBD84B">
            <w:pPr>
              <w:keepNext/>
              <w:widowControl/>
              <w:ind w:firstLine="420" w:firstLineChars="200"/>
              <w:jc w:val="left"/>
              <w:rPr>
                <w:rFonts w:hint="eastAsia" w:ascii="宋体" w:hAnsi="宋体" w:eastAsia="宋体" w:cs="宋体"/>
                <w:color w:val="auto"/>
                <w:kern w:val="0"/>
                <w:szCs w:val="21"/>
                <w:highlight w:val="none"/>
                <w:u w:val="single"/>
              </w:rPr>
            </w:pPr>
            <w:r>
              <w:rPr>
                <w:rFonts w:hint="eastAsia" w:ascii="宋体" w:hAnsi="宋体" w:eastAsia="宋体" w:cs="宋体"/>
                <w:color w:val="auto"/>
                <w:kern w:val="0"/>
                <w:szCs w:val="21"/>
                <w:highlight w:val="none"/>
                <w:lang w:val="en-US" w:eastAsia="zh-CN"/>
              </w:rPr>
              <w:t>6、本项目中小企业扶持政策：</w:t>
            </w:r>
            <w:r>
              <w:rPr>
                <w:rFonts w:hint="eastAsia" w:ascii="宋体" w:hAnsi="宋体" w:eastAsia="宋体" w:cs="宋体"/>
                <w:color w:val="auto"/>
                <w:kern w:val="0"/>
                <w:szCs w:val="21"/>
                <w:highlight w:val="none"/>
                <w:lang w:eastAsia="zh-CN"/>
              </w:rPr>
              <w:t>本项目专门面向</w:t>
            </w:r>
            <w:r>
              <w:rPr>
                <w:rFonts w:hint="eastAsia" w:ascii="宋体" w:hAnsi="宋体" w:cs="宋体"/>
                <w:color w:val="auto"/>
                <w:kern w:val="0"/>
                <w:szCs w:val="21"/>
                <w:highlight w:val="none"/>
                <w:lang w:val="en-US" w:eastAsia="zh-CN"/>
              </w:rPr>
              <w:t>中小</w:t>
            </w:r>
            <w:r>
              <w:rPr>
                <w:rFonts w:hint="eastAsia" w:ascii="宋体" w:hAnsi="宋体" w:eastAsia="宋体" w:cs="宋体"/>
                <w:color w:val="auto"/>
                <w:kern w:val="0"/>
                <w:szCs w:val="21"/>
                <w:highlight w:val="none"/>
                <w:lang w:eastAsia="zh-CN"/>
              </w:rPr>
              <w:t>企业采购；</w:t>
            </w:r>
            <w:r>
              <w:rPr>
                <w:rFonts w:hint="eastAsia" w:ascii="宋体" w:hAnsi="宋体" w:eastAsia="宋体" w:cs="宋体"/>
                <w:color w:val="auto"/>
                <w:highlight w:val="none"/>
                <w:lang w:eastAsia="zh-CN"/>
              </w:rPr>
              <w:t>价格不再进行财政政策扣除；</w:t>
            </w:r>
          </w:p>
        </w:tc>
      </w:tr>
      <w:tr w14:paraId="5DD0640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57" w:type="dxa"/>
            <w:left w:w="57" w:type="dxa"/>
            <w:bottom w:w="57" w:type="dxa"/>
            <w:right w:w="57" w:type="dxa"/>
          </w:tblCellMar>
        </w:tblPrEx>
        <w:trPr>
          <w:trHeight w:val="468" w:hRule="atLeast"/>
          <w:jc w:val="center"/>
        </w:trPr>
        <w:tc>
          <w:tcPr>
            <w:tcW w:w="597" w:type="dxa"/>
            <w:vAlign w:val="center"/>
          </w:tcPr>
          <w:p w14:paraId="5FEAE83A">
            <w:pPr>
              <w:jc w:val="center"/>
              <w:rPr>
                <w:rFonts w:hint="eastAsia" w:ascii="宋体" w:hAnsi="宋体" w:eastAsia="宋体" w:cs="宋体"/>
                <w:color w:val="auto"/>
                <w:kern w:val="0"/>
                <w:sz w:val="21"/>
                <w:szCs w:val="21"/>
                <w:highlight w:val="none"/>
                <w:lang w:val="en-US" w:eastAsia="zh-CN" w:bidi="ar-SA"/>
              </w:rPr>
            </w:pPr>
            <w:r>
              <w:rPr>
                <w:rFonts w:hint="eastAsia" w:ascii="宋体" w:hAnsi="宋体" w:eastAsia="宋体" w:cs="宋体"/>
                <w:color w:val="auto"/>
                <w:kern w:val="0"/>
                <w:szCs w:val="21"/>
                <w:highlight w:val="none"/>
              </w:rPr>
              <w:t>1</w:t>
            </w:r>
            <w:r>
              <w:rPr>
                <w:rFonts w:hint="eastAsia" w:ascii="宋体" w:hAnsi="宋体" w:eastAsia="宋体" w:cs="宋体"/>
                <w:color w:val="auto"/>
                <w:kern w:val="0"/>
                <w:szCs w:val="21"/>
                <w:highlight w:val="none"/>
                <w:lang w:val="en-US" w:eastAsia="zh-CN"/>
              </w:rPr>
              <w:t>7</w:t>
            </w:r>
          </w:p>
        </w:tc>
        <w:tc>
          <w:tcPr>
            <w:tcW w:w="1410" w:type="dxa"/>
            <w:vAlign w:val="center"/>
          </w:tcPr>
          <w:p w14:paraId="2AF77701">
            <w:pPr>
              <w:keepNext/>
              <w:widowControl/>
              <w:jc w:val="center"/>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lang w:val="en-US" w:eastAsia="zh-CN"/>
              </w:rPr>
              <w:t>分包</w:t>
            </w:r>
          </w:p>
        </w:tc>
        <w:tc>
          <w:tcPr>
            <w:tcW w:w="7073" w:type="dxa"/>
            <w:vAlign w:val="center"/>
          </w:tcPr>
          <w:p w14:paraId="1036EED9">
            <w:pPr>
              <w:keepNext/>
              <w:widowControl/>
              <w:ind w:firstLine="420" w:firstLineChars="200"/>
              <w:jc w:val="left"/>
              <w:rPr>
                <w:rFonts w:hint="eastAsia" w:ascii="宋体" w:hAnsi="宋体" w:eastAsia="宋体" w:cs="宋体"/>
                <w:color w:val="auto"/>
                <w:kern w:val="0"/>
                <w:szCs w:val="21"/>
                <w:highlight w:val="none"/>
                <w:lang w:val="en-US" w:eastAsia="zh-CN"/>
              </w:rPr>
            </w:pPr>
            <w:r>
              <w:rPr>
                <w:rFonts w:hint="eastAsia" w:ascii="宋体" w:hAnsi="宋体" w:eastAsia="宋体" w:cs="宋体"/>
                <w:color w:val="auto"/>
                <w:kern w:val="0"/>
                <w:szCs w:val="21"/>
                <w:highlight w:val="none"/>
                <w:lang w:val="en-US" w:eastAsia="zh-CN"/>
              </w:rPr>
              <w:t>☑不允许分包</w:t>
            </w:r>
          </w:p>
          <w:p w14:paraId="3CCAAC4D">
            <w:pPr>
              <w:keepNext/>
              <w:widowControl/>
              <w:ind w:firstLine="420" w:firstLineChars="200"/>
              <w:jc w:val="left"/>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lang w:val="en-US" w:eastAsia="zh-CN"/>
              </w:rPr>
              <w:t>□允许分包,要求：</w:t>
            </w:r>
            <w:r>
              <w:rPr>
                <w:rFonts w:hint="eastAsia" w:ascii="宋体" w:hAnsi="宋体" w:eastAsia="宋体" w:cs="宋体"/>
                <w:color w:val="auto"/>
                <w:kern w:val="0"/>
                <w:szCs w:val="21"/>
                <w:highlight w:val="none"/>
                <w:u w:val="single"/>
                <w:lang w:val="en-US" w:eastAsia="zh-CN"/>
              </w:rPr>
              <w:t xml:space="preserve">  /  </w:t>
            </w:r>
          </w:p>
        </w:tc>
      </w:tr>
      <w:tr w14:paraId="623D07E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57" w:type="dxa"/>
            <w:left w:w="57" w:type="dxa"/>
            <w:bottom w:w="57" w:type="dxa"/>
            <w:right w:w="57" w:type="dxa"/>
          </w:tblCellMar>
        </w:tblPrEx>
        <w:trPr>
          <w:trHeight w:val="468" w:hRule="atLeast"/>
          <w:jc w:val="center"/>
        </w:trPr>
        <w:tc>
          <w:tcPr>
            <w:tcW w:w="597" w:type="dxa"/>
            <w:vAlign w:val="center"/>
          </w:tcPr>
          <w:p w14:paraId="2DA68C06">
            <w:pPr>
              <w:jc w:val="center"/>
              <w:rPr>
                <w:rFonts w:hint="eastAsia" w:ascii="宋体" w:hAnsi="宋体" w:eastAsia="宋体" w:cs="宋体"/>
                <w:color w:val="auto"/>
                <w:kern w:val="0"/>
                <w:sz w:val="21"/>
                <w:szCs w:val="21"/>
                <w:highlight w:val="none"/>
                <w:lang w:val="en-US" w:eastAsia="zh-CN" w:bidi="ar-SA"/>
              </w:rPr>
            </w:pPr>
            <w:r>
              <w:rPr>
                <w:rFonts w:hint="eastAsia" w:ascii="宋体" w:hAnsi="宋体" w:eastAsia="宋体" w:cs="宋体"/>
                <w:color w:val="auto"/>
                <w:kern w:val="0"/>
                <w:szCs w:val="21"/>
                <w:highlight w:val="none"/>
                <w:lang w:val="en-US" w:eastAsia="zh-CN"/>
              </w:rPr>
              <w:t>18</w:t>
            </w:r>
          </w:p>
        </w:tc>
        <w:tc>
          <w:tcPr>
            <w:tcW w:w="1410" w:type="dxa"/>
            <w:vAlign w:val="center"/>
          </w:tcPr>
          <w:p w14:paraId="30FFA6EA">
            <w:pPr>
              <w:keepNext/>
              <w:widowControl/>
              <w:jc w:val="center"/>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说明</w:t>
            </w:r>
          </w:p>
        </w:tc>
        <w:tc>
          <w:tcPr>
            <w:tcW w:w="7073" w:type="dxa"/>
            <w:vAlign w:val="center"/>
          </w:tcPr>
          <w:p w14:paraId="3C525CB9">
            <w:pPr>
              <w:keepNext/>
              <w:widowControl/>
              <w:jc w:val="left"/>
              <w:rPr>
                <w:rFonts w:hint="eastAsia" w:ascii="宋体" w:hAnsi="宋体" w:eastAsia="宋体" w:cs="宋体"/>
                <w:color w:val="auto"/>
                <w:kern w:val="0"/>
                <w:szCs w:val="21"/>
                <w:highlight w:val="none"/>
                <w:lang w:val="en-US" w:eastAsia="zh-CN"/>
              </w:rPr>
            </w:pPr>
            <w:r>
              <w:rPr>
                <w:rFonts w:hint="eastAsia" w:ascii="宋体" w:hAnsi="宋体" w:eastAsia="宋体" w:cs="宋体"/>
                <w:color w:val="auto"/>
                <w:kern w:val="0"/>
                <w:szCs w:val="21"/>
                <w:highlight w:val="none"/>
              </w:rPr>
              <w:t>本表内容如与后文内容不一致处，以本表为准。</w:t>
            </w:r>
          </w:p>
        </w:tc>
      </w:tr>
      <w:tr w14:paraId="05E2554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57" w:type="dxa"/>
            <w:left w:w="57" w:type="dxa"/>
            <w:bottom w:w="57" w:type="dxa"/>
            <w:right w:w="57" w:type="dxa"/>
          </w:tblCellMar>
        </w:tblPrEx>
        <w:trPr>
          <w:trHeight w:val="468" w:hRule="atLeast"/>
          <w:jc w:val="center"/>
        </w:trPr>
        <w:tc>
          <w:tcPr>
            <w:tcW w:w="597" w:type="dxa"/>
            <w:vAlign w:val="center"/>
          </w:tcPr>
          <w:p w14:paraId="5F55700A">
            <w:pPr>
              <w:jc w:val="center"/>
              <w:rPr>
                <w:rFonts w:hint="eastAsia" w:ascii="宋体" w:hAnsi="宋体" w:eastAsia="宋体" w:cs="宋体"/>
                <w:color w:val="auto"/>
                <w:kern w:val="0"/>
                <w:szCs w:val="21"/>
                <w:highlight w:val="none"/>
                <w:lang w:val="en-US" w:eastAsia="zh-CN"/>
              </w:rPr>
            </w:pPr>
            <w:r>
              <w:rPr>
                <w:rFonts w:hint="eastAsia" w:ascii="宋体" w:hAnsi="宋体" w:eastAsia="宋体" w:cs="宋体"/>
                <w:color w:val="auto"/>
                <w:kern w:val="0"/>
                <w:szCs w:val="21"/>
                <w:highlight w:val="none"/>
                <w:lang w:val="en-US" w:eastAsia="zh-CN"/>
              </w:rPr>
              <w:t>19</w:t>
            </w:r>
          </w:p>
        </w:tc>
        <w:tc>
          <w:tcPr>
            <w:tcW w:w="1410" w:type="dxa"/>
            <w:vAlign w:val="center"/>
          </w:tcPr>
          <w:p w14:paraId="00B68FDD">
            <w:pPr>
              <w:keepNext/>
              <w:widowControl/>
              <w:jc w:val="center"/>
              <w:rPr>
                <w:rFonts w:hint="eastAsia" w:ascii="宋体" w:hAnsi="宋体" w:eastAsia="宋体" w:cs="宋体"/>
                <w:color w:val="auto"/>
                <w:kern w:val="0"/>
                <w:szCs w:val="21"/>
                <w:highlight w:val="none"/>
                <w:lang w:val="en-US" w:eastAsia="zh-CN"/>
              </w:rPr>
            </w:pPr>
            <w:r>
              <w:rPr>
                <w:rFonts w:hint="eastAsia" w:ascii="宋体" w:hAnsi="宋体" w:eastAsia="宋体" w:cs="宋体"/>
                <w:color w:val="auto"/>
                <w:kern w:val="0"/>
                <w:szCs w:val="21"/>
                <w:highlight w:val="none"/>
              </w:rPr>
              <w:t>代理服务费用</w:t>
            </w:r>
          </w:p>
        </w:tc>
        <w:tc>
          <w:tcPr>
            <w:tcW w:w="7073" w:type="dxa"/>
            <w:vAlign w:val="center"/>
          </w:tcPr>
          <w:p w14:paraId="24415012">
            <w:pPr>
              <w:keepNext/>
              <w:widowControl/>
              <w:jc w:val="left"/>
              <w:rPr>
                <w:rFonts w:hint="eastAsia" w:ascii="宋体" w:hAnsi="宋体" w:eastAsia="宋体" w:cs="宋体"/>
                <w:color w:val="auto"/>
                <w:kern w:val="0"/>
                <w:szCs w:val="21"/>
                <w:highlight w:val="none"/>
                <w:lang w:val="en-US" w:eastAsia="zh-CN"/>
              </w:rPr>
            </w:pPr>
            <w:r>
              <w:rPr>
                <w:rFonts w:hint="eastAsia" w:ascii="宋体" w:hAnsi="宋体" w:eastAsia="宋体" w:cs="宋体"/>
                <w:color w:val="auto"/>
                <w:kern w:val="0"/>
                <w:szCs w:val="21"/>
                <w:highlight w:val="none"/>
              </w:rPr>
              <w:t>参照国家发展改革委员会发改价格【2011】534号、发改办价格【2003】857号文件和国家发展改革委“发改价格”和《招标代理服务收费管理暂行办法》（计价格【2002】1980号），由中标人支付。</w:t>
            </w:r>
          </w:p>
        </w:tc>
      </w:tr>
    </w:tbl>
    <w:p w14:paraId="4C57719D">
      <w:pPr>
        <w:rPr>
          <w:rFonts w:hint="eastAsia" w:ascii="宋体" w:hAnsi="宋体" w:eastAsia="宋体" w:cs="宋体"/>
          <w:sz w:val="24"/>
          <w:szCs w:val="24"/>
        </w:rPr>
      </w:pPr>
    </w:p>
    <w:bookmarkEnd w:id="42"/>
    <w:p w14:paraId="0D93AAE0">
      <w:r>
        <w:br w:type="page"/>
      </w:r>
    </w:p>
    <w:p w14:paraId="5025EFA1">
      <w:pPr>
        <w:pageBreakBefore w:val="0"/>
        <w:kinsoku/>
        <w:wordWrap/>
        <w:autoSpaceDE/>
        <w:autoSpaceDN/>
        <w:bidi w:val="0"/>
        <w:adjustRightInd/>
        <w:snapToGrid/>
        <w:spacing w:line="460" w:lineRule="exact"/>
        <w:textAlignment w:val="auto"/>
        <w:rPr>
          <w:rFonts w:hint="eastAsia" w:ascii="宋体" w:hAnsi="宋体" w:eastAsia="宋体" w:cs="宋体"/>
          <w:b/>
          <w:bCs w:val="0"/>
          <w:color w:val="auto"/>
          <w:kern w:val="2"/>
          <w:sz w:val="24"/>
          <w:szCs w:val="24"/>
          <w:lang w:val="en-US" w:eastAsia="zh-CN" w:bidi="ar-SA"/>
        </w:rPr>
      </w:pPr>
      <w:bookmarkStart w:id="43" w:name="_Toc144974497"/>
      <w:bookmarkStart w:id="44" w:name="_Toc63357952"/>
      <w:bookmarkStart w:id="45" w:name="_Toc152045529"/>
      <w:bookmarkStart w:id="46" w:name="_Toc247085689"/>
      <w:bookmarkStart w:id="47" w:name="_Toc179632546"/>
      <w:bookmarkStart w:id="48" w:name="_Toc152042305"/>
      <w:bookmarkStart w:id="49" w:name="_Toc246996918"/>
      <w:bookmarkStart w:id="50" w:name="_Toc246996175"/>
      <w:r>
        <w:rPr>
          <w:rFonts w:hint="eastAsia" w:ascii="宋体" w:hAnsi="宋体" w:eastAsia="宋体" w:cs="宋体"/>
          <w:b/>
          <w:bCs w:val="0"/>
          <w:color w:val="auto"/>
          <w:kern w:val="2"/>
          <w:sz w:val="24"/>
          <w:szCs w:val="24"/>
          <w:lang w:val="en-US" w:eastAsia="zh-CN" w:bidi="ar-SA"/>
        </w:rPr>
        <w:t>1. 总则</w:t>
      </w:r>
      <w:bookmarkEnd w:id="43"/>
      <w:bookmarkEnd w:id="44"/>
      <w:bookmarkEnd w:id="45"/>
      <w:bookmarkEnd w:id="46"/>
      <w:bookmarkEnd w:id="47"/>
      <w:bookmarkEnd w:id="48"/>
      <w:bookmarkEnd w:id="49"/>
      <w:bookmarkEnd w:id="50"/>
      <w:bookmarkStart w:id="51" w:name="_Toc152045530"/>
      <w:bookmarkStart w:id="52" w:name="_Toc152042306"/>
      <w:bookmarkStart w:id="53" w:name="_Toc63353716"/>
      <w:bookmarkStart w:id="54" w:name="_Toc246996176"/>
      <w:bookmarkStart w:id="55" w:name="_Toc247085690"/>
      <w:bookmarkStart w:id="56" w:name="_Toc63357953"/>
      <w:bookmarkStart w:id="57" w:name="_Toc296602421"/>
      <w:bookmarkStart w:id="58" w:name="_Toc144974498"/>
      <w:bookmarkStart w:id="59" w:name="_Toc179632547"/>
      <w:bookmarkStart w:id="60" w:name="_Toc246996919"/>
    </w:p>
    <w:p w14:paraId="7CD59654">
      <w:pPr>
        <w:pStyle w:val="4"/>
        <w:pageBreakBefore w:val="0"/>
        <w:kinsoku/>
        <w:wordWrap/>
        <w:autoSpaceDE/>
        <w:autoSpaceDN/>
        <w:bidi w:val="0"/>
        <w:adjustRightInd/>
        <w:snapToGrid/>
        <w:spacing w:before="0" w:after="0" w:line="460" w:lineRule="exact"/>
        <w:textAlignment w:val="auto"/>
        <w:rPr>
          <w:rFonts w:hint="eastAsia" w:ascii="宋体" w:hAnsi="宋体" w:eastAsia="宋体" w:cs="宋体"/>
          <w:b/>
          <w:bCs w:val="0"/>
          <w:color w:val="auto"/>
          <w:kern w:val="2"/>
          <w:sz w:val="24"/>
          <w:szCs w:val="24"/>
          <w:lang w:val="en-US" w:eastAsia="zh-CN" w:bidi="ar-SA"/>
        </w:rPr>
      </w:pPr>
      <w:r>
        <w:rPr>
          <w:rFonts w:hint="eastAsia" w:ascii="宋体" w:hAnsi="宋体" w:eastAsia="宋体" w:cs="宋体"/>
          <w:b/>
          <w:bCs w:val="0"/>
          <w:color w:val="auto"/>
          <w:kern w:val="2"/>
          <w:sz w:val="24"/>
          <w:szCs w:val="24"/>
          <w:lang w:val="en-US" w:eastAsia="zh-CN" w:bidi="ar-SA"/>
        </w:rPr>
        <w:t>1.1 项目概况</w:t>
      </w:r>
      <w:bookmarkEnd w:id="51"/>
      <w:bookmarkEnd w:id="52"/>
      <w:bookmarkEnd w:id="53"/>
      <w:bookmarkEnd w:id="54"/>
      <w:bookmarkEnd w:id="55"/>
      <w:bookmarkEnd w:id="56"/>
      <w:bookmarkEnd w:id="57"/>
      <w:bookmarkEnd w:id="58"/>
      <w:bookmarkEnd w:id="59"/>
      <w:bookmarkEnd w:id="60"/>
    </w:p>
    <w:p w14:paraId="23BD1D9A">
      <w:pPr>
        <w:pageBreakBefore w:val="0"/>
        <w:kinsoku/>
        <w:wordWrap/>
        <w:autoSpaceDE/>
        <w:autoSpaceDN/>
        <w:bidi w:val="0"/>
        <w:adjustRightInd/>
        <w:snapToGrid/>
        <w:spacing w:line="460" w:lineRule="exact"/>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1.1.1根据《中华人民共和国</w:t>
      </w:r>
      <w:r>
        <w:rPr>
          <w:rFonts w:hint="eastAsia" w:ascii="宋体" w:hAnsi="宋体" w:eastAsia="宋体" w:cs="宋体"/>
          <w:color w:val="auto"/>
          <w:sz w:val="24"/>
          <w:szCs w:val="24"/>
          <w:lang w:val="en-US" w:eastAsia="zh-CN"/>
        </w:rPr>
        <w:t>政府采购</w:t>
      </w:r>
      <w:r>
        <w:rPr>
          <w:rFonts w:hint="eastAsia" w:ascii="宋体" w:hAnsi="宋体" w:eastAsia="宋体" w:cs="宋体"/>
          <w:color w:val="auto"/>
          <w:sz w:val="24"/>
          <w:szCs w:val="24"/>
        </w:rPr>
        <w:t>法》</w:t>
      </w:r>
      <w:r>
        <w:rPr>
          <w:rFonts w:hint="eastAsia" w:ascii="宋体" w:hAnsi="宋体" w:eastAsia="宋体" w:cs="宋体"/>
          <w:color w:val="auto"/>
          <w:sz w:val="24"/>
          <w:szCs w:val="24"/>
          <w:lang w:eastAsia="zh-CN"/>
        </w:rPr>
        <w:t>、</w:t>
      </w:r>
      <w:r>
        <w:rPr>
          <w:rFonts w:hint="eastAsia" w:ascii="宋体" w:hAnsi="宋体" w:eastAsia="宋体" w:cs="宋体"/>
          <w:color w:val="auto"/>
          <w:sz w:val="24"/>
          <w:szCs w:val="24"/>
        </w:rPr>
        <w:t>《中华人民共和国</w:t>
      </w:r>
      <w:r>
        <w:rPr>
          <w:rFonts w:hint="eastAsia" w:ascii="宋体" w:hAnsi="宋体" w:eastAsia="宋体" w:cs="宋体"/>
          <w:color w:val="auto"/>
          <w:sz w:val="24"/>
          <w:szCs w:val="24"/>
          <w:lang w:val="en-US" w:eastAsia="zh-CN"/>
        </w:rPr>
        <w:t>政府采购</w:t>
      </w:r>
      <w:r>
        <w:rPr>
          <w:rFonts w:hint="eastAsia" w:ascii="宋体" w:hAnsi="宋体" w:eastAsia="宋体" w:cs="宋体"/>
          <w:color w:val="auto"/>
          <w:sz w:val="24"/>
          <w:szCs w:val="24"/>
        </w:rPr>
        <w:t>法</w:t>
      </w:r>
      <w:r>
        <w:rPr>
          <w:rFonts w:hint="eastAsia" w:ascii="宋体" w:hAnsi="宋体" w:eastAsia="宋体" w:cs="宋体"/>
          <w:color w:val="auto"/>
          <w:sz w:val="24"/>
          <w:szCs w:val="24"/>
          <w:lang w:val="en-US" w:eastAsia="zh-CN"/>
        </w:rPr>
        <w:t>实施条例</w:t>
      </w:r>
      <w:r>
        <w:rPr>
          <w:rFonts w:hint="eastAsia" w:ascii="宋体" w:hAnsi="宋体" w:eastAsia="宋体" w:cs="宋体"/>
          <w:color w:val="auto"/>
          <w:sz w:val="24"/>
          <w:szCs w:val="24"/>
        </w:rPr>
        <w:t>》</w:t>
      </w:r>
      <w:r>
        <w:rPr>
          <w:rFonts w:hint="eastAsia" w:ascii="宋体" w:hAnsi="宋体" w:eastAsia="宋体" w:cs="宋体"/>
          <w:color w:val="auto"/>
          <w:sz w:val="24"/>
          <w:szCs w:val="24"/>
          <w:lang w:eastAsia="zh-CN"/>
        </w:rPr>
        <w:t>、《政府采购非</w:t>
      </w:r>
      <w:r>
        <w:rPr>
          <w:rFonts w:hint="eastAsia" w:ascii="宋体" w:hAnsi="宋体" w:eastAsia="宋体" w:cs="宋体"/>
          <w:color w:val="auto"/>
          <w:sz w:val="24"/>
          <w:szCs w:val="24"/>
          <w:lang w:val="en-US" w:eastAsia="zh-CN"/>
        </w:rPr>
        <w:t>招标</w:t>
      </w:r>
      <w:r>
        <w:rPr>
          <w:rFonts w:hint="eastAsia" w:ascii="宋体" w:hAnsi="宋体" w:eastAsia="宋体" w:cs="宋体"/>
          <w:color w:val="auto"/>
          <w:sz w:val="24"/>
          <w:szCs w:val="24"/>
          <w:lang w:eastAsia="zh-CN"/>
        </w:rPr>
        <w:t>采购方式管理办法》</w:t>
      </w:r>
      <w:r>
        <w:rPr>
          <w:rFonts w:hint="eastAsia" w:ascii="宋体" w:hAnsi="宋体" w:eastAsia="宋体" w:cs="宋体"/>
          <w:color w:val="auto"/>
          <w:sz w:val="24"/>
          <w:szCs w:val="24"/>
        </w:rPr>
        <w:t>等有关法律、法规和规</w:t>
      </w:r>
      <w:r>
        <w:rPr>
          <w:rFonts w:hint="eastAsia" w:ascii="宋体" w:hAnsi="宋体" w:eastAsia="宋体" w:cs="宋体"/>
          <w:color w:val="auto"/>
          <w:sz w:val="24"/>
          <w:szCs w:val="24"/>
          <w:lang w:eastAsia="zh-CN"/>
        </w:rPr>
        <w:t>部分</w:t>
      </w:r>
      <w:r>
        <w:rPr>
          <w:rFonts w:hint="eastAsia" w:ascii="宋体" w:hAnsi="宋体" w:eastAsia="宋体" w:cs="宋体"/>
          <w:color w:val="auto"/>
          <w:sz w:val="24"/>
          <w:szCs w:val="24"/>
        </w:rPr>
        <w:t>的规定，本</w:t>
      </w:r>
      <w:r>
        <w:rPr>
          <w:rFonts w:hint="eastAsia" w:ascii="宋体" w:hAnsi="宋体" w:eastAsia="宋体" w:cs="宋体"/>
          <w:color w:val="auto"/>
          <w:sz w:val="24"/>
          <w:szCs w:val="24"/>
          <w:lang w:eastAsia="zh-CN"/>
        </w:rPr>
        <w:t>采购</w:t>
      </w:r>
      <w:r>
        <w:rPr>
          <w:rFonts w:hint="eastAsia" w:ascii="宋体" w:hAnsi="宋体" w:eastAsia="宋体" w:cs="宋体"/>
          <w:color w:val="auto"/>
          <w:sz w:val="24"/>
          <w:szCs w:val="24"/>
        </w:rPr>
        <w:t>项目已具备</w:t>
      </w:r>
      <w:r>
        <w:rPr>
          <w:rFonts w:hint="eastAsia" w:ascii="宋体" w:hAnsi="宋体" w:eastAsia="宋体" w:cs="宋体"/>
          <w:color w:val="auto"/>
          <w:sz w:val="24"/>
          <w:szCs w:val="24"/>
          <w:lang w:eastAsia="zh-CN"/>
        </w:rPr>
        <w:t>采购</w:t>
      </w:r>
      <w:r>
        <w:rPr>
          <w:rFonts w:hint="eastAsia" w:ascii="宋体" w:hAnsi="宋体" w:eastAsia="宋体" w:cs="宋体"/>
          <w:color w:val="auto"/>
          <w:sz w:val="24"/>
          <w:szCs w:val="24"/>
        </w:rPr>
        <w:t>条件，现对本项目施工进行</w:t>
      </w:r>
      <w:r>
        <w:rPr>
          <w:rFonts w:hint="eastAsia" w:ascii="宋体" w:hAnsi="宋体" w:eastAsia="宋体" w:cs="宋体"/>
          <w:color w:val="auto"/>
          <w:sz w:val="24"/>
          <w:szCs w:val="24"/>
          <w:lang w:val="en-US" w:eastAsia="zh-CN"/>
        </w:rPr>
        <w:t>竞争性磋商</w:t>
      </w:r>
      <w:r>
        <w:rPr>
          <w:rFonts w:hint="eastAsia" w:ascii="宋体" w:hAnsi="宋体" w:eastAsia="宋体" w:cs="宋体"/>
          <w:color w:val="auto"/>
          <w:sz w:val="24"/>
          <w:szCs w:val="24"/>
        </w:rPr>
        <w:t>。</w:t>
      </w:r>
    </w:p>
    <w:p w14:paraId="45C126EF">
      <w:pPr>
        <w:pageBreakBefore w:val="0"/>
        <w:kinsoku/>
        <w:wordWrap/>
        <w:autoSpaceDE/>
        <w:autoSpaceDN/>
        <w:bidi w:val="0"/>
        <w:adjustRightInd/>
        <w:snapToGrid/>
        <w:spacing w:line="460" w:lineRule="exact"/>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1.1.2 本</w:t>
      </w:r>
      <w:r>
        <w:rPr>
          <w:rFonts w:hint="eastAsia" w:ascii="宋体" w:hAnsi="宋体" w:eastAsia="宋体" w:cs="宋体"/>
          <w:color w:val="auto"/>
          <w:sz w:val="24"/>
          <w:szCs w:val="24"/>
          <w:lang w:eastAsia="zh-CN"/>
        </w:rPr>
        <w:t>采购</w:t>
      </w:r>
      <w:r>
        <w:rPr>
          <w:rFonts w:hint="eastAsia" w:ascii="宋体" w:hAnsi="宋体" w:eastAsia="宋体" w:cs="宋体"/>
          <w:color w:val="auto"/>
          <w:sz w:val="24"/>
          <w:szCs w:val="24"/>
        </w:rPr>
        <w:t>项目</w:t>
      </w:r>
      <w:r>
        <w:rPr>
          <w:rFonts w:hint="eastAsia" w:ascii="宋体" w:hAnsi="宋体" w:eastAsia="宋体" w:cs="宋体"/>
          <w:color w:val="auto"/>
          <w:sz w:val="24"/>
          <w:szCs w:val="24"/>
          <w:lang w:eastAsia="zh-CN"/>
        </w:rPr>
        <w:t>采购人</w:t>
      </w:r>
      <w:r>
        <w:rPr>
          <w:rFonts w:hint="eastAsia" w:ascii="宋体" w:hAnsi="宋体" w:eastAsia="宋体" w:cs="宋体"/>
          <w:color w:val="auto"/>
          <w:sz w:val="24"/>
          <w:szCs w:val="24"/>
        </w:rPr>
        <w:t>：见</w:t>
      </w:r>
      <w:r>
        <w:rPr>
          <w:rFonts w:hint="eastAsia" w:ascii="宋体" w:hAnsi="宋体" w:eastAsia="宋体" w:cs="宋体"/>
          <w:color w:val="auto"/>
          <w:sz w:val="24"/>
          <w:szCs w:val="24"/>
          <w:lang w:eastAsia="zh-CN"/>
        </w:rPr>
        <w:t>供应商</w:t>
      </w:r>
      <w:r>
        <w:rPr>
          <w:rFonts w:hint="eastAsia" w:ascii="宋体" w:hAnsi="宋体" w:eastAsia="宋体" w:cs="宋体"/>
          <w:color w:val="auto"/>
          <w:sz w:val="24"/>
          <w:szCs w:val="24"/>
        </w:rPr>
        <w:t>须知前附表。</w:t>
      </w:r>
    </w:p>
    <w:p w14:paraId="2EE8E08E">
      <w:pPr>
        <w:pageBreakBefore w:val="0"/>
        <w:kinsoku/>
        <w:wordWrap/>
        <w:autoSpaceDE/>
        <w:autoSpaceDN/>
        <w:bidi w:val="0"/>
        <w:adjustRightInd/>
        <w:snapToGrid/>
        <w:spacing w:line="460" w:lineRule="exact"/>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1.1.3 本</w:t>
      </w:r>
      <w:r>
        <w:rPr>
          <w:rFonts w:hint="eastAsia" w:ascii="宋体" w:hAnsi="宋体" w:eastAsia="宋体" w:cs="宋体"/>
          <w:color w:val="auto"/>
          <w:sz w:val="24"/>
          <w:szCs w:val="24"/>
          <w:lang w:eastAsia="zh-CN"/>
        </w:rPr>
        <w:t>采购</w:t>
      </w:r>
      <w:r>
        <w:rPr>
          <w:rFonts w:hint="eastAsia" w:ascii="宋体" w:hAnsi="宋体" w:eastAsia="宋体" w:cs="宋体"/>
          <w:color w:val="auto"/>
          <w:sz w:val="24"/>
          <w:szCs w:val="24"/>
        </w:rPr>
        <w:t>项目</w:t>
      </w:r>
      <w:r>
        <w:rPr>
          <w:rFonts w:hint="eastAsia" w:ascii="宋体" w:hAnsi="宋体" w:eastAsia="宋体" w:cs="宋体"/>
          <w:color w:val="auto"/>
          <w:sz w:val="24"/>
          <w:szCs w:val="24"/>
          <w:lang w:eastAsia="zh-CN"/>
        </w:rPr>
        <w:t>采购代理机构</w:t>
      </w:r>
      <w:r>
        <w:rPr>
          <w:rFonts w:hint="eastAsia" w:ascii="宋体" w:hAnsi="宋体" w:eastAsia="宋体" w:cs="宋体"/>
          <w:color w:val="auto"/>
          <w:sz w:val="24"/>
          <w:szCs w:val="24"/>
        </w:rPr>
        <w:t>：见</w:t>
      </w:r>
      <w:r>
        <w:rPr>
          <w:rFonts w:hint="eastAsia" w:ascii="宋体" w:hAnsi="宋体" w:eastAsia="宋体" w:cs="宋体"/>
          <w:color w:val="auto"/>
          <w:sz w:val="24"/>
          <w:szCs w:val="24"/>
          <w:lang w:eastAsia="zh-CN"/>
        </w:rPr>
        <w:t>供应商</w:t>
      </w:r>
      <w:r>
        <w:rPr>
          <w:rFonts w:hint="eastAsia" w:ascii="宋体" w:hAnsi="宋体" w:eastAsia="宋体" w:cs="宋体"/>
          <w:color w:val="auto"/>
          <w:sz w:val="24"/>
          <w:szCs w:val="24"/>
        </w:rPr>
        <w:t>须知前附表。</w:t>
      </w:r>
    </w:p>
    <w:p w14:paraId="49330554">
      <w:pPr>
        <w:pageBreakBefore w:val="0"/>
        <w:kinsoku/>
        <w:wordWrap/>
        <w:autoSpaceDE/>
        <w:autoSpaceDN/>
        <w:bidi w:val="0"/>
        <w:adjustRightInd/>
        <w:snapToGrid/>
        <w:spacing w:line="460" w:lineRule="exact"/>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1.1.4 本</w:t>
      </w:r>
      <w:r>
        <w:rPr>
          <w:rFonts w:hint="eastAsia" w:ascii="宋体" w:hAnsi="宋体" w:eastAsia="宋体" w:cs="宋体"/>
          <w:color w:val="auto"/>
          <w:sz w:val="24"/>
          <w:szCs w:val="24"/>
          <w:lang w:eastAsia="zh-CN"/>
        </w:rPr>
        <w:t>采购</w:t>
      </w:r>
      <w:r>
        <w:rPr>
          <w:rFonts w:hint="eastAsia" w:ascii="宋体" w:hAnsi="宋体" w:eastAsia="宋体" w:cs="宋体"/>
          <w:color w:val="auto"/>
          <w:sz w:val="24"/>
          <w:szCs w:val="24"/>
        </w:rPr>
        <w:t>项目名称：见</w:t>
      </w:r>
      <w:r>
        <w:rPr>
          <w:rFonts w:hint="eastAsia" w:ascii="宋体" w:hAnsi="宋体" w:eastAsia="宋体" w:cs="宋体"/>
          <w:color w:val="auto"/>
          <w:sz w:val="24"/>
          <w:szCs w:val="24"/>
          <w:lang w:eastAsia="zh-CN"/>
        </w:rPr>
        <w:t>供应商</w:t>
      </w:r>
      <w:r>
        <w:rPr>
          <w:rFonts w:hint="eastAsia" w:ascii="宋体" w:hAnsi="宋体" w:eastAsia="宋体" w:cs="宋体"/>
          <w:color w:val="auto"/>
          <w:sz w:val="24"/>
          <w:szCs w:val="24"/>
        </w:rPr>
        <w:t>须知前附表。</w:t>
      </w:r>
    </w:p>
    <w:p w14:paraId="5508C7AA">
      <w:pPr>
        <w:pageBreakBefore w:val="0"/>
        <w:kinsoku/>
        <w:wordWrap/>
        <w:autoSpaceDE/>
        <w:autoSpaceDN/>
        <w:bidi w:val="0"/>
        <w:adjustRightInd/>
        <w:snapToGrid/>
        <w:spacing w:line="460" w:lineRule="exact"/>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1.1.5 本</w:t>
      </w:r>
      <w:r>
        <w:rPr>
          <w:rFonts w:hint="eastAsia" w:ascii="宋体" w:hAnsi="宋体" w:eastAsia="宋体" w:cs="宋体"/>
          <w:color w:val="auto"/>
          <w:sz w:val="24"/>
          <w:szCs w:val="24"/>
          <w:lang w:eastAsia="zh-CN"/>
        </w:rPr>
        <w:t>采购</w:t>
      </w:r>
      <w:r>
        <w:rPr>
          <w:rFonts w:hint="eastAsia" w:ascii="宋体" w:hAnsi="宋体" w:eastAsia="宋体" w:cs="宋体"/>
          <w:color w:val="auto"/>
          <w:sz w:val="24"/>
          <w:szCs w:val="24"/>
        </w:rPr>
        <w:t>项目建设地点：见</w:t>
      </w:r>
      <w:r>
        <w:rPr>
          <w:rFonts w:hint="eastAsia" w:ascii="宋体" w:hAnsi="宋体" w:eastAsia="宋体" w:cs="宋体"/>
          <w:color w:val="auto"/>
          <w:sz w:val="24"/>
          <w:szCs w:val="24"/>
          <w:lang w:eastAsia="zh-CN"/>
        </w:rPr>
        <w:t>供应商</w:t>
      </w:r>
      <w:r>
        <w:rPr>
          <w:rFonts w:hint="eastAsia" w:ascii="宋体" w:hAnsi="宋体" w:eastAsia="宋体" w:cs="宋体"/>
          <w:color w:val="auto"/>
          <w:sz w:val="24"/>
          <w:szCs w:val="24"/>
        </w:rPr>
        <w:t>须知前附表。</w:t>
      </w:r>
    </w:p>
    <w:p w14:paraId="3F11B8D9">
      <w:pPr>
        <w:pStyle w:val="2"/>
        <w:pageBreakBefore w:val="0"/>
        <w:kinsoku/>
        <w:wordWrap/>
        <w:autoSpaceDE/>
        <w:autoSpaceDN/>
        <w:bidi w:val="0"/>
        <w:adjustRightInd/>
        <w:snapToGrid/>
        <w:spacing w:before="0" w:after="0" w:line="460" w:lineRule="exact"/>
        <w:textAlignment w:val="auto"/>
        <w:rPr>
          <w:rFonts w:hint="eastAsia" w:ascii="宋体" w:hAnsi="宋体" w:eastAsia="宋体" w:cs="宋体"/>
          <w:b/>
          <w:bCs w:val="0"/>
          <w:color w:val="auto"/>
          <w:kern w:val="2"/>
          <w:sz w:val="24"/>
          <w:szCs w:val="24"/>
          <w:lang w:val="en-US" w:eastAsia="zh-CN" w:bidi="ar-SA"/>
        </w:rPr>
      </w:pPr>
      <w:bookmarkStart w:id="61" w:name="_Toc152045531"/>
      <w:bookmarkStart w:id="62" w:name="_Toc247085691"/>
      <w:bookmarkStart w:id="63" w:name="_Toc296602422"/>
      <w:bookmarkStart w:id="64" w:name="_Toc246996177"/>
      <w:bookmarkStart w:id="65" w:name="_Toc63357954"/>
      <w:bookmarkStart w:id="66" w:name="_Toc144974499"/>
      <w:bookmarkStart w:id="67" w:name="_Toc246996920"/>
      <w:bookmarkStart w:id="68" w:name="_Toc63353717"/>
      <w:bookmarkStart w:id="69" w:name="_Toc179632548"/>
      <w:bookmarkStart w:id="70" w:name="_Toc152042307"/>
      <w:r>
        <w:rPr>
          <w:rFonts w:hint="eastAsia" w:ascii="宋体" w:hAnsi="宋体" w:eastAsia="宋体" w:cs="宋体"/>
          <w:b/>
          <w:bCs w:val="0"/>
          <w:color w:val="auto"/>
          <w:kern w:val="2"/>
          <w:sz w:val="24"/>
          <w:szCs w:val="24"/>
          <w:lang w:val="en-US" w:eastAsia="zh-CN" w:bidi="ar-SA"/>
        </w:rPr>
        <w:t>1.2 资金来源和落实情况</w:t>
      </w:r>
      <w:bookmarkEnd w:id="61"/>
      <w:bookmarkEnd w:id="62"/>
      <w:bookmarkEnd w:id="63"/>
      <w:bookmarkEnd w:id="64"/>
      <w:bookmarkEnd w:id="65"/>
      <w:bookmarkEnd w:id="66"/>
      <w:bookmarkEnd w:id="67"/>
      <w:bookmarkEnd w:id="68"/>
      <w:bookmarkEnd w:id="69"/>
      <w:bookmarkEnd w:id="70"/>
    </w:p>
    <w:p w14:paraId="09D7D572">
      <w:pPr>
        <w:pageBreakBefore w:val="0"/>
        <w:kinsoku/>
        <w:wordWrap/>
        <w:autoSpaceDE/>
        <w:autoSpaceDN/>
        <w:bidi w:val="0"/>
        <w:adjustRightInd/>
        <w:snapToGrid/>
        <w:spacing w:line="460" w:lineRule="exact"/>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1.2.1 本</w:t>
      </w:r>
      <w:r>
        <w:rPr>
          <w:rFonts w:hint="eastAsia" w:ascii="宋体" w:hAnsi="宋体" w:eastAsia="宋体" w:cs="宋体"/>
          <w:color w:val="auto"/>
          <w:sz w:val="24"/>
          <w:szCs w:val="24"/>
          <w:lang w:eastAsia="zh-CN"/>
        </w:rPr>
        <w:t>采购</w:t>
      </w:r>
      <w:r>
        <w:rPr>
          <w:rFonts w:hint="eastAsia" w:ascii="宋体" w:hAnsi="宋体" w:eastAsia="宋体" w:cs="宋体"/>
          <w:color w:val="auto"/>
          <w:sz w:val="24"/>
          <w:szCs w:val="24"/>
        </w:rPr>
        <w:t>项目的资金来源及出资比例：见</w:t>
      </w:r>
      <w:r>
        <w:rPr>
          <w:rFonts w:hint="eastAsia" w:ascii="宋体" w:hAnsi="宋体" w:eastAsia="宋体" w:cs="宋体"/>
          <w:color w:val="auto"/>
          <w:sz w:val="24"/>
          <w:szCs w:val="24"/>
          <w:lang w:eastAsia="zh-CN"/>
        </w:rPr>
        <w:t>供应商</w:t>
      </w:r>
      <w:r>
        <w:rPr>
          <w:rFonts w:hint="eastAsia" w:ascii="宋体" w:hAnsi="宋体" w:eastAsia="宋体" w:cs="宋体"/>
          <w:color w:val="auto"/>
          <w:sz w:val="24"/>
          <w:szCs w:val="24"/>
        </w:rPr>
        <w:t>须知前附表。</w:t>
      </w:r>
    </w:p>
    <w:p w14:paraId="1D917DC5">
      <w:pPr>
        <w:pageBreakBefore w:val="0"/>
        <w:kinsoku/>
        <w:wordWrap/>
        <w:autoSpaceDE/>
        <w:autoSpaceDN/>
        <w:bidi w:val="0"/>
        <w:adjustRightInd/>
        <w:snapToGrid/>
        <w:spacing w:line="460" w:lineRule="exact"/>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1.2.2 本</w:t>
      </w:r>
      <w:r>
        <w:rPr>
          <w:rFonts w:hint="eastAsia" w:ascii="宋体" w:hAnsi="宋体" w:eastAsia="宋体" w:cs="宋体"/>
          <w:color w:val="auto"/>
          <w:sz w:val="24"/>
          <w:szCs w:val="24"/>
          <w:lang w:eastAsia="zh-CN"/>
        </w:rPr>
        <w:t>采购</w:t>
      </w:r>
      <w:r>
        <w:rPr>
          <w:rFonts w:hint="eastAsia" w:ascii="宋体" w:hAnsi="宋体" w:eastAsia="宋体" w:cs="宋体"/>
          <w:color w:val="auto"/>
          <w:sz w:val="24"/>
          <w:szCs w:val="24"/>
        </w:rPr>
        <w:t>项目的资金落实情况：见</w:t>
      </w:r>
      <w:r>
        <w:rPr>
          <w:rFonts w:hint="eastAsia" w:ascii="宋体" w:hAnsi="宋体" w:eastAsia="宋体" w:cs="宋体"/>
          <w:color w:val="auto"/>
          <w:sz w:val="24"/>
          <w:szCs w:val="24"/>
          <w:lang w:eastAsia="zh-CN"/>
        </w:rPr>
        <w:t>供应商</w:t>
      </w:r>
      <w:r>
        <w:rPr>
          <w:rFonts w:hint="eastAsia" w:ascii="宋体" w:hAnsi="宋体" w:eastAsia="宋体" w:cs="宋体"/>
          <w:color w:val="auto"/>
          <w:sz w:val="24"/>
          <w:szCs w:val="24"/>
        </w:rPr>
        <w:t>须知前附表。</w:t>
      </w:r>
    </w:p>
    <w:p w14:paraId="01ACD0B3">
      <w:pPr>
        <w:pStyle w:val="2"/>
        <w:pageBreakBefore w:val="0"/>
        <w:kinsoku/>
        <w:wordWrap/>
        <w:autoSpaceDE/>
        <w:autoSpaceDN/>
        <w:bidi w:val="0"/>
        <w:adjustRightInd/>
        <w:snapToGrid/>
        <w:spacing w:before="0" w:after="0" w:line="460" w:lineRule="exact"/>
        <w:textAlignment w:val="auto"/>
        <w:rPr>
          <w:rFonts w:hint="eastAsia" w:ascii="宋体" w:hAnsi="宋体" w:eastAsia="宋体" w:cs="宋体"/>
          <w:b/>
          <w:bCs w:val="0"/>
          <w:color w:val="auto"/>
          <w:kern w:val="2"/>
          <w:sz w:val="24"/>
          <w:szCs w:val="24"/>
          <w:lang w:val="en-US" w:eastAsia="zh-CN" w:bidi="ar-SA"/>
        </w:rPr>
      </w:pPr>
      <w:bookmarkStart w:id="71" w:name="_Toc246996921"/>
      <w:bookmarkStart w:id="72" w:name="_Toc247085692"/>
      <w:bookmarkStart w:id="73" w:name="_Toc296602423"/>
      <w:bookmarkStart w:id="74" w:name="_Toc152042308"/>
      <w:bookmarkStart w:id="75" w:name="_Toc63353718"/>
      <w:bookmarkStart w:id="76" w:name="_Toc152045532"/>
      <w:bookmarkStart w:id="77" w:name="_Toc63357955"/>
      <w:bookmarkStart w:id="78" w:name="_Toc246996178"/>
      <w:bookmarkStart w:id="79" w:name="_Toc179632549"/>
      <w:bookmarkStart w:id="80" w:name="_Toc144974500"/>
      <w:r>
        <w:rPr>
          <w:rFonts w:hint="eastAsia" w:ascii="宋体" w:hAnsi="宋体" w:eastAsia="宋体" w:cs="宋体"/>
          <w:b/>
          <w:bCs w:val="0"/>
          <w:color w:val="auto"/>
          <w:kern w:val="2"/>
          <w:sz w:val="24"/>
          <w:szCs w:val="24"/>
          <w:lang w:val="en-US" w:eastAsia="zh-CN" w:bidi="ar-SA"/>
        </w:rPr>
        <w:t>1.3 采购需求、合同履行期限、质量要求</w:t>
      </w:r>
      <w:bookmarkEnd w:id="71"/>
      <w:bookmarkEnd w:id="72"/>
      <w:bookmarkEnd w:id="73"/>
      <w:bookmarkEnd w:id="74"/>
      <w:bookmarkEnd w:id="75"/>
      <w:bookmarkEnd w:id="76"/>
      <w:bookmarkEnd w:id="77"/>
      <w:bookmarkEnd w:id="78"/>
      <w:bookmarkEnd w:id="79"/>
      <w:bookmarkEnd w:id="80"/>
    </w:p>
    <w:p w14:paraId="4CE030AA">
      <w:pPr>
        <w:pageBreakBefore w:val="0"/>
        <w:kinsoku/>
        <w:wordWrap/>
        <w:autoSpaceDE/>
        <w:autoSpaceDN/>
        <w:bidi w:val="0"/>
        <w:adjustRightInd/>
        <w:snapToGrid/>
        <w:spacing w:line="460" w:lineRule="exact"/>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1.3.1 本次采购需求：见</w:t>
      </w:r>
      <w:r>
        <w:rPr>
          <w:rFonts w:hint="eastAsia" w:ascii="宋体" w:hAnsi="宋体" w:eastAsia="宋体" w:cs="宋体"/>
          <w:color w:val="auto"/>
          <w:sz w:val="24"/>
          <w:szCs w:val="24"/>
          <w:lang w:eastAsia="zh-CN"/>
        </w:rPr>
        <w:t>供应商</w:t>
      </w:r>
      <w:r>
        <w:rPr>
          <w:rFonts w:hint="eastAsia" w:ascii="宋体" w:hAnsi="宋体" w:eastAsia="宋体" w:cs="宋体"/>
          <w:color w:val="auto"/>
          <w:sz w:val="24"/>
          <w:szCs w:val="24"/>
        </w:rPr>
        <w:t>须知前附表。</w:t>
      </w:r>
    </w:p>
    <w:p w14:paraId="50BB10F0">
      <w:pPr>
        <w:pageBreakBefore w:val="0"/>
        <w:kinsoku/>
        <w:wordWrap/>
        <w:autoSpaceDE/>
        <w:autoSpaceDN/>
        <w:bidi w:val="0"/>
        <w:adjustRightInd/>
        <w:snapToGrid/>
        <w:spacing w:line="460" w:lineRule="exact"/>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1.3.2 本</w:t>
      </w:r>
      <w:r>
        <w:rPr>
          <w:rFonts w:hint="eastAsia" w:ascii="宋体" w:hAnsi="宋体" w:eastAsia="宋体" w:cs="宋体"/>
          <w:color w:val="auto"/>
          <w:sz w:val="24"/>
          <w:szCs w:val="24"/>
          <w:lang w:eastAsia="zh-CN"/>
        </w:rPr>
        <w:t>采购</w:t>
      </w:r>
      <w:r>
        <w:rPr>
          <w:rFonts w:hint="eastAsia" w:ascii="宋体" w:hAnsi="宋体" w:eastAsia="宋体" w:cs="宋体"/>
          <w:color w:val="auto"/>
          <w:sz w:val="24"/>
          <w:szCs w:val="24"/>
        </w:rPr>
        <w:t>项目的合同履行期限：见</w:t>
      </w:r>
      <w:r>
        <w:rPr>
          <w:rFonts w:hint="eastAsia" w:ascii="宋体" w:hAnsi="宋体" w:eastAsia="宋体" w:cs="宋体"/>
          <w:color w:val="auto"/>
          <w:sz w:val="24"/>
          <w:szCs w:val="24"/>
          <w:lang w:eastAsia="zh-CN"/>
        </w:rPr>
        <w:t>供应商</w:t>
      </w:r>
      <w:r>
        <w:rPr>
          <w:rFonts w:hint="eastAsia" w:ascii="宋体" w:hAnsi="宋体" w:eastAsia="宋体" w:cs="宋体"/>
          <w:color w:val="auto"/>
          <w:sz w:val="24"/>
          <w:szCs w:val="24"/>
        </w:rPr>
        <w:t>须知前附表。</w:t>
      </w:r>
    </w:p>
    <w:p w14:paraId="037F4A7B">
      <w:pPr>
        <w:pageBreakBefore w:val="0"/>
        <w:kinsoku/>
        <w:wordWrap/>
        <w:autoSpaceDE/>
        <w:autoSpaceDN/>
        <w:bidi w:val="0"/>
        <w:adjustRightInd/>
        <w:snapToGrid/>
        <w:spacing w:line="460" w:lineRule="exact"/>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1.3.3 本</w:t>
      </w:r>
      <w:r>
        <w:rPr>
          <w:rFonts w:hint="eastAsia" w:ascii="宋体" w:hAnsi="宋体" w:eastAsia="宋体" w:cs="宋体"/>
          <w:color w:val="auto"/>
          <w:sz w:val="24"/>
          <w:szCs w:val="24"/>
          <w:lang w:eastAsia="zh-CN"/>
        </w:rPr>
        <w:t>采购</w:t>
      </w:r>
      <w:r>
        <w:rPr>
          <w:rFonts w:hint="eastAsia" w:ascii="宋体" w:hAnsi="宋体" w:eastAsia="宋体" w:cs="宋体"/>
          <w:color w:val="auto"/>
          <w:sz w:val="24"/>
          <w:szCs w:val="24"/>
        </w:rPr>
        <w:t>项目的质量要求：见</w:t>
      </w:r>
      <w:r>
        <w:rPr>
          <w:rFonts w:hint="eastAsia" w:ascii="宋体" w:hAnsi="宋体" w:eastAsia="宋体" w:cs="宋体"/>
          <w:color w:val="auto"/>
          <w:sz w:val="24"/>
          <w:szCs w:val="24"/>
          <w:lang w:eastAsia="zh-CN"/>
        </w:rPr>
        <w:t>供应商</w:t>
      </w:r>
      <w:r>
        <w:rPr>
          <w:rFonts w:hint="eastAsia" w:ascii="宋体" w:hAnsi="宋体" w:eastAsia="宋体" w:cs="宋体"/>
          <w:color w:val="auto"/>
          <w:sz w:val="24"/>
          <w:szCs w:val="24"/>
        </w:rPr>
        <w:t>须知前附表。</w:t>
      </w:r>
    </w:p>
    <w:p w14:paraId="6D229455">
      <w:pPr>
        <w:pStyle w:val="2"/>
        <w:pageBreakBefore w:val="0"/>
        <w:kinsoku/>
        <w:wordWrap/>
        <w:autoSpaceDE/>
        <w:autoSpaceDN/>
        <w:bidi w:val="0"/>
        <w:adjustRightInd/>
        <w:snapToGrid/>
        <w:spacing w:before="0" w:after="0" w:line="460" w:lineRule="exact"/>
        <w:textAlignment w:val="auto"/>
        <w:rPr>
          <w:rFonts w:hint="eastAsia" w:ascii="宋体" w:hAnsi="宋体" w:eastAsia="宋体" w:cs="宋体"/>
          <w:b/>
          <w:bCs w:val="0"/>
          <w:color w:val="auto"/>
          <w:kern w:val="2"/>
          <w:sz w:val="24"/>
          <w:szCs w:val="24"/>
          <w:lang w:val="en-US" w:eastAsia="zh-CN" w:bidi="ar-SA"/>
        </w:rPr>
      </w:pPr>
      <w:bookmarkStart w:id="81" w:name="_Toc144974502"/>
      <w:bookmarkStart w:id="82" w:name="_Toc152042310"/>
      <w:bookmarkStart w:id="83" w:name="_Toc179632551"/>
      <w:bookmarkStart w:id="84" w:name="_Toc246996922"/>
      <w:bookmarkStart w:id="85" w:name="_Toc152045534"/>
      <w:bookmarkStart w:id="86" w:name="_Toc246996179"/>
      <w:bookmarkStart w:id="87" w:name="_Toc63353719"/>
      <w:bookmarkStart w:id="88" w:name="_Toc296602424"/>
      <w:bookmarkStart w:id="89" w:name="_Toc247085693"/>
      <w:bookmarkStart w:id="90" w:name="_Toc63357956"/>
      <w:r>
        <w:rPr>
          <w:rFonts w:hint="eastAsia" w:ascii="宋体" w:hAnsi="宋体" w:eastAsia="宋体" w:cs="宋体"/>
          <w:b/>
          <w:bCs w:val="0"/>
          <w:color w:val="auto"/>
          <w:kern w:val="2"/>
          <w:sz w:val="24"/>
          <w:szCs w:val="24"/>
          <w:lang w:val="en-US" w:eastAsia="zh-CN" w:bidi="ar-SA"/>
        </w:rPr>
        <w:t>1.4 供应商资格要求</w:t>
      </w:r>
      <w:bookmarkEnd w:id="81"/>
      <w:bookmarkEnd w:id="82"/>
      <w:bookmarkEnd w:id="83"/>
      <w:bookmarkEnd w:id="84"/>
      <w:bookmarkEnd w:id="85"/>
      <w:bookmarkEnd w:id="86"/>
      <w:bookmarkEnd w:id="87"/>
      <w:bookmarkEnd w:id="88"/>
      <w:bookmarkEnd w:id="89"/>
      <w:bookmarkEnd w:id="90"/>
    </w:p>
    <w:p w14:paraId="6FF94E34">
      <w:pPr>
        <w:pageBreakBefore w:val="0"/>
        <w:kinsoku/>
        <w:wordWrap/>
        <w:autoSpaceDE/>
        <w:autoSpaceDN/>
        <w:bidi w:val="0"/>
        <w:adjustRightInd/>
        <w:snapToGrid/>
        <w:spacing w:line="460" w:lineRule="exact"/>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 xml:space="preserve">1.4.1 </w:t>
      </w:r>
      <w:r>
        <w:rPr>
          <w:rFonts w:hint="eastAsia" w:ascii="宋体" w:hAnsi="宋体" w:eastAsia="宋体" w:cs="宋体"/>
          <w:color w:val="auto"/>
          <w:sz w:val="24"/>
          <w:szCs w:val="24"/>
          <w:lang w:eastAsia="zh-CN"/>
        </w:rPr>
        <w:t>供应商</w:t>
      </w:r>
      <w:r>
        <w:rPr>
          <w:rFonts w:hint="eastAsia" w:ascii="宋体" w:hAnsi="宋体" w:eastAsia="宋体" w:cs="宋体"/>
          <w:color w:val="auto"/>
          <w:sz w:val="24"/>
          <w:szCs w:val="24"/>
        </w:rPr>
        <w:t>应具备承担本采购项目资质条件、能力：见</w:t>
      </w:r>
      <w:r>
        <w:rPr>
          <w:rFonts w:hint="eastAsia" w:ascii="宋体" w:hAnsi="宋体" w:eastAsia="宋体" w:cs="宋体"/>
          <w:color w:val="auto"/>
          <w:sz w:val="24"/>
          <w:szCs w:val="24"/>
          <w:lang w:eastAsia="zh-CN"/>
        </w:rPr>
        <w:t>供应商</w:t>
      </w:r>
      <w:r>
        <w:rPr>
          <w:rFonts w:hint="eastAsia" w:ascii="宋体" w:hAnsi="宋体" w:eastAsia="宋体" w:cs="宋体"/>
          <w:color w:val="auto"/>
          <w:sz w:val="24"/>
          <w:szCs w:val="24"/>
        </w:rPr>
        <w:t>须知前附表；</w:t>
      </w:r>
    </w:p>
    <w:p w14:paraId="5976A181">
      <w:pPr>
        <w:pageBreakBefore w:val="0"/>
        <w:kinsoku/>
        <w:wordWrap/>
        <w:autoSpaceDE/>
        <w:autoSpaceDN/>
        <w:bidi w:val="0"/>
        <w:adjustRightInd/>
        <w:snapToGrid/>
        <w:spacing w:line="460" w:lineRule="exact"/>
        <w:ind w:firstLine="480" w:firstLineChars="200"/>
        <w:textAlignment w:val="auto"/>
        <w:rPr>
          <w:rFonts w:hint="eastAsia" w:ascii="宋体" w:hAnsi="宋体" w:eastAsia="宋体" w:cs="宋体"/>
          <w:color w:val="auto"/>
          <w:sz w:val="24"/>
          <w:szCs w:val="24"/>
          <w:lang w:eastAsia="zh-CN"/>
        </w:rPr>
      </w:pPr>
      <w:r>
        <w:rPr>
          <w:rFonts w:hint="eastAsia" w:ascii="宋体" w:hAnsi="宋体" w:eastAsia="宋体" w:cs="宋体"/>
          <w:color w:val="auto"/>
          <w:sz w:val="24"/>
          <w:szCs w:val="24"/>
        </w:rPr>
        <w:t>1.4.2项目落实的财政政策：见</w:t>
      </w:r>
      <w:r>
        <w:rPr>
          <w:rFonts w:hint="eastAsia" w:ascii="宋体" w:hAnsi="宋体" w:eastAsia="宋体" w:cs="宋体"/>
          <w:color w:val="auto"/>
          <w:sz w:val="24"/>
          <w:szCs w:val="24"/>
          <w:lang w:eastAsia="zh-CN"/>
        </w:rPr>
        <w:t>供应商</w:t>
      </w:r>
      <w:r>
        <w:rPr>
          <w:rFonts w:hint="eastAsia" w:ascii="宋体" w:hAnsi="宋体" w:eastAsia="宋体" w:cs="宋体"/>
          <w:color w:val="auto"/>
          <w:sz w:val="24"/>
          <w:szCs w:val="24"/>
        </w:rPr>
        <w:t>须知前附表；</w:t>
      </w:r>
    </w:p>
    <w:p w14:paraId="33985B8E">
      <w:pPr>
        <w:pageBreakBefore w:val="0"/>
        <w:kinsoku/>
        <w:wordWrap/>
        <w:autoSpaceDE/>
        <w:autoSpaceDN/>
        <w:bidi w:val="0"/>
        <w:adjustRightInd/>
        <w:snapToGrid/>
        <w:spacing w:line="460" w:lineRule="exact"/>
        <w:ind w:left="479" w:leftChars="228" w:firstLine="0" w:firstLineChars="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1.4.3</w:t>
      </w:r>
      <w:r>
        <w:rPr>
          <w:rFonts w:hint="eastAsia" w:ascii="宋体" w:hAnsi="宋体" w:eastAsia="宋体" w:cs="宋体"/>
          <w:color w:val="auto"/>
          <w:sz w:val="24"/>
          <w:szCs w:val="24"/>
          <w:lang w:eastAsia="zh-CN"/>
        </w:rPr>
        <w:t>供应商</w:t>
      </w:r>
      <w:r>
        <w:rPr>
          <w:rFonts w:hint="eastAsia" w:ascii="宋体" w:hAnsi="宋体" w:eastAsia="宋体" w:cs="宋体"/>
          <w:color w:val="auto"/>
          <w:sz w:val="24"/>
          <w:szCs w:val="24"/>
        </w:rPr>
        <w:t>须知前附表规定接受联合体投标的，联合体除应符合本</w:t>
      </w:r>
      <w:r>
        <w:rPr>
          <w:rFonts w:hint="eastAsia" w:ascii="宋体" w:hAnsi="宋体" w:eastAsia="宋体" w:cs="宋体"/>
          <w:color w:val="auto"/>
          <w:sz w:val="24"/>
          <w:szCs w:val="24"/>
          <w:lang w:eastAsia="zh-CN"/>
        </w:rPr>
        <w:t>部分</w:t>
      </w:r>
      <w:r>
        <w:rPr>
          <w:rFonts w:hint="eastAsia" w:ascii="宋体" w:hAnsi="宋体" w:eastAsia="宋体" w:cs="宋体"/>
          <w:color w:val="auto"/>
          <w:sz w:val="24"/>
          <w:szCs w:val="24"/>
        </w:rPr>
        <w:t>第 1.4.</w:t>
      </w:r>
      <w:r>
        <w:rPr>
          <w:rFonts w:hint="eastAsia" w:ascii="宋体" w:hAnsi="宋体" w:eastAsia="宋体" w:cs="宋体"/>
          <w:color w:val="auto"/>
          <w:sz w:val="24"/>
          <w:szCs w:val="24"/>
          <w:lang w:val="en-US" w:eastAsia="zh-CN"/>
        </w:rPr>
        <w:t>4</w:t>
      </w:r>
      <w:r>
        <w:rPr>
          <w:rFonts w:hint="eastAsia" w:ascii="宋体" w:hAnsi="宋体" w:eastAsia="宋体" w:cs="宋体"/>
          <w:color w:val="auto"/>
          <w:sz w:val="24"/>
          <w:szCs w:val="24"/>
        </w:rPr>
        <w:t xml:space="preserve"> 项和</w:t>
      </w:r>
      <w:r>
        <w:rPr>
          <w:rFonts w:hint="eastAsia" w:ascii="宋体" w:hAnsi="宋体" w:eastAsia="宋体" w:cs="宋体"/>
          <w:color w:val="auto"/>
          <w:sz w:val="24"/>
          <w:szCs w:val="24"/>
          <w:lang w:eastAsia="zh-CN"/>
        </w:rPr>
        <w:t>供应商</w:t>
      </w:r>
      <w:r>
        <w:rPr>
          <w:rFonts w:hint="eastAsia" w:ascii="宋体" w:hAnsi="宋体" w:eastAsia="宋体" w:cs="宋体"/>
          <w:color w:val="auto"/>
          <w:sz w:val="24"/>
          <w:szCs w:val="24"/>
        </w:rPr>
        <w:t>须知前附表的要求外，还应遵守以下规定：</w:t>
      </w:r>
    </w:p>
    <w:p w14:paraId="19AAFC2E">
      <w:pPr>
        <w:pageBreakBefore w:val="0"/>
        <w:kinsoku/>
        <w:wordWrap/>
        <w:autoSpaceDE/>
        <w:autoSpaceDN/>
        <w:bidi w:val="0"/>
        <w:adjustRightInd/>
        <w:snapToGrid/>
        <w:spacing w:line="460" w:lineRule="exact"/>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（1）联合体各方应按</w:t>
      </w:r>
      <w:r>
        <w:rPr>
          <w:rFonts w:hint="eastAsia" w:ascii="宋体" w:hAnsi="宋体" w:eastAsia="宋体" w:cs="宋体"/>
          <w:color w:val="auto"/>
          <w:sz w:val="24"/>
          <w:szCs w:val="24"/>
          <w:lang w:eastAsia="zh-CN"/>
        </w:rPr>
        <w:t>竞争性谈判文件</w:t>
      </w:r>
      <w:r>
        <w:rPr>
          <w:rFonts w:hint="eastAsia" w:ascii="宋体" w:hAnsi="宋体" w:eastAsia="宋体" w:cs="宋体"/>
          <w:color w:val="auto"/>
          <w:sz w:val="24"/>
          <w:szCs w:val="24"/>
        </w:rPr>
        <w:t>提供的格式签订联合体协议书，明确联合体牵头人和各方权 利义务，并承诺就</w:t>
      </w:r>
      <w:r>
        <w:rPr>
          <w:rFonts w:hint="eastAsia" w:ascii="宋体" w:hAnsi="宋体" w:eastAsia="宋体" w:cs="宋体"/>
          <w:color w:val="auto"/>
          <w:sz w:val="24"/>
          <w:szCs w:val="24"/>
          <w:lang w:eastAsia="zh-CN"/>
        </w:rPr>
        <w:t>成交</w:t>
      </w:r>
      <w:r>
        <w:rPr>
          <w:rFonts w:hint="eastAsia" w:ascii="宋体" w:hAnsi="宋体" w:eastAsia="宋体" w:cs="宋体"/>
          <w:color w:val="auto"/>
          <w:sz w:val="24"/>
          <w:szCs w:val="24"/>
        </w:rPr>
        <w:t>项目向</w:t>
      </w:r>
      <w:r>
        <w:rPr>
          <w:rFonts w:hint="eastAsia" w:ascii="宋体" w:hAnsi="宋体" w:eastAsia="宋体" w:cs="宋体"/>
          <w:color w:val="auto"/>
          <w:sz w:val="24"/>
          <w:szCs w:val="24"/>
          <w:lang w:eastAsia="zh-CN"/>
        </w:rPr>
        <w:t>采购人</w:t>
      </w:r>
      <w:r>
        <w:rPr>
          <w:rFonts w:hint="eastAsia" w:ascii="宋体" w:hAnsi="宋体" w:eastAsia="宋体" w:cs="宋体"/>
          <w:color w:val="auto"/>
          <w:sz w:val="24"/>
          <w:szCs w:val="24"/>
        </w:rPr>
        <w:t>承担连带责任；</w:t>
      </w:r>
    </w:p>
    <w:p w14:paraId="16426375">
      <w:pPr>
        <w:pageBreakBefore w:val="0"/>
        <w:kinsoku/>
        <w:wordWrap/>
        <w:autoSpaceDE/>
        <w:autoSpaceDN/>
        <w:bidi w:val="0"/>
        <w:adjustRightInd/>
        <w:snapToGrid/>
        <w:spacing w:line="460" w:lineRule="exact"/>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（2）联合体中有同类资质的</w:t>
      </w:r>
      <w:r>
        <w:rPr>
          <w:rFonts w:hint="eastAsia" w:ascii="宋体" w:hAnsi="宋体" w:eastAsia="宋体" w:cs="宋体"/>
          <w:color w:val="auto"/>
          <w:sz w:val="24"/>
          <w:szCs w:val="24"/>
          <w:lang w:eastAsia="zh-CN"/>
        </w:rPr>
        <w:t>供应商</w:t>
      </w:r>
      <w:r>
        <w:rPr>
          <w:rFonts w:hint="eastAsia" w:ascii="宋体" w:hAnsi="宋体" w:eastAsia="宋体" w:cs="宋体"/>
          <w:color w:val="auto"/>
          <w:sz w:val="24"/>
          <w:szCs w:val="24"/>
        </w:rPr>
        <w:t>按照联合体分工承担相同工作的，应当按照资质等级较低的</w:t>
      </w:r>
      <w:r>
        <w:rPr>
          <w:rFonts w:hint="eastAsia" w:ascii="宋体" w:hAnsi="宋体" w:eastAsia="宋体" w:cs="宋体"/>
          <w:color w:val="auto"/>
          <w:sz w:val="24"/>
          <w:szCs w:val="24"/>
          <w:lang w:eastAsia="zh-CN"/>
        </w:rPr>
        <w:t>供应商</w:t>
      </w:r>
      <w:r>
        <w:rPr>
          <w:rFonts w:hint="eastAsia" w:ascii="宋体" w:hAnsi="宋体" w:eastAsia="宋体" w:cs="宋体"/>
          <w:color w:val="auto"/>
          <w:sz w:val="24"/>
          <w:szCs w:val="24"/>
        </w:rPr>
        <w:t>确定资质等级；</w:t>
      </w:r>
    </w:p>
    <w:p w14:paraId="090DC2C8">
      <w:pPr>
        <w:pageBreakBefore w:val="0"/>
        <w:kinsoku/>
        <w:wordWrap/>
        <w:autoSpaceDE/>
        <w:autoSpaceDN/>
        <w:bidi w:val="0"/>
        <w:adjustRightInd/>
        <w:snapToGrid/>
        <w:spacing w:line="460" w:lineRule="exact"/>
        <w:ind w:firstLine="480" w:firstLineChars="200"/>
        <w:textAlignment w:val="auto"/>
        <w:rPr>
          <w:rFonts w:hint="eastAsia" w:ascii="宋体" w:hAnsi="宋体" w:eastAsia="宋体" w:cs="宋体"/>
          <w:color w:val="auto"/>
          <w:sz w:val="24"/>
          <w:szCs w:val="24"/>
          <w:lang w:eastAsia="zh-CN"/>
        </w:rPr>
      </w:pPr>
      <w:r>
        <w:rPr>
          <w:rFonts w:hint="eastAsia" w:ascii="宋体" w:hAnsi="宋体" w:eastAsia="宋体" w:cs="宋体"/>
          <w:color w:val="auto"/>
          <w:sz w:val="24"/>
          <w:szCs w:val="24"/>
        </w:rPr>
        <w:t>（3）以联合体形式参加政府采购活动的，联合体各方不得再单独参加或者与其他</w:t>
      </w:r>
      <w:r>
        <w:rPr>
          <w:rFonts w:hint="eastAsia" w:ascii="宋体" w:hAnsi="宋体" w:eastAsia="宋体" w:cs="宋体"/>
          <w:color w:val="auto"/>
          <w:sz w:val="24"/>
          <w:szCs w:val="24"/>
          <w:lang w:eastAsia="zh-CN"/>
        </w:rPr>
        <w:t>供应商</w:t>
      </w:r>
      <w:r>
        <w:rPr>
          <w:rFonts w:hint="eastAsia" w:ascii="宋体" w:hAnsi="宋体" w:eastAsia="宋体" w:cs="宋体"/>
          <w:color w:val="auto"/>
          <w:sz w:val="24"/>
          <w:szCs w:val="24"/>
        </w:rPr>
        <w:t>另外组成联合体参加同一合同项下的政府采购活动。</w:t>
      </w:r>
    </w:p>
    <w:p w14:paraId="74598887">
      <w:pPr>
        <w:pageBreakBefore w:val="0"/>
        <w:kinsoku/>
        <w:wordWrap/>
        <w:autoSpaceDE/>
        <w:autoSpaceDN/>
        <w:bidi w:val="0"/>
        <w:adjustRightInd/>
        <w:snapToGrid/>
        <w:spacing w:line="460" w:lineRule="exact"/>
        <w:ind w:firstLine="412" w:firstLineChars="171"/>
        <w:textAlignment w:val="auto"/>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1.4.</w:t>
      </w:r>
      <w:r>
        <w:rPr>
          <w:rFonts w:hint="eastAsia" w:ascii="宋体" w:hAnsi="宋体" w:eastAsia="宋体" w:cs="宋体"/>
          <w:b/>
          <w:bCs/>
          <w:color w:val="auto"/>
          <w:sz w:val="24"/>
          <w:szCs w:val="24"/>
          <w:highlight w:val="none"/>
          <w:lang w:val="en-US" w:eastAsia="zh-CN"/>
        </w:rPr>
        <w:t>5</w:t>
      </w:r>
      <w:r>
        <w:rPr>
          <w:rFonts w:hint="eastAsia" w:ascii="宋体" w:hAnsi="宋体" w:eastAsia="宋体" w:cs="宋体"/>
          <w:b/>
          <w:bCs/>
          <w:color w:val="auto"/>
          <w:sz w:val="24"/>
          <w:szCs w:val="24"/>
          <w:highlight w:val="none"/>
        </w:rPr>
        <w:t xml:space="preserve"> </w:t>
      </w:r>
      <w:r>
        <w:rPr>
          <w:rFonts w:hint="eastAsia" w:ascii="宋体" w:hAnsi="宋体" w:eastAsia="宋体" w:cs="宋体"/>
          <w:b/>
          <w:bCs/>
          <w:color w:val="auto"/>
          <w:sz w:val="24"/>
          <w:szCs w:val="24"/>
          <w:highlight w:val="none"/>
          <w:lang w:eastAsia="zh-CN"/>
        </w:rPr>
        <w:t>供应商</w:t>
      </w:r>
      <w:r>
        <w:rPr>
          <w:rFonts w:hint="eastAsia" w:ascii="宋体" w:hAnsi="宋体" w:eastAsia="宋体" w:cs="宋体"/>
          <w:b/>
          <w:bCs/>
          <w:color w:val="auto"/>
          <w:sz w:val="24"/>
          <w:szCs w:val="24"/>
          <w:highlight w:val="none"/>
        </w:rPr>
        <w:t>不得存在下列情形之一：</w:t>
      </w:r>
    </w:p>
    <w:p w14:paraId="1D0BF323">
      <w:pPr>
        <w:pageBreakBefore w:val="0"/>
        <w:kinsoku/>
        <w:wordWrap/>
        <w:autoSpaceDE/>
        <w:autoSpaceDN/>
        <w:bidi w:val="0"/>
        <w:adjustRightInd/>
        <w:snapToGrid/>
        <w:spacing w:line="460" w:lineRule="exact"/>
        <w:ind w:firstLine="480" w:firstLineChars="200"/>
        <w:textAlignment w:val="auto"/>
        <w:rPr>
          <w:rFonts w:hint="eastAsia" w:ascii="宋体" w:hAnsi="宋体" w:eastAsia="宋体" w:cs="宋体"/>
          <w:color w:val="auto"/>
          <w:sz w:val="24"/>
          <w:szCs w:val="24"/>
          <w:lang w:eastAsia="zh-CN"/>
        </w:rPr>
      </w:pPr>
      <w:r>
        <w:rPr>
          <w:rFonts w:hint="eastAsia" w:ascii="宋体" w:hAnsi="宋体" w:eastAsia="宋体" w:cs="宋体"/>
          <w:color w:val="auto"/>
          <w:sz w:val="24"/>
          <w:szCs w:val="24"/>
          <w:lang w:eastAsia="zh-CN"/>
        </w:rPr>
        <w:t>（1）单位负责人为同一人或者存在直接控股、管理关系的不同供应商，不得参加同一合同项下的政府采购活动；</w:t>
      </w:r>
    </w:p>
    <w:p w14:paraId="372726D4">
      <w:pPr>
        <w:pageBreakBefore w:val="0"/>
        <w:kinsoku/>
        <w:wordWrap/>
        <w:autoSpaceDE/>
        <w:autoSpaceDN/>
        <w:bidi w:val="0"/>
        <w:adjustRightInd/>
        <w:snapToGrid/>
        <w:spacing w:line="460" w:lineRule="exact"/>
        <w:ind w:firstLine="480" w:firstLineChars="200"/>
        <w:textAlignment w:val="auto"/>
        <w:rPr>
          <w:rFonts w:hint="eastAsia" w:ascii="宋体" w:hAnsi="宋体" w:eastAsia="宋体" w:cs="宋体"/>
          <w:color w:val="auto"/>
          <w:sz w:val="24"/>
          <w:szCs w:val="24"/>
          <w:lang w:eastAsia="zh-CN"/>
        </w:rPr>
      </w:pPr>
      <w:r>
        <w:rPr>
          <w:rFonts w:hint="eastAsia" w:ascii="宋体" w:hAnsi="宋体" w:eastAsia="宋体" w:cs="宋体"/>
          <w:color w:val="auto"/>
          <w:sz w:val="24"/>
          <w:szCs w:val="24"/>
          <w:lang w:eastAsia="zh-CN"/>
        </w:rPr>
        <w:t>（2）为采购项目提供整体设计、规范编制或者项目管理、监理、检测等服务的供应商，不得再参加该采购项目的其他采购活动；</w:t>
      </w:r>
    </w:p>
    <w:p w14:paraId="267FA433">
      <w:pPr>
        <w:pageBreakBefore w:val="0"/>
        <w:kinsoku/>
        <w:wordWrap/>
        <w:autoSpaceDE/>
        <w:autoSpaceDN/>
        <w:bidi w:val="0"/>
        <w:adjustRightInd/>
        <w:snapToGrid/>
        <w:spacing w:line="460" w:lineRule="exact"/>
        <w:ind w:firstLine="480" w:firstLineChars="200"/>
        <w:textAlignment w:val="auto"/>
        <w:rPr>
          <w:rFonts w:hint="eastAsia" w:ascii="宋体" w:hAnsi="宋体" w:eastAsia="宋体" w:cs="宋体"/>
          <w:color w:val="auto"/>
          <w:sz w:val="24"/>
          <w:szCs w:val="24"/>
          <w:lang w:eastAsia="zh-CN"/>
        </w:rPr>
      </w:pPr>
      <w:r>
        <w:rPr>
          <w:rFonts w:hint="eastAsia" w:ascii="宋体" w:hAnsi="宋体" w:eastAsia="宋体" w:cs="宋体"/>
          <w:color w:val="auto"/>
          <w:sz w:val="24"/>
          <w:szCs w:val="24"/>
          <w:lang w:eastAsia="zh-CN"/>
        </w:rPr>
        <w:t>（3）被最高人民法院在“信用中国”网站（www.creditchina.gov.cn）列入失信被执行人名单、重大税收违法案件当事人名单；</w:t>
      </w:r>
    </w:p>
    <w:p w14:paraId="25A5867D">
      <w:pPr>
        <w:pageBreakBefore w:val="0"/>
        <w:kinsoku/>
        <w:wordWrap/>
        <w:autoSpaceDE/>
        <w:autoSpaceDN/>
        <w:bidi w:val="0"/>
        <w:adjustRightInd/>
        <w:snapToGrid/>
        <w:spacing w:line="460" w:lineRule="exact"/>
        <w:ind w:firstLine="480" w:firstLineChars="200"/>
        <w:textAlignment w:val="auto"/>
        <w:rPr>
          <w:rFonts w:hint="eastAsia" w:ascii="宋体" w:hAnsi="宋体" w:eastAsia="宋体" w:cs="宋体"/>
          <w:color w:val="auto"/>
          <w:sz w:val="24"/>
          <w:szCs w:val="24"/>
          <w:lang w:eastAsia="zh-CN"/>
        </w:rPr>
      </w:pPr>
      <w:r>
        <w:rPr>
          <w:rFonts w:hint="eastAsia" w:ascii="宋体" w:hAnsi="宋体" w:eastAsia="宋体" w:cs="宋体"/>
          <w:color w:val="auto"/>
          <w:sz w:val="24"/>
          <w:szCs w:val="24"/>
          <w:lang w:eastAsia="zh-CN"/>
        </w:rPr>
        <w:t>（4）被“中国政府采购网”（www.ccgp.gov.cn）列入严重违法失信行为记录名单（且在限制</w:t>
      </w:r>
      <w:r>
        <w:rPr>
          <w:rFonts w:hint="eastAsia" w:ascii="宋体" w:hAnsi="宋体" w:eastAsia="宋体" w:cs="宋体"/>
          <w:color w:val="auto"/>
          <w:sz w:val="24"/>
          <w:szCs w:val="24"/>
          <w:lang w:val="en-US" w:eastAsia="zh-CN"/>
        </w:rPr>
        <w:t>参加政府采购活动</w:t>
      </w:r>
      <w:r>
        <w:rPr>
          <w:rFonts w:hint="eastAsia" w:ascii="宋体" w:hAnsi="宋体" w:eastAsia="宋体" w:cs="宋体"/>
          <w:color w:val="auto"/>
          <w:sz w:val="24"/>
          <w:szCs w:val="24"/>
          <w:lang w:eastAsia="zh-CN"/>
        </w:rPr>
        <w:t>处罚期内的）；</w:t>
      </w:r>
    </w:p>
    <w:p w14:paraId="69D0BCEE">
      <w:pPr>
        <w:pageBreakBefore w:val="0"/>
        <w:kinsoku/>
        <w:wordWrap/>
        <w:autoSpaceDE/>
        <w:autoSpaceDN/>
        <w:bidi w:val="0"/>
        <w:adjustRightInd/>
        <w:snapToGrid/>
        <w:spacing w:line="460" w:lineRule="exact"/>
        <w:ind w:firstLine="480" w:firstLineChars="200"/>
        <w:textAlignment w:val="auto"/>
        <w:rPr>
          <w:rFonts w:hint="eastAsia" w:ascii="宋体" w:hAnsi="宋体" w:eastAsia="宋体" w:cs="宋体"/>
          <w:color w:val="auto"/>
          <w:sz w:val="24"/>
          <w:szCs w:val="24"/>
          <w:lang w:eastAsia="zh-CN"/>
        </w:rPr>
      </w:pPr>
      <w:r>
        <w:rPr>
          <w:rFonts w:hint="eastAsia" w:ascii="宋体" w:hAnsi="宋体" w:eastAsia="宋体" w:cs="宋体"/>
          <w:color w:val="auto"/>
          <w:sz w:val="24"/>
          <w:szCs w:val="24"/>
          <w:lang w:eastAsia="zh-CN"/>
        </w:rPr>
        <w:t>（</w:t>
      </w:r>
      <w:r>
        <w:rPr>
          <w:rFonts w:hint="eastAsia" w:ascii="宋体" w:hAnsi="宋体" w:eastAsia="宋体" w:cs="宋体"/>
          <w:color w:val="auto"/>
          <w:sz w:val="24"/>
          <w:szCs w:val="24"/>
          <w:lang w:val="en-US" w:eastAsia="zh-CN"/>
        </w:rPr>
        <w:t>5</w:t>
      </w:r>
      <w:r>
        <w:rPr>
          <w:rFonts w:hint="eastAsia" w:ascii="宋体" w:hAnsi="宋体" w:eastAsia="宋体" w:cs="宋体"/>
          <w:color w:val="auto"/>
          <w:sz w:val="24"/>
          <w:szCs w:val="24"/>
          <w:lang w:eastAsia="zh-CN"/>
        </w:rPr>
        <w:t>）法律法规规定的其他不得存在的情形。</w:t>
      </w:r>
    </w:p>
    <w:p w14:paraId="5EE307FC">
      <w:pPr>
        <w:pStyle w:val="2"/>
        <w:pageBreakBefore w:val="0"/>
        <w:kinsoku/>
        <w:wordWrap/>
        <w:autoSpaceDE/>
        <w:autoSpaceDN/>
        <w:bidi w:val="0"/>
        <w:adjustRightInd/>
        <w:snapToGrid/>
        <w:spacing w:before="0" w:after="0" w:line="460" w:lineRule="exact"/>
        <w:textAlignment w:val="auto"/>
        <w:rPr>
          <w:rFonts w:hint="eastAsia" w:ascii="宋体" w:hAnsi="宋体" w:eastAsia="宋体" w:cs="宋体"/>
          <w:b/>
          <w:bCs w:val="0"/>
          <w:color w:val="auto"/>
          <w:kern w:val="2"/>
          <w:sz w:val="24"/>
          <w:szCs w:val="24"/>
          <w:lang w:val="en-US" w:eastAsia="zh-CN" w:bidi="ar-SA"/>
        </w:rPr>
      </w:pPr>
      <w:bookmarkStart w:id="91" w:name="_Toc152045535"/>
      <w:bookmarkStart w:id="92" w:name="_Toc246996923"/>
      <w:bookmarkStart w:id="93" w:name="_Toc63357957"/>
      <w:bookmarkStart w:id="94" w:name="_Toc144974503"/>
      <w:bookmarkStart w:id="95" w:name="_Toc247085694"/>
      <w:bookmarkStart w:id="96" w:name="_Toc63353720"/>
      <w:bookmarkStart w:id="97" w:name="_Toc246996180"/>
      <w:bookmarkStart w:id="98" w:name="_Toc179632552"/>
      <w:bookmarkStart w:id="99" w:name="_Toc152042311"/>
      <w:bookmarkStart w:id="100" w:name="_Toc296602425"/>
      <w:r>
        <w:rPr>
          <w:rFonts w:hint="eastAsia" w:ascii="宋体" w:hAnsi="宋体" w:eastAsia="宋体" w:cs="宋体"/>
          <w:b/>
          <w:bCs w:val="0"/>
          <w:color w:val="auto"/>
          <w:kern w:val="2"/>
          <w:sz w:val="24"/>
          <w:szCs w:val="24"/>
          <w:lang w:val="en-US" w:eastAsia="zh-CN" w:bidi="ar-SA"/>
        </w:rPr>
        <w:t>1.5 费用承担</w:t>
      </w:r>
      <w:bookmarkEnd w:id="91"/>
      <w:bookmarkEnd w:id="92"/>
      <w:bookmarkEnd w:id="93"/>
      <w:bookmarkEnd w:id="94"/>
      <w:bookmarkEnd w:id="95"/>
      <w:bookmarkEnd w:id="96"/>
      <w:bookmarkEnd w:id="97"/>
      <w:bookmarkEnd w:id="98"/>
      <w:bookmarkEnd w:id="99"/>
      <w:bookmarkEnd w:id="100"/>
    </w:p>
    <w:p w14:paraId="07583C7B">
      <w:pPr>
        <w:pageBreakBefore w:val="0"/>
        <w:kinsoku/>
        <w:wordWrap/>
        <w:autoSpaceDE/>
        <w:autoSpaceDN/>
        <w:bidi w:val="0"/>
        <w:adjustRightInd/>
        <w:snapToGrid/>
        <w:spacing w:line="460" w:lineRule="exact"/>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lang w:eastAsia="zh-CN"/>
        </w:rPr>
        <w:t>供应商</w:t>
      </w:r>
      <w:r>
        <w:rPr>
          <w:rFonts w:hint="eastAsia" w:ascii="宋体" w:hAnsi="宋体" w:eastAsia="宋体" w:cs="宋体"/>
          <w:color w:val="auto"/>
          <w:sz w:val="24"/>
          <w:szCs w:val="24"/>
        </w:rPr>
        <w:t>准备和参加</w:t>
      </w:r>
      <w:r>
        <w:rPr>
          <w:rFonts w:hint="eastAsia" w:ascii="宋体" w:hAnsi="宋体" w:eastAsia="宋体" w:cs="宋体"/>
          <w:color w:val="auto"/>
          <w:sz w:val="24"/>
          <w:szCs w:val="24"/>
          <w:lang w:val="en-US" w:eastAsia="zh-CN"/>
        </w:rPr>
        <w:t>政府采购</w:t>
      </w:r>
      <w:r>
        <w:rPr>
          <w:rFonts w:hint="eastAsia" w:ascii="宋体" w:hAnsi="宋体" w:eastAsia="宋体" w:cs="宋体"/>
          <w:color w:val="auto"/>
          <w:sz w:val="24"/>
          <w:szCs w:val="24"/>
        </w:rPr>
        <w:t>活动发生的费用自理。</w:t>
      </w:r>
    </w:p>
    <w:p w14:paraId="7F17B04F">
      <w:pPr>
        <w:pStyle w:val="2"/>
        <w:pageBreakBefore w:val="0"/>
        <w:kinsoku/>
        <w:wordWrap/>
        <w:autoSpaceDE/>
        <w:autoSpaceDN/>
        <w:bidi w:val="0"/>
        <w:adjustRightInd/>
        <w:snapToGrid/>
        <w:spacing w:before="0" w:after="0" w:line="460" w:lineRule="exact"/>
        <w:textAlignment w:val="auto"/>
        <w:rPr>
          <w:rFonts w:hint="eastAsia" w:ascii="宋体" w:hAnsi="宋体" w:eastAsia="宋体" w:cs="宋体"/>
          <w:b/>
          <w:bCs w:val="0"/>
          <w:color w:val="auto"/>
          <w:kern w:val="2"/>
          <w:sz w:val="24"/>
          <w:szCs w:val="24"/>
          <w:lang w:val="en-US" w:eastAsia="zh-CN" w:bidi="ar-SA"/>
        </w:rPr>
      </w:pPr>
      <w:bookmarkStart w:id="101" w:name="_Toc63353721"/>
      <w:bookmarkStart w:id="102" w:name="_Toc179632553"/>
      <w:bookmarkStart w:id="103" w:name="_Toc246996181"/>
      <w:bookmarkStart w:id="104" w:name="_Toc246996924"/>
      <w:bookmarkStart w:id="105" w:name="_Toc152042312"/>
      <w:bookmarkStart w:id="106" w:name="_Toc152045536"/>
      <w:bookmarkStart w:id="107" w:name="_Toc296602426"/>
      <w:bookmarkStart w:id="108" w:name="_Toc144974504"/>
      <w:bookmarkStart w:id="109" w:name="_Toc63357958"/>
      <w:bookmarkStart w:id="110" w:name="_Toc247085695"/>
      <w:r>
        <w:rPr>
          <w:rFonts w:hint="eastAsia" w:ascii="宋体" w:hAnsi="宋体" w:eastAsia="宋体" w:cs="宋体"/>
          <w:b/>
          <w:bCs w:val="0"/>
          <w:color w:val="auto"/>
          <w:kern w:val="2"/>
          <w:sz w:val="24"/>
          <w:szCs w:val="24"/>
          <w:lang w:val="en-US" w:eastAsia="zh-CN" w:bidi="ar-SA"/>
        </w:rPr>
        <w:t>1.6 保密</w:t>
      </w:r>
      <w:bookmarkEnd w:id="101"/>
      <w:bookmarkEnd w:id="102"/>
      <w:bookmarkEnd w:id="103"/>
      <w:bookmarkEnd w:id="104"/>
      <w:bookmarkEnd w:id="105"/>
      <w:bookmarkEnd w:id="106"/>
      <w:bookmarkEnd w:id="107"/>
      <w:bookmarkEnd w:id="108"/>
      <w:bookmarkEnd w:id="109"/>
      <w:bookmarkEnd w:id="110"/>
    </w:p>
    <w:p w14:paraId="7D7B1CB1">
      <w:pPr>
        <w:pageBreakBefore w:val="0"/>
        <w:kinsoku/>
        <w:wordWrap/>
        <w:autoSpaceDE/>
        <w:autoSpaceDN/>
        <w:bidi w:val="0"/>
        <w:adjustRightInd/>
        <w:snapToGrid/>
        <w:spacing w:line="460" w:lineRule="exact"/>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参与</w:t>
      </w:r>
      <w:r>
        <w:rPr>
          <w:rFonts w:hint="eastAsia" w:ascii="宋体" w:hAnsi="宋体" w:eastAsia="宋体" w:cs="宋体"/>
          <w:color w:val="auto"/>
          <w:sz w:val="24"/>
          <w:szCs w:val="24"/>
          <w:lang w:val="en-US" w:eastAsia="zh-CN"/>
        </w:rPr>
        <w:t>政府采购活动</w:t>
      </w:r>
      <w:r>
        <w:rPr>
          <w:rFonts w:hint="eastAsia" w:ascii="宋体" w:hAnsi="宋体" w:eastAsia="宋体" w:cs="宋体"/>
          <w:color w:val="auto"/>
          <w:sz w:val="24"/>
          <w:szCs w:val="24"/>
        </w:rPr>
        <w:t>的各方应对</w:t>
      </w:r>
      <w:r>
        <w:rPr>
          <w:rFonts w:hint="eastAsia" w:ascii="宋体" w:hAnsi="宋体" w:eastAsia="宋体" w:cs="宋体"/>
          <w:color w:val="auto"/>
          <w:sz w:val="24"/>
          <w:szCs w:val="24"/>
          <w:lang w:eastAsia="zh-CN"/>
        </w:rPr>
        <w:t>竞争性谈判文件</w:t>
      </w:r>
      <w:r>
        <w:rPr>
          <w:rFonts w:hint="eastAsia" w:ascii="宋体" w:hAnsi="宋体" w:eastAsia="宋体" w:cs="宋体"/>
          <w:color w:val="auto"/>
          <w:sz w:val="24"/>
          <w:szCs w:val="24"/>
        </w:rPr>
        <w:t>和</w:t>
      </w:r>
      <w:r>
        <w:rPr>
          <w:rFonts w:hint="eastAsia" w:ascii="宋体" w:hAnsi="宋体" w:eastAsia="宋体" w:cs="宋体"/>
          <w:color w:val="auto"/>
          <w:sz w:val="24"/>
          <w:szCs w:val="24"/>
          <w:lang w:eastAsia="zh-CN"/>
        </w:rPr>
        <w:t>响应文件</w:t>
      </w:r>
      <w:r>
        <w:rPr>
          <w:rFonts w:hint="eastAsia" w:ascii="宋体" w:hAnsi="宋体" w:eastAsia="宋体" w:cs="宋体"/>
          <w:color w:val="auto"/>
          <w:sz w:val="24"/>
          <w:szCs w:val="24"/>
        </w:rPr>
        <w:t xml:space="preserve">中的商业和技术等秘密保密，违者应对由此造成的后果承担法律责任。 </w:t>
      </w:r>
    </w:p>
    <w:p w14:paraId="38EF287F">
      <w:pPr>
        <w:pStyle w:val="2"/>
        <w:pageBreakBefore w:val="0"/>
        <w:kinsoku/>
        <w:wordWrap/>
        <w:autoSpaceDE/>
        <w:autoSpaceDN/>
        <w:bidi w:val="0"/>
        <w:adjustRightInd/>
        <w:snapToGrid/>
        <w:spacing w:before="0" w:after="0" w:line="460" w:lineRule="exact"/>
        <w:textAlignment w:val="auto"/>
        <w:rPr>
          <w:rFonts w:hint="eastAsia" w:ascii="宋体" w:hAnsi="宋体" w:eastAsia="宋体" w:cs="宋体"/>
          <w:b/>
          <w:bCs w:val="0"/>
          <w:color w:val="auto"/>
          <w:kern w:val="2"/>
          <w:sz w:val="24"/>
          <w:szCs w:val="24"/>
          <w:lang w:val="en-US" w:eastAsia="zh-CN" w:bidi="ar-SA"/>
        </w:rPr>
      </w:pPr>
      <w:bookmarkStart w:id="111" w:name="_Toc144974505"/>
      <w:bookmarkStart w:id="112" w:name="_Toc63353722"/>
      <w:bookmarkStart w:id="113" w:name="_Toc246996182"/>
      <w:bookmarkStart w:id="114" w:name="_Toc152042313"/>
      <w:bookmarkStart w:id="115" w:name="_Toc63357959"/>
      <w:bookmarkStart w:id="116" w:name="_Toc247085696"/>
      <w:bookmarkStart w:id="117" w:name="_Toc246996925"/>
      <w:bookmarkStart w:id="118" w:name="_Toc296602427"/>
      <w:bookmarkStart w:id="119" w:name="_Toc152045537"/>
      <w:bookmarkStart w:id="120" w:name="_Toc179632554"/>
      <w:r>
        <w:rPr>
          <w:rFonts w:hint="eastAsia" w:ascii="宋体" w:hAnsi="宋体" w:eastAsia="宋体" w:cs="宋体"/>
          <w:b/>
          <w:bCs w:val="0"/>
          <w:color w:val="auto"/>
          <w:kern w:val="2"/>
          <w:sz w:val="24"/>
          <w:szCs w:val="24"/>
          <w:lang w:val="en-US" w:eastAsia="zh-CN" w:bidi="ar-SA"/>
        </w:rPr>
        <w:t>1.7 语言</w:t>
      </w:r>
      <w:bookmarkEnd w:id="111"/>
      <w:r>
        <w:rPr>
          <w:rFonts w:hint="eastAsia" w:ascii="宋体" w:hAnsi="宋体" w:eastAsia="宋体" w:cs="宋体"/>
          <w:b/>
          <w:bCs w:val="0"/>
          <w:color w:val="auto"/>
          <w:kern w:val="2"/>
          <w:sz w:val="24"/>
          <w:szCs w:val="24"/>
          <w:lang w:val="en-US" w:eastAsia="zh-CN" w:bidi="ar-SA"/>
        </w:rPr>
        <w:t>文字</w:t>
      </w:r>
      <w:bookmarkEnd w:id="112"/>
      <w:bookmarkEnd w:id="113"/>
      <w:bookmarkEnd w:id="114"/>
      <w:bookmarkEnd w:id="115"/>
      <w:bookmarkEnd w:id="116"/>
      <w:bookmarkEnd w:id="117"/>
      <w:bookmarkEnd w:id="118"/>
      <w:bookmarkEnd w:id="119"/>
      <w:bookmarkEnd w:id="120"/>
    </w:p>
    <w:p w14:paraId="0C84F9AA">
      <w:pPr>
        <w:pageBreakBefore w:val="0"/>
        <w:kinsoku/>
        <w:wordWrap/>
        <w:autoSpaceDE/>
        <w:autoSpaceDN/>
        <w:bidi w:val="0"/>
        <w:adjustRightInd/>
        <w:snapToGrid/>
        <w:spacing w:line="460" w:lineRule="exact"/>
        <w:ind w:firstLine="480" w:firstLineChars="200"/>
        <w:textAlignment w:val="auto"/>
        <w:rPr>
          <w:rFonts w:hint="eastAsia" w:ascii="宋体" w:hAnsi="宋体" w:eastAsia="宋体" w:cs="宋体"/>
          <w:color w:val="auto"/>
          <w:sz w:val="24"/>
          <w:szCs w:val="24"/>
        </w:rPr>
      </w:pPr>
      <w:bookmarkStart w:id="121" w:name="_Toc246996926"/>
      <w:bookmarkStart w:id="122" w:name="_Toc179632555"/>
      <w:bookmarkStart w:id="123" w:name="_Toc247085697"/>
      <w:bookmarkStart w:id="124" w:name="_Toc152045538"/>
      <w:bookmarkStart w:id="125" w:name="_Toc152042314"/>
      <w:bookmarkStart w:id="126" w:name="_Toc144974506"/>
      <w:bookmarkStart w:id="127" w:name="_Toc246996183"/>
      <w:r>
        <w:rPr>
          <w:rFonts w:hint="eastAsia" w:ascii="宋体" w:hAnsi="宋体" w:eastAsia="宋体" w:cs="宋体"/>
          <w:color w:val="auto"/>
          <w:sz w:val="24"/>
          <w:szCs w:val="24"/>
          <w:lang w:eastAsia="zh-CN"/>
        </w:rPr>
        <w:t>采购响应文件</w:t>
      </w:r>
      <w:r>
        <w:rPr>
          <w:rFonts w:hint="eastAsia" w:ascii="宋体" w:hAnsi="宋体" w:eastAsia="宋体" w:cs="宋体"/>
          <w:color w:val="auto"/>
          <w:sz w:val="24"/>
          <w:szCs w:val="24"/>
        </w:rPr>
        <w:t>使用的语言文字为中文。专用术语使用外文的，应附有中文注释。</w:t>
      </w:r>
    </w:p>
    <w:p w14:paraId="6E560641">
      <w:pPr>
        <w:pStyle w:val="2"/>
        <w:pageBreakBefore w:val="0"/>
        <w:kinsoku/>
        <w:wordWrap/>
        <w:autoSpaceDE/>
        <w:autoSpaceDN/>
        <w:bidi w:val="0"/>
        <w:adjustRightInd/>
        <w:snapToGrid/>
        <w:spacing w:before="0" w:after="0" w:line="460" w:lineRule="exact"/>
        <w:textAlignment w:val="auto"/>
        <w:rPr>
          <w:rFonts w:hint="eastAsia" w:ascii="宋体" w:hAnsi="宋体" w:eastAsia="宋体" w:cs="宋体"/>
          <w:b/>
          <w:bCs w:val="0"/>
          <w:color w:val="auto"/>
          <w:kern w:val="2"/>
          <w:sz w:val="24"/>
          <w:szCs w:val="24"/>
          <w:lang w:val="en-US" w:eastAsia="zh-CN" w:bidi="ar-SA"/>
        </w:rPr>
      </w:pPr>
      <w:bookmarkStart w:id="128" w:name="_Toc296602428"/>
      <w:bookmarkStart w:id="129" w:name="_Toc63353723"/>
      <w:bookmarkStart w:id="130" w:name="_Toc63357960"/>
      <w:r>
        <w:rPr>
          <w:rFonts w:hint="eastAsia" w:ascii="宋体" w:hAnsi="宋体" w:eastAsia="宋体" w:cs="宋体"/>
          <w:b/>
          <w:bCs w:val="0"/>
          <w:color w:val="auto"/>
          <w:kern w:val="2"/>
          <w:sz w:val="24"/>
          <w:szCs w:val="24"/>
          <w:lang w:val="en-US" w:eastAsia="zh-CN" w:bidi="ar-SA"/>
        </w:rPr>
        <w:t>1.8 计量单位</w:t>
      </w:r>
      <w:bookmarkEnd w:id="121"/>
      <w:bookmarkEnd w:id="122"/>
      <w:bookmarkEnd w:id="123"/>
      <w:bookmarkEnd w:id="124"/>
      <w:bookmarkEnd w:id="125"/>
      <w:bookmarkEnd w:id="126"/>
      <w:bookmarkEnd w:id="127"/>
      <w:bookmarkEnd w:id="128"/>
      <w:bookmarkEnd w:id="129"/>
      <w:bookmarkEnd w:id="130"/>
    </w:p>
    <w:p w14:paraId="3B6BEF51">
      <w:pPr>
        <w:pageBreakBefore w:val="0"/>
        <w:kinsoku/>
        <w:wordWrap/>
        <w:autoSpaceDE/>
        <w:autoSpaceDN/>
        <w:bidi w:val="0"/>
        <w:adjustRightInd/>
        <w:snapToGrid/>
        <w:spacing w:line="460" w:lineRule="exact"/>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所有计量均采用中华人民共和国法定计量单位。</w:t>
      </w:r>
    </w:p>
    <w:p w14:paraId="3A411C01">
      <w:pPr>
        <w:pStyle w:val="2"/>
        <w:pageBreakBefore w:val="0"/>
        <w:kinsoku/>
        <w:wordWrap/>
        <w:autoSpaceDE/>
        <w:autoSpaceDN/>
        <w:bidi w:val="0"/>
        <w:adjustRightInd/>
        <w:snapToGrid/>
        <w:spacing w:before="0" w:after="0" w:line="460" w:lineRule="exact"/>
        <w:textAlignment w:val="auto"/>
        <w:rPr>
          <w:rFonts w:hint="eastAsia" w:ascii="宋体" w:hAnsi="宋体" w:eastAsia="宋体" w:cs="宋体"/>
          <w:b/>
          <w:bCs w:val="0"/>
          <w:color w:val="auto"/>
          <w:kern w:val="2"/>
          <w:sz w:val="24"/>
          <w:szCs w:val="24"/>
          <w:lang w:val="en-US" w:eastAsia="zh-CN" w:bidi="ar-SA"/>
        </w:rPr>
      </w:pPr>
      <w:bookmarkStart w:id="131" w:name="_Toc247513962"/>
      <w:bookmarkStart w:id="132" w:name="_Toc63357961"/>
      <w:bookmarkStart w:id="133" w:name="_Toc63353724"/>
      <w:bookmarkStart w:id="134" w:name="_Toc144974507"/>
      <w:bookmarkStart w:id="135" w:name="_Toc152042315"/>
      <w:bookmarkStart w:id="136" w:name="_Toc247592876"/>
      <w:bookmarkStart w:id="137" w:name="_Toc152045539"/>
      <w:bookmarkStart w:id="138" w:name="_Toc296602429"/>
      <w:bookmarkStart w:id="139" w:name="_Toc247527563"/>
      <w:r>
        <w:rPr>
          <w:rFonts w:hint="eastAsia" w:ascii="宋体" w:hAnsi="宋体" w:eastAsia="宋体" w:cs="宋体"/>
          <w:b/>
          <w:bCs w:val="0"/>
          <w:color w:val="auto"/>
          <w:kern w:val="2"/>
          <w:sz w:val="24"/>
          <w:szCs w:val="24"/>
          <w:lang w:val="en-US" w:eastAsia="zh-CN" w:bidi="ar-SA"/>
        </w:rPr>
        <w:t>1.9 踏勘现场</w:t>
      </w:r>
      <w:bookmarkEnd w:id="131"/>
      <w:bookmarkEnd w:id="132"/>
      <w:bookmarkEnd w:id="133"/>
      <w:bookmarkEnd w:id="134"/>
      <w:bookmarkEnd w:id="135"/>
      <w:bookmarkEnd w:id="136"/>
      <w:bookmarkEnd w:id="137"/>
      <w:bookmarkEnd w:id="138"/>
      <w:bookmarkEnd w:id="139"/>
    </w:p>
    <w:p w14:paraId="7E1246EA">
      <w:pPr>
        <w:pageBreakBefore w:val="0"/>
        <w:kinsoku/>
        <w:wordWrap/>
        <w:autoSpaceDE/>
        <w:autoSpaceDN/>
        <w:bidi w:val="0"/>
        <w:adjustRightInd/>
        <w:snapToGrid/>
        <w:spacing w:line="460" w:lineRule="exact"/>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 xml:space="preserve">1.9.1 </w:t>
      </w:r>
      <w:r>
        <w:rPr>
          <w:rFonts w:hint="eastAsia" w:ascii="宋体" w:hAnsi="宋体" w:eastAsia="宋体" w:cs="宋体"/>
          <w:color w:val="auto"/>
          <w:sz w:val="24"/>
          <w:szCs w:val="24"/>
          <w:lang w:eastAsia="zh-CN"/>
        </w:rPr>
        <w:t>供应商</w:t>
      </w:r>
      <w:r>
        <w:rPr>
          <w:rFonts w:hint="eastAsia" w:ascii="宋体" w:hAnsi="宋体" w:eastAsia="宋体" w:cs="宋体"/>
          <w:color w:val="auto"/>
          <w:sz w:val="24"/>
          <w:szCs w:val="24"/>
        </w:rPr>
        <w:t>须知前附表规定组织踏勘现场的，</w:t>
      </w:r>
      <w:r>
        <w:rPr>
          <w:rFonts w:hint="eastAsia" w:ascii="宋体" w:hAnsi="宋体" w:eastAsia="宋体" w:cs="宋体"/>
          <w:color w:val="auto"/>
          <w:sz w:val="24"/>
          <w:szCs w:val="24"/>
          <w:lang w:eastAsia="zh-CN"/>
        </w:rPr>
        <w:t>采购人</w:t>
      </w:r>
      <w:r>
        <w:rPr>
          <w:rFonts w:hint="eastAsia" w:ascii="宋体" w:hAnsi="宋体" w:eastAsia="宋体" w:cs="宋体"/>
          <w:color w:val="auto"/>
          <w:sz w:val="24"/>
          <w:szCs w:val="24"/>
        </w:rPr>
        <w:t>按</w:t>
      </w:r>
      <w:r>
        <w:rPr>
          <w:rFonts w:hint="eastAsia" w:ascii="宋体" w:hAnsi="宋体" w:eastAsia="宋体" w:cs="宋体"/>
          <w:color w:val="auto"/>
          <w:sz w:val="24"/>
          <w:szCs w:val="24"/>
          <w:lang w:eastAsia="zh-CN"/>
        </w:rPr>
        <w:t>供应商</w:t>
      </w:r>
      <w:r>
        <w:rPr>
          <w:rFonts w:hint="eastAsia" w:ascii="宋体" w:hAnsi="宋体" w:eastAsia="宋体" w:cs="宋体"/>
          <w:color w:val="auto"/>
          <w:sz w:val="24"/>
          <w:szCs w:val="24"/>
        </w:rPr>
        <w:t>须知前附表规定的时间、地点组织</w:t>
      </w:r>
      <w:r>
        <w:rPr>
          <w:rFonts w:hint="eastAsia" w:ascii="宋体" w:hAnsi="宋体" w:eastAsia="宋体" w:cs="宋体"/>
          <w:color w:val="auto"/>
          <w:sz w:val="24"/>
          <w:szCs w:val="24"/>
          <w:lang w:eastAsia="zh-CN"/>
        </w:rPr>
        <w:t>供应商</w:t>
      </w:r>
      <w:r>
        <w:rPr>
          <w:rFonts w:hint="eastAsia" w:ascii="宋体" w:hAnsi="宋体" w:eastAsia="宋体" w:cs="宋体"/>
          <w:color w:val="auto"/>
          <w:sz w:val="24"/>
          <w:szCs w:val="24"/>
        </w:rPr>
        <w:t xml:space="preserve">踏勘项目现场。 </w:t>
      </w:r>
    </w:p>
    <w:p w14:paraId="12E28DAC">
      <w:pPr>
        <w:pageBreakBefore w:val="0"/>
        <w:kinsoku/>
        <w:wordWrap/>
        <w:autoSpaceDE/>
        <w:autoSpaceDN/>
        <w:bidi w:val="0"/>
        <w:adjustRightInd/>
        <w:snapToGrid/>
        <w:spacing w:line="460" w:lineRule="exact"/>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 xml:space="preserve">1.9.2 </w:t>
      </w:r>
      <w:r>
        <w:rPr>
          <w:rFonts w:hint="eastAsia" w:ascii="宋体" w:hAnsi="宋体" w:eastAsia="宋体" w:cs="宋体"/>
          <w:color w:val="auto"/>
          <w:sz w:val="24"/>
          <w:szCs w:val="24"/>
          <w:lang w:eastAsia="zh-CN"/>
        </w:rPr>
        <w:t>供应商</w:t>
      </w:r>
      <w:r>
        <w:rPr>
          <w:rFonts w:hint="eastAsia" w:ascii="宋体" w:hAnsi="宋体" w:eastAsia="宋体" w:cs="宋体"/>
          <w:color w:val="auto"/>
          <w:sz w:val="24"/>
          <w:szCs w:val="24"/>
        </w:rPr>
        <w:t>踏勘现场发生的费用自理。</w:t>
      </w:r>
    </w:p>
    <w:p w14:paraId="47A4BEB4">
      <w:pPr>
        <w:pageBreakBefore w:val="0"/>
        <w:kinsoku/>
        <w:wordWrap/>
        <w:autoSpaceDE/>
        <w:autoSpaceDN/>
        <w:bidi w:val="0"/>
        <w:adjustRightInd/>
        <w:snapToGrid/>
        <w:spacing w:line="460" w:lineRule="exact"/>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1.9.3 除</w:t>
      </w:r>
      <w:r>
        <w:rPr>
          <w:rFonts w:hint="eastAsia" w:ascii="宋体" w:hAnsi="宋体" w:eastAsia="宋体" w:cs="宋体"/>
          <w:color w:val="auto"/>
          <w:sz w:val="24"/>
          <w:szCs w:val="24"/>
          <w:lang w:eastAsia="zh-CN"/>
        </w:rPr>
        <w:t>采购人</w:t>
      </w:r>
      <w:r>
        <w:rPr>
          <w:rFonts w:hint="eastAsia" w:ascii="宋体" w:hAnsi="宋体" w:eastAsia="宋体" w:cs="宋体"/>
          <w:color w:val="auto"/>
          <w:sz w:val="24"/>
          <w:szCs w:val="24"/>
        </w:rPr>
        <w:t>的原因外，</w:t>
      </w:r>
      <w:r>
        <w:rPr>
          <w:rFonts w:hint="eastAsia" w:ascii="宋体" w:hAnsi="宋体" w:eastAsia="宋体" w:cs="宋体"/>
          <w:color w:val="auto"/>
          <w:sz w:val="24"/>
          <w:szCs w:val="24"/>
          <w:lang w:eastAsia="zh-CN"/>
        </w:rPr>
        <w:t>供应商</w:t>
      </w:r>
      <w:r>
        <w:rPr>
          <w:rFonts w:hint="eastAsia" w:ascii="宋体" w:hAnsi="宋体" w:eastAsia="宋体" w:cs="宋体"/>
          <w:color w:val="auto"/>
          <w:sz w:val="24"/>
          <w:szCs w:val="24"/>
        </w:rPr>
        <w:t>自行负责在踏勘现场中所发生的人员伤亡和财产损失。</w:t>
      </w:r>
    </w:p>
    <w:p w14:paraId="7C896F7B">
      <w:pPr>
        <w:pageBreakBefore w:val="0"/>
        <w:kinsoku/>
        <w:wordWrap/>
        <w:autoSpaceDE/>
        <w:autoSpaceDN/>
        <w:bidi w:val="0"/>
        <w:adjustRightInd/>
        <w:snapToGrid/>
        <w:spacing w:line="460" w:lineRule="exact"/>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 xml:space="preserve">1.9.4 </w:t>
      </w:r>
      <w:r>
        <w:rPr>
          <w:rFonts w:hint="eastAsia" w:ascii="宋体" w:hAnsi="宋体" w:eastAsia="宋体" w:cs="宋体"/>
          <w:color w:val="auto"/>
          <w:sz w:val="24"/>
          <w:szCs w:val="24"/>
          <w:lang w:eastAsia="zh-CN"/>
        </w:rPr>
        <w:t>采购人</w:t>
      </w:r>
      <w:r>
        <w:rPr>
          <w:rFonts w:hint="eastAsia" w:ascii="宋体" w:hAnsi="宋体" w:eastAsia="宋体" w:cs="宋体"/>
          <w:color w:val="auto"/>
          <w:sz w:val="24"/>
          <w:szCs w:val="24"/>
        </w:rPr>
        <w:t>在踏勘现场中介绍的工程场地和相关的周边环境情况，供</w:t>
      </w:r>
      <w:r>
        <w:rPr>
          <w:rFonts w:hint="eastAsia" w:ascii="宋体" w:hAnsi="宋体" w:eastAsia="宋体" w:cs="宋体"/>
          <w:color w:val="auto"/>
          <w:sz w:val="24"/>
          <w:szCs w:val="24"/>
          <w:lang w:eastAsia="zh-CN"/>
        </w:rPr>
        <w:t>供应商</w:t>
      </w:r>
      <w:r>
        <w:rPr>
          <w:rFonts w:hint="eastAsia" w:ascii="宋体" w:hAnsi="宋体" w:eastAsia="宋体" w:cs="宋体"/>
          <w:color w:val="auto"/>
          <w:sz w:val="24"/>
          <w:szCs w:val="24"/>
        </w:rPr>
        <w:t>在编制</w:t>
      </w:r>
      <w:r>
        <w:rPr>
          <w:rFonts w:hint="eastAsia" w:ascii="宋体" w:hAnsi="宋体" w:eastAsia="宋体" w:cs="宋体"/>
          <w:color w:val="auto"/>
          <w:sz w:val="24"/>
          <w:szCs w:val="24"/>
          <w:lang w:eastAsia="zh-CN"/>
        </w:rPr>
        <w:t>响应文件</w:t>
      </w:r>
      <w:r>
        <w:rPr>
          <w:rFonts w:hint="eastAsia" w:ascii="宋体" w:hAnsi="宋体" w:eastAsia="宋体" w:cs="宋体"/>
          <w:color w:val="auto"/>
          <w:sz w:val="24"/>
          <w:szCs w:val="24"/>
        </w:rPr>
        <w:t>时参考，</w:t>
      </w:r>
      <w:r>
        <w:rPr>
          <w:rFonts w:hint="eastAsia" w:ascii="宋体" w:hAnsi="宋体" w:eastAsia="宋体" w:cs="宋体"/>
          <w:color w:val="auto"/>
          <w:sz w:val="24"/>
          <w:szCs w:val="24"/>
          <w:lang w:eastAsia="zh-CN"/>
        </w:rPr>
        <w:t>采购人</w:t>
      </w:r>
      <w:r>
        <w:rPr>
          <w:rFonts w:hint="eastAsia" w:ascii="宋体" w:hAnsi="宋体" w:eastAsia="宋体" w:cs="宋体"/>
          <w:color w:val="auto"/>
          <w:sz w:val="24"/>
          <w:szCs w:val="24"/>
        </w:rPr>
        <w:t>不对</w:t>
      </w:r>
      <w:r>
        <w:rPr>
          <w:rFonts w:hint="eastAsia" w:ascii="宋体" w:hAnsi="宋体" w:eastAsia="宋体" w:cs="宋体"/>
          <w:color w:val="auto"/>
          <w:sz w:val="24"/>
          <w:szCs w:val="24"/>
          <w:lang w:eastAsia="zh-CN"/>
        </w:rPr>
        <w:t>供应商</w:t>
      </w:r>
      <w:r>
        <w:rPr>
          <w:rFonts w:hint="eastAsia" w:ascii="宋体" w:hAnsi="宋体" w:eastAsia="宋体" w:cs="宋体"/>
          <w:color w:val="auto"/>
          <w:sz w:val="24"/>
          <w:szCs w:val="24"/>
        </w:rPr>
        <w:t>据此作出的判断和决策负责。</w:t>
      </w:r>
    </w:p>
    <w:p w14:paraId="012BB795">
      <w:pPr>
        <w:pStyle w:val="2"/>
        <w:pageBreakBefore w:val="0"/>
        <w:kinsoku/>
        <w:wordWrap/>
        <w:overflowPunct w:val="0"/>
        <w:autoSpaceDE/>
        <w:autoSpaceDN/>
        <w:bidi w:val="0"/>
        <w:adjustRightInd/>
        <w:snapToGrid/>
        <w:spacing w:before="0" w:after="0" w:line="460" w:lineRule="exact"/>
        <w:textAlignment w:val="auto"/>
        <w:rPr>
          <w:rFonts w:hint="eastAsia" w:ascii="宋体" w:hAnsi="宋体" w:eastAsia="宋体" w:cs="宋体"/>
          <w:b/>
          <w:bCs w:val="0"/>
          <w:color w:val="auto"/>
          <w:kern w:val="2"/>
          <w:sz w:val="24"/>
          <w:szCs w:val="24"/>
          <w:lang w:val="en-US" w:eastAsia="zh-CN" w:bidi="ar-SA"/>
        </w:rPr>
      </w:pPr>
      <w:bookmarkStart w:id="140" w:name="_Toc247527564"/>
      <w:bookmarkStart w:id="141" w:name="_Toc152042316"/>
      <w:bookmarkStart w:id="142" w:name="_Toc63353725"/>
      <w:bookmarkStart w:id="143" w:name="_Toc247513963"/>
      <w:bookmarkStart w:id="144" w:name="_Toc144974508"/>
      <w:bookmarkStart w:id="145" w:name="_Toc247592877"/>
      <w:bookmarkStart w:id="146" w:name="_Toc63357962"/>
      <w:bookmarkStart w:id="147" w:name="_Toc296602430"/>
      <w:bookmarkStart w:id="148" w:name="_Toc152045540"/>
      <w:r>
        <w:rPr>
          <w:rFonts w:hint="eastAsia" w:ascii="宋体" w:hAnsi="宋体" w:eastAsia="宋体" w:cs="宋体"/>
          <w:b/>
          <w:bCs w:val="0"/>
          <w:color w:val="auto"/>
          <w:kern w:val="2"/>
          <w:sz w:val="24"/>
          <w:szCs w:val="24"/>
          <w:lang w:val="en-US" w:eastAsia="zh-CN" w:bidi="ar-SA"/>
        </w:rPr>
        <w:t xml:space="preserve">1.10 </w:t>
      </w:r>
      <w:bookmarkEnd w:id="140"/>
      <w:bookmarkEnd w:id="141"/>
      <w:bookmarkEnd w:id="142"/>
      <w:bookmarkEnd w:id="143"/>
      <w:bookmarkEnd w:id="144"/>
      <w:bookmarkEnd w:id="145"/>
      <w:bookmarkEnd w:id="146"/>
      <w:bookmarkEnd w:id="147"/>
      <w:bookmarkEnd w:id="148"/>
      <w:r>
        <w:rPr>
          <w:rFonts w:hint="eastAsia" w:ascii="宋体" w:hAnsi="宋体" w:eastAsia="宋体" w:cs="宋体"/>
          <w:b/>
          <w:bCs w:val="0"/>
          <w:color w:val="auto"/>
          <w:kern w:val="2"/>
          <w:sz w:val="24"/>
          <w:szCs w:val="24"/>
          <w:lang w:val="en-US" w:eastAsia="zh-CN" w:bidi="ar-SA"/>
        </w:rPr>
        <w:t>预备会</w:t>
      </w:r>
    </w:p>
    <w:p w14:paraId="1F18DCAC">
      <w:pPr>
        <w:pageBreakBefore w:val="0"/>
        <w:kinsoku/>
        <w:wordWrap/>
        <w:autoSpaceDE/>
        <w:autoSpaceDN/>
        <w:bidi w:val="0"/>
        <w:adjustRightInd/>
        <w:snapToGrid/>
        <w:spacing w:line="460" w:lineRule="exact"/>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 xml:space="preserve">1.10.1 </w:t>
      </w:r>
      <w:r>
        <w:rPr>
          <w:rFonts w:hint="eastAsia" w:ascii="宋体" w:hAnsi="宋体" w:eastAsia="宋体" w:cs="宋体"/>
          <w:color w:val="auto"/>
          <w:sz w:val="24"/>
          <w:szCs w:val="24"/>
          <w:lang w:eastAsia="zh-CN"/>
        </w:rPr>
        <w:t>供应商</w:t>
      </w:r>
      <w:r>
        <w:rPr>
          <w:rFonts w:hint="eastAsia" w:ascii="宋体" w:hAnsi="宋体" w:eastAsia="宋体" w:cs="宋体"/>
          <w:color w:val="auto"/>
          <w:sz w:val="24"/>
          <w:szCs w:val="24"/>
        </w:rPr>
        <w:t>须知前附表规定召开</w:t>
      </w:r>
      <w:r>
        <w:rPr>
          <w:rFonts w:hint="eastAsia" w:ascii="宋体" w:hAnsi="宋体" w:eastAsia="宋体" w:cs="宋体"/>
          <w:color w:val="auto"/>
          <w:sz w:val="24"/>
          <w:szCs w:val="24"/>
          <w:lang w:eastAsia="zh-CN"/>
        </w:rPr>
        <w:t>预备会</w:t>
      </w:r>
      <w:r>
        <w:rPr>
          <w:rFonts w:hint="eastAsia" w:ascii="宋体" w:hAnsi="宋体" w:eastAsia="宋体" w:cs="宋体"/>
          <w:color w:val="auto"/>
          <w:sz w:val="24"/>
          <w:szCs w:val="24"/>
        </w:rPr>
        <w:t>的，</w:t>
      </w:r>
      <w:r>
        <w:rPr>
          <w:rFonts w:hint="eastAsia" w:ascii="宋体" w:hAnsi="宋体" w:eastAsia="宋体" w:cs="宋体"/>
          <w:color w:val="auto"/>
          <w:sz w:val="24"/>
          <w:szCs w:val="24"/>
          <w:lang w:eastAsia="zh-CN"/>
        </w:rPr>
        <w:t>采购人</w:t>
      </w:r>
      <w:r>
        <w:rPr>
          <w:rFonts w:hint="eastAsia" w:ascii="宋体" w:hAnsi="宋体" w:eastAsia="宋体" w:cs="宋体"/>
          <w:color w:val="auto"/>
          <w:sz w:val="24"/>
          <w:szCs w:val="24"/>
        </w:rPr>
        <w:t>按</w:t>
      </w:r>
      <w:r>
        <w:rPr>
          <w:rFonts w:hint="eastAsia" w:ascii="宋体" w:hAnsi="宋体" w:eastAsia="宋体" w:cs="宋体"/>
          <w:color w:val="auto"/>
          <w:sz w:val="24"/>
          <w:szCs w:val="24"/>
          <w:lang w:eastAsia="zh-CN"/>
        </w:rPr>
        <w:t>供应商</w:t>
      </w:r>
      <w:r>
        <w:rPr>
          <w:rFonts w:hint="eastAsia" w:ascii="宋体" w:hAnsi="宋体" w:eastAsia="宋体" w:cs="宋体"/>
          <w:color w:val="auto"/>
          <w:sz w:val="24"/>
          <w:szCs w:val="24"/>
        </w:rPr>
        <w:t>须知前附表规定的时间和地点召开</w:t>
      </w:r>
      <w:r>
        <w:rPr>
          <w:rFonts w:hint="eastAsia" w:ascii="宋体" w:hAnsi="宋体" w:eastAsia="宋体" w:cs="宋体"/>
          <w:color w:val="auto"/>
          <w:sz w:val="24"/>
          <w:szCs w:val="24"/>
          <w:lang w:eastAsia="zh-CN"/>
        </w:rPr>
        <w:t>预备会</w:t>
      </w:r>
      <w:r>
        <w:rPr>
          <w:rFonts w:hint="eastAsia" w:ascii="宋体" w:hAnsi="宋体" w:eastAsia="宋体" w:cs="宋体"/>
          <w:color w:val="auto"/>
          <w:sz w:val="24"/>
          <w:szCs w:val="24"/>
        </w:rPr>
        <w:t>，澄清</w:t>
      </w:r>
      <w:r>
        <w:rPr>
          <w:rFonts w:hint="eastAsia" w:ascii="宋体" w:hAnsi="宋体" w:eastAsia="宋体" w:cs="宋体"/>
          <w:color w:val="auto"/>
          <w:sz w:val="24"/>
          <w:szCs w:val="24"/>
          <w:lang w:eastAsia="zh-CN"/>
        </w:rPr>
        <w:t>供应商</w:t>
      </w:r>
      <w:r>
        <w:rPr>
          <w:rFonts w:hint="eastAsia" w:ascii="宋体" w:hAnsi="宋体" w:eastAsia="宋体" w:cs="宋体"/>
          <w:color w:val="auto"/>
          <w:sz w:val="24"/>
          <w:szCs w:val="24"/>
        </w:rPr>
        <w:t>提出的问题。</w:t>
      </w:r>
    </w:p>
    <w:p w14:paraId="03A0ECB4">
      <w:pPr>
        <w:pageBreakBefore w:val="0"/>
        <w:kinsoku/>
        <w:wordWrap/>
        <w:autoSpaceDE/>
        <w:autoSpaceDN/>
        <w:bidi w:val="0"/>
        <w:adjustRightInd/>
        <w:snapToGrid/>
        <w:spacing w:line="460" w:lineRule="exact"/>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 xml:space="preserve">1.10.2 </w:t>
      </w:r>
      <w:r>
        <w:rPr>
          <w:rFonts w:hint="eastAsia" w:ascii="宋体" w:hAnsi="宋体" w:eastAsia="宋体" w:cs="宋体"/>
          <w:color w:val="auto"/>
          <w:sz w:val="24"/>
          <w:szCs w:val="24"/>
          <w:lang w:eastAsia="zh-CN"/>
        </w:rPr>
        <w:t>供应商</w:t>
      </w:r>
      <w:r>
        <w:rPr>
          <w:rFonts w:hint="eastAsia" w:ascii="宋体" w:hAnsi="宋体" w:eastAsia="宋体" w:cs="宋体"/>
          <w:color w:val="auto"/>
          <w:sz w:val="24"/>
          <w:szCs w:val="24"/>
        </w:rPr>
        <w:t>应在</w:t>
      </w:r>
      <w:r>
        <w:rPr>
          <w:rFonts w:hint="eastAsia" w:ascii="宋体" w:hAnsi="宋体" w:eastAsia="宋体" w:cs="宋体"/>
          <w:color w:val="auto"/>
          <w:sz w:val="24"/>
          <w:szCs w:val="24"/>
          <w:lang w:eastAsia="zh-CN"/>
        </w:rPr>
        <w:t>供应商</w:t>
      </w:r>
      <w:r>
        <w:rPr>
          <w:rFonts w:hint="eastAsia" w:ascii="宋体" w:hAnsi="宋体" w:eastAsia="宋体" w:cs="宋体"/>
          <w:color w:val="auto"/>
          <w:sz w:val="24"/>
          <w:szCs w:val="24"/>
        </w:rPr>
        <w:t>须知前附表规定的时间前，以书面形式将提出的问题送达</w:t>
      </w:r>
      <w:r>
        <w:rPr>
          <w:rFonts w:hint="eastAsia" w:ascii="宋体" w:hAnsi="宋体" w:eastAsia="宋体" w:cs="宋体"/>
          <w:color w:val="auto"/>
          <w:sz w:val="24"/>
          <w:szCs w:val="24"/>
          <w:lang w:eastAsia="zh-CN"/>
        </w:rPr>
        <w:t>采购人</w:t>
      </w:r>
      <w:r>
        <w:rPr>
          <w:rFonts w:hint="eastAsia" w:ascii="宋体" w:hAnsi="宋体" w:eastAsia="宋体" w:cs="宋体"/>
          <w:color w:val="auto"/>
          <w:sz w:val="24"/>
          <w:szCs w:val="24"/>
        </w:rPr>
        <w:t>，以便</w:t>
      </w:r>
      <w:r>
        <w:rPr>
          <w:rFonts w:hint="eastAsia" w:ascii="宋体" w:hAnsi="宋体" w:eastAsia="宋体" w:cs="宋体"/>
          <w:color w:val="auto"/>
          <w:sz w:val="24"/>
          <w:szCs w:val="24"/>
          <w:lang w:eastAsia="zh-CN"/>
        </w:rPr>
        <w:t>采购人</w:t>
      </w:r>
      <w:r>
        <w:rPr>
          <w:rFonts w:hint="eastAsia" w:ascii="宋体" w:hAnsi="宋体" w:eastAsia="宋体" w:cs="宋体"/>
          <w:color w:val="auto"/>
          <w:sz w:val="24"/>
          <w:szCs w:val="24"/>
        </w:rPr>
        <w:t>在会议期间澄清。</w:t>
      </w:r>
    </w:p>
    <w:p w14:paraId="3FC88497">
      <w:pPr>
        <w:pageBreakBefore w:val="0"/>
        <w:kinsoku/>
        <w:wordWrap/>
        <w:autoSpaceDE/>
        <w:autoSpaceDN/>
        <w:bidi w:val="0"/>
        <w:adjustRightInd/>
        <w:snapToGrid/>
        <w:spacing w:line="460" w:lineRule="exact"/>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 xml:space="preserve">1.10.3 </w:t>
      </w:r>
      <w:r>
        <w:rPr>
          <w:rFonts w:hint="eastAsia" w:ascii="宋体" w:hAnsi="宋体" w:eastAsia="宋体" w:cs="宋体"/>
          <w:color w:val="auto"/>
          <w:sz w:val="24"/>
          <w:szCs w:val="24"/>
          <w:lang w:eastAsia="zh-CN"/>
        </w:rPr>
        <w:t>预备会</w:t>
      </w:r>
      <w:r>
        <w:rPr>
          <w:rFonts w:hint="eastAsia" w:ascii="宋体" w:hAnsi="宋体" w:eastAsia="宋体" w:cs="宋体"/>
          <w:color w:val="auto"/>
          <w:sz w:val="24"/>
          <w:szCs w:val="24"/>
        </w:rPr>
        <w:t>后，</w:t>
      </w:r>
      <w:r>
        <w:rPr>
          <w:rFonts w:hint="eastAsia" w:ascii="宋体" w:hAnsi="宋体" w:eastAsia="宋体" w:cs="宋体"/>
          <w:color w:val="auto"/>
          <w:sz w:val="24"/>
          <w:szCs w:val="24"/>
          <w:lang w:eastAsia="zh-CN"/>
        </w:rPr>
        <w:t>采购人</w:t>
      </w:r>
      <w:r>
        <w:rPr>
          <w:rFonts w:hint="eastAsia" w:ascii="宋体" w:hAnsi="宋体" w:eastAsia="宋体" w:cs="宋体"/>
          <w:color w:val="auto"/>
          <w:sz w:val="24"/>
          <w:szCs w:val="24"/>
        </w:rPr>
        <w:t>在</w:t>
      </w:r>
      <w:r>
        <w:rPr>
          <w:rFonts w:hint="eastAsia" w:ascii="宋体" w:hAnsi="宋体" w:eastAsia="宋体" w:cs="宋体"/>
          <w:color w:val="auto"/>
          <w:sz w:val="24"/>
          <w:szCs w:val="24"/>
          <w:lang w:eastAsia="zh-CN"/>
        </w:rPr>
        <w:t>供应商</w:t>
      </w:r>
      <w:r>
        <w:rPr>
          <w:rFonts w:hint="eastAsia" w:ascii="宋体" w:hAnsi="宋体" w:eastAsia="宋体" w:cs="宋体"/>
          <w:color w:val="auto"/>
          <w:sz w:val="24"/>
          <w:szCs w:val="24"/>
        </w:rPr>
        <w:t>须知前附表规定的时间内，将对</w:t>
      </w:r>
      <w:r>
        <w:rPr>
          <w:rFonts w:hint="eastAsia" w:ascii="宋体" w:hAnsi="宋体" w:eastAsia="宋体" w:cs="宋体"/>
          <w:color w:val="auto"/>
          <w:sz w:val="24"/>
          <w:szCs w:val="24"/>
          <w:lang w:eastAsia="zh-CN"/>
        </w:rPr>
        <w:t>供应商</w:t>
      </w:r>
      <w:r>
        <w:rPr>
          <w:rFonts w:hint="eastAsia" w:ascii="宋体" w:hAnsi="宋体" w:eastAsia="宋体" w:cs="宋体"/>
          <w:color w:val="auto"/>
          <w:sz w:val="24"/>
          <w:szCs w:val="24"/>
        </w:rPr>
        <w:t>所提问题的澄清，以书面形式通知所有购买</w:t>
      </w:r>
      <w:r>
        <w:rPr>
          <w:rFonts w:hint="eastAsia" w:ascii="宋体" w:hAnsi="宋体" w:eastAsia="宋体" w:cs="宋体"/>
          <w:color w:val="auto"/>
          <w:sz w:val="24"/>
          <w:szCs w:val="24"/>
          <w:lang w:eastAsia="zh-CN"/>
        </w:rPr>
        <w:t>竞争性谈判文件</w:t>
      </w:r>
      <w:r>
        <w:rPr>
          <w:rFonts w:hint="eastAsia" w:ascii="宋体" w:hAnsi="宋体" w:eastAsia="宋体" w:cs="宋体"/>
          <w:color w:val="auto"/>
          <w:sz w:val="24"/>
          <w:szCs w:val="24"/>
        </w:rPr>
        <w:t>的</w:t>
      </w:r>
      <w:r>
        <w:rPr>
          <w:rFonts w:hint="eastAsia" w:ascii="宋体" w:hAnsi="宋体" w:eastAsia="宋体" w:cs="宋体"/>
          <w:color w:val="auto"/>
          <w:sz w:val="24"/>
          <w:szCs w:val="24"/>
          <w:lang w:eastAsia="zh-CN"/>
        </w:rPr>
        <w:t>供应商</w:t>
      </w:r>
      <w:r>
        <w:rPr>
          <w:rFonts w:hint="eastAsia" w:ascii="宋体" w:hAnsi="宋体" w:eastAsia="宋体" w:cs="宋体"/>
          <w:color w:val="auto"/>
          <w:sz w:val="24"/>
          <w:szCs w:val="24"/>
        </w:rPr>
        <w:t>。该澄清内容为</w:t>
      </w:r>
      <w:r>
        <w:rPr>
          <w:rFonts w:hint="eastAsia" w:ascii="宋体" w:hAnsi="宋体" w:eastAsia="宋体" w:cs="宋体"/>
          <w:color w:val="auto"/>
          <w:sz w:val="24"/>
          <w:szCs w:val="24"/>
          <w:lang w:eastAsia="zh-CN"/>
        </w:rPr>
        <w:t>竞争性谈判文件</w:t>
      </w:r>
      <w:r>
        <w:rPr>
          <w:rFonts w:hint="eastAsia" w:ascii="宋体" w:hAnsi="宋体" w:eastAsia="宋体" w:cs="宋体"/>
          <w:color w:val="auto"/>
          <w:sz w:val="24"/>
          <w:szCs w:val="24"/>
        </w:rPr>
        <w:t>的组成部分。</w:t>
      </w:r>
    </w:p>
    <w:p w14:paraId="48A67486">
      <w:pPr>
        <w:pStyle w:val="2"/>
        <w:pageBreakBefore w:val="0"/>
        <w:kinsoku/>
        <w:wordWrap/>
        <w:autoSpaceDE/>
        <w:autoSpaceDN/>
        <w:bidi w:val="0"/>
        <w:adjustRightInd/>
        <w:snapToGrid/>
        <w:spacing w:before="0" w:after="0" w:line="460" w:lineRule="exact"/>
        <w:textAlignment w:val="auto"/>
        <w:rPr>
          <w:rFonts w:hint="eastAsia" w:ascii="宋体" w:hAnsi="宋体" w:eastAsia="宋体" w:cs="宋体"/>
          <w:b/>
          <w:bCs w:val="0"/>
          <w:color w:val="auto"/>
          <w:kern w:val="2"/>
          <w:sz w:val="24"/>
          <w:szCs w:val="24"/>
          <w:lang w:val="en-US" w:eastAsia="zh-CN" w:bidi="ar-SA"/>
        </w:rPr>
      </w:pPr>
      <w:bookmarkStart w:id="149" w:name="_Toc296602431"/>
      <w:bookmarkStart w:id="150" w:name="_Toc63357963"/>
      <w:bookmarkStart w:id="151" w:name="_Toc63353726"/>
      <w:r>
        <w:rPr>
          <w:rFonts w:hint="eastAsia" w:ascii="宋体" w:hAnsi="宋体" w:eastAsia="宋体" w:cs="宋体"/>
          <w:b/>
          <w:bCs w:val="0"/>
          <w:color w:val="auto"/>
          <w:kern w:val="2"/>
          <w:sz w:val="24"/>
          <w:szCs w:val="24"/>
          <w:lang w:val="en-US" w:eastAsia="zh-CN" w:bidi="ar-SA"/>
        </w:rPr>
        <w:t>1.11 偏离</w:t>
      </w:r>
      <w:bookmarkEnd w:id="149"/>
      <w:bookmarkEnd w:id="150"/>
      <w:bookmarkEnd w:id="151"/>
    </w:p>
    <w:p w14:paraId="4BD300BF">
      <w:pPr>
        <w:pageBreakBefore w:val="0"/>
        <w:kinsoku/>
        <w:wordWrap/>
        <w:autoSpaceDE/>
        <w:autoSpaceDN/>
        <w:bidi w:val="0"/>
        <w:adjustRightInd/>
        <w:snapToGrid/>
        <w:spacing w:line="460" w:lineRule="exact"/>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lang w:eastAsia="zh-CN"/>
        </w:rPr>
        <w:t>供应商</w:t>
      </w:r>
      <w:r>
        <w:rPr>
          <w:rFonts w:hint="eastAsia" w:ascii="宋体" w:hAnsi="宋体" w:eastAsia="宋体" w:cs="宋体"/>
          <w:color w:val="auto"/>
          <w:sz w:val="24"/>
          <w:szCs w:val="24"/>
        </w:rPr>
        <w:t>须知前附表允许</w:t>
      </w:r>
      <w:r>
        <w:rPr>
          <w:rFonts w:hint="eastAsia" w:ascii="宋体" w:hAnsi="宋体" w:eastAsia="宋体" w:cs="宋体"/>
          <w:color w:val="auto"/>
          <w:sz w:val="24"/>
          <w:szCs w:val="24"/>
          <w:lang w:eastAsia="zh-CN"/>
        </w:rPr>
        <w:t>响应文件</w:t>
      </w:r>
      <w:r>
        <w:rPr>
          <w:rFonts w:hint="eastAsia" w:ascii="宋体" w:hAnsi="宋体" w:eastAsia="宋体" w:cs="宋体"/>
          <w:color w:val="auto"/>
          <w:sz w:val="24"/>
          <w:szCs w:val="24"/>
        </w:rPr>
        <w:t>偏离</w:t>
      </w:r>
      <w:r>
        <w:rPr>
          <w:rFonts w:hint="eastAsia" w:ascii="宋体" w:hAnsi="宋体" w:eastAsia="宋体" w:cs="宋体"/>
          <w:color w:val="auto"/>
          <w:sz w:val="24"/>
          <w:szCs w:val="24"/>
          <w:lang w:eastAsia="zh-CN"/>
        </w:rPr>
        <w:t>竞争性谈判文件</w:t>
      </w:r>
      <w:r>
        <w:rPr>
          <w:rFonts w:hint="eastAsia" w:ascii="宋体" w:hAnsi="宋体" w:eastAsia="宋体" w:cs="宋体"/>
          <w:color w:val="auto"/>
          <w:sz w:val="24"/>
          <w:szCs w:val="24"/>
        </w:rPr>
        <w:t>某些要求的，偏离应当符合</w:t>
      </w:r>
      <w:r>
        <w:rPr>
          <w:rFonts w:hint="eastAsia" w:ascii="宋体" w:hAnsi="宋体" w:eastAsia="宋体" w:cs="宋体"/>
          <w:color w:val="auto"/>
          <w:sz w:val="24"/>
          <w:szCs w:val="24"/>
          <w:lang w:eastAsia="zh-CN"/>
        </w:rPr>
        <w:t>竞争性谈判文件</w:t>
      </w:r>
      <w:r>
        <w:rPr>
          <w:rFonts w:hint="eastAsia" w:ascii="宋体" w:hAnsi="宋体" w:eastAsia="宋体" w:cs="宋体"/>
          <w:color w:val="auto"/>
          <w:sz w:val="24"/>
          <w:szCs w:val="24"/>
        </w:rPr>
        <w:t>规定的偏离范围和幅度。</w:t>
      </w:r>
    </w:p>
    <w:p w14:paraId="38588900">
      <w:pPr>
        <w:pStyle w:val="4"/>
        <w:pageBreakBefore w:val="0"/>
        <w:kinsoku/>
        <w:wordWrap/>
        <w:autoSpaceDE/>
        <w:autoSpaceDN/>
        <w:bidi w:val="0"/>
        <w:adjustRightInd/>
        <w:snapToGrid/>
        <w:spacing w:before="0" w:after="0" w:line="460" w:lineRule="exact"/>
        <w:textAlignment w:val="auto"/>
        <w:rPr>
          <w:rFonts w:hint="eastAsia" w:ascii="宋体" w:hAnsi="宋体" w:eastAsia="宋体" w:cs="宋体"/>
          <w:b/>
          <w:bCs w:val="0"/>
          <w:color w:val="auto"/>
          <w:kern w:val="2"/>
          <w:sz w:val="24"/>
          <w:szCs w:val="24"/>
          <w:lang w:val="en-US" w:eastAsia="zh-CN" w:bidi="ar-SA"/>
        </w:rPr>
      </w:pPr>
      <w:bookmarkStart w:id="152" w:name="_Toc152042318"/>
      <w:bookmarkStart w:id="153" w:name="_Toc246996930"/>
      <w:bookmarkStart w:id="154" w:name="_Toc144974510"/>
      <w:bookmarkStart w:id="155" w:name="_Toc246996187"/>
      <w:bookmarkStart w:id="156" w:name="_Toc152045542"/>
      <w:bookmarkStart w:id="157" w:name="_Toc179632560"/>
      <w:bookmarkStart w:id="158" w:name="_Toc247085701"/>
      <w:bookmarkStart w:id="159" w:name="_Toc63357964"/>
      <w:bookmarkStart w:id="160" w:name="_Toc152042322"/>
      <w:bookmarkStart w:id="161" w:name="_Toc246996191"/>
      <w:bookmarkStart w:id="162" w:name="_Toc63357968"/>
      <w:bookmarkStart w:id="163" w:name="_Toc246996934"/>
      <w:bookmarkStart w:id="164" w:name="_Toc179632564"/>
      <w:bookmarkStart w:id="165" w:name="_Toc152045546"/>
      <w:bookmarkStart w:id="166" w:name="_Toc247085705"/>
      <w:bookmarkStart w:id="167" w:name="_Toc144974514"/>
      <w:r>
        <w:rPr>
          <w:rFonts w:hint="eastAsia" w:ascii="宋体" w:hAnsi="宋体" w:eastAsia="宋体" w:cs="宋体"/>
          <w:b/>
          <w:bCs w:val="0"/>
          <w:color w:val="auto"/>
          <w:kern w:val="2"/>
          <w:sz w:val="24"/>
          <w:szCs w:val="24"/>
          <w:lang w:val="en-US" w:eastAsia="zh-CN" w:bidi="ar-SA"/>
        </w:rPr>
        <w:t xml:space="preserve">2. </w:t>
      </w:r>
      <w:bookmarkEnd w:id="152"/>
      <w:bookmarkEnd w:id="153"/>
      <w:bookmarkEnd w:id="154"/>
      <w:bookmarkEnd w:id="155"/>
      <w:bookmarkEnd w:id="156"/>
      <w:bookmarkEnd w:id="157"/>
      <w:bookmarkEnd w:id="158"/>
      <w:bookmarkEnd w:id="159"/>
      <w:r>
        <w:rPr>
          <w:rFonts w:hint="eastAsia" w:ascii="宋体" w:hAnsi="宋体" w:eastAsia="宋体" w:cs="宋体"/>
          <w:b/>
          <w:bCs w:val="0"/>
          <w:color w:val="auto"/>
          <w:kern w:val="2"/>
          <w:sz w:val="24"/>
          <w:szCs w:val="24"/>
          <w:lang w:val="en-US" w:eastAsia="zh-CN" w:bidi="ar-SA"/>
        </w:rPr>
        <w:t>竞争性磋商文件</w:t>
      </w:r>
    </w:p>
    <w:p w14:paraId="0D6EE8CF">
      <w:pPr>
        <w:pStyle w:val="2"/>
        <w:pageBreakBefore w:val="0"/>
        <w:kinsoku/>
        <w:wordWrap/>
        <w:autoSpaceDE/>
        <w:autoSpaceDN/>
        <w:bidi w:val="0"/>
        <w:adjustRightInd/>
        <w:snapToGrid/>
        <w:spacing w:before="0" w:after="0" w:line="460" w:lineRule="exact"/>
        <w:textAlignment w:val="auto"/>
        <w:rPr>
          <w:rFonts w:hint="eastAsia" w:ascii="宋体" w:hAnsi="宋体" w:eastAsia="宋体" w:cs="宋体"/>
          <w:b/>
          <w:bCs w:val="0"/>
          <w:color w:val="auto"/>
          <w:kern w:val="2"/>
          <w:sz w:val="24"/>
          <w:szCs w:val="24"/>
          <w:lang w:val="en-US" w:eastAsia="zh-CN" w:bidi="ar-SA"/>
        </w:rPr>
      </w:pPr>
      <w:bookmarkStart w:id="168" w:name="_Toc246996188"/>
      <w:bookmarkStart w:id="169" w:name="_Toc246996931"/>
      <w:bookmarkStart w:id="170" w:name="_Toc63353728"/>
      <w:bookmarkStart w:id="171" w:name="_Toc152042319"/>
      <w:bookmarkStart w:id="172" w:name="_Toc247085702"/>
      <w:bookmarkStart w:id="173" w:name="_Toc179632561"/>
      <w:bookmarkStart w:id="174" w:name="_Toc144974511"/>
      <w:bookmarkStart w:id="175" w:name="_Toc63357965"/>
      <w:bookmarkStart w:id="176" w:name="_Toc152045543"/>
      <w:bookmarkStart w:id="177" w:name="_Toc296602433"/>
      <w:r>
        <w:rPr>
          <w:rFonts w:hint="eastAsia" w:ascii="宋体" w:hAnsi="宋体" w:eastAsia="宋体" w:cs="宋体"/>
          <w:b/>
          <w:bCs w:val="0"/>
          <w:color w:val="auto"/>
          <w:kern w:val="2"/>
          <w:sz w:val="24"/>
          <w:szCs w:val="24"/>
          <w:lang w:val="en-US" w:eastAsia="zh-CN" w:bidi="ar-SA"/>
        </w:rPr>
        <w:t>2.1 竞争性磋商文件的组成</w:t>
      </w:r>
      <w:bookmarkEnd w:id="168"/>
      <w:bookmarkEnd w:id="169"/>
      <w:bookmarkEnd w:id="170"/>
      <w:bookmarkEnd w:id="171"/>
      <w:bookmarkEnd w:id="172"/>
      <w:bookmarkEnd w:id="173"/>
      <w:bookmarkEnd w:id="174"/>
      <w:bookmarkEnd w:id="175"/>
      <w:bookmarkEnd w:id="176"/>
      <w:bookmarkEnd w:id="177"/>
    </w:p>
    <w:p w14:paraId="1116C69A">
      <w:pPr>
        <w:pageBreakBefore w:val="0"/>
        <w:kinsoku/>
        <w:wordWrap/>
        <w:topLinePunct w:val="0"/>
        <w:bidi w:val="0"/>
        <w:spacing w:beforeAutospacing="0" w:afterAutospacing="0" w:line="460" w:lineRule="exact"/>
        <w:ind w:firstLine="240"/>
        <w:textAlignment w:val="auto"/>
        <w:rPr>
          <w:rFonts w:hint="eastAsia" w:ascii="宋体" w:hAnsi="宋体" w:eastAsia="宋体" w:cs="宋体"/>
          <w:sz w:val="24"/>
          <w:szCs w:val="24"/>
        </w:rPr>
      </w:pPr>
      <w:r>
        <w:rPr>
          <w:rFonts w:hint="eastAsia" w:ascii="宋体" w:hAnsi="宋体" w:eastAsia="宋体" w:cs="宋体"/>
          <w:sz w:val="24"/>
          <w:szCs w:val="24"/>
          <w:lang w:eastAsia="zh-CN"/>
        </w:rPr>
        <w:t>（</w:t>
      </w:r>
      <w:r>
        <w:rPr>
          <w:rFonts w:hint="eastAsia" w:ascii="宋体" w:hAnsi="宋体" w:eastAsia="宋体" w:cs="宋体"/>
          <w:sz w:val="24"/>
          <w:szCs w:val="24"/>
          <w:lang w:val="en-US" w:eastAsia="zh-CN"/>
        </w:rPr>
        <w:t>1</w:t>
      </w:r>
      <w:r>
        <w:rPr>
          <w:rFonts w:hint="eastAsia" w:ascii="宋体" w:hAnsi="宋体" w:eastAsia="宋体" w:cs="宋体"/>
          <w:sz w:val="24"/>
          <w:szCs w:val="24"/>
          <w:lang w:eastAsia="zh-CN"/>
        </w:rPr>
        <w:t>）</w:t>
      </w:r>
      <w:r>
        <w:rPr>
          <w:rFonts w:hint="eastAsia" w:ascii="宋体" w:hAnsi="宋体" w:eastAsia="宋体" w:cs="宋体"/>
          <w:sz w:val="24"/>
          <w:szCs w:val="24"/>
        </w:rPr>
        <w:t>磋商公告；</w:t>
      </w:r>
    </w:p>
    <w:p w14:paraId="6011A217">
      <w:pPr>
        <w:pageBreakBefore w:val="0"/>
        <w:kinsoku/>
        <w:wordWrap/>
        <w:topLinePunct w:val="0"/>
        <w:bidi w:val="0"/>
        <w:spacing w:beforeAutospacing="0" w:afterAutospacing="0" w:line="460" w:lineRule="exact"/>
        <w:ind w:firstLine="240"/>
        <w:textAlignment w:val="auto"/>
        <w:rPr>
          <w:rFonts w:hint="eastAsia" w:ascii="宋体" w:hAnsi="宋体" w:eastAsia="宋体" w:cs="宋体"/>
          <w:sz w:val="24"/>
          <w:szCs w:val="24"/>
        </w:rPr>
      </w:pPr>
      <w:r>
        <w:rPr>
          <w:rFonts w:hint="eastAsia" w:ascii="宋体" w:hAnsi="宋体" w:eastAsia="宋体" w:cs="宋体"/>
          <w:sz w:val="24"/>
          <w:szCs w:val="24"/>
          <w:lang w:eastAsia="zh-CN"/>
        </w:rPr>
        <w:t>（</w:t>
      </w:r>
      <w:r>
        <w:rPr>
          <w:rFonts w:hint="eastAsia" w:ascii="宋体" w:hAnsi="宋体" w:eastAsia="宋体" w:cs="宋体"/>
          <w:sz w:val="24"/>
          <w:szCs w:val="24"/>
          <w:lang w:val="en-US" w:eastAsia="zh-CN"/>
        </w:rPr>
        <w:t>2</w:t>
      </w:r>
      <w:r>
        <w:rPr>
          <w:rFonts w:hint="eastAsia" w:ascii="宋体" w:hAnsi="宋体" w:eastAsia="宋体" w:cs="宋体"/>
          <w:sz w:val="24"/>
          <w:szCs w:val="24"/>
          <w:lang w:eastAsia="zh-CN"/>
        </w:rPr>
        <w:t>）</w:t>
      </w:r>
      <w:r>
        <w:rPr>
          <w:rFonts w:hint="eastAsia" w:ascii="宋体" w:hAnsi="宋体" w:eastAsia="宋体" w:cs="宋体"/>
          <w:sz w:val="24"/>
          <w:szCs w:val="24"/>
        </w:rPr>
        <w:t>供应商须知；</w:t>
      </w:r>
    </w:p>
    <w:p w14:paraId="34FD8D7B">
      <w:pPr>
        <w:pageBreakBefore w:val="0"/>
        <w:kinsoku/>
        <w:wordWrap/>
        <w:topLinePunct w:val="0"/>
        <w:bidi w:val="0"/>
        <w:spacing w:beforeAutospacing="0" w:afterAutospacing="0" w:line="460" w:lineRule="exact"/>
        <w:ind w:firstLine="240"/>
        <w:textAlignment w:val="auto"/>
        <w:rPr>
          <w:rFonts w:hint="eastAsia" w:ascii="宋体" w:hAnsi="宋体" w:eastAsia="宋体" w:cs="宋体"/>
          <w:sz w:val="24"/>
          <w:szCs w:val="24"/>
        </w:rPr>
      </w:pPr>
      <w:r>
        <w:rPr>
          <w:rFonts w:hint="eastAsia" w:ascii="宋体" w:hAnsi="宋体" w:eastAsia="宋体" w:cs="宋体"/>
          <w:sz w:val="24"/>
          <w:szCs w:val="24"/>
          <w:lang w:eastAsia="zh-CN"/>
        </w:rPr>
        <w:t>（</w:t>
      </w:r>
      <w:r>
        <w:rPr>
          <w:rFonts w:hint="eastAsia" w:ascii="宋体" w:hAnsi="宋体" w:eastAsia="宋体" w:cs="宋体"/>
          <w:sz w:val="24"/>
          <w:szCs w:val="24"/>
          <w:lang w:val="en-US" w:eastAsia="zh-CN"/>
        </w:rPr>
        <w:t>3</w:t>
      </w:r>
      <w:r>
        <w:rPr>
          <w:rFonts w:hint="eastAsia" w:ascii="宋体" w:hAnsi="宋体" w:eastAsia="宋体" w:cs="宋体"/>
          <w:sz w:val="24"/>
          <w:szCs w:val="24"/>
          <w:lang w:eastAsia="zh-CN"/>
        </w:rPr>
        <w:t>）</w:t>
      </w:r>
      <w:r>
        <w:rPr>
          <w:rFonts w:hint="eastAsia" w:ascii="宋体" w:hAnsi="宋体" w:eastAsia="宋体" w:cs="宋体"/>
          <w:sz w:val="24"/>
          <w:szCs w:val="24"/>
        </w:rPr>
        <w:t>合同条款；</w:t>
      </w:r>
    </w:p>
    <w:p w14:paraId="25BD106C">
      <w:pPr>
        <w:pageBreakBefore w:val="0"/>
        <w:kinsoku/>
        <w:wordWrap/>
        <w:topLinePunct w:val="0"/>
        <w:bidi w:val="0"/>
        <w:spacing w:beforeAutospacing="0" w:afterAutospacing="0" w:line="460" w:lineRule="exact"/>
        <w:ind w:firstLine="240"/>
        <w:textAlignment w:val="auto"/>
        <w:rPr>
          <w:rFonts w:hint="eastAsia" w:ascii="宋体" w:hAnsi="宋体" w:eastAsia="宋体" w:cs="宋体"/>
          <w:sz w:val="24"/>
          <w:szCs w:val="24"/>
          <w:lang w:eastAsia="zh-CN"/>
        </w:rPr>
      </w:pPr>
      <w:r>
        <w:rPr>
          <w:rFonts w:hint="eastAsia" w:ascii="宋体" w:hAnsi="宋体" w:eastAsia="宋体" w:cs="宋体"/>
          <w:sz w:val="24"/>
          <w:szCs w:val="24"/>
          <w:lang w:eastAsia="zh-CN"/>
        </w:rPr>
        <w:t>（</w:t>
      </w:r>
      <w:r>
        <w:rPr>
          <w:rFonts w:hint="eastAsia" w:ascii="宋体" w:hAnsi="宋体" w:eastAsia="宋体" w:cs="宋体"/>
          <w:sz w:val="24"/>
          <w:szCs w:val="24"/>
          <w:lang w:val="en-US" w:eastAsia="zh-CN"/>
        </w:rPr>
        <w:t>4</w:t>
      </w:r>
      <w:r>
        <w:rPr>
          <w:rFonts w:hint="eastAsia" w:ascii="宋体" w:hAnsi="宋体" w:eastAsia="宋体" w:cs="宋体"/>
          <w:sz w:val="24"/>
          <w:szCs w:val="24"/>
          <w:lang w:eastAsia="zh-CN"/>
        </w:rPr>
        <w:t>）</w:t>
      </w:r>
      <w:r>
        <w:rPr>
          <w:rFonts w:hint="eastAsia" w:ascii="宋体" w:hAnsi="宋体" w:eastAsia="宋体" w:cs="宋体"/>
          <w:sz w:val="24"/>
          <w:szCs w:val="24"/>
        </w:rPr>
        <w:t>范本格式</w:t>
      </w:r>
      <w:r>
        <w:rPr>
          <w:rFonts w:hint="eastAsia" w:ascii="宋体" w:hAnsi="宋体" w:eastAsia="宋体" w:cs="宋体"/>
          <w:sz w:val="24"/>
          <w:szCs w:val="24"/>
          <w:lang w:eastAsia="zh-CN"/>
        </w:rPr>
        <w:t>；</w:t>
      </w:r>
    </w:p>
    <w:p w14:paraId="51A4795E">
      <w:pPr>
        <w:pageBreakBefore w:val="0"/>
        <w:kinsoku/>
        <w:wordWrap/>
        <w:topLinePunct w:val="0"/>
        <w:bidi w:val="0"/>
        <w:spacing w:beforeAutospacing="0" w:afterAutospacing="0" w:line="460" w:lineRule="exact"/>
        <w:ind w:firstLine="240"/>
        <w:textAlignment w:val="auto"/>
        <w:rPr>
          <w:rFonts w:hint="eastAsia" w:ascii="宋体" w:hAnsi="宋体" w:eastAsia="宋体" w:cs="宋体"/>
          <w:sz w:val="24"/>
          <w:szCs w:val="24"/>
        </w:rPr>
      </w:pPr>
      <w:r>
        <w:rPr>
          <w:rFonts w:hint="eastAsia" w:ascii="宋体" w:hAnsi="宋体" w:eastAsia="宋体" w:cs="宋体"/>
          <w:sz w:val="24"/>
          <w:szCs w:val="24"/>
          <w:lang w:eastAsia="zh-CN"/>
        </w:rPr>
        <w:t>（</w:t>
      </w:r>
      <w:r>
        <w:rPr>
          <w:rFonts w:hint="eastAsia" w:ascii="宋体" w:hAnsi="宋体" w:eastAsia="宋体" w:cs="宋体"/>
          <w:sz w:val="24"/>
          <w:szCs w:val="24"/>
          <w:lang w:val="en-US" w:eastAsia="zh-CN"/>
        </w:rPr>
        <w:t>5</w:t>
      </w:r>
      <w:r>
        <w:rPr>
          <w:rFonts w:hint="eastAsia" w:ascii="宋体" w:hAnsi="宋体" w:eastAsia="宋体" w:cs="宋体"/>
          <w:sz w:val="24"/>
          <w:szCs w:val="24"/>
          <w:lang w:eastAsia="zh-CN"/>
        </w:rPr>
        <w:t>）清单工程量。</w:t>
      </w:r>
    </w:p>
    <w:p w14:paraId="3D9310B0">
      <w:pPr>
        <w:pStyle w:val="2"/>
        <w:pageBreakBefore w:val="0"/>
        <w:kinsoku/>
        <w:wordWrap/>
        <w:autoSpaceDE/>
        <w:autoSpaceDN/>
        <w:bidi w:val="0"/>
        <w:adjustRightInd/>
        <w:snapToGrid/>
        <w:spacing w:before="0" w:after="0" w:line="460" w:lineRule="exact"/>
        <w:textAlignment w:val="auto"/>
        <w:rPr>
          <w:rFonts w:hint="eastAsia" w:ascii="宋体" w:hAnsi="宋体" w:eastAsia="宋体" w:cs="宋体"/>
          <w:b/>
          <w:bCs w:val="0"/>
          <w:color w:val="auto"/>
          <w:kern w:val="2"/>
          <w:sz w:val="24"/>
          <w:szCs w:val="24"/>
          <w:lang w:val="en-US" w:eastAsia="zh-CN" w:bidi="ar-SA"/>
        </w:rPr>
      </w:pPr>
      <w:bookmarkStart w:id="178" w:name="_Toc63353729"/>
      <w:bookmarkStart w:id="179" w:name="_Toc152045544"/>
      <w:bookmarkStart w:id="180" w:name="_Toc296602434"/>
      <w:bookmarkStart w:id="181" w:name="_Toc179632562"/>
      <w:bookmarkStart w:id="182" w:name="_Toc144974512"/>
      <w:bookmarkStart w:id="183" w:name="_Toc63357966"/>
      <w:bookmarkStart w:id="184" w:name="_Toc246996932"/>
      <w:bookmarkStart w:id="185" w:name="_Toc246996189"/>
      <w:bookmarkStart w:id="186" w:name="_Toc247085703"/>
      <w:bookmarkStart w:id="187" w:name="_Toc152042320"/>
      <w:r>
        <w:rPr>
          <w:rFonts w:hint="eastAsia" w:ascii="宋体" w:hAnsi="宋体" w:eastAsia="宋体" w:cs="宋体"/>
          <w:b/>
          <w:bCs w:val="0"/>
          <w:color w:val="auto"/>
          <w:kern w:val="2"/>
          <w:sz w:val="24"/>
          <w:szCs w:val="24"/>
          <w:lang w:val="en-US" w:eastAsia="zh-CN" w:bidi="ar-SA"/>
        </w:rPr>
        <w:t>2.2 竞争性磋商文件的澄清</w:t>
      </w:r>
      <w:bookmarkEnd w:id="178"/>
      <w:bookmarkEnd w:id="179"/>
      <w:bookmarkEnd w:id="180"/>
      <w:bookmarkEnd w:id="181"/>
      <w:bookmarkEnd w:id="182"/>
      <w:bookmarkEnd w:id="183"/>
      <w:bookmarkEnd w:id="184"/>
      <w:bookmarkEnd w:id="185"/>
      <w:bookmarkEnd w:id="186"/>
      <w:bookmarkEnd w:id="187"/>
      <w:r>
        <w:rPr>
          <w:rFonts w:hint="eastAsia" w:ascii="宋体" w:hAnsi="宋体" w:eastAsia="宋体" w:cs="宋体"/>
          <w:b/>
          <w:bCs w:val="0"/>
          <w:color w:val="auto"/>
          <w:kern w:val="2"/>
          <w:sz w:val="24"/>
          <w:szCs w:val="24"/>
          <w:lang w:val="en-US" w:eastAsia="zh-CN" w:bidi="ar-SA"/>
        </w:rPr>
        <w:t xml:space="preserve"> </w:t>
      </w:r>
    </w:p>
    <w:p w14:paraId="5F075E66">
      <w:pPr>
        <w:pageBreakBefore w:val="0"/>
        <w:kinsoku/>
        <w:wordWrap/>
        <w:autoSpaceDE/>
        <w:autoSpaceDN/>
        <w:bidi w:val="0"/>
        <w:adjustRightInd/>
        <w:snapToGrid/>
        <w:spacing w:line="460" w:lineRule="exact"/>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2.2.1供应商对磋商文件有疑问的，可以向招标代理机构提出询问，招标代理机构将及时做出答复；</w:t>
      </w:r>
    </w:p>
    <w:p w14:paraId="6936E488">
      <w:pPr>
        <w:pageBreakBefore w:val="0"/>
        <w:kinsoku/>
        <w:wordWrap/>
        <w:autoSpaceDE/>
        <w:autoSpaceDN/>
        <w:bidi w:val="0"/>
        <w:adjustRightInd/>
        <w:snapToGrid/>
        <w:spacing w:line="460" w:lineRule="exact"/>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lang w:val="en-US" w:eastAsia="zh-CN"/>
        </w:rPr>
        <w:t>2.2.2</w:t>
      </w:r>
      <w:r>
        <w:rPr>
          <w:rFonts w:hint="eastAsia" w:ascii="宋体" w:hAnsi="宋体" w:eastAsia="宋体" w:cs="宋体"/>
          <w:color w:val="auto"/>
          <w:sz w:val="24"/>
          <w:szCs w:val="24"/>
        </w:rPr>
        <w:t>供应商对磋商文件有质疑，须在磋商响应文件递交截止时间5日以前，以书面形式向招标机构提出质疑；招标机构在收到书面质疑后尽快做出答复，并以书面形式通知质疑供应商。</w:t>
      </w:r>
    </w:p>
    <w:p w14:paraId="36973131">
      <w:pPr>
        <w:pageBreakBefore w:val="0"/>
        <w:kinsoku/>
        <w:wordWrap/>
        <w:autoSpaceDE/>
        <w:autoSpaceDN/>
        <w:bidi w:val="0"/>
        <w:adjustRightInd/>
        <w:snapToGrid/>
        <w:spacing w:line="460" w:lineRule="exact"/>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2.2.</w:t>
      </w:r>
      <w:r>
        <w:rPr>
          <w:rFonts w:hint="eastAsia" w:ascii="宋体" w:hAnsi="宋体" w:eastAsia="宋体" w:cs="宋体"/>
          <w:color w:val="auto"/>
          <w:sz w:val="24"/>
          <w:szCs w:val="24"/>
          <w:lang w:val="en-US" w:eastAsia="zh-CN"/>
        </w:rPr>
        <w:t>4</w:t>
      </w:r>
      <w:r>
        <w:rPr>
          <w:rFonts w:hint="eastAsia" w:ascii="宋体" w:hAnsi="宋体" w:eastAsia="宋体" w:cs="宋体"/>
          <w:color w:val="auto"/>
          <w:sz w:val="24"/>
          <w:szCs w:val="24"/>
          <w:lang w:eastAsia="zh-CN"/>
        </w:rPr>
        <w:t>供应商</w:t>
      </w:r>
      <w:r>
        <w:rPr>
          <w:rFonts w:hint="eastAsia" w:ascii="宋体" w:hAnsi="宋体" w:eastAsia="宋体" w:cs="宋体"/>
          <w:color w:val="auto"/>
          <w:sz w:val="24"/>
          <w:szCs w:val="24"/>
        </w:rPr>
        <w:t>在收到澄清后，应在</w:t>
      </w:r>
      <w:r>
        <w:rPr>
          <w:rFonts w:hint="eastAsia" w:ascii="宋体" w:hAnsi="宋体" w:eastAsia="宋体" w:cs="宋体"/>
          <w:color w:val="auto"/>
          <w:sz w:val="24"/>
          <w:szCs w:val="24"/>
          <w:lang w:val="en-US" w:eastAsia="zh-CN"/>
        </w:rPr>
        <w:t>24小时</w:t>
      </w:r>
      <w:r>
        <w:rPr>
          <w:rFonts w:hint="eastAsia" w:ascii="宋体" w:hAnsi="宋体" w:eastAsia="宋体" w:cs="宋体"/>
          <w:color w:val="auto"/>
          <w:sz w:val="24"/>
          <w:szCs w:val="24"/>
        </w:rPr>
        <w:t>内以书面形式通知</w:t>
      </w:r>
      <w:r>
        <w:rPr>
          <w:rFonts w:hint="eastAsia" w:ascii="宋体" w:hAnsi="宋体" w:eastAsia="宋体" w:cs="宋体"/>
          <w:color w:val="auto"/>
          <w:sz w:val="24"/>
          <w:szCs w:val="24"/>
          <w:lang w:eastAsia="zh-CN"/>
        </w:rPr>
        <w:t>采购人</w:t>
      </w:r>
      <w:r>
        <w:rPr>
          <w:rFonts w:hint="eastAsia" w:ascii="宋体" w:hAnsi="宋体" w:eastAsia="宋体" w:cs="宋体"/>
          <w:color w:val="auto"/>
          <w:sz w:val="24"/>
          <w:szCs w:val="24"/>
        </w:rPr>
        <w:t>，确认已收到该澄清。</w:t>
      </w:r>
    </w:p>
    <w:p w14:paraId="616BDD05">
      <w:pPr>
        <w:pStyle w:val="2"/>
        <w:pageBreakBefore w:val="0"/>
        <w:kinsoku/>
        <w:wordWrap/>
        <w:autoSpaceDE/>
        <w:autoSpaceDN/>
        <w:bidi w:val="0"/>
        <w:adjustRightInd/>
        <w:snapToGrid/>
        <w:spacing w:before="0" w:after="0" w:line="460" w:lineRule="exact"/>
        <w:textAlignment w:val="auto"/>
        <w:rPr>
          <w:rFonts w:hint="eastAsia" w:ascii="宋体" w:hAnsi="宋体" w:eastAsia="宋体" w:cs="宋体"/>
          <w:b/>
          <w:bCs w:val="0"/>
          <w:color w:val="auto"/>
          <w:kern w:val="2"/>
          <w:sz w:val="24"/>
          <w:szCs w:val="24"/>
          <w:lang w:val="en-US" w:eastAsia="zh-CN" w:bidi="ar-SA"/>
        </w:rPr>
      </w:pPr>
      <w:bookmarkStart w:id="188" w:name="_Toc246996933"/>
      <w:bookmarkStart w:id="189" w:name="_Toc179632563"/>
      <w:bookmarkStart w:id="190" w:name="_Toc144974513"/>
      <w:bookmarkStart w:id="191" w:name="_Toc296602435"/>
      <w:bookmarkStart w:id="192" w:name="_Toc63357967"/>
      <w:bookmarkStart w:id="193" w:name="_Toc246996190"/>
      <w:bookmarkStart w:id="194" w:name="_Toc152045545"/>
      <w:bookmarkStart w:id="195" w:name="_Toc247085704"/>
      <w:bookmarkStart w:id="196" w:name="_Toc63353730"/>
      <w:bookmarkStart w:id="197" w:name="_Toc152042321"/>
      <w:r>
        <w:rPr>
          <w:rFonts w:hint="eastAsia" w:ascii="宋体" w:hAnsi="宋体" w:eastAsia="宋体" w:cs="宋体"/>
          <w:b/>
          <w:bCs w:val="0"/>
          <w:color w:val="auto"/>
          <w:kern w:val="2"/>
          <w:sz w:val="24"/>
          <w:szCs w:val="24"/>
          <w:lang w:val="en-US" w:eastAsia="zh-CN" w:bidi="ar-SA"/>
        </w:rPr>
        <w:t>2.3 竞争性磋商文件的修改</w:t>
      </w:r>
      <w:bookmarkEnd w:id="188"/>
      <w:bookmarkEnd w:id="189"/>
      <w:bookmarkEnd w:id="190"/>
      <w:bookmarkEnd w:id="191"/>
      <w:bookmarkEnd w:id="192"/>
      <w:bookmarkEnd w:id="193"/>
      <w:bookmarkEnd w:id="194"/>
      <w:bookmarkEnd w:id="195"/>
      <w:bookmarkEnd w:id="196"/>
      <w:bookmarkEnd w:id="197"/>
    </w:p>
    <w:p w14:paraId="747D4673">
      <w:pPr>
        <w:pageBreakBefore w:val="0"/>
        <w:kinsoku/>
        <w:wordWrap/>
        <w:autoSpaceDE/>
        <w:autoSpaceDN/>
        <w:bidi w:val="0"/>
        <w:adjustRightInd/>
        <w:snapToGrid/>
        <w:spacing w:line="460" w:lineRule="exact"/>
        <w:ind w:firstLine="480" w:firstLineChars="200"/>
        <w:textAlignment w:val="auto"/>
        <w:rPr>
          <w:rFonts w:hint="eastAsia" w:ascii="宋体" w:hAnsi="宋体" w:eastAsia="宋体" w:cs="宋体"/>
          <w:color w:val="auto"/>
          <w:sz w:val="24"/>
          <w:szCs w:val="24"/>
          <w:lang w:eastAsia="zh-CN"/>
        </w:rPr>
      </w:pPr>
      <w:r>
        <w:rPr>
          <w:rFonts w:hint="eastAsia" w:ascii="宋体" w:hAnsi="宋体" w:eastAsia="宋体" w:cs="宋体"/>
          <w:color w:val="auto"/>
          <w:sz w:val="24"/>
          <w:szCs w:val="24"/>
        </w:rPr>
        <w:t>2.3.1</w:t>
      </w:r>
      <w:r>
        <w:rPr>
          <w:rFonts w:hint="eastAsia" w:ascii="宋体" w:hAnsi="宋体" w:eastAsia="宋体" w:cs="宋体"/>
          <w:color w:val="auto"/>
          <w:sz w:val="24"/>
          <w:szCs w:val="24"/>
          <w:lang w:eastAsia="zh-CN"/>
        </w:rPr>
        <w:t>对磋商文件进行必要的修改，招标代理机构将在投标截止时间2日前以书面形式通知所有购买磋商文件的供应商。该修改的内容为磋商文件的组成部分；</w:t>
      </w:r>
    </w:p>
    <w:p w14:paraId="52A39FAD">
      <w:pPr>
        <w:pageBreakBefore w:val="0"/>
        <w:kinsoku/>
        <w:wordWrap/>
        <w:autoSpaceDE/>
        <w:autoSpaceDN/>
        <w:bidi w:val="0"/>
        <w:adjustRightInd/>
        <w:snapToGrid/>
        <w:spacing w:line="460" w:lineRule="exact"/>
        <w:ind w:firstLine="480" w:firstLineChars="200"/>
        <w:textAlignment w:val="auto"/>
        <w:rPr>
          <w:rFonts w:hint="eastAsia" w:ascii="宋体" w:hAnsi="宋体" w:eastAsia="宋体" w:cs="宋体"/>
          <w:color w:val="auto"/>
          <w:sz w:val="24"/>
          <w:szCs w:val="24"/>
          <w:lang w:eastAsia="zh-CN"/>
        </w:rPr>
      </w:pPr>
      <w:r>
        <w:rPr>
          <w:rFonts w:hint="eastAsia" w:ascii="宋体" w:hAnsi="宋体" w:eastAsia="宋体" w:cs="宋体"/>
          <w:color w:val="auto"/>
          <w:sz w:val="24"/>
          <w:szCs w:val="24"/>
          <w:lang w:val="en-US" w:eastAsia="zh-CN"/>
        </w:rPr>
        <w:t>2.3.2</w:t>
      </w:r>
      <w:r>
        <w:rPr>
          <w:rFonts w:hint="eastAsia" w:ascii="宋体" w:hAnsi="宋体" w:eastAsia="宋体" w:cs="宋体"/>
          <w:color w:val="auto"/>
          <w:sz w:val="24"/>
          <w:szCs w:val="24"/>
          <w:lang w:eastAsia="zh-CN"/>
        </w:rPr>
        <w:t>供应商在规定的时间内未对磋商文件提出澄清要求的，招标代理机构将视其为同意。</w:t>
      </w:r>
    </w:p>
    <w:p w14:paraId="32847D14">
      <w:pPr>
        <w:pageBreakBefore w:val="0"/>
        <w:kinsoku/>
        <w:wordWrap/>
        <w:autoSpaceDE/>
        <w:autoSpaceDN/>
        <w:bidi w:val="0"/>
        <w:adjustRightInd/>
        <w:snapToGrid/>
        <w:spacing w:line="460" w:lineRule="exact"/>
        <w:ind w:firstLine="480" w:firstLineChars="200"/>
        <w:textAlignment w:val="auto"/>
        <w:rPr>
          <w:rFonts w:hint="eastAsia" w:ascii="宋体" w:hAnsi="宋体" w:eastAsia="宋体" w:cs="宋体"/>
          <w:color w:val="auto"/>
          <w:sz w:val="24"/>
          <w:szCs w:val="24"/>
          <w:lang w:eastAsia="zh-CN"/>
        </w:rPr>
      </w:pPr>
      <w:r>
        <w:rPr>
          <w:rFonts w:hint="eastAsia" w:ascii="宋体" w:hAnsi="宋体" w:eastAsia="宋体" w:cs="宋体"/>
          <w:color w:val="auto"/>
          <w:sz w:val="24"/>
          <w:szCs w:val="24"/>
          <w:lang w:val="en-US" w:eastAsia="zh-CN"/>
        </w:rPr>
        <w:t>2.3.3</w:t>
      </w:r>
      <w:r>
        <w:rPr>
          <w:rFonts w:hint="eastAsia" w:ascii="宋体" w:hAnsi="宋体" w:eastAsia="宋体" w:cs="宋体"/>
          <w:color w:val="auto"/>
          <w:sz w:val="24"/>
          <w:szCs w:val="24"/>
          <w:lang w:eastAsia="zh-CN"/>
        </w:rPr>
        <w:t>在投标截止时间前，招标机构可视具体情况延长磋商截止时间，并将变更时间书面通知所有购买磋商文件的供应商。</w:t>
      </w:r>
    </w:p>
    <w:p w14:paraId="0141791F">
      <w:pPr>
        <w:pStyle w:val="4"/>
        <w:pageBreakBefore w:val="0"/>
        <w:kinsoku/>
        <w:wordWrap/>
        <w:autoSpaceDE/>
        <w:autoSpaceDN/>
        <w:bidi w:val="0"/>
        <w:adjustRightInd/>
        <w:snapToGrid/>
        <w:spacing w:before="0" w:after="0" w:line="460" w:lineRule="exact"/>
        <w:textAlignment w:val="auto"/>
        <w:rPr>
          <w:rFonts w:hint="eastAsia" w:ascii="宋体" w:hAnsi="宋体" w:eastAsia="宋体" w:cs="宋体"/>
          <w:b/>
          <w:bCs w:val="0"/>
          <w:color w:val="auto"/>
          <w:kern w:val="2"/>
          <w:sz w:val="22"/>
          <w:szCs w:val="22"/>
          <w:lang w:val="en-US" w:eastAsia="zh-CN" w:bidi="ar-SA"/>
        </w:rPr>
      </w:pPr>
      <w:r>
        <w:rPr>
          <w:rFonts w:hint="eastAsia" w:ascii="宋体" w:hAnsi="宋体" w:eastAsia="宋体" w:cs="宋体"/>
          <w:b/>
          <w:bCs w:val="0"/>
          <w:color w:val="auto"/>
          <w:kern w:val="2"/>
          <w:sz w:val="22"/>
          <w:szCs w:val="22"/>
          <w:lang w:val="en-US" w:eastAsia="zh-CN" w:bidi="ar-SA"/>
        </w:rPr>
        <w:t xml:space="preserve">3. </w:t>
      </w:r>
      <w:bookmarkEnd w:id="160"/>
      <w:bookmarkEnd w:id="161"/>
      <w:bookmarkEnd w:id="162"/>
      <w:bookmarkEnd w:id="163"/>
      <w:bookmarkEnd w:id="164"/>
      <w:bookmarkEnd w:id="165"/>
      <w:bookmarkEnd w:id="166"/>
      <w:bookmarkEnd w:id="167"/>
      <w:r>
        <w:rPr>
          <w:rFonts w:hint="eastAsia" w:ascii="宋体" w:hAnsi="宋体" w:eastAsia="宋体" w:cs="宋体"/>
          <w:sz w:val="24"/>
          <w:szCs w:val="24"/>
        </w:rPr>
        <w:t>磋商响应文件的编写</w:t>
      </w:r>
    </w:p>
    <w:p w14:paraId="46C8ABC4">
      <w:pPr>
        <w:pageBreakBefore w:val="0"/>
        <w:kinsoku/>
        <w:wordWrap/>
        <w:topLinePunct w:val="0"/>
        <w:bidi w:val="0"/>
        <w:spacing w:beforeAutospacing="0" w:afterAutospacing="0" w:line="460" w:lineRule="exact"/>
        <w:textAlignment w:val="auto"/>
        <w:rPr>
          <w:rFonts w:hint="eastAsia" w:ascii="宋体" w:hAnsi="宋体" w:eastAsia="宋体" w:cs="宋体"/>
          <w:sz w:val="24"/>
          <w:szCs w:val="24"/>
        </w:rPr>
      </w:pPr>
      <w:bookmarkStart w:id="198" w:name="_Toc179632565"/>
      <w:bookmarkStart w:id="199" w:name="_Toc296602437"/>
      <w:bookmarkStart w:id="200" w:name="_Toc152042323"/>
      <w:bookmarkStart w:id="201" w:name="_Toc247085706"/>
      <w:bookmarkStart w:id="202" w:name="_Toc63353732"/>
      <w:bookmarkStart w:id="203" w:name="_Toc144974515"/>
      <w:bookmarkStart w:id="204" w:name="_Toc246996192"/>
      <w:bookmarkStart w:id="205" w:name="_Toc63357969"/>
      <w:bookmarkStart w:id="206" w:name="_Toc246996935"/>
      <w:bookmarkStart w:id="207" w:name="_Toc152045547"/>
      <w:r>
        <w:rPr>
          <w:rFonts w:hint="eastAsia" w:ascii="宋体" w:hAnsi="宋体" w:eastAsia="宋体" w:cs="宋体"/>
          <w:b/>
          <w:bCs w:val="0"/>
          <w:color w:val="auto"/>
          <w:kern w:val="2"/>
          <w:sz w:val="24"/>
          <w:szCs w:val="24"/>
          <w:lang w:val="en-US" w:eastAsia="zh-CN" w:bidi="ar-SA"/>
        </w:rPr>
        <w:t xml:space="preserve">3.1 </w:t>
      </w:r>
      <w:r>
        <w:rPr>
          <w:rFonts w:hint="eastAsia" w:ascii="宋体" w:hAnsi="宋体" w:eastAsia="宋体" w:cs="宋体"/>
          <w:sz w:val="24"/>
          <w:szCs w:val="24"/>
        </w:rPr>
        <w:t>要求</w:t>
      </w:r>
    </w:p>
    <w:p w14:paraId="264E9FD5">
      <w:pPr>
        <w:pageBreakBefore w:val="0"/>
        <w:kinsoku/>
        <w:wordWrap/>
        <w:topLinePunct w:val="0"/>
        <w:bidi w:val="0"/>
        <w:spacing w:beforeAutospacing="0" w:afterAutospacing="0" w:line="460" w:lineRule="exact"/>
        <w:textAlignment w:val="auto"/>
        <w:rPr>
          <w:rFonts w:hint="eastAsia" w:ascii="宋体" w:hAnsi="宋体" w:eastAsia="宋体" w:cs="宋体"/>
          <w:sz w:val="24"/>
          <w:szCs w:val="24"/>
        </w:rPr>
      </w:pPr>
      <w:r>
        <w:rPr>
          <w:rFonts w:hint="eastAsia" w:ascii="宋体" w:hAnsi="宋体" w:eastAsia="宋体" w:cs="宋体"/>
          <w:sz w:val="24"/>
          <w:szCs w:val="24"/>
          <w:lang w:val="en-US" w:eastAsia="zh-CN"/>
        </w:rPr>
        <w:t>3.1.1</w:t>
      </w:r>
      <w:r>
        <w:rPr>
          <w:rFonts w:hint="eastAsia" w:ascii="宋体" w:hAnsi="宋体" w:eastAsia="宋体" w:cs="宋体"/>
          <w:sz w:val="24"/>
          <w:szCs w:val="24"/>
        </w:rPr>
        <w:t>供应商应仔细阅读磋商文件的所有内容，按磋商文件的要求提供磋商响应文件，并保证所提供的全部资料的真实性，以使其磋商响应对磋商文件作出实质性响应。</w:t>
      </w:r>
    </w:p>
    <w:p w14:paraId="406D810E">
      <w:pPr>
        <w:pageBreakBefore w:val="0"/>
        <w:kinsoku/>
        <w:wordWrap/>
        <w:topLinePunct w:val="0"/>
        <w:bidi w:val="0"/>
        <w:spacing w:beforeAutospacing="0" w:afterAutospacing="0" w:line="460" w:lineRule="exact"/>
        <w:textAlignment w:val="auto"/>
        <w:rPr>
          <w:rFonts w:hint="eastAsia" w:ascii="宋体" w:hAnsi="宋体" w:eastAsia="宋体" w:cs="宋体"/>
          <w:sz w:val="24"/>
          <w:szCs w:val="24"/>
        </w:rPr>
      </w:pPr>
      <w:r>
        <w:rPr>
          <w:rFonts w:hint="eastAsia" w:ascii="宋体" w:hAnsi="宋体" w:eastAsia="宋体" w:cs="宋体"/>
          <w:sz w:val="24"/>
          <w:szCs w:val="24"/>
          <w:lang w:val="en-US" w:eastAsia="zh-CN"/>
        </w:rPr>
        <w:t>3.2</w:t>
      </w:r>
      <w:r>
        <w:rPr>
          <w:rFonts w:hint="eastAsia" w:ascii="宋体" w:hAnsi="宋体" w:eastAsia="宋体" w:cs="宋体"/>
          <w:sz w:val="24"/>
          <w:szCs w:val="24"/>
        </w:rPr>
        <w:t>磋商语言</w:t>
      </w:r>
    </w:p>
    <w:p w14:paraId="796F146D">
      <w:pPr>
        <w:pageBreakBefore w:val="0"/>
        <w:kinsoku/>
        <w:wordWrap/>
        <w:topLinePunct w:val="0"/>
        <w:bidi w:val="0"/>
        <w:spacing w:beforeAutospacing="0" w:afterAutospacing="0" w:line="460" w:lineRule="exact"/>
        <w:textAlignment w:val="auto"/>
        <w:rPr>
          <w:rFonts w:hint="eastAsia" w:ascii="宋体" w:hAnsi="宋体" w:eastAsia="宋体" w:cs="宋体"/>
          <w:sz w:val="24"/>
          <w:szCs w:val="24"/>
        </w:rPr>
      </w:pPr>
      <w:r>
        <w:rPr>
          <w:rFonts w:hint="eastAsia" w:ascii="宋体" w:hAnsi="宋体" w:eastAsia="宋体" w:cs="宋体"/>
          <w:sz w:val="24"/>
          <w:szCs w:val="24"/>
          <w:lang w:val="en-US" w:eastAsia="zh-CN"/>
        </w:rPr>
        <w:t>3.2.1</w:t>
      </w:r>
      <w:r>
        <w:rPr>
          <w:rFonts w:hint="eastAsia" w:ascii="宋体" w:hAnsi="宋体" w:eastAsia="宋体" w:cs="宋体"/>
          <w:sz w:val="24"/>
          <w:szCs w:val="24"/>
        </w:rPr>
        <w:t>磋商响应文件及供应商与招标代理机构就磋商交换的文件和来往信件，应以中文书写（磋商供应商提交的支持文件和印刷的文献可以使用别的语言，但其相应内容必须附有中文翻译文本，在解释竞争性磋商响应文件时以翻译文本为主）。</w:t>
      </w:r>
    </w:p>
    <w:p w14:paraId="49689342">
      <w:pPr>
        <w:pageBreakBefore w:val="0"/>
        <w:kinsoku/>
        <w:wordWrap/>
        <w:topLinePunct w:val="0"/>
        <w:bidi w:val="0"/>
        <w:spacing w:beforeAutospacing="0" w:afterAutospacing="0" w:line="460" w:lineRule="exact"/>
        <w:textAlignment w:val="auto"/>
        <w:rPr>
          <w:rFonts w:hint="eastAsia" w:ascii="宋体" w:hAnsi="宋体" w:eastAsia="宋体" w:cs="宋体"/>
          <w:sz w:val="24"/>
          <w:szCs w:val="24"/>
          <w:lang w:eastAsia="zh-CN"/>
        </w:rPr>
      </w:pPr>
      <w:r>
        <w:rPr>
          <w:rFonts w:hint="eastAsia" w:ascii="宋体" w:hAnsi="宋体" w:eastAsia="宋体" w:cs="宋体"/>
          <w:sz w:val="24"/>
          <w:szCs w:val="24"/>
          <w:lang w:val="en-US" w:eastAsia="zh-CN"/>
        </w:rPr>
        <w:t>3.3</w:t>
      </w:r>
      <w:r>
        <w:rPr>
          <w:rFonts w:hint="eastAsia" w:ascii="宋体" w:hAnsi="宋体" w:eastAsia="宋体" w:cs="宋体"/>
          <w:sz w:val="24"/>
          <w:szCs w:val="24"/>
        </w:rPr>
        <w:t>磋商响应文件的</w:t>
      </w:r>
      <w:r>
        <w:rPr>
          <w:rFonts w:hint="eastAsia" w:ascii="宋体" w:hAnsi="宋体" w:eastAsia="宋体" w:cs="宋体"/>
          <w:sz w:val="24"/>
          <w:szCs w:val="24"/>
          <w:lang w:eastAsia="zh-CN"/>
        </w:rPr>
        <w:t>组成</w:t>
      </w:r>
    </w:p>
    <w:bookmarkEnd w:id="198"/>
    <w:bookmarkEnd w:id="199"/>
    <w:bookmarkEnd w:id="200"/>
    <w:bookmarkEnd w:id="201"/>
    <w:bookmarkEnd w:id="202"/>
    <w:bookmarkEnd w:id="203"/>
    <w:bookmarkEnd w:id="204"/>
    <w:bookmarkEnd w:id="205"/>
    <w:bookmarkEnd w:id="206"/>
    <w:bookmarkEnd w:id="207"/>
    <w:p w14:paraId="233FF608">
      <w:pPr>
        <w:pageBreakBefore w:val="0"/>
        <w:kinsoku/>
        <w:wordWrap/>
        <w:topLinePunct w:val="0"/>
        <w:bidi w:val="0"/>
        <w:spacing w:beforeAutospacing="0" w:afterAutospacing="0" w:line="460" w:lineRule="exact"/>
        <w:textAlignment w:val="auto"/>
        <w:rPr>
          <w:rFonts w:hint="eastAsia" w:ascii="宋体" w:hAnsi="宋体" w:eastAsia="宋体" w:cs="宋体"/>
          <w:sz w:val="24"/>
          <w:szCs w:val="24"/>
          <w:highlight w:val="none"/>
          <w:lang w:eastAsia="zh-CN"/>
        </w:rPr>
      </w:pPr>
      <w:r>
        <w:rPr>
          <w:rFonts w:hint="eastAsia" w:ascii="宋体" w:hAnsi="宋体" w:eastAsia="宋体" w:cs="宋体"/>
          <w:sz w:val="24"/>
          <w:szCs w:val="24"/>
          <w:lang w:val="en-US" w:eastAsia="zh-CN"/>
        </w:rPr>
        <w:t>3.3.1</w:t>
      </w:r>
      <w:r>
        <w:rPr>
          <w:rFonts w:hint="eastAsia" w:ascii="宋体" w:hAnsi="宋体" w:eastAsia="宋体" w:cs="宋体"/>
          <w:sz w:val="24"/>
          <w:szCs w:val="24"/>
        </w:rPr>
        <w:t>响应文件应包括但不限于下列内容：</w:t>
      </w:r>
      <w:r>
        <w:rPr>
          <w:rFonts w:hint="eastAsia" w:ascii="宋体" w:hAnsi="宋体" w:eastAsia="宋体" w:cs="宋体"/>
          <w:sz w:val="24"/>
          <w:szCs w:val="24"/>
          <w:highlight w:val="none"/>
          <w:lang w:eastAsia="zh-CN"/>
        </w:rPr>
        <w:t>具体详见磋商文件第五部分，格式范本</w:t>
      </w:r>
    </w:p>
    <w:p w14:paraId="7E37E2EE">
      <w:pPr>
        <w:pageBreakBefore w:val="0"/>
        <w:kinsoku/>
        <w:wordWrap/>
        <w:topLinePunct w:val="0"/>
        <w:bidi w:val="0"/>
        <w:spacing w:beforeAutospacing="0" w:afterAutospacing="0" w:line="460" w:lineRule="exact"/>
        <w:textAlignment w:val="auto"/>
        <w:rPr>
          <w:rFonts w:hint="eastAsia" w:ascii="宋体" w:hAnsi="宋体" w:eastAsia="宋体" w:cs="宋体"/>
          <w:sz w:val="24"/>
          <w:szCs w:val="24"/>
        </w:rPr>
      </w:pPr>
      <w:r>
        <w:rPr>
          <w:rFonts w:hint="eastAsia" w:ascii="宋体" w:hAnsi="宋体" w:eastAsia="宋体" w:cs="宋体"/>
          <w:sz w:val="24"/>
          <w:szCs w:val="24"/>
          <w:lang w:val="en-US" w:eastAsia="zh-CN"/>
        </w:rPr>
        <w:t>3.4</w:t>
      </w:r>
      <w:r>
        <w:rPr>
          <w:rFonts w:hint="eastAsia" w:ascii="宋体" w:hAnsi="宋体" w:eastAsia="宋体" w:cs="宋体"/>
          <w:sz w:val="24"/>
          <w:szCs w:val="24"/>
        </w:rPr>
        <w:t>供应商应将磋商响应文件按照11.1项顺序装订成册，并填写文件资料清单。</w:t>
      </w:r>
    </w:p>
    <w:p w14:paraId="043B78F5">
      <w:pPr>
        <w:pageBreakBefore w:val="0"/>
        <w:kinsoku/>
        <w:wordWrap/>
        <w:topLinePunct w:val="0"/>
        <w:bidi w:val="0"/>
        <w:spacing w:beforeAutospacing="0" w:afterAutospacing="0" w:line="460" w:lineRule="exact"/>
        <w:textAlignment w:val="auto"/>
        <w:rPr>
          <w:rFonts w:hint="eastAsia" w:ascii="宋体" w:hAnsi="宋体" w:eastAsia="宋体" w:cs="宋体"/>
          <w:sz w:val="24"/>
          <w:szCs w:val="24"/>
        </w:rPr>
      </w:pPr>
      <w:r>
        <w:rPr>
          <w:rFonts w:hint="eastAsia" w:ascii="宋体" w:hAnsi="宋体" w:eastAsia="宋体" w:cs="宋体"/>
          <w:sz w:val="24"/>
          <w:szCs w:val="24"/>
          <w:lang w:val="en-US" w:eastAsia="zh-CN"/>
        </w:rPr>
        <w:t>3.5</w:t>
      </w:r>
      <w:r>
        <w:rPr>
          <w:rFonts w:hint="eastAsia" w:ascii="宋体" w:hAnsi="宋体" w:eastAsia="宋体" w:cs="宋体"/>
          <w:sz w:val="24"/>
          <w:szCs w:val="24"/>
        </w:rPr>
        <w:t>磋商响应文件格式</w:t>
      </w:r>
    </w:p>
    <w:p w14:paraId="63E604A1">
      <w:pPr>
        <w:pageBreakBefore w:val="0"/>
        <w:kinsoku/>
        <w:wordWrap/>
        <w:topLinePunct w:val="0"/>
        <w:bidi w:val="0"/>
        <w:spacing w:beforeAutospacing="0" w:afterAutospacing="0" w:line="460" w:lineRule="exact"/>
        <w:textAlignment w:val="auto"/>
        <w:rPr>
          <w:rFonts w:hint="eastAsia" w:ascii="宋体" w:hAnsi="宋体" w:eastAsia="宋体" w:cs="宋体"/>
          <w:sz w:val="24"/>
          <w:szCs w:val="24"/>
        </w:rPr>
      </w:pPr>
      <w:r>
        <w:rPr>
          <w:rFonts w:hint="eastAsia" w:ascii="宋体" w:hAnsi="宋体" w:eastAsia="宋体" w:cs="宋体"/>
          <w:sz w:val="24"/>
          <w:szCs w:val="24"/>
          <w:lang w:val="en-US" w:eastAsia="zh-CN"/>
        </w:rPr>
        <w:t>3.5.1</w:t>
      </w:r>
      <w:r>
        <w:rPr>
          <w:rFonts w:hint="eastAsia" w:ascii="宋体" w:hAnsi="宋体" w:eastAsia="宋体" w:cs="宋体"/>
          <w:sz w:val="24"/>
          <w:szCs w:val="24"/>
        </w:rPr>
        <w:t>供应商应按磋商文件的范本格式中提供的文件格式填写磋商书、磋商报价表、磋商报价分项表。</w:t>
      </w:r>
    </w:p>
    <w:p w14:paraId="796643A3">
      <w:pPr>
        <w:pageBreakBefore w:val="0"/>
        <w:kinsoku/>
        <w:wordWrap/>
        <w:topLinePunct w:val="0"/>
        <w:bidi w:val="0"/>
        <w:spacing w:beforeAutospacing="0" w:afterAutospacing="0" w:line="460" w:lineRule="exact"/>
        <w:textAlignment w:val="auto"/>
        <w:rPr>
          <w:rFonts w:hint="eastAsia" w:ascii="宋体" w:hAnsi="宋体" w:eastAsia="宋体" w:cs="宋体"/>
          <w:sz w:val="24"/>
          <w:szCs w:val="24"/>
        </w:rPr>
      </w:pPr>
      <w:r>
        <w:rPr>
          <w:rFonts w:hint="eastAsia" w:ascii="宋体" w:hAnsi="宋体" w:eastAsia="宋体" w:cs="宋体"/>
          <w:sz w:val="24"/>
          <w:szCs w:val="24"/>
          <w:lang w:val="en-US" w:eastAsia="zh-CN"/>
        </w:rPr>
        <w:t>3.5.2</w:t>
      </w:r>
      <w:r>
        <w:rPr>
          <w:rFonts w:hint="eastAsia" w:ascii="宋体" w:hAnsi="宋体" w:eastAsia="宋体" w:cs="宋体"/>
          <w:sz w:val="24"/>
          <w:szCs w:val="24"/>
        </w:rPr>
        <w:t>对于响应文件中含义不明确、同类问题表述不一致或者有明显文字和计算错误的内容，评标委员会应当以书面形式要求投标人作出必要的澄清、说明或者补正。投标人的澄清、说明或者补正应当采用书面形式，并加盖</w:t>
      </w:r>
      <w:r>
        <w:rPr>
          <w:rFonts w:hint="eastAsia" w:ascii="宋体" w:hAnsi="宋体" w:cs="宋体"/>
          <w:sz w:val="24"/>
          <w:szCs w:val="24"/>
          <w:lang w:eastAsia="zh-CN"/>
        </w:rPr>
        <w:t>公章</w:t>
      </w:r>
      <w:r>
        <w:rPr>
          <w:rFonts w:hint="eastAsia" w:ascii="宋体" w:hAnsi="宋体" w:eastAsia="宋体" w:cs="宋体"/>
          <w:sz w:val="24"/>
          <w:szCs w:val="24"/>
        </w:rPr>
        <w:t>，或者由法定代表人或其授权的代表签字。投标人的澄清、说明或者补正不得超出响应文件的范围或者改变响应文件的实质性内容。</w:t>
      </w:r>
    </w:p>
    <w:p w14:paraId="68440117">
      <w:pPr>
        <w:pageBreakBefore w:val="0"/>
        <w:kinsoku/>
        <w:wordWrap/>
        <w:autoSpaceDE/>
        <w:autoSpaceDN/>
        <w:bidi w:val="0"/>
        <w:adjustRightInd/>
        <w:snapToGrid/>
        <w:spacing w:line="460" w:lineRule="exac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3.6</w:t>
      </w:r>
      <w:r>
        <w:rPr>
          <w:rFonts w:hint="eastAsia" w:ascii="宋体" w:hAnsi="宋体" w:eastAsia="宋体" w:cs="宋体"/>
          <w:color w:val="auto"/>
          <w:sz w:val="24"/>
          <w:szCs w:val="24"/>
          <w:highlight w:val="none"/>
        </w:rPr>
        <w:t>磋商报价</w:t>
      </w:r>
    </w:p>
    <w:p w14:paraId="51116DC3">
      <w:pPr>
        <w:pageBreakBefore w:val="0"/>
        <w:kinsoku/>
        <w:wordWrap/>
        <w:autoSpaceDE/>
        <w:autoSpaceDN/>
        <w:bidi w:val="0"/>
        <w:adjustRightInd/>
        <w:snapToGrid/>
        <w:spacing w:line="460" w:lineRule="exac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3.6.1</w:t>
      </w:r>
      <w:r>
        <w:rPr>
          <w:rFonts w:hint="eastAsia" w:ascii="宋体" w:hAnsi="宋体" w:eastAsia="宋体" w:cs="宋体"/>
          <w:color w:val="auto"/>
          <w:sz w:val="24"/>
          <w:szCs w:val="24"/>
          <w:highlight w:val="none"/>
          <w:lang w:eastAsia="zh-CN"/>
        </w:rPr>
        <w:t>供应商</w:t>
      </w:r>
      <w:r>
        <w:rPr>
          <w:rFonts w:hint="eastAsia" w:ascii="宋体" w:hAnsi="宋体" w:eastAsia="宋体" w:cs="宋体"/>
          <w:color w:val="auto"/>
          <w:sz w:val="24"/>
          <w:szCs w:val="24"/>
          <w:highlight w:val="none"/>
        </w:rPr>
        <w:t>应按第</w:t>
      </w:r>
      <w:r>
        <w:rPr>
          <w:rFonts w:hint="eastAsia" w:ascii="宋体" w:hAnsi="宋体" w:eastAsia="宋体" w:cs="宋体"/>
          <w:color w:val="auto"/>
          <w:sz w:val="24"/>
          <w:szCs w:val="24"/>
          <w:highlight w:val="none"/>
          <w:lang w:eastAsia="zh-CN"/>
        </w:rPr>
        <w:t>六部分</w:t>
      </w:r>
      <w:r>
        <w:rPr>
          <w:rFonts w:hint="eastAsia" w:ascii="宋体" w:hAnsi="宋体" w:eastAsia="宋体" w:cs="宋体"/>
          <w:color w:val="auto"/>
          <w:sz w:val="24"/>
          <w:szCs w:val="24"/>
          <w:highlight w:val="none"/>
        </w:rPr>
        <w:t>“工程量清单”的要求填写相应表格。</w:t>
      </w:r>
    </w:p>
    <w:p w14:paraId="5FAE137A">
      <w:pPr>
        <w:pageBreakBefore w:val="0"/>
        <w:kinsoku/>
        <w:wordWrap/>
        <w:autoSpaceDE/>
        <w:autoSpaceDN/>
        <w:bidi w:val="0"/>
        <w:adjustRightInd/>
        <w:snapToGrid/>
        <w:spacing w:line="460" w:lineRule="exact"/>
        <w:textAlignment w:val="auto"/>
        <w:rPr>
          <w:rFonts w:hint="eastAsia" w:ascii="宋体" w:hAnsi="宋体" w:eastAsia="宋体" w:cs="宋体"/>
          <w:color w:val="auto"/>
          <w:sz w:val="24"/>
          <w:szCs w:val="24"/>
        </w:rPr>
      </w:pPr>
      <w:r>
        <w:rPr>
          <w:rFonts w:hint="eastAsia" w:ascii="宋体" w:hAnsi="宋体" w:eastAsia="宋体" w:cs="宋体"/>
          <w:color w:val="auto"/>
          <w:sz w:val="24"/>
          <w:szCs w:val="24"/>
          <w:lang w:val="en-US" w:eastAsia="zh-CN"/>
        </w:rPr>
        <w:t>3.6.2</w:t>
      </w:r>
      <w:r>
        <w:rPr>
          <w:rFonts w:hint="eastAsia" w:ascii="宋体" w:hAnsi="宋体" w:eastAsia="宋体" w:cs="宋体"/>
          <w:color w:val="auto"/>
          <w:sz w:val="24"/>
          <w:szCs w:val="24"/>
          <w:lang w:eastAsia="zh-CN"/>
        </w:rPr>
        <w:t>供应商</w:t>
      </w:r>
      <w:r>
        <w:rPr>
          <w:rFonts w:hint="eastAsia" w:ascii="宋体" w:hAnsi="宋体" w:eastAsia="宋体" w:cs="宋体"/>
          <w:color w:val="auto"/>
          <w:sz w:val="24"/>
          <w:szCs w:val="24"/>
        </w:rPr>
        <w:t>在</w:t>
      </w:r>
      <w:r>
        <w:rPr>
          <w:rFonts w:hint="eastAsia" w:ascii="宋体" w:hAnsi="宋体" w:eastAsia="宋体" w:cs="宋体"/>
          <w:color w:val="auto"/>
          <w:sz w:val="24"/>
          <w:szCs w:val="24"/>
          <w:lang w:eastAsia="zh-CN"/>
        </w:rPr>
        <w:t>谈判截止时间</w:t>
      </w:r>
      <w:r>
        <w:rPr>
          <w:rFonts w:hint="eastAsia" w:ascii="宋体" w:hAnsi="宋体" w:eastAsia="宋体" w:cs="宋体"/>
          <w:color w:val="auto"/>
          <w:sz w:val="24"/>
          <w:szCs w:val="24"/>
        </w:rPr>
        <w:t>前修改</w:t>
      </w:r>
      <w:r>
        <w:rPr>
          <w:rFonts w:hint="eastAsia" w:ascii="宋体" w:hAnsi="宋体" w:eastAsia="宋体" w:cs="宋体"/>
          <w:color w:val="auto"/>
          <w:sz w:val="24"/>
          <w:szCs w:val="24"/>
          <w:lang w:eastAsia="zh-CN"/>
        </w:rPr>
        <w:t>响应函</w:t>
      </w:r>
      <w:r>
        <w:rPr>
          <w:rFonts w:hint="eastAsia" w:ascii="宋体" w:hAnsi="宋体" w:eastAsia="宋体" w:cs="宋体"/>
          <w:color w:val="auto"/>
          <w:sz w:val="24"/>
          <w:szCs w:val="24"/>
        </w:rPr>
        <w:t>中的</w:t>
      </w:r>
      <w:r>
        <w:rPr>
          <w:rFonts w:hint="eastAsia" w:ascii="宋体" w:hAnsi="宋体" w:eastAsia="宋体" w:cs="宋体"/>
          <w:color w:val="auto"/>
          <w:sz w:val="24"/>
          <w:szCs w:val="24"/>
          <w:lang w:eastAsia="zh-CN"/>
        </w:rPr>
        <w:t>报价</w:t>
      </w:r>
      <w:r>
        <w:rPr>
          <w:rFonts w:hint="eastAsia" w:ascii="宋体" w:hAnsi="宋体" w:eastAsia="宋体" w:cs="宋体"/>
          <w:color w:val="auto"/>
          <w:sz w:val="24"/>
          <w:szCs w:val="24"/>
        </w:rPr>
        <w:t>总额，应同时修改“已标价工程量清单”中的相应报价，</w:t>
      </w:r>
      <w:r>
        <w:rPr>
          <w:rFonts w:hint="eastAsia" w:ascii="宋体" w:hAnsi="宋体" w:eastAsia="宋体" w:cs="宋体"/>
          <w:color w:val="auto"/>
          <w:sz w:val="24"/>
          <w:szCs w:val="24"/>
          <w:lang w:eastAsia="zh-CN"/>
        </w:rPr>
        <w:t>报价</w:t>
      </w:r>
      <w:r>
        <w:rPr>
          <w:rFonts w:hint="eastAsia" w:ascii="宋体" w:hAnsi="宋体" w:eastAsia="宋体" w:cs="宋体"/>
          <w:color w:val="auto"/>
          <w:sz w:val="24"/>
          <w:szCs w:val="24"/>
        </w:rPr>
        <w:t>总额为各分项金额之和。</w:t>
      </w:r>
    </w:p>
    <w:p w14:paraId="22A4BEAB">
      <w:pPr>
        <w:pageBreakBefore w:val="0"/>
        <w:kinsoku/>
        <w:wordWrap/>
        <w:autoSpaceDE/>
        <w:autoSpaceDN/>
        <w:bidi w:val="0"/>
        <w:adjustRightInd/>
        <w:snapToGrid/>
        <w:spacing w:line="460" w:lineRule="exact"/>
        <w:textAlignment w:val="auto"/>
        <w:rPr>
          <w:rFonts w:hint="eastAsia" w:ascii="宋体" w:hAnsi="宋体" w:eastAsia="宋体" w:cs="宋体"/>
          <w:color w:val="auto"/>
          <w:sz w:val="24"/>
          <w:szCs w:val="24"/>
        </w:rPr>
      </w:pPr>
      <w:r>
        <w:rPr>
          <w:rFonts w:hint="eastAsia" w:ascii="宋体" w:hAnsi="宋体" w:eastAsia="宋体" w:cs="宋体"/>
          <w:color w:val="auto"/>
          <w:sz w:val="24"/>
          <w:szCs w:val="24"/>
          <w:lang w:val="en-US" w:eastAsia="zh-CN"/>
        </w:rPr>
        <w:t>3.6.3</w:t>
      </w:r>
      <w:r>
        <w:rPr>
          <w:rFonts w:hint="eastAsia" w:ascii="宋体" w:hAnsi="宋体" w:eastAsia="宋体" w:cs="宋体"/>
          <w:color w:val="auto"/>
          <w:sz w:val="24"/>
          <w:szCs w:val="24"/>
          <w:lang w:eastAsia="zh-CN"/>
        </w:rPr>
        <w:t>采购人</w:t>
      </w:r>
      <w:r>
        <w:rPr>
          <w:rFonts w:hint="eastAsia" w:ascii="宋体" w:hAnsi="宋体" w:eastAsia="宋体" w:cs="宋体"/>
          <w:color w:val="auto"/>
          <w:sz w:val="24"/>
          <w:szCs w:val="24"/>
        </w:rPr>
        <w:t>设有项目控制价的，</w:t>
      </w:r>
      <w:r>
        <w:rPr>
          <w:rFonts w:hint="eastAsia" w:ascii="宋体" w:hAnsi="宋体" w:eastAsia="宋体" w:cs="宋体"/>
          <w:color w:val="auto"/>
          <w:sz w:val="24"/>
          <w:szCs w:val="24"/>
          <w:lang w:eastAsia="zh-CN"/>
        </w:rPr>
        <w:t>供应商</w:t>
      </w:r>
      <w:r>
        <w:rPr>
          <w:rFonts w:hint="eastAsia" w:ascii="宋体" w:hAnsi="宋体" w:eastAsia="宋体" w:cs="宋体"/>
          <w:color w:val="auto"/>
          <w:sz w:val="24"/>
          <w:szCs w:val="24"/>
        </w:rPr>
        <w:t>的</w:t>
      </w:r>
      <w:r>
        <w:rPr>
          <w:rFonts w:hint="eastAsia" w:ascii="宋体" w:hAnsi="宋体" w:eastAsia="宋体" w:cs="宋体"/>
          <w:color w:val="auto"/>
          <w:sz w:val="24"/>
          <w:szCs w:val="24"/>
          <w:lang w:eastAsia="zh-CN"/>
        </w:rPr>
        <w:t>报价</w:t>
      </w:r>
      <w:r>
        <w:rPr>
          <w:rFonts w:hint="eastAsia" w:ascii="宋体" w:hAnsi="宋体" w:eastAsia="宋体" w:cs="宋体"/>
          <w:color w:val="auto"/>
          <w:sz w:val="24"/>
          <w:szCs w:val="24"/>
        </w:rPr>
        <w:t>不得超过项目控制价，项目控制价在</w:t>
      </w:r>
      <w:r>
        <w:rPr>
          <w:rFonts w:hint="eastAsia" w:ascii="宋体" w:hAnsi="宋体" w:eastAsia="宋体" w:cs="宋体"/>
          <w:color w:val="auto"/>
          <w:sz w:val="24"/>
          <w:szCs w:val="24"/>
          <w:lang w:eastAsia="zh-CN"/>
        </w:rPr>
        <w:t>供应商</w:t>
      </w:r>
      <w:r>
        <w:rPr>
          <w:rFonts w:hint="eastAsia" w:ascii="宋体" w:hAnsi="宋体" w:eastAsia="宋体" w:cs="宋体"/>
          <w:color w:val="auto"/>
          <w:sz w:val="24"/>
          <w:szCs w:val="24"/>
        </w:rPr>
        <w:t>须知前附表中载明。</w:t>
      </w:r>
    </w:p>
    <w:p w14:paraId="0F4CB451">
      <w:pPr>
        <w:pageBreakBefore w:val="0"/>
        <w:kinsoku/>
        <w:wordWrap/>
        <w:topLinePunct w:val="0"/>
        <w:bidi w:val="0"/>
        <w:spacing w:beforeAutospacing="0" w:afterAutospacing="0" w:line="460" w:lineRule="exact"/>
        <w:textAlignment w:val="auto"/>
        <w:rPr>
          <w:rFonts w:hint="default" w:ascii="宋体" w:hAnsi="宋体" w:eastAsia="宋体" w:cs="宋体"/>
          <w:color w:val="auto"/>
          <w:sz w:val="24"/>
          <w:szCs w:val="24"/>
          <w:lang w:val="en-US" w:eastAsia="zh-CN"/>
        </w:rPr>
      </w:pPr>
      <w:r>
        <w:rPr>
          <w:rFonts w:hint="eastAsia" w:ascii="宋体" w:hAnsi="宋体" w:eastAsia="宋体" w:cs="宋体"/>
          <w:sz w:val="24"/>
          <w:szCs w:val="24"/>
          <w:lang w:val="en-US" w:eastAsia="zh-CN"/>
        </w:rPr>
        <w:t>3.7</w:t>
      </w:r>
      <w:r>
        <w:rPr>
          <w:rFonts w:hint="eastAsia" w:ascii="宋体" w:hAnsi="宋体" w:eastAsia="宋体" w:cs="宋体"/>
          <w:sz w:val="24"/>
          <w:szCs w:val="24"/>
        </w:rPr>
        <w:t>算术性修正</w:t>
      </w:r>
      <w:r>
        <w:rPr>
          <w:rFonts w:hint="eastAsia" w:ascii="宋体" w:hAnsi="宋体" w:eastAsia="宋体" w:cs="宋体"/>
          <w:sz w:val="24"/>
          <w:szCs w:val="24"/>
          <w:lang w:eastAsia="zh-CN"/>
        </w:rPr>
        <w:t>。</w:t>
      </w:r>
      <w:r>
        <w:rPr>
          <w:rFonts w:hint="eastAsia" w:ascii="宋体" w:hAnsi="宋体" w:eastAsia="宋体" w:cs="宋体"/>
          <w:sz w:val="24"/>
          <w:szCs w:val="24"/>
        </w:rPr>
        <w:t>算术性修正是指对磋商响应文件的报价明细进行校核，并对其算术上和运算上的差错给予修正。修正的原则如下：</w:t>
      </w:r>
    </w:p>
    <w:p w14:paraId="663F42AC">
      <w:pPr>
        <w:pageBreakBefore w:val="0"/>
        <w:kinsoku/>
        <w:wordWrap/>
        <w:topLinePunct w:val="0"/>
        <w:bidi w:val="0"/>
        <w:spacing w:beforeAutospacing="0" w:afterAutospacing="0" w:line="460" w:lineRule="exact"/>
        <w:ind w:left="720" w:hanging="720" w:hangingChars="300"/>
        <w:textAlignment w:val="auto"/>
        <w:rPr>
          <w:rFonts w:hint="eastAsia" w:ascii="宋体" w:hAnsi="宋体" w:eastAsia="宋体" w:cs="宋体"/>
          <w:sz w:val="24"/>
          <w:szCs w:val="24"/>
        </w:rPr>
      </w:pPr>
      <w:r>
        <w:rPr>
          <w:rFonts w:hint="default" w:ascii="宋体" w:hAnsi="宋体" w:eastAsia="宋体" w:cs="宋体"/>
          <w:color w:val="auto"/>
          <w:sz w:val="24"/>
          <w:szCs w:val="24"/>
          <w:lang w:val="en-US" w:eastAsia="zh-CN"/>
        </w:rPr>
        <w:t>（1）</w:t>
      </w:r>
      <w:r>
        <w:rPr>
          <w:rFonts w:hint="eastAsia" w:ascii="宋体" w:hAnsi="宋体" w:eastAsia="宋体" w:cs="宋体"/>
          <w:sz w:val="24"/>
          <w:szCs w:val="24"/>
        </w:rPr>
        <w:t>当以数字表示的金额与文字表示的金额有差异时，以文字表示的金额为准；</w:t>
      </w:r>
    </w:p>
    <w:p w14:paraId="05A46EC4">
      <w:pPr>
        <w:pageBreakBefore w:val="0"/>
        <w:kinsoku/>
        <w:wordWrap/>
        <w:autoSpaceDE/>
        <w:autoSpaceDN/>
        <w:bidi w:val="0"/>
        <w:adjustRightInd/>
        <w:snapToGrid/>
        <w:spacing w:line="460" w:lineRule="exact"/>
        <w:textAlignment w:val="auto"/>
        <w:rPr>
          <w:rFonts w:hint="default" w:ascii="宋体" w:hAnsi="宋体" w:eastAsia="宋体" w:cs="宋体"/>
          <w:color w:val="auto"/>
          <w:sz w:val="24"/>
          <w:szCs w:val="24"/>
          <w:lang w:val="en-US" w:eastAsia="zh-CN"/>
        </w:rPr>
      </w:pPr>
      <w:r>
        <w:rPr>
          <w:rFonts w:hint="default" w:ascii="宋体" w:hAnsi="宋体" w:eastAsia="宋体" w:cs="宋体"/>
          <w:color w:val="auto"/>
          <w:sz w:val="24"/>
          <w:szCs w:val="24"/>
          <w:lang w:val="en-US" w:eastAsia="zh-CN"/>
        </w:rPr>
        <w:t>（2）大写金额和小写金额不一致的，以大写金额为准；</w:t>
      </w:r>
    </w:p>
    <w:p w14:paraId="2218FAC5">
      <w:pPr>
        <w:pageBreakBefore w:val="0"/>
        <w:kinsoku/>
        <w:wordWrap/>
        <w:autoSpaceDE/>
        <w:autoSpaceDN/>
        <w:bidi w:val="0"/>
        <w:adjustRightInd/>
        <w:snapToGrid/>
        <w:spacing w:line="460" w:lineRule="exact"/>
        <w:textAlignment w:val="auto"/>
        <w:rPr>
          <w:rFonts w:hint="default" w:ascii="宋体" w:hAnsi="宋体" w:eastAsia="宋体" w:cs="宋体"/>
          <w:color w:val="auto"/>
          <w:sz w:val="24"/>
          <w:szCs w:val="24"/>
          <w:lang w:val="en-US" w:eastAsia="zh-CN"/>
        </w:rPr>
      </w:pPr>
      <w:r>
        <w:rPr>
          <w:rFonts w:hint="default" w:ascii="宋体" w:hAnsi="宋体" w:eastAsia="宋体" w:cs="宋体"/>
          <w:color w:val="auto"/>
          <w:sz w:val="24"/>
          <w:szCs w:val="24"/>
          <w:lang w:val="en-US" w:eastAsia="zh-CN"/>
        </w:rPr>
        <w:t>（3）</w:t>
      </w:r>
      <w:r>
        <w:rPr>
          <w:rFonts w:hint="eastAsia" w:ascii="宋体" w:hAnsi="宋体" w:eastAsia="宋体" w:cs="宋体"/>
          <w:sz w:val="24"/>
          <w:szCs w:val="24"/>
        </w:rPr>
        <w:t>当单价与数量相乘不等于合价时，以单价计算为准。如果单价有明显的小数点位置差错，应以标出的合价为准，同时对单价予以修正；</w:t>
      </w:r>
    </w:p>
    <w:p w14:paraId="7EBBB0F9">
      <w:pPr>
        <w:pageBreakBefore w:val="0"/>
        <w:kinsoku/>
        <w:wordWrap/>
        <w:topLinePunct w:val="0"/>
        <w:bidi w:val="0"/>
        <w:spacing w:beforeAutospacing="0" w:afterAutospacing="0" w:line="460" w:lineRule="exact"/>
        <w:textAlignment w:val="auto"/>
        <w:rPr>
          <w:rFonts w:hint="eastAsia" w:ascii="宋体" w:hAnsi="宋体" w:eastAsia="宋体" w:cs="宋体"/>
          <w:sz w:val="24"/>
          <w:szCs w:val="24"/>
        </w:rPr>
      </w:pPr>
      <w:r>
        <w:rPr>
          <w:rFonts w:hint="eastAsia" w:ascii="宋体" w:hAnsi="宋体" w:eastAsia="宋体" w:cs="宋体"/>
          <w:sz w:val="24"/>
          <w:szCs w:val="24"/>
          <w:lang w:eastAsia="zh-CN"/>
        </w:rPr>
        <w:t>（</w:t>
      </w:r>
      <w:r>
        <w:rPr>
          <w:rFonts w:hint="eastAsia" w:ascii="宋体" w:hAnsi="宋体" w:eastAsia="宋体" w:cs="宋体"/>
          <w:sz w:val="24"/>
          <w:szCs w:val="24"/>
          <w:lang w:val="en-US" w:eastAsia="zh-CN"/>
        </w:rPr>
        <w:t>5）</w:t>
      </w:r>
      <w:r>
        <w:rPr>
          <w:rFonts w:hint="eastAsia" w:ascii="宋体" w:hAnsi="宋体" w:eastAsia="宋体" w:cs="宋体"/>
          <w:sz w:val="24"/>
          <w:szCs w:val="24"/>
        </w:rPr>
        <w:t>当各明细部分的价格累计不等于合价时，应以各明细的累计计数为准，修正合价。</w:t>
      </w:r>
    </w:p>
    <w:p w14:paraId="1098E446">
      <w:pPr>
        <w:pageBreakBefore w:val="0"/>
        <w:kinsoku/>
        <w:wordWrap/>
        <w:topLinePunct w:val="0"/>
        <w:bidi w:val="0"/>
        <w:spacing w:beforeAutospacing="0" w:afterAutospacing="0" w:line="460" w:lineRule="exact"/>
        <w:textAlignment w:val="auto"/>
        <w:rPr>
          <w:rFonts w:hint="eastAsia" w:ascii="宋体" w:hAnsi="宋体" w:eastAsia="宋体" w:cs="宋体"/>
          <w:sz w:val="24"/>
          <w:szCs w:val="24"/>
        </w:rPr>
      </w:pPr>
      <w:r>
        <w:rPr>
          <w:rFonts w:hint="eastAsia" w:ascii="宋体" w:hAnsi="宋体" w:eastAsia="宋体" w:cs="宋体"/>
          <w:sz w:val="24"/>
          <w:szCs w:val="24"/>
          <w:lang w:eastAsia="zh-CN"/>
        </w:rPr>
        <w:t>（</w:t>
      </w:r>
      <w:r>
        <w:rPr>
          <w:rFonts w:hint="eastAsia" w:ascii="宋体" w:hAnsi="宋体" w:eastAsia="宋体" w:cs="宋体"/>
          <w:sz w:val="24"/>
          <w:szCs w:val="24"/>
          <w:lang w:val="en-US" w:eastAsia="zh-CN"/>
        </w:rPr>
        <w:t>6）</w:t>
      </w:r>
      <w:r>
        <w:rPr>
          <w:rFonts w:hint="eastAsia" w:ascii="宋体" w:hAnsi="宋体" w:eastAsia="宋体" w:cs="宋体"/>
          <w:sz w:val="24"/>
          <w:szCs w:val="24"/>
        </w:rPr>
        <w:t>按以上原则对算术性差错修正，应取得供应商的同意，并确认修正后最终磋商报价。如果供应商拒绝确认，则其磋商响应文件将不予以评审并按废标处理，没收其投标担保。</w:t>
      </w:r>
    </w:p>
    <w:p w14:paraId="0AD86F6B">
      <w:pPr>
        <w:pageBreakBefore w:val="0"/>
        <w:kinsoku/>
        <w:wordWrap/>
        <w:topLinePunct w:val="0"/>
        <w:bidi w:val="0"/>
        <w:spacing w:beforeAutospacing="0" w:afterAutospacing="0" w:line="460" w:lineRule="exact"/>
        <w:textAlignment w:val="auto"/>
        <w:rPr>
          <w:rFonts w:hint="eastAsia" w:ascii="宋体" w:hAnsi="宋体" w:eastAsia="宋体" w:cs="宋体"/>
          <w:sz w:val="24"/>
          <w:szCs w:val="24"/>
        </w:rPr>
      </w:pPr>
      <w:r>
        <w:rPr>
          <w:rFonts w:hint="eastAsia" w:ascii="宋体" w:hAnsi="宋体" w:eastAsia="宋体" w:cs="宋体"/>
          <w:sz w:val="24"/>
          <w:szCs w:val="24"/>
          <w:lang w:val="en-US" w:eastAsia="zh-CN"/>
        </w:rPr>
        <w:t>3.8</w:t>
      </w:r>
      <w:r>
        <w:rPr>
          <w:rFonts w:hint="eastAsia" w:ascii="宋体" w:hAnsi="宋体" w:eastAsia="宋体" w:cs="宋体"/>
          <w:sz w:val="24"/>
          <w:szCs w:val="24"/>
        </w:rPr>
        <w:t>投标货币</w:t>
      </w:r>
    </w:p>
    <w:p w14:paraId="44010A29">
      <w:pPr>
        <w:pageBreakBefore w:val="0"/>
        <w:kinsoku/>
        <w:wordWrap/>
        <w:topLinePunct w:val="0"/>
        <w:bidi w:val="0"/>
        <w:spacing w:beforeAutospacing="0" w:afterAutospacing="0" w:line="460" w:lineRule="exact"/>
        <w:textAlignment w:val="auto"/>
        <w:rPr>
          <w:rFonts w:hint="eastAsia" w:ascii="宋体" w:hAnsi="宋体" w:eastAsia="宋体" w:cs="宋体"/>
          <w:sz w:val="24"/>
          <w:szCs w:val="24"/>
        </w:rPr>
      </w:pPr>
      <w:r>
        <w:rPr>
          <w:rFonts w:hint="eastAsia" w:ascii="宋体" w:hAnsi="宋体" w:eastAsia="宋体" w:cs="宋体"/>
          <w:sz w:val="24"/>
          <w:szCs w:val="24"/>
          <w:lang w:val="en-US" w:eastAsia="zh-CN"/>
        </w:rPr>
        <w:t>3.8.1</w:t>
      </w:r>
      <w:r>
        <w:rPr>
          <w:rFonts w:hint="eastAsia" w:ascii="宋体" w:hAnsi="宋体" w:eastAsia="宋体" w:cs="宋体"/>
          <w:sz w:val="24"/>
          <w:szCs w:val="24"/>
        </w:rPr>
        <w:t>人民币报价。</w:t>
      </w:r>
    </w:p>
    <w:p w14:paraId="70AFBB3E">
      <w:pPr>
        <w:pStyle w:val="2"/>
        <w:pageBreakBefore w:val="0"/>
        <w:kinsoku/>
        <w:wordWrap/>
        <w:autoSpaceDE/>
        <w:autoSpaceDN/>
        <w:bidi w:val="0"/>
        <w:adjustRightInd/>
        <w:snapToGrid/>
        <w:spacing w:before="0" w:after="0" w:line="460" w:lineRule="exact"/>
        <w:textAlignment w:val="auto"/>
        <w:rPr>
          <w:rFonts w:hint="eastAsia" w:ascii="宋体" w:hAnsi="宋体" w:eastAsia="宋体" w:cs="宋体"/>
          <w:b/>
          <w:bCs w:val="0"/>
          <w:color w:val="auto"/>
          <w:kern w:val="2"/>
          <w:sz w:val="24"/>
          <w:szCs w:val="24"/>
          <w:lang w:val="en-US" w:eastAsia="zh-CN" w:bidi="ar-SA"/>
        </w:rPr>
      </w:pPr>
      <w:bookmarkStart w:id="208" w:name="_Toc296602439"/>
      <w:bookmarkStart w:id="209" w:name="_Toc63353734"/>
      <w:bookmarkStart w:id="210" w:name="_Toc246996937"/>
      <w:bookmarkStart w:id="211" w:name="_Toc247085708"/>
      <w:bookmarkStart w:id="212" w:name="_Toc63357971"/>
      <w:bookmarkStart w:id="213" w:name="_Toc246996194"/>
      <w:r>
        <w:rPr>
          <w:rFonts w:hint="eastAsia" w:ascii="宋体" w:hAnsi="宋体" w:eastAsia="宋体" w:cs="宋体"/>
          <w:b/>
          <w:bCs w:val="0"/>
          <w:color w:val="auto"/>
          <w:kern w:val="2"/>
          <w:sz w:val="24"/>
          <w:szCs w:val="24"/>
          <w:lang w:val="en-US" w:eastAsia="zh-CN" w:bidi="ar-SA"/>
        </w:rPr>
        <w:t>3.</w:t>
      </w:r>
      <w:bookmarkEnd w:id="208"/>
      <w:bookmarkEnd w:id="209"/>
      <w:bookmarkEnd w:id="210"/>
      <w:bookmarkEnd w:id="211"/>
      <w:bookmarkEnd w:id="212"/>
      <w:bookmarkEnd w:id="213"/>
      <w:r>
        <w:rPr>
          <w:rFonts w:hint="eastAsia" w:ascii="宋体" w:hAnsi="宋体" w:eastAsia="宋体" w:cs="宋体"/>
          <w:b/>
          <w:bCs w:val="0"/>
          <w:color w:val="auto"/>
          <w:kern w:val="2"/>
          <w:sz w:val="24"/>
          <w:szCs w:val="24"/>
          <w:lang w:val="en-US" w:eastAsia="zh-CN" w:bidi="ar-SA"/>
        </w:rPr>
        <w:t>9响应有效期</w:t>
      </w:r>
    </w:p>
    <w:p w14:paraId="2AE5B22D">
      <w:pPr>
        <w:pageBreakBefore w:val="0"/>
        <w:kinsoku/>
        <w:wordWrap/>
        <w:autoSpaceDE/>
        <w:autoSpaceDN/>
        <w:bidi w:val="0"/>
        <w:adjustRightInd/>
        <w:snapToGrid/>
        <w:spacing w:line="460" w:lineRule="exact"/>
        <w:textAlignment w:val="auto"/>
        <w:rPr>
          <w:rFonts w:hint="eastAsia" w:ascii="宋体" w:hAnsi="宋体" w:eastAsia="宋体" w:cs="宋体"/>
          <w:color w:val="auto"/>
          <w:sz w:val="24"/>
          <w:szCs w:val="24"/>
        </w:rPr>
      </w:pPr>
      <w:r>
        <w:rPr>
          <w:rFonts w:hint="eastAsia" w:ascii="宋体" w:hAnsi="宋体" w:eastAsia="宋体" w:cs="宋体"/>
          <w:color w:val="auto"/>
          <w:sz w:val="24"/>
          <w:szCs w:val="24"/>
          <w:lang w:val="en-US" w:eastAsia="zh-CN"/>
        </w:rPr>
        <w:t>3.9.1</w:t>
      </w:r>
      <w:r>
        <w:rPr>
          <w:rFonts w:hint="eastAsia" w:ascii="宋体" w:hAnsi="宋体" w:eastAsia="宋体" w:cs="宋体"/>
          <w:color w:val="auto"/>
          <w:sz w:val="24"/>
          <w:szCs w:val="24"/>
        </w:rPr>
        <w:t>除</w:t>
      </w:r>
      <w:r>
        <w:rPr>
          <w:rFonts w:hint="eastAsia" w:ascii="宋体" w:hAnsi="宋体" w:eastAsia="宋体" w:cs="宋体"/>
          <w:color w:val="auto"/>
          <w:sz w:val="24"/>
          <w:szCs w:val="24"/>
          <w:lang w:eastAsia="zh-CN"/>
        </w:rPr>
        <w:t>供应商</w:t>
      </w:r>
      <w:r>
        <w:rPr>
          <w:rFonts w:hint="eastAsia" w:ascii="宋体" w:hAnsi="宋体" w:eastAsia="宋体" w:cs="宋体"/>
          <w:color w:val="auto"/>
          <w:sz w:val="24"/>
          <w:szCs w:val="24"/>
        </w:rPr>
        <w:t>须知前附表另有规定外，</w:t>
      </w:r>
      <w:r>
        <w:rPr>
          <w:rFonts w:hint="eastAsia" w:ascii="宋体" w:hAnsi="宋体" w:eastAsia="宋体" w:cs="宋体"/>
          <w:color w:val="auto"/>
          <w:sz w:val="24"/>
          <w:szCs w:val="24"/>
          <w:lang w:eastAsia="zh-CN"/>
        </w:rPr>
        <w:t>响应有效期</w:t>
      </w:r>
      <w:r>
        <w:rPr>
          <w:rFonts w:hint="eastAsia" w:ascii="宋体" w:hAnsi="宋体" w:eastAsia="宋体" w:cs="宋体"/>
          <w:color w:val="auto"/>
          <w:sz w:val="24"/>
          <w:szCs w:val="24"/>
        </w:rPr>
        <w:t>为</w:t>
      </w:r>
      <w:r>
        <w:rPr>
          <w:rFonts w:hint="eastAsia" w:ascii="宋体" w:hAnsi="宋体" w:eastAsia="宋体" w:cs="宋体"/>
          <w:color w:val="auto"/>
          <w:sz w:val="24"/>
          <w:szCs w:val="24"/>
          <w:lang w:val="en-US" w:eastAsia="zh-CN"/>
        </w:rPr>
        <w:t>60</w:t>
      </w:r>
      <w:r>
        <w:rPr>
          <w:rFonts w:hint="eastAsia" w:ascii="宋体" w:hAnsi="宋体" w:eastAsia="宋体" w:cs="宋体"/>
          <w:color w:val="auto"/>
          <w:sz w:val="24"/>
          <w:szCs w:val="24"/>
        </w:rPr>
        <w:t>天。</w:t>
      </w:r>
    </w:p>
    <w:p w14:paraId="15B92702">
      <w:pPr>
        <w:pageBreakBefore w:val="0"/>
        <w:kinsoku/>
        <w:wordWrap/>
        <w:autoSpaceDE/>
        <w:autoSpaceDN/>
        <w:bidi w:val="0"/>
        <w:adjustRightInd/>
        <w:snapToGrid/>
        <w:spacing w:line="460" w:lineRule="exact"/>
        <w:textAlignment w:val="auto"/>
        <w:rPr>
          <w:rFonts w:hint="eastAsia" w:ascii="宋体" w:hAnsi="宋体" w:eastAsia="宋体" w:cs="宋体"/>
          <w:color w:val="auto"/>
          <w:sz w:val="24"/>
          <w:szCs w:val="24"/>
        </w:rPr>
      </w:pPr>
      <w:r>
        <w:rPr>
          <w:rFonts w:hint="eastAsia" w:ascii="宋体" w:hAnsi="宋体" w:eastAsia="宋体" w:cs="宋体"/>
          <w:color w:val="auto"/>
          <w:sz w:val="24"/>
          <w:szCs w:val="24"/>
          <w:lang w:val="en-US" w:eastAsia="zh-CN"/>
        </w:rPr>
        <w:t>3.9.2</w:t>
      </w:r>
      <w:r>
        <w:rPr>
          <w:rFonts w:hint="eastAsia" w:ascii="宋体" w:hAnsi="宋体" w:eastAsia="宋体" w:cs="宋体"/>
          <w:color w:val="auto"/>
          <w:sz w:val="24"/>
          <w:szCs w:val="24"/>
        </w:rPr>
        <w:t>在</w:t>
      </w:r>
      <w:r>
        <w:rPr>
          <w:rFonts w:hint="eastAsia" w:ascii="宋体" w:hAnsi="宋体" w:eastAsia="宋体" w:cs="宋体"/>
          <w:color w:val="auto"/>
          <w:sz w:val="24"/>
          <w:szCs w:val="24"/>
          <w:lang w:eastAsia="zh-CN"/>
        </w:rPr>
        <w:t>响应有效期</w:t>
      </w:r>
      <w:r>
        <w:rPr>
          <w:rFonts w:hint="eastAsia" w:ascii="宋体" w:hAnsi="宋体" w:eastAsia="宋体" w:cs="宋体"/>
          <w:color w:val="auto"/>
          <w:sz w:val="24"/>
          <w:szCs w:val="24"/>
        </w:rPr>
        <w:t>内，</w:t>
      </w:r>
      <w:r>
        <w:rPr>
          <w:rFonts w:hint="eastAsia" w:ascii="宋体" w:hAnsi="宋体" w:eastAsia="宋体" w:cs="宋体"/>
          <w:color w:val="auto"/>
          <w:sz w:val="24"/>
          <w:szCs w:val="24"/>
          <w:lang w:eastAsia="zh-CN"/>
        </w:rPr>
        <w:t>供应商</w:t>
      </w:r>
      <w:r>
        <w:rPr>
          <w:rFonts w:hint="eastAsia" w:ascii="宋体" w:hAnsi="宋体" w:eastAsia="宋体" w:cs="宋体"/>
          <w:color w:val="auto"/>
          <w:sz w:val="24"/>
          <w:szCs w:val="24"/>
        </w:rPr>
        <w:t>撤销或修改其</w:t>
      </w:r>
      <w:r>
        <w:rPr>
          <w:rFonts w:hint="eastAsia" w:ascii="宋体" w:hAnsi="宋体" w:eastAsia="宋体" w:cs="宋体"/>
          <w:color w:val="auto"/>
          <w:sz w:val="24"/>
          <w:szCs w:val="24"/>
          <w:lang w:eastAsia="zh-CN"/>
        </w:rPr>
        <w:t>响应文件</w:t>
      </w:r>
      <w:r>
        <w:rPr>
          <w:rFonts w:hint="eastAsia" w:ascii="宋体" w:hAnsi="宋体" w:eastAsia="宋体" w:cs="宋体"/>
          <w:color w:val="auto"/>
          <w:sz w:val="24"/>
          <w:szCs w:val="24"/>
        </w:rPr>
        <w:t>的，应承担</w:t>
      </w:r>
      <w:r>
        <w:rPr>
          <w:rFonts w:hint="eastAsia" w:ascii="宋体" w:hAnsi="宋体" w:eastAsia="宋体" w:cs="宋体"/>
          <w:color w:val="auto"/>
          <w:sz w:val="24"/>
          <w:szCs w:val="24"/>
          <w:lang w:eastAsia="zh-CN"/>
        </w:rPr>
        <w:t>竞争性磋商文件</w:t>
      </w:r>
      <w:r>
        <w:rPr>
          <w:rFonts w:hint="eastAsia" w:ascii="宋体" w:hAnsi="宋体" w:eastAsia="宋体" w:cs="宋体"/>
          <w:color w:val="auto"/>
          <w:sz w:val="24"/>
          <w:szCs w:val="24"/>
        </w:rPr>
        <w:t>和法律规定的责任。</w:t>
      </w:r>
    </w:p>
    <w:p w14:paraId="163DBF59">
      <w:pPr>
        <w:pageBreakBefore w:val="0"/>
        <w:kinsoku/>
        <w:wordWrap/>
        <w:autoSpaceDE/>
        <w:autoSpaceDN/>
        <w:bidi w:val="0"/>
        <w:adjustRightInd/>
        <w:snapToGrid/>
        <w:spacing w:line="460" w:lineRule="exact"/>
        <w:textAlignment w:val="auto"/>
        <w:rPr>
          <w:rFonts w:hint="eastAsia" w:ascii="宋体" w:hAnsi="宋体" w:eastAsia="宋体" w:cs="宋体"/>
          <w:color w:val="auto"/>
          <w:sz w:val="24"/>
          <w:szCs w:val="24"/>
        </w:rPr>
      </w:pPr>
      <w:r>
        <w:rPr>
          <w:rFonts w:hint="eastAsia" w:ascii="宋体" w:hAnsi="宋体" w:eastAsia="宋体" w:cs="宋体"/>
          <w:color w:val="auto"/>
          <w:sz w:val="24"/>
          <w:szCs w:val="24"/>
          <w:lang w:val="en-US" w:eastAsia="zh-CN"/>
        </w:rPr>
        <w:t>3.9.3</w:t>
      </w:r>
      <w:r>
        <w:rPr>
          <w:rFonts w:hint="eastAsia" w:ascii="宋体" w:hAnsi="宋体" w:eastAsia="宋体" w:cs="宋体"/>
          <w:color w:val="auto"/>
          <w:sz w:val="24"/>
          <w:szCs w:val="24"/>
        </w:rPr>
        <w:t>出现特殊情况需要延长</w:t>
      </w:r>
      <w:r>
        <w:rPr>
          <w:rFonts w:hint="eastAsia" w:ascii="宋体" w:hAnsi="宋体" w:eastAsia="宋体" w:cs="宋体"/>
          <w:color w:val="auto"/>
          <w:sz w:val="24"/>
          <w:szCs w:val="24"/>
          <w:lang w:eastAsia="zh-CN"/>
        </w:rPr>
        <w:t>响应有效期</w:t>
      </w:r>
      <w:r>
        <w:rPr>
          <w:rFonts w:hint="eastAsia" w:ascii="宋体" w:hAnsi="宋体" w:eastAsia="宋体" w:cs="宋体"/>
          <w:color w:val="auto"/>
          <w:sz w:val="24"/>
          <w:szCs w:val="24"/>
        </w:rPr>
        <w:t>的，</w:t>
      </w:r>
      <w:r>
        <w:rPr>
          <w:rFonts w:hint="eastAsia" w:ascii="宋体" w:hAnsi="宋体" w:eastAsia="宋体" w:cs="宋体"/>
          <w:color w:val="auto"/>
          <w:sz w:val="24"/>
          <w:szCs w:val="24"/>
          <w:lang w:eastAsia="zh-CN"/>
        </w:rPr>
        <w:t>采购人</w:t>
      </w:r>
      <w:r>
        <w:rPr>
          <w:rFonts w:hint="eastAsia" w:ascii="宋体" w:hAnsi="宋体" w:eastAsia="宋体" w:cs="宋体"/>
          <w:color w:val="auto"/>
          <w:sz w:val="24"/>
          <w:szCs w:val="24"/>
        </w:rPr>
        <w:t>以书面形式通知所有</w:t>
      </w:r>
      <w:r>
        <w:rPr>
          <w:rFonts w:hint="eastAsia" w:ascii="宋体" w:hAnsi="宋体" w:eastAsia="宋体" w:cs="宋体"/>
          <w:color w:val="auto"/>
          <w:sz w:val="24"/>
          <w:szCs w:val="24"/>
          <w:lang w:eastAsia="zh-CN"/>
        </w:rPr>
        <w:t>供应商</w:t>
      </w:r>
      <w:r>
        <w:rPr>
          <w:rFonts w:hint="eastAsia" w:ascii="宋体" w:hAnsi="宋体" w:eastAsia="宋体" w:cs="宋体"/>
          <w:color w:val="auto"/>
          <w:sz w:val="24"/>
          <w:szCs w:val="24"/>
        </w:rPr>
        <w:t>延长</w:t>
      </w:r>
      <w:r>
        <w:rPr>
          <w:rFonts w:hint="eastAsia" w:ascii="宋体" w:hAnsi="宋体" w:eastAsia="宋体" w:cs="宋体"/>
          <w:color w:val="auto"/>
          <w:sz w:val="24"/>
          <w:szCs w:val="24"/>
          <w:lang w:eastAsia="zh-CN"/>
        </w:rPr>
        <w:t>响应有效期</w:t>
      </w:r>
      <w:r>
        <w:rPr>
          <w:rFonts w:hint="eastAsia" w:ascii="宋体" w:hAnsi="宋体" w:eastAsia="宋体" w:cs="宋体"/>
          <w:color w:val="auto"/>
          <w:sz w:val="24"/>
          <w:szCs w:val="24"/>
        </w:rPr>
        <w:t>。</w:t>
      </w:r>
      <w:r>
        <w:rPr>
          <w:rFonts w:hint="eastAsia" w:ascii="宋体" w:hAnsi="宋体" w:eastAsia="宋体" w:cs="宋体"/>
          <w:color w:val="auto"/>
          <w:sz w:val="24"/>
          <w:szCs w:val="24"/>
          <w:lang w:eastAsia="zh-CN"/>
        </w:rPr>
        <w:t>供应商</w:t>
      </w:r>
      <w:r>
        <w:rPr>
          <w:rFonts w:hint="eastAsia" w:ascii="宋体" w:hAnsi="宋体" w:eastAsia="宋体" w:cs="宋体"/>
          <w:color w:val="auto"/>
          <w:sz w:val="24"/>
          <w:szCs w:val="24"/>
        </w:rPr>
        <w:t>同意延长的，应相应延长其</w:t>
      </w:r>
      <w:r>
        <w:rPr>
          <w:rFonts w:hint="eastAsia" w:ascii="宋体" w:hAnsi="宋体" w:eastAsia="宋体" w:cs="宋体"/>
          <w:color w:val="auto"/>
          <w:sz w:val="24"/>
          <w:szCs w:val="24"/>
          <w:lang w:eastAsia="zh-CN"/>
        </w:rPr>
        <w:t>响应保证金</w:t>
      </w:r>
      <w:r>
        <w:rPr>
          <w:rFonts w:hint="eastAsia" w:ascii="宋体" w:hAnsi="宋体" w:eastAsia="宋体" w:cs="宋体"/>
          <w:color w:val="auto"/>
          <w:sz w:val="24"/>
          <w:szCs w:val="24"/>
        </w:rPr>
        <w:t>的有效期，但不得要求或被允许修改或撤销其</w:t>
      </w:r>
      <w:r>
        <w:rPr>
          <w:rFonts w:hint="eastAsia" w:ascii="宋体" w:hAnsi="宋体" w:eastAsia="宋体" w:cs="宋体"/>
          <w:color w:val="auto"/>
          <w:sz w:val="24"/>
          <w:szCs w:val="24"/>
          <w:lang w:eastAsia="zh-CN"/>
        </w:rPr>
        <w:t>响应文件</w:t>
      </w:r>
      <w:r>
        <w:rPr>
          <w:rFonts w:hint="eastAsia" w:ascii="宋体" w:hAnsi="宋体" w:eastAsia="宋体" w:cs="宋体"/>
          <w:color w:val="auto"/>
          <w:sz w:val="24"/>
          <w:szCs w:val="24"/>
        </w:rPr>
        <w:t>；</w:t>
      </w:r>
      <w:r>
        <w:rPr>
          <w:rFonts w:hint="eastAsia" w:ascii="宋体" w:hAnsi="宋体" w:eastAsia="宋体" w:cs="宋体"/>
          <w:color w:val="auto"/>
          <w:sz w:val="24"/>
          <w:szCs w:val="24"/>
          <w:lang w:eastAsia="zh-CN"/>
        </w:rPr>
        <w:t>供应商</w:t>
      </w:r>
      <w:r>
        <w:rPr>
          <w:rFonts w:hint="eastAsia" w:ascii="宋体" w:hAnsi="宋体" w:eastAsia="宋体" w:cs="宋体"/>
          <w:color w:val="auto"/>
          <w:sz w:val="24"/>
          <w:szCs w:val="24"/>
        </w:rPr>
        <w:t>拒绝延长的，其</w:t>
      </w:r>
      <w:r>
        <w:rPr>
          <w:rFonts w:hint="eastAsia" w:ascii="宋体" w:hAnsi="宋体" w:eastAsia="宋体" w:cs="宋体"/>
          <w:color w:val="auto"/>
          <w:sz w:val="24"/>
          <w:szCs w:val="24"/>
          <w:lang w:val="en-US" w:eastAsia="zh-CN"/>
        </w:rPr>
        <w:t>响应</w:t>
      </w:r>
      <w:r>
        <w:rPr>
          <w:rFonts w:hint="eastAsia" w:ascii="宋体" w:hAnsi="宋体" w:eastAsia="宋体" w:cs="宋体"/>
          <w:color w:val="auto"/>
          <w:sz w:val="24"/>
          <w:szCs w:val="24"/>
        </w:rPr>
        <w:t>失效，但</w:t>
      </w:r>
      <w:r>
        <w:rPr>
          <w:rFonts w:hint="eastAsia" w:ascii="宋体" w:hAnsi="宋体" w:eastAsia="宋体" w:cs="宋体"/>
          <w:color w:val="auto"/>
          <w:sz w:val="24"/>
          <w:szCs w:val="24"/>
          <w:lang w:eastAsia="zh-CN"/>
        </w:rPr>
        <w:t>供应商</w:t>
      </w:r>
      <w:r>
        <w:rPr>
          <w:rFonts w:hint="eastAsia" w:ascii="宋体" w:hAnsi="宋体" w:eastAsia="宋体" w:cs="宋体"/>
          <w:color w:val="auto"/>
          <w:sz w:val="24"/>
          <w:szCs w:val="24"/>
        </w:rPr>
        <w:t>有权收回其</w:t>
      </w:r>
      <w:r>
        <w:rPr>
          <w:rFonts w:hint="eastAsia" w:ascii="宋体" w:hAnsi="宋体" w:eastAsia="宋体" w:cs="宋体"/>
          <w:color w:val="auto"/>
          <w:sz w:val="24"/>
          <w:szCs w:val="24"/>
          <w:lang w:eastAsia="zh-CN"/>
        </w:rPr>
        <w:t>响应保证金</w:t>
      </w:r>
      <w:r>
        <w:rPr>
          <w:rFonts w:hint="eastAsia" w:ascii="宋体" w:hAnsi="宋体" w:eastAsia="宋体" w:cs="宋体"/>
          <w:color w:val="auto"/>
          <w:sz w:val="24"/>
          <w:szCs w:val="24"/>
        </w:rPr>
        <w:t>。</w:t>
      </w:r>
    </w:p>
    <w:p w14:paraId="07CEDD87">
      <w:pPr>
        <w:rPr>
          <w:rFonts w:hint="eastAsia" w:ascii="宋体" w:hAnsi="宋体" w:eastAsia="宋体" w:cs="宋体"/>
          <w:b/>
          <w:bCs w:val="0"/>
          <w:color w:val="auto"/>
          <w:kern w:val="2"/>
          <w:sz w:val="24"/>
          <w:szCs w:val="24"/>
          <w:lang w:val="en-US" w:eastAsia="zh-CN" w:bidi="ar-SA"/>
        </w:rPr>
      </w:pPr>
      <w:bookmarkStart w:id="214" w:name="_Toc144974518"/>
      <w:bookmarkStart w:id="215" w:name="_Toc63353735"/>
      <w:bookmarkStart w:id="216" w:name="_Toc179632568"/>
      <w:bookmarkStart w:id="217" w:name="_Toc246996938"/>
      <w:bookmarkStart w:id="218" w:name="_Toc63357972"/>
      <w:bookmarkStart w:id="219" w:name="_Toc246996195"/>
      <w:bookmarkStart w:id="220" w:name="_Toc152045550"/>
      <w:bookmarkStart w:id="221" w:name="_Toc296602440"/>
      <w:bookmarkStart w:id="222" w:name="_Toc247085709"/>
      <w:bookmarkStart w:id="223" w:name="_Toc152042326"/>
      <w:r>
        <w:rPr>
          <w:rFonts w:hint="eastAsia" w:ascii="宋体" w:hAnsi="宋体" w:eastAsia="宋体" w:cs="宋体"/>
          <w:b/>
          <w:bCs w:val="0"/>
          <w:color w:val="auto"/>
          <w:kern w:val="2"/>
          <w:sz w:val="24"/>
          <w:szCs w:val="24"/>
          <w:lang w:val="en-US" w:eastAsia="zh-CN" w:bidi="ar-SA"/>
        </w:rPr>
        <w:t>3.</w:t>
      </w:r>
      <w:bookmarkEnd w:id="214"/>
      <w:bookmarkEnd w:id="215"/>
      <w:bookmarkEnd w:id="216"/>
      <w:bookmarkEnd w:id="217"/>
      <w:bookmarkEnd w:id="218"/>
      <w:bookmarkEnd w:id="219"/>
      <w:bookmarkEnd w:id="220"/>
      <w:bookmarkEnd w:id="221"/>
      <w:bookmarkEnd w:id="222"/>
      <w:bookmarkEnd w:id="223"/>
      <w:r>
        <w:rPr>
          <w:rFonts w:hint="eastAsia" w:ascii="宋体" w:hAnsi="宋体" w:eastAsia="宋体" w:cs="宋体"/>
          <w:b/>
          <w:bCs w:val="0"/>
          <w:color w:val="auto"/>
          <w:kern w:val="2"/>
          <w:sz w:val="24"/>
          <w:szCs w:val="24"/>
          <w:lang w:val="en-US" w:eastAsia="zh-CN" w:bidi="ar-SA"/>
        </w:rPr>
        <w:t>10响应保证金</w:t>
      </w:r>
    </w:p>
    <w:p w14:paraId="0DD38BC0">
      <w:pPr>
        <w:pageBreakBefore w:val="0"/>
        <w:kinsoku/>
        <w:wordWrap/>
        <w:autoSpaceDE/>
        <w:autoSpaceDN/>
        <w:bidi w:val="0"/>
        <w:adjustRightInd/>
        <w:snapToGrid/>
        <w:spacing w:line="460" w:lineRule="exact"/>
        <w:textAlignment w:val="auto"/>
        <w:rPr>
          <w:rFonts w:hint="eastAsia" w:ascii="宋体" w:hAnsi="宋体" w:eastAsia="宋体" w:cs="宋体"/>
          <w:color w:val="auto"/>
          <w:sz w:val="24"/>
          <w:szCs w:val="24"/>
        </w:rPr>
      </w:pPr>
      <w:r>
        <w:rPr>
          <w:rFonts w:hint="eastAsia" w:ascii="宋体" w:hAnsi="宋体" w:eastAsia="宋体" w:cs="宋体"/>
          <w:color w:val="auto"/>
          <w:sz w:val="24"/>
          <w:szCs w:val="24"/>
          <w:lang w:val="en-US" w:eastAsia="zh-CN"/>
        </w:rPr>
        <w:t>3.10.1</w:t>
      </w:r>
      <w:r>
        <w:rPr>
          <w:rFonts w:hint="eastAsia" w:ascii="宋体" w:hAnsi="宋体" w:eastAsia="宋体" w:cs="宋体"/>
          <w:color w:val="auto"/>
          <w:sz w:val="24"/>
          <w:szCs w:val="24"/>
          <w:lang w:eastAsia="zh-CN"/>
        </w:rPr>
        <w:t>供应商</w:t>
      </w:r>
      <w:r>
        <w:rPr>
          <w:rFonts w:hint="eastAsia" w:ascii="宋体" w:hAnsi="宋体" w:eastAsia="宋体" w:cs="宋体"/>
          <w:color w:val="auto"/>
          <w:sz w:val="24"/>
          <w:szCs w:val="24"/>
        </w:rPr>
        <w:t>须知前附表规定递交</w:t>
      </w:r>
      <w:r>
        <w:rPr>
          <w:rFonts w:hint="eastAsia" w:ascii="宋体" w:hAnsi="宋体" w:eastAsia="宋体" w:cs="宋体"/>
          <w:color w:val="auto"/>
          <w:sz w:val="24"/>
          <w:szCs w:val="24"/>
          <w:lang w:eastAsia="zh-CN"/>
        </w:rPr>
        <w:t>响应保证金</w:t>
      </w:r>
      <w:r>
        <w:rPr>
          <w:rFonts w:hint="eastAsia" w:ascii="宋体" w:hAnsi="宋体" w:eastAsia="宋体" w:cs="宋体"/>
          <w:color w:val="auto"/>
          <w:sz w:val="24"/>
          <w:szCs w:val="24"/>
        </w:rPr>
        <w:t>的，</w:t>
      </w:r>
      <w:r>
        <w:rPr>
          <w:rFonts w:hint="eastAsia" w:ascii="宋体" w:hAnsi="宋体" w:eastAsia="宋体" w:cs="宋体"/>
          <w:color w:val="auto"/>
          <w:sz w:val="24"/>
          <w:szCs w:val="24"/>
          <w:lang w:eastAsia="zh-CN"/>
        </w:rPr>
        <w:t>供应商</w:t>
      </w:r>
      <w:r>
        <w:rPr>
          <w:rFonts w:hint="eastAsia" w:ascii="宋体" w:hAnsi="宋体" w:eastAsia="宋体" w:cs="宋体"/>
          <w:color w:val="auto"/>
          <w:sz w:val="24"/>
          <w:szCs w:val="24"/>
        </w:rPr>
        <w:t>在递交</w:t>
      </w:r>
      <w:r>
        <w:rPr>
          <w:rFonts w:hint="eastAsia" w:ascii="宋体" w:hAnsi="宋体" w:eastAsia="宋体" w:cs="宋体"/>
          <w:color w:val="auto"/>
          <w:sz w:val="24"/>
          <w:szCs w:val="24"/>
          <w:lang w:eastAsia="zh-CN"/>
        </w:rPr>
        <w:t>响应文件</w:t>
      </w:r>
      <w:r>
        <w:rPr>
          <w:rFonts w:hint="eastAsia" w:ascii="宋体" w:hAnsi="宋体" w:eastAsia="宋体" w:cs="宋体"/>
          <w:color w:val="auto"/>
          <w:sz w:val="24"/>
          <w:szCs w:val="24"/>
        </w:rPr>
        <w:t>的同时，应按</w:t>
      </w:r>
      <w:r>
        <w:rPr>
          <w:rFonts w:hint="eastAsia" w:ascii="宋体" w:hAnsi="宋体" w:eastAsia="宋体" w:cs="宋体"/>
          <w:color w:val="auto"/>
          <w:sz w:val="24"/>
          <w:szCs w:val="24"/>
          <w:lang w:eastAsia="zh-CN"/>
        </w:rPr>
        <w:t>供应商</w:t>
      </w:r>
      <w:r>
        <w:rPr>
          <w:rFonts w:hint="eastAsia" w:ascii="宋体" w:hAnsi="宋体" w:eastAsia="宋体" w:cs="宋体"/>
          <w:color w:val="auto"/>
          <w:sz w:val="24"/>
          <w:szCs w:val="24"/>
        </w:rPr>
        <w:t>须知前附表规定的金额、形式递交</w:t>
      </w:r>
      <w:r>
        <w:rPr>
          <w:rFonts w:hint="eastAsia" w:ascii="宋体" w:hAnsi="宋体" w:eastAsia="宋体" w:cs="宋体"/>
          <w:color w:val="auto"/>
          <w:sz w:val="24"/>
          <w:szCs w:val="24"/>
          <w:lang w:eastAsia="zh-CN"/>
        </w:rPr>
        <w:t>响应保证金</w:t>
      </w:r>
      <w:r>
        <w:rPr>
          <w:rFonts w:hint="eastAsia" w:ascii="宋体" w:hAnsi="宋体" w:eastAsia="宋体" w:cs="宋体"/>
          <w:color w:val="auto"/>
          <w:sz w:val="24"/>
          <w:szCs w:val="24"/>
        </w:rPr>
        <w:t>，并作为其</w:t>
      </w:r>
      <w:r>
        <w:rPr>
          <w:rFonts w:hint="eastAsia" w:ascii="宋体" w:hAnsi="宋体" w:eastAsia="宋体" w:cs="宋体"/>
          <w:color w:val="auto"/>
          <w:sz w:val="24"/>
          <w:szCs w:val="24"/>
          <w:lang w:eastAsia="zh-CN"/>
        </w:rPr>
        <w:t>响应文件</w:t>
      </w:r>
      <w:r>
        <w:rPr>
          <w:rFonts w:hint="eastAsia" w:ascii="宋体" w:hAnsi="宋体" w:eastAsia="宋体" w:cs="宋体"/>
          <w:color w:val="auto"/>
          <w:sz w:val="24"/>
          <w:szCs w:val="24"/>
        </w:rPr>
        <w:t>的组成部分。</w:t>
      </w:r>
    </w:p>
    <w:p w14:paraId="58177F94">
      <w:pPr>
        <w:pageBreakBefore w:val="0"/>
        <w:kinsoku/>
        <w:wordWrap/>
        <w:autoSpaceDE/>
        <w:autoSpaceDN/>
        <w:bidi w:val="0"/>
        <w:adjustRightInd/>
        <w:snapToGrid/>
        <w:spacing w:line="460" w:lineRule="exact"/>
        <w:textAlignment w:val="auto"/>
        <w:rPr>
          <w:rFonts w:hint="eastAsia" w:ascii="宋体" w:hAnsi="宋体" w:eastAsia="宋体" w:cs="宋体"/>
          <w:b/>
          <w:bCs/>
          <w:color w:val="auto"/>
          <w:sz w:val="24"/>
          <w:szCs w:val="24"/>
        </w:rPr>
      </w:pPr>
      <w:r>
        <w:rPr>
          <w:rFonts w:hint="eastAsia" w:ascii="宋体" w:hAnsi="宋体" w:eastAsia="宋体" w:cs="宋体"/>
          <w:b/>
          <w:bCs/>
          <w:color w:val="auto"/>
          <w:sz w:val="24"/>
          <w:szCs w:val="24"/>
          <w:lang w:val="en-US" w:eastAsia="zh-CN"/>
        </w:rPr>
        <w:t>3.10.2</w:t>
      </w:r>
      <w:r>
        <w:rPr>
          <w:rFonts w:hint="eastAsia" w:ascii="宋体" w:hAnsi="宋体" w:eastAsia="宋体" w:cs="宋体"/>
          <w:b/>
          <w:bCs/>
          <w:color w:val="auto"/>
          <w:sz w:val="24"/>
          <w:szCs w:val="24"/>
        </w:rPr>
        <w:t xml:space="preserve"> </w:t>
      </w:r>
      <w:r>
        <w:rPr>
          <w:rFonts w:hint="eastAsia" w:ascii="宋体" w:hAnsi="宋体" w:eastAsia="宋体" w:cs="宋体"/>
          <w:b/>
          <w:bCs/>
          <w:color w:val="auto"/>
          <w:sz w:val="24"/>
          <w:szCs w:val="24"/>
          <w:lang w:eastAsia="zh-CN"/>
        </w:rPr>
        <w:t>供应商应按照供应商须知附表缴纳磋商响应保证金</w:t>
      </w:r>
      <w:r>
        <w:rPr>
          <w:rFonts w:hint="eastAsia" w:ascii="宋体" w:hAnsi="宋体" w:eastAsia="宋体" w:cs="宋体"/>
          <w:b/>
          <w:bCs/>
          <w:color w:val="auto"/>
          <w:sz w:val="24"/>
          <w:szCs w:val="24"/>
        </w:rPr>
        <w:t>，</w:t>
      </w:r>
      <w:r>
        <w:rPr>
          <w:rFonts w:hint="eastAsia" w:ascii="宋体" w:hAnsi="宋体" w:eastAsia="宋体" w:cs="宋体"/>
          <w:b/>
          <w:bCs/>
          <w:color w:val="auto"/>
          <w:sz w:val="24"/>
          <w:szCs w:val="24"/>
          <w:lang w:eastAsia="zh-CN"/>
        </w:rPr>
        <w:t>否则磋商小组</w:t>
      </w:r>
      <w:r>
        <w:rPr>
          <w:rFonts w:hint="eastAsia" w:ascii="宋体" w:hAnsi="宋体" w:eastAsia="宋体" w:cs="宋体"/>
          <w:b/>
          <w:bCs/>
          <w:color w:val="auto"/>
          <w:sz w:val="24"/>
          <w:szCs w:val="24"/>
        </w:rPr>
        <w:t>将</w:t>
      </w:r>
      <w:r>
        <w:rPr>
          <w:rFonts w:hint="eastAsia" w:ascii="宋体" w:hAnsi="宋体" w:eastAsia="宋体" w:cs="宋体"/>
          <w:b/>
          <w:bCs/>
          <w:color w:val="auto"/>
          <w:sz w:val="24"/>
          <w:szCs w:val="24"/>
          <w:lang w:val="en-US" w:eastAsia="zh-CN"/>
        </w:rPr>
        <w:t>视为其响应无效</w:t>
      </w:r>
      <w:r>
        <w:rPr>
          <w:rFonts w:hint="eastAsia" w:ascii="宋体" w:hAnsi="宋体" w:eastAsia="宋体" w:cs="宋体"/>
          <w:b/>
          <w:bCs/>
          <w:color w:val="auto"/>
          <w:sz w:val="24"/>
          <w:szCs w:val="24"/>
        </w:rPr>
        <w:t>。</w:t>
      </w:r>
    </w:p>
    <w:p w14:paraId="70B1D09C">
      <w:pPr>
        <w:pageBreakBefore w:val="0"/>
        <w:kinsoku/>
        <w:wordWrap/>
        <w:autoSpaceDE/>
        <w:autoSpaceDN/>
        <w:bidi w:val="0"/>
        <w:adjustRightInd/>
        <w:snapToGrid/>
        <w:spacing w:line="460" w:lineRule="exact"/>
        <w:textAlignment w:val="auto"/>
        <w:rPr>
          <w:rFonts w:hint="eastAsia" w:ascii="宋体" w:hAnsi="宋体" w:eastAsia="宋体" w:cs="宋体"/>
          <w:color w:val="auto"/>
          <w:sz w:val="24"/>
          <w:szCs w:val="24"/>
        </w:rPr>
      </w:pPr>
      <w:r>
        <w:rPr>
          <w:rFonts w:hint="eastAsia" w:ascii="宋体" w:hAnsi="宋体" w:eastAsia="宋体" w:cs="宋体"/>
          <w:color w:val="auto"/>
          <w:sz w:val="24"/>
          <w:szCs w:val="24"/>
          <w:lang w:val="en-US" w:eastAsia="zh-CN"/>
        </w:rPr>
        <w:t>3.10.3</w:t>
      </w:r>
      <w:r>
        <w:rPr>
          <w:rFonts w:hint="eastAsia" w:ascii="宋体" w:hAnsi="宋体" w:eastAsia="宋体" w:cs="宋体"/>
          <w:color w:val="auto"/>
          <w:sz w:val="24"/>
          <w:szCs w:val="24"/>
          <w:lang w:eastAsia="zh-CN"/>
        </w:rPr>
        <w:t>成交</w:t>
      </w:r>
      <w:r>
        <w:rPr>
          <w:rFonts w:hint="eastAsia" w:ascii="宋体" w:hAnsi="宋体" w:eastAsia="宋体" w:cs="宋体"/>
          <w:color w:val="auto"/>
          <w:sz w:val="24"/>
          <w:szCs w:val="24"/>
        </w:rPr>
        <w:t>通知书发出之日起5个工作日内，退还未</w:t>
      </w:r>
      <w:r>
        <w:rPr>
          <w:rFonts w:hint="eastAsia" w:ascii="宋体" w:hAnsi="宋体" w:eastAsia="宋体" w:cs="宋体"/>
          <w:color w:val="auto"/>
          <w:sz w:val="24"/>
          <w:szCs w:val="24"/>
          <w:lang w:eastAsia="zh-CN"/>
        </w:rPr>
        <w:t>成交人响应保证金</w:t>
      </w:r>
      <w:r>
        <w:rPr>
          <w:rFonts w:hint="eastAsia" w:ascii="宋体" w:hAnsi="宋体" w:eastAsia="宋体" w:cs="宋体"/>
          <w:color w:val="auto"/>
          <w:sz w:val="24"/>
          <w:szCs w:val="24"/>
        </w:rPr>
        <w:t>；</w:t>
      </w:r>
      <w:r>
        <w:rPr>
          <w:rFonts w:hint="eastAsia" w:ascii="宋体" w:hAnsi="宋体" w:eastAsia="宋体" w:cs="宋体"/>
          <w:color w:val="auto"/>
          <w:sz w:val="24"/>
          <w:szCs w:val="24"/>
          <w:lang w:eastAsia="zh-CN"/>
        </w:rPr>
        <w:t>采购人</w:t>
      </w:r>
      <w:r>
        <w:rPr>
          <w:rFonts w:hint="eastAsia" w:ascii="宋体" w:hAnsi="宋体" w:eastAsia="宋体" w:cs="宋体"/>
          <w:color w:val="auto"/>
          <w:sz w:val="24"/>
          <w:szCs w:val="24"/>
        </w:rPr>
        <w:t>与</w:t>
      </w:r>
      <w:r>
        <w:rPr>
          <w:rFonts w:hint="eastAsia" w:ascii="宋体" w:hAnsi="宋体" w:eastAsia="宋体" w:cs="宋体"/>
          <w:color w:val="auto"/>
          <w:sz w:val="24"/>
          <w:szCs w:val="24"/>
          <w:lang w:eastAsia="zh-CN"/>
        </w:rPr>
        <w:t>成交人</w:t>
      </w:r>
      <w:r>
        <w:rPr>
          <w:rFonts w:hint="eastAsia" w:ascii="宋体" w:hAnsi="宋体" w:eastAsia="宋体" w:cs="宋体"/>
          <w:color w:val="auto"/>
          <w:sz w:val="24"/>
          <w:szCs w:val="24"/>
        </w:rPr>
        <w:t>签订合同后5个工作日内，向</w:t>
      </w:r>
      <w:r>
        <w:rPr>
          <w:rFonts w:hint="eastAsia" w:ascii="宋体" w:hAnsi="宋体" w:eastAsia="宋体" w:cs="宋体"/>
          <w:color w:val="auto"/>
          <w:sz w:val="24"/>
          <w:szCs w:val="24"/>
          <w:lang w:eastAsia="zh-CN"/>
        </w:rPr>
        <w:t>成交人</w:t>
      </w:r>
      <w:r>
        <w:rPr>
          <w:rFonts w:hint="eastAsia" w:ascii="宋体" w:hAnsi="宋体" w:eastAsia="宋体" w:cs="宋体"/>
          <w:color w:val="auto"/>
          <w:sz w:val="24"/>
          <w:szCs w:val="24"/>
        </w:rPr>
        <w:t>退还</w:t>
      </w:r>
      <w:r>
        <w:rPr>
          <w:rFonts w:hint="eastAsia" w:ascii="宋体" w:hAnsi="宋体" w:eastAsia="宋体" w:cs="宋体"/>
          <w:color w:val="auto"/>
          <w:sz w:val="24"/>
          <w:szCs w:val="24"/>
          <w:lang w:eastAsia="zh-CN"/>
        </w:rPr>
        <w:t>响应保证金</w:t>
      </w:r>
      <w:r>
        <w:rPr>
          <w:rFonts w:hint="eastAsia" w:ascii="宋体" w:hAnsi="宋体" w:eastAsia="宋体" w:cs="宋体"/>
          <w:color w:val="auto"/>
          <w:sz w:val="24"/>
          <w:szCs w:val="24"/>
        </w:rPr>
        <w:t>。</w:t>
      </w:r>
    </w:p>
    <w:p w14:paraId="4FA145F4">
      <w:pPr>
        <w:pageBreakBefore w:val="0"/>
        <w:kinsoku/>
        <w:wordWrap/>
        <w:autoSpaceDE/>
        <w:autoSpaceDN/>
        <w:bidi w:val="0"/>
        <w:adjustRightInd/>
        <w:snapToGrid/>
        <w:spacing w:line="460" w:lineRule="exact"/>
        <w:textAlignment w:val="auto"/>
        <w:rPr>
          <w:rFonts w:hint="eastAsia" w:ascii="宋体" w:hAnsi="宋体" w:eastAsia="宋体" w:cs="宋体"/>
          <w:sz w:val="24"/>
          <w:szCs w:val="24"/>
        </w:rPr>
      </w:pPr>
      <w:r>
        <w:rPr>
          <w:rFonts w:hint="eastAsia" w:ascii="宋体" w:hAnsi="宋体" w:eastAsia="宋体" w:cs="宋体"/>
          <w:color w:val="auto"/>
          <w:sz w:val="24"/>
          <w:szCs w:val="24"/>
          <w:lang w:val="en-US" w:eastAsia="zh-CN"/>
        </w:rPr>
        <w:t>3.10.4</w:t>
      </w:r>
      <w:r>
        <w:rPr>
          <w:rFonts w:hint="eastAsia" w:ascii="宋体" w:hAnsi="宋体" w:eastAsia="宋体" w:cs="宋体"/>
          <w:sz w:val="24"/>
          <w:szCs w:val="24"/>
        </w:rPr>
        <w:t>下列任何情况发生时，磋商保证金将被没收：</w:t>
      </w:r>
    </w:p>
    <w:p w14:paraId="406850A7">
      <w:pPr>
        <w:pageBreakBefore w:val="0"/>
        <w:kinsoku/>
        <w:wordWrap/>
        <w:autoSpaceDE/>
        <w:autoSpaceDN/>
        <w:bidi w:val="0"/>
        <w:adjustRightInd/>
        <w:snapToGrid/>
        <w:spacing w:line="460" w:lineRule="exact"/>
        <w:textAlignment w:val="auto"/>
        <w:rPr>
          <w:rFonts w:hint="eastAsia" w:ascii="宋体" w:hAnsi="宋体" w:eastAsia="宋体" w:cs="宋体"/>
          <w:color w:val="auto"/>
          <w:sz w:val="24"/>
          <w:szCs w:val="24"/>
          <w:lang w:eastAsia="zh-CN"/>
        </w:rPr>
      </w:pPr>
      <w:r>
        <w:rPr>
          <w:rFonts w:hint="eastAsia" w:ascii="宋体" w:hAnsi="宋体" w:eastAsia="宋体" w:cs="宋体"/>
          <w:color w:val="auto"/>
          <w:sz w:val="24"/>
          <w:szCs w:val="24"/>
          <w:lang w:eastAsia="zh-CN"/>
        </w:rPr>
        <w:t>（1）供应商在提交响应文件截止时间后撤回响应文件的；</w:t>
      </w:r>
    </w:p>
    <w:p w14:paraId="0B544D98">
      <w:pPr>
        <w:pageBreakBefore w:val="0"/>
        <w:kinsoku/>
        <w:wordWrap/>
        <w:autoSpaceDE/>
        <w:autoSpaceDN/>
        <w:bidi w:val="0"/>
        <w:adjustRightInd/>
        <w:snapToGrid/>
        <w:spacing w:line="460" w:lineRule="exact"/>
        <w:textAlignment w:val="auto"/>
        <w:rPr>
          <w:rFonts w:hint="eastAsia" w:ascii="宋体" w:hAnsi="宋体" w:eastAsia="宋体" w:cs="宋体"/>
          <w:color w:val="auto"/>
          <w:sz w:val="24"/>
          <w:szCs w:val="24"/>
          <w:lang w:eastAsia="zh-CN"/>
        </w:rPr>
      </w:pPr>
      <w:r>
        <w:rPr>
          <w:rFonts w:hint="eastAsia" w:ascii="宋体" w:hAnsi="宋体" w:eastAsia="宋体" w:cs="宋体"/>
          <w:color w:val="auto"/>
          <w:sz w:val="24"/>
          <w:szCs w:val="24"/>
          <w:lang w:eastAsia="zh-CN"/>
        </w:rPr>
        <w:t>（2）供应商在响应文件中提供虚假材料的；</w:t>
      </w:r>
    </w:p>
    <w:p w14:paraId="2FB09B20">
      <w:pPr>
        <w:pageBreakBefore w:val="0"/>
        <w:kinsoku/>
        <w:wordWrap/>
        <w:autoSpaceDE/>
        <w:autoSpaceDN/>
        <w:bidi w:val="0"/>
        <w:adjustRightInd/>
        <w:snapToGrid/>
        <w:spacing w:line="460" w:lineRule="exact"/>
        <w:textAlignment w:val="auto"/>
        <w:rPr>
          <w:rFonts w:hint="eastAsia" w:ascii="宋体" w:hAnsi="宋体" w:eastAsia="宋体" w:cs="宋体"/>
          <w:color w:val="auto"/>
          <w:sz w:val="24"/>
          <w:szCs w:val="24"/>
          <w:lang w:eastAsia="zh-CN"/>
        </w:rPr>
      </w:pPr>
      <w:r>
        <w:rPr>
          <w:rFonts w:hint="eastAsia" w:ascii="宋体" w:hAnsi="宋体" w:eastAsia="宋体" w:cs="宋体"/>
          <w:color w:val="auto"/>
          <w:sz w:val="24"/>
          <w:szCs w:val="24"/>
          <w:lang w:eastAsia="zh-CN"/>
        </w:rPr>
        <w:t>（3）成交人在收到成交通知书后，无正当理由不与采购人订立合同，在签订合同时向采购人提出附加条件，或者不按照竞争性谈判文件要求递交履约保证金的；</w:t>
      </w:r>
    </w:p>
    <w:p w14:paraId="697ABDDB">
      <w:pPr>
        <w:pageBreakBefore w:val="0"/>
        <w:kinsoku/>
        <w:wordWrap/>
        <w:autoSpaceDE/>
        <w:autoSpaceDN/>
        <w:bidi w:val="0"/>
        <w:adjustRightInd/>
        <w:snapToGrid/>
        <w:spacing w:line="460" w:lineRule="exact"/>
        <w:textAlignment w:val="auto"/>
        <w:rPr>
          <w:rFonts w:hint="eastAsia" w:ascii="宋体" w:hAnsi="宋体" w:eastAsia="宋体" w:cs="宋体"/>
          <w:color w:val="auto"/>
          <w:sz w:val="24"/>
          <w:szCs w:val="24"/>
          <w:lang w:eastAsia="zh-CN"/>
        </w:rPr>
      </w:pPr>
      <w:r>
        <w:rPr>
          <w:rFonts w:hint="eastAsia" w:ascii="宋体" w:hAnsi="宋体" w:eastAsia="宋体" w:cs="宋体"/>
          <w:color w:val="auto"/>
          <w:sz w:val="24"/>
          <w:szCs w:val="24"/>
          <w:lang w:eastAsia="zh-CN"/>
        </w:rPr>
        <w:t>（4）供应商与采购人、其他供应商或者采购代理机构恶意串通的。</w:t>
      </w:r>
    </w:p>
    <w:p w14:paraId="4F56AA4A">
      <w:pPr>
        <w:pageBreakBefore w:val="0"/>
        <w:kinsoku/>
        <w:wordWrap/>
        <w:autoSpaceDE/>
        <w:autoSpaceDN/>
        <w:bidi w:val="0"/>
        <w:adjustRightInd/>
        <w:snapToGrid/>
        <w:spacing w:line="460" w:lineRule="exact"/>
        <w:textAlignment w:val="auto"/>
        <w:rPr>
          <w:rFonts w:hint="default" w:ascii="宋体" w:hAnsi="宋体" w:eastAsia="宋体" w:cs="宋体"/>
          <w:color w:val="auto"/>
          <w:sz w:val="24"/>
          <w:szCs w:val="24"/>
          <w:lang w:val="en-US" w:eastAsia="zh-CN"/>
        </w:rPr>
      </w:pPr>
      <w:r>
        <w:rPr>
          <w:rFonts w:hint="eastAsia" w:ascii="宋体" w:hAnsi="宋体" w:eastAsia="宋体" w:cs="宋体"/>
          <w:color w:val="auto"/>
          <w:sz w:val="24"/>
          <w:szCs w:val="24"/>
          <w:lang w:eastAsia="zh-CN"/>
        </w:rPr>
        <w:t>（</w:t>
      </w:r>
      <w:r>
        <w:rPr>
          <w:rFonts w:hint="eastAsia" w:ascii="宋体" w:hAnsi="宋体" w:eastAsia="宋体" w:cs="宋体"/>
          <w:color w:val="auto"/>
          <w:sz w:val="24"/>
          <w:szCs w:val="24"/>
          <w:lang w:val="en-US" w:eastAsia="zh-CN"/>
        </w:rPr>
        <w:t>5）法律法规及竞争性谈判文件规定的其他不予退还响应保证金的情形。</w:t>
      </w:r>
    </w:p>
    <w:p w14:paraId="44622A21">
      <w:pPr>
        <w:pStyle w:val="5"/>
        <w:ind w:left="0" w:leftChars="0" w:firstLine="0" w:firstLineChars="0"/>
        <w:rPr>
          <w:rFonts w:hint="eastAsia" w:ascii="宋体" w:hAnsi="宋体" w:eastAsia="宋体" w:cs="宋体"/>
          <w:b/>
          <w:bCs/>
          <w:sz w:val="28"/>
          <w:szCs w:val="28"/>
        </w:rPr>
      </w:pPr>
      <w:r>
        <w:rPr>
          <w:rFonts w:hint="eastAsia" w:ascii="宋体" w:hAnsi="宋体" w:eastAsia="宋体" w:cs="宋体"/>
          <w:b/>
          <w:bCs/>
          <w:sz w:val="28"/>
          <w:szCs w:val="28"/>
          <w:lang w:val="en-US" w:eastAsia="zh-CN"/>
        </w:rPr>
        <w:t>4.</w:t>
      </w:r>
      <w:r>
        <w:rPr>
          <w:rFonts w:hint="eastAsia" w:ascii="宋体" w:hAnsi="宋体" w:eastAsia="宋体" w:cs="宋体"/>
          <w:b/>
          <w:bCs/>
          <w:sz w:val="28"/>
          <w:szCs w:val="28"/>
        </w:rPr>
        <w:t>磋商响应文件的递交</w:t>
      </w:r>
    </w:p>
    <w:p w14:paraId="3B2B3A7A">
      <w:pPr>
        <w:pageBreakBefore w:val="0"/>
        <w:kinsoku/>
        <w:wordWrap/>
        <w:topLinePunct w:val="0"/>
        <w:bidi w:val="0"/>
        <w:spacing w:beforeAutospacing="0" w:afterAutospacing="0" w:line="460" w:lineRule="exact"/>
        <w:textAlignment w:val="auto"/>
        <w:rPr>
          <w:rFonts w:hint="eastAsia" w:ascii="宋体" w:hAnsi="宋体" w:eastAsia="宋体" w:cs="宋体"/>
          <w:b/>
          <w:bCs/>
          <w:sz w:val="24"/>
          <w:szCs w:val="24"/>
        </w:rPr>
      </w:pPr>
      <w:r>
        <w:rPr>
          <w:rFonts w:hint="eastAsia" w:ascii="宋体" w:hAnsi="宋体" w:eastAsia="宋体" w:cs="宋体"/>
          <w:b/>
          <w:bCs/>
          <w:sz w:val="24"/>
          <w:szCs w:val="24"/>
          <w:lang w:val="en-US" w:eastAsia="zh-CN"/>
        </w:rPr>
        <w:t>4.</w:t>
      </w:r>
      <w:r>
        <w:rPr>
          <w:rFonts w:hint="eastAsia" w:ascii="宋体" w:hAnsi="宋体" w:cs="宋体"/>
          <w:b/>
          <w:bCs/>
          <w:sz w:val="24"/>
          <w:szCs w:val="24"/>
          <w:lang w:val="en-US" w:eastAsia="zh-CN"/>
        </w:rPr>
        <w:t>1</w:t>
      </w:r>
      <w:r>
        <w:rPr>
          <w:rFonts w:hint="eastAsia" w:ascii="宋体" w:hAnsi="宋体" w:eastAsia="宋体" w:cs="宋体"/>
          <w:b/>
          <w:bCs/>
          <w:sz w:val="24"/>
          <w:szCs w:val="24"/>
          <w:lang w:val="en-US" w:eastAsia="zh-CN"/>
        </w:rPr>
        <w:t>电子</w:t>
      </w:r>
      <w:r>
        <w:rPr>
          <w:rFonts w:hint="eastAsia" w:ascii="宋体" w:hAnsi="宋体" w:eastAsia="宋体" w:cs="宋体"/>
          <w:b/>
          <w:bCs/>
          <w:sz w:val="24"/>
          <w:szCs w:val="24"/>
        </w:rPr>
        <w:t>磋商响应文件递交</w:t>
      </w:r>
    </w:p>
    <w:p w14:paraId="065D2A50">
      <w:pPr>
        <w:pageBreakBefore w:val="0"/>
        <w:kinsoku/>
        <w:wordWrap/>
        <w:topLinePunct w:val="0"/>
        <w:bidi w:val="0"/>
        <w:spacing w:beforeAutospacing="0" w:afterAutospacing="0" w:line="460" w:lineRule="exact"/>
        <w:textAlignment w:val="auto"/>
        <w:rPr>
          <w:rFonts w:hint="default" w:ascii="宋体" w:hAnsi="宋体" w:eastAsia="宋体" w:cs="宋体"/>
          <w:sz w:val="24"/>
          <w:szCs w:val="24"/>
          <w:lang w:val="en-US" w:eastAsia="zh-CN"/>
        </w:rPr>
      </w:pPr>
      <w:r>
        <w:rPr>
          <w:rFonts w:hint="eastAsia" w:ascii="宋体" w:hAnsi="宋体" w:eastAsia="宋体" w:cs="宋体"/>
          <w:sz w:val="24"/>
          <w:szCs w:val="24"/>
          <w:lang w:val="en-US" w:eastAsia="zh-CN"/>
        </w:rPr>
        <w:t>（1）</w:t>
      </w:r>
      <w:r>
        <w:rPr>
          <w:rFonts w:hint="default" w:ascii="宋体" w:hAnsi="宋体" w:eastAsia="宋体" w:cs="宋体"/>
          <w:sz w:val="24"/>
          <w:szCs w:val="24"/>
          <w:lang w:val="en-US" w:eastAsia="zh-CN"/>
        </w:rPr>
        <w:t>供应商需要递交电子响应文件，加密的电子响应文件，在投标截止时间前通过政采云（http://www.ccgp-xinjiang.gov.cn/）上传到指定位置。</w:t>
      </w:r>
    </w:p>
    <w:p w14:paraId="12855215">
      <w:pPr>
        <w:pageBreakBefore w:val="0"/>
        <w:kinsoku/>
        <w:wordWrap/>
        <w:topLinePunct w:val="0"/>
        <w:bidi w:val="0"/>
        <w:spacing w:beforeAutospacing="0" w:afterAutospacing="0" w:line="460" w:lineRule="exact"/>
        <w:textAlignment w:val="auto"/>
        <w:rPr>
          <w:rFonts w:hint="default" w:ascii="宋体" w:hAnsi="宋体" w:eastAsia="宋体" w:cs="宋体"/>
          <w:sz w:val="24"/>
          <w:szCs w:val="24"/>
          <w:lang w:val="en-US" w:eastAsia="zh-CN"/>
        </w:rPr>
      </w:pPr>
      <w:r>
        <w:rPr>
          <w:rFonts w:hint="eastAsia" w:ascii="宋体" w:hAnsi="宋体" w:eastAsia="宋体" w:cs="宋体"/>
          <w:sz w:val="24"/>
          <w:szCs w:val="24"/>
          <w:lang w:val="en-US" w:eastAsia="zh-CN"/>
        </w:rPr>
        <w:t>（2）</w:t>
      </w:r>
      <w:r>
        <w:rPr>
          <w:rFonts w:hint="default" w:ascii="宋体" w:hAnsi="宋体" w:eastAsia="宋体" w:cs="宋体"/>
          <w:sz w:val="24"/>
          <w:szCs w:val="24"/>
          <w:lang w:val="en-US" w:eastAsia="zh-CN"/>
        </w:rPr>
        <w:t>本项目采用远程不见面交易的模式。开标当日，供应商无需到达开标现场，仅需在任意地点通过政采云（http://www.ccgp-xinjiang.gov.cn/）平台完成远程解密、提疑澄清、开标唱标、结果公布等交互环节。供应商必须使用能正确解密响应文件的“须使锁”在规定的时间内完成远程解密，因供应商原因未能解密、解密失败或解密超时，视为供应商撤销其响应文件，系统内响应文件将被退回；因采购人原因或网上招投标平台发生故障，导致无法按时完成响应文件解密或开、评标工作无法进行的，可根据实际情况相应延迟解密时间或调整开、评标时间（友情提示：若供应商已领取副锁（含多把副锁）请注意正副锁的使用差别，务必使用生成响应文件的那把锁解密）。</w:t>
      </w:r>
    </w:p>
    <w:p w14:paraId="15A98B1E">
      <w:pPr>
        <w:pageBreakBefore w:val="0"/>
        <w:kinsoku/>
        <w:wordWrap/>
        <w:topLinePunct w:val="0"/>
        <w:bidi w:val="0"/>
        <w:spacing w:beforeAutospacing="0" w:afterAutospacing="0" w:line="460" w:lineRule="exact"/>
        <w:textAlignment w:val="auto"/>
        <w:rPr>
          <w:rFonts w:hint="default" w:ascii="宋体" w:hAnsi="宋体" w:eastAsia="宋体" w:cs="宋体"/>
          <w:sz w:val="24"/>
          <w:szCs w:val="24"/>
          <w:lang w:val="en-US" w:eastAsia="zh-CN"/>
        </w:rPr>
      </w:pPr>
      <w:r>
        <w:rPr>
          <w:rFonts w:hint="eastAsia" w:ascii="宋体" w:hAnsi="宋体" w:eastAsia="宋体" w:cs="宋体"/>
          <w:sz w:val="24"/>
          <w:szCs w:val="24"/>
          <w:lang w:val="en-US" w:eastAsia="zh-CN"/>
        </w:rPr>
        <w:t>（3）</w:t>
      </w:r>
      <w:r>
        <w:rPr>
          <w:rFonts w:hint="default" w:ascii="宋体" w:hAnsi="宋体" w:eastAsia="宋体" w:cs="宋体"/>
          <w:sz w:val="24"/>
          <w:szCs w:val="24"/>
          <w:lang w:val="en-US" w:eastAsia="zh-CN"/>
        </w:rPr>
        <w:t>采购人可以通过修改谈判文件酌情延长响应文件接收截止日期，在此情况下，供应商的所有权利和义务以及供应商受制约的截止日期均应以延长后新的截止日期为准。</w:t>
      </w:r>
    </w:p>
    <w:p w14:paraId="0BDDE3BA">
      <w:pPr>
        <w:pageBreakBefore w:val="0"/>
        <w:kinsoku/>
        <w:wordWrap/>
        <w:topLinePunct w:val="0"/>
        <w:bidi w:val="0"/>
        <w:spacing w:beforeAutospacing="0" w:afterAutospacing="0" w:line="460" w:lineRule="exact"/>
        <w:textAlignment w:val="auto"/>
        <w:rPr>
          <w:rFonts w:hint="eastAsia" w:ascii="宋体" w:hAnsi="宋体" w:eastAsia="宋体" w:cs="宋体"/>
          <w:sz w:val="24"/>
          <w:szCs w:val="24"/>
        </w:rPr>
      </w:pPr>
      <w:r>
        <w:rPr>
          <w:rFonts w:hint="eastAsia" w:ascii="宋体" w:hAnsi="宋体" w:eastAsia="宋体" w:cs="宋体"/>
          <w:sz w:val="24"/>
          <w:szCs w:val="24"/>
          <w:lang w:val="en-US" w:eastAsia="zh-CN"/>
        </w:rPr>
        <w:t>4.</w:t>
      </w:r>
      <w:r>
        <w:rPr>
          <w:rFonts w:hint="eastAsia" w:ascii="宋体" w:hAnsi="宋体" w:cs="宋体"/>
          <w:sz w:val="24"/>
          <w:szCs w:val="24"/>
          <w:lang w:val="en-US" w:eastAsia="zh-CN"/>
        </w:rPr>
        <w:t>2</w:t>
      </w:r>
      <w:r>
        <w:rPr>
          <w:rFonts w:hint="eastAsia" w:ascii="宋体" w:hAnsi="宋体" w:eastAsia="宋体" w:cs="宋体"/>
          <w:sz w:val="24"/>
          <w:szCs w:val="24"/>
        </w:rPr>
        <w:t>磋商响应文件的修改和撤销</w:t>
      </w:r>
    </w:p>
    <w:p w14:paraId="42DB9E1E">
      <w:pPr>
        <w:pageBreakBefore w:val="0"/>
        <w:kinsoku/>
        <w:wordWrap/>
        <w:topLinePunct w:val="0"/>
        <w:bidi w:val="0"/>
        <w:spacing w:beforeAutospacing="0" w:afterAutospacing="0" w:line="460" w:lineRule="exact"/>
        <w:textAlignment w:val="auto"/>
        <w:rPr>
          <w:rFonts w:hint="eastAsia" w:ascii="宋体" w:hAnsi="宋体" w:eastAsia="宋体" w:cs="宋体"/>
          <w:sz w:val="24"/>
          <w:szCs w:val="24"/>
        </w:rPr>
      </w:pPr>
      <w:r>
        <w:rPr>
          <w:rFonts w:hint="eastAsia" w:ascii="宋体" w:hAnsi="宋体" w:eastAsia="宋体" w:cs="宋体"/>
          <w:sz w:val="24"/>
          <w:szCs w:val="24"/>
          <w:lang w:val="en-US" w:eastAsia="zh-CN"/>
        </w:rPr>
        <w:t>4.</w:t>
      </w:r>
      <w:r>
        <w:rPr>
          <w:rFonts w:hint="eastAsia" w:ascii="宋体" w:hAnsi="宋体" w:cs="宋体"/>
          <w:sz w:val="24"/>
          <w:szCs w:val="24"/>
          <w:lang w:val="en-US" w:eastAsia="zh-CN"/>
        </w:rPr>
        <w:t>2</w:t>
      </w:r>
      <w:r>
        <w:rPr>
          <w:rFonts w:hint="eastAsia" w:ascii="宋体" w:hAnsi="宋体" w:eastAsia="宋体" w:cs="宋体"/>
          <w:sz w:val="24"/>
          <w:szCs w:val="24"/>
          <w:lang w:val="en-US" w:eastAsia="zh-CN"/>
        </w:rPr>
        <w:t>.1</w:t>
      </w:r>
      <w:r>
        <w:rPr>
          <w:rFonts w:hint="eastAsia" w:ascii="宋体" w:hAnsi="宋体" w:eastAsia="宋体" w:cs="宋体"/>
          <w:sz w:val="24"/>
          <w:szCs w:val="24"/>
        </w:rPr>
        <w:t>供应商在提交磋商响应文件后可对其磋商响应文件进行修改或撤销，但招标代理机构须在投标截止时间之前收到该修改或撤销的书面通知，该通知须有经正式授权的供应商代表签字。</w:t>
      </w:r>
    </w:p>
    <w:p w14:paraId="5334DABD">
      <w:pPr>
        <w:pageBreakBefore w:val="0"/>
        <w:kinsoku/>
        <w:wordWrap/>
        <w:topLinePunct w:val="0"/>
        <w:bidi w:val="0"/>
        <w:spacing w:beforeAutospacing="0" w:afterAutospacing="0" w:line="460" w:lineRule="exact"/>
        <w:jc w:val="left"/>
        <w:textAlignment w:val="auto"/>
        <w:rPr>
          <w:rFonts w:hint="eastAsia" w:ascii="宋体" w:hAnsi="宋体" w:eastAsia="宋体" w:cs="宋体"/>
          <w:sz w:val="24"/>
          <w:szCs w:val="24"/>
        </w:rPr>
      </w:pPr>
      <w:r>
        <w:rPr>
          <w:rFonts w:hint="eastAsia" w:ascii="宋体" w:hAnsi="宋体" w:eastAsia="宋体" w:cs="宋体"/>
          <w:sz w:val="24"/>
          <w:szCs w:val="24"/>
          <w:lang w:val="en-US" w:eastAsia="zh-CN"/>
        </w:rPr>
        <w:t>4.</w:t>
      </w:r>
      <w:r>
        <w:rPr>
          <w:rFonts w:hint="eastAsia" w:ascii="宋体" w:hAnsi="宋体" w:cs="宋体"/>
          <w:sz w:val="24"/>
          <w:szCs w:val="24"/>
          <w:lang w:val="en-US" w:eastAsia="zh-CN"/>
        </w:rPr>
        <w:t>2</w:t>
      </w:r>
      <w:r>
        <w:rPr>
          <w:rFonts w:hint="eastAsia" w:ascii="宋体" w:hAnsi="宋体" w:eastAsia="宋体" w:cs="宋体"/>
          <w:sz w:val="24"/>
          <w:szCs w:val="24"/>
          <w:lang w:val="en-US" w:eastAsia="zh-CN"/>
        </w:rPr>
        <w:t>.2</w:t>
      </w:r>
      <w:r>
        <w:rPr>
          <w:rFonts w:hint="eastAsia" w:ascii="宋体" w:hAnsi="宋体" w:eastAsia="宋体" w:cs="宋体"/>
          <w:sz w:val="24"/>
          <w:szCs w:val="24"/>
        </w:rPr>
        <w:t>供应商不得在磋商时间起至磋商有效期期满前撤销磋商响应文件。否则招标代理机构将没收其磋商保证金。</w:t>
      </w:r>
      <w:bookmarkStart w:id="224" w:name="_Toc349637924"/>
      <w:bookmarkStart w:id="225" w:name="_Toc298240409"/>
      <w:bookmarkStart w:id="226" w:name="_Toc267301286"/>
      <w:bookmarkStart w:id="227" w:name="_Toc349573125"/>
    </w:p>
    <w:p w14:paraId="5E71A912">
      <w:pPr>
        <w:pageBreakBefore w:val="0"/>
        <w:kinsoku/>
        <w:wordWrap/>
        <w:topLinePunct w:val="0"/>
        <w:bidi w:val="0"/>
        <w:spacing w:beforeAutospacing="0" w:afterAutospacing="0" w:line="460" w:lineRule="exact"/>
        <w:jc w:val="left"/>
        <w:textAlignment w:val="auto"/>
        <w:rPr>
          <w:rFonts w:hint="eastAsia" w:ascii="宋体" w:hAnsi="宋体" w:eastAsia="宋体" w:cs="宋体"/>
          <w:color w:val="auto"/>
          <w:sz w:val="24"/>
          <w:szCs w:val="24"/>
        </w:rPr>
      </w:pPr>
      <w:r>
        <w:rPr>
          <w:rFonts w:hint="eastAsia" w:ascii="宋体" w:hAnsi="宋体" w:eastAsia="宋体" w:cs="宋体"/>
          <w:sz w:val="24"/>
          <w:szCs w:val="24"/>
          <w:lang w:val="en-US" w:eastAsia="zh-CN"/>
        </w:rPr>
        <w:t>4.</w:t>
      </w:r>
      <w:r>
        <w:rPr>
          <w:rFonts w:hint="eastAsia" w:ascii="宋体" w:hAnsi="宋体" w:cs="宋体"/>
          <w:sz w:val="24"/>
          <w:szCs w:val="24"/>
          <w:lang w:val="en-US" w:eastAsia="zh-CN"/>
        </w:rPr>
        <w:t>2</w:t>
      </w:r>
      <w:r>
        <w:rPr>
          <w:rFonts w:hint="eastAsia" w:ascii="宋体" w:hAnsi="宋体" w:eastAsia="宋体" w:cs="宋体"/>
          <w:sz w:val="24"/>
          <w:szCs w:val="24"/>
          <w:lang w:val="en-US" w:eastAsia="zh-CN"/>
        </w:rPr>
        <w:t>.3</w:t>
      </w:r>
      <w:r>
        <w:rPr>
          <w:rFonts w:hint="eastAsia" w:ascii="宋体" w:hAnsi="宋体" w:eastAsia="宋体" w:cs="宋体"/>
          <w:color w:val="auto"/>
          <w:sz w:val="24"/>
          <w:szCs w:val="24"/>
          <w:highlight w:val="none"/>
        </w:rPr>
        <w:t>修改的内容为</w:t>
      </w:r>
      <w:r>
        <w:rPr>
          <w:rFonts w:hint="eastAsia" w:ascii="宋体" w:hAnsi="宋体" w:eastAsia="宋体" w:cs="宋体"/>
          <w:color w:val="auto"/>
          <w:sz w:val="24"/>
          <w:szCs w:val="24"/>
          <w:highlight w:val="none"/>
          <w:lang w:eastAsia="zh-CN"/>
        </w:rPr>
        <w:t>响应文件</w:t>
      </w:r>
      <w:r>
        <w:rPr>
          <w:rFonts w:hint="eastAsia" w:ascii="宋体" w:hAnsi="宋体" w:eastAsia="宋体" w:cs="宋体"/>
          <w:color w:val="auto"/>
          <w:sz w:val="24"/>
          <w:szCs w:val="24"/>
        </w:rPr>
        <w:t>的组成部分。修改的</w:t>
      </w:r>
      <w:r>
        <w:rPr>
          <w:rFonts w:hint="eastAsia" w:ascii="宋体" w:hAnsi="宋体" w:eastAsia="宋体" w:cs="宋体"/>
          <w:color w:val="auto"/>
          <w:sz w:val="24"/>
          <w:szCs w:val="24"/>
          <w:lang w:eastAsia="zh-CN"/>
        </w:rPr>
        <w:t>响应文件</w:t>
      </w:r>
      <w:r>
        <w:rPr>
          <w:rFonts w:hint="eastAsia" w:ascii="宋体" w:hAnsi="宋体" w:eastAsia="宋体" w:cs="宋体"/>
          <w:color w:val="auto"/>
          <w:sz w:val="24"/>
          <w:szCs w:val="24"/>
        </w:rPr>
        <w:t>应按照本</w:t>
      </w:r>
      <w:r>
        <w:rPr>
          <w:rFonts w:hint="eastAsia" w:ascii="宋体" w:hAnsi="宋体" w:eastAsia="宋体" w:cs="宋体"/>
          <w:color w:val="auto"/>
          <w:sz w:val="24"/>
          <w:szCs w:val="24"/>
          <w:lang w:eastAsia="zh-CN"/>
        </w:rPr>
        <w:t>部分</w:t>
      </w:r>
      <w:r>
        <w:rPr>
          <w:rFonts w:hint="eastAsia" w:ascii="宋体" w:hAnsi="宋体" w:eastAsia="宋体" w:cs="宋体"/>
          <w:color w:val="auto"/>
          <w:sz w:val="24"/>
          <w:szCs w:val="24"/>
        </w:rPr>
        <w:t>第</w:t>
      </w:r>
      <w:r>
        <w:rPr>
          <w:rFonts w:hint="eastAsia" w:ascii="宋体" w:hAnsi="宋体" w:eastAsia="宋体" w:cs="宋体"/>
          <w:color w:val="auto"/>
          <w:sz w:val="24"/>
          <w:szCs w:val="24"/>
          <w:lang w:val="en-US" w:eastAsia="zh-CN"/>
        </w:rPr>
        <w:t>2</w:t>
      </w:r>
      <w:r>
        <w:rPr>
          <w:rFonts w:hint="eastAsia" w:ascii="宋体" w:hAnsi="宋体" w:eastAsia="宋体" w:cs="宋体"/>
          <w:color w:val="auto"/>
          <w:sz w:val="24"/>
          <w:szCs w:val="24"/>
        </w:rPr>
        <w:t>条、第</w:t>
      </w:r>
      <w:r>
        <w:rPr>
          <w:rFonts w:hint="eastAsia" w:ascii="宋体" w:hAnsi="宋体" w:eastAsia="宋体" w:cs="宋体"/>
          <w:color w:val="auto"/>
          <w:sz w:val="24"/>
          <w:szCs w:val="24"/>
          <w:lang w:val="en-US" w:eastAsia="zh-CN"/>
        </w:rPr>
        <w:t>3</w:t>
      </w:r>
      <w:r>
        <w:rPr>
          <w:rFonts w:hint="eastAsia" w:ascii="宋体" w:hAnsi="宋体" w:eastAsia="宋体" w:cs="宋体"/>
          <w:color w:val="auto"/>
          <w:sz w:val="24"/>
          <w:szCs w:val="24"/>
        </w:rPr>
        <w:t>条规定进行编制、密封、标记和递交，并标明“修改”字样。</w:t>
      </w:r>
    </w:p>
    <w:p w14:paraId="2B22A81E">
      <w:pPr>
        <w:pageBreakBefore w:val="0"/>
        <w:kinsoku/>
        <w:wordWrap/>
        <w:topLinePunct w:val="0"/>
        <w:bidi w:val="0"/>
        <w:spacing w:beforeAutospacing="0" w:afterAutospacing="0" w:line="460" w:lineRule="exact"/>
        <w:jc w:val="left"/>
        <w:textAlignment w:val="auto"/>
        <w:outlineLvl w:val="1"/>
        <w:rPr>
          <w:rFonts w:hint="eastAsia" w:ascii="宋体" w:hAnsi="宋体" w:eastAsia="宋体" w:cs="宋体"/>
          <w:b/>
          <w:bCs/>
          <w:kern w:val="2"/>
          <w:sz w:val="28"/>
          <w:szCs w:val="28"/>
          <w:lang w:val="en-US" w:eastAsia="zh-CN" w:bidi="ar-SA"/>
        </w:rPr>
      </w:pPr>
      <w:bookmarkStart w:id="228" w:name="_Toc31019"/>
      <w:bookmarkStart w:id="229" w:name="_Toc20998"/>
      <w:r>
        <w:rPr>
          <w:rFonts w:hint="eastAsia" w:ascii="宋体" w:hAnsi="宋体" w:eastAsia="宋体" w:cs="宋体"/>
          <w:b/>
          <w:bCs/>
          <w:kern w:val="2"/>
          <w:sz w:val="28"/>
          <w:szCs w:val="28"/>
          <w:lang w:val="en-US" w:eastAsia="zh-CN" w:bidi="ar-SA"/>
        </w:rPr>
        <w:t>5、 磋商程序</w:t>
      </w:r>
      <w:bookmarkEnd w:id="224"/>
      <w:bookmarkEnd w:id="225"/>
      <w:bookmarkEnd w:id="226"/>
      <w:bookmarkEnd w:id="227"/>
      <w:bookmarkEnd w:id="228"/>
      <w:bookmarkEnd w:id="229"/>
    </w:p>
    <w:p w14:paraId="251421B0">
      <w:pPr>
        <w:pageBreakBefore w:val="0"/>
        <w:kinsoku/>
        <w:wordWrap/>
        <w:topLinePunct w:val="0"/>
        <w:bidi w:val="0"/>
        <w:spacing w:beforeAutospacing="0" w:afterAutospacing="0" w:line="460" w:lineRule="exact"/>
        <w:jc w:val="left"/>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5.1本项目磋商的时间、地点已在须知前附表说明。</w:t>
      </w:r>
    </w:p>
    <w:p w14:paraId="7EEA2D31">
      <w:pPr>
        <w:pageBreakBefore w:val="0"/>
        <w:kinsoku/>
        <w:wordWrap/>
        <w:topLinePunct w:val="0"/>
        <w:bidi w:val="0"/>
        <w:spacing w:beforeAutospacing="0" w:afterAutospacing="0" w:line="460" w:lineRule="exact"/>
        <w:textAlignment w:val="auto"/>
        <w:rPr>
          <w:rFonts w:hint="eastAsia" w:ascii="宋体" w:hAnsi="宋体" w:eastAsia="宋体" w:cs="宋体"/>
          <w:sz w:val="24"/>
          <w:szCs w:val="24"/>
        </w:rPr>
      </w:pPr>
      <w:r>
        <w:rPr>
          <w:rFonts w:hint="eastAsia" w:ascii="宋体" w:hAnsi="宋体" w:eastAsia="宋体" w:cs="宋体"/>
          <w:sz w:val="24"/>
          <w:szCs w:val="24"/>
          <w:lang w:val="en-US" w:eastAsia="zh-CN"/>
        </w:rPr>
        <w:t>5.2</w:t>
      </w:r>
      <w:r>
        <w:rPr>
          <w:rFonts w:hint="eastAsia" w:ascii="宋体" w:hAnsi="宋体" w:eastAsia="宋体" w:cs="宋体"/>
          <w:sz w:val="24"/>
          <w:szCs w:val="24"/>
        </w:rPr>
        <w:t>本次磋商按磋商文件中磋商邀请规定的时间地点进行磋商，将邀请供应商的法定代表人或其授权委托人准时参加磋商会。</w:t>
      </w:r>
    </w:p>
    <w:p w14:paraId="6B3376D2">
      <w:pPr>
        <w:pageBreakBefore w:val="0"/>
        <w:kinsoku/>
        <w:wordWrap/>
        <w:topLinePunct w:val="0"/>
        <w:bidi w:val="0"/>
        <w:spacing w:beforeAutospacing="0" w:afterAutospacing="0" w:line="460" w:lineRule="exact"/>
        <w:ind w:left="600" w:hanging="600" w:hangingChars="250"/>
        <w:textAlignment w:val="auto"/>
        <w:rPr>
          <w:rFonts w:hint="eastAsia" w:ascii="宋体" w:hAnsi="宋体" w:eastAsia="宋体" w:cs="宋体"/>
          <w:sz w:val="24"/>
          <w:szCs w:val="24"/>
        </w:rPr>
      </w:pPr>
      <w:r>
        <w:rPr>
          <w:rFonts w:hint="eastAsia" w:ascii="宋体" w:hAnsi="宋体" w:eastAsia="宋体" w:cs="宋体"/>
          <w:sz w:val="24"/>
          <w:szCs w:val="24"/>
          <w:lang w:val="en-US" w:eastAsia="zh-CN"/>
        </w:rPr>
        <w:t>5.3</w:t>
      </w:r>
      <w:r>
        <w:rPr>
          <w:rFonts w:hint="eastAsia" w:ascii="宋体" w:hAnsi="宋体" w:eastAsia="宋体" w:cs="宋体"/>
          <w:sz w:val="24"/>
          <w:szCs w:val="24"/>
        </w:rPr>
        <w:t>宣布磋商响应文件开启顺序。</w:t>
      </w:r>
    </w:p>
    <w:p w14:paraId="65FA7543">
      <w:pPr>
        <w:pageBreakBefore w:val="0"/>
        <w:kinsoku/>
        <w:wordWrap/>
        <w:topLinePunct w:val="0"/>
        <w:bidi w:val="0"/>
        <w:spacing w:beforeAutospacing="0" w:afterAutospacing="0" w:line="460" w:lineRule="exact"/>
        <w:ind w:left="600" w:hanging="600" w:hangingChars="250"/>
        <w:textAlignment w:val="auto"/>
        <w:rPr>
          <w:rFonts w:hint="eastAsia" w:ascii="宋体" w:hAnsi="宋体" w:eastAsia="宋体" w:cs="宋体"/>
          <w:sz w:val="24"/>
          <w:szCs w:val="24"/>
        </w:rPr>
      </w:pPr>
      <w:r>
        <w:rPr>
          <w:rFonts w:hint="eastAsia" w:ascii="宋体" w:hAnsi="宋体" w:eastAsia="宋体" w:cs="宋体"/>
          <w:sz w:val="24"/>
          <w:szCs w:val="24"/>
          <w:lang w:val="en-US" w:eastAsia="zh-CN"/>
        </w:rPr>
        <w:t>5.4</w:t>
      </w:r>
      <w:r>
        <w:rPr>
          <w:rFonts w:hint="eastAsia" w:ascii="宋体" w:hAnsi="宋体" w:eastAsia="宋体" w:cs="宋体"/>
          <w:sz w:val="24"/>
          <w:szCs w:val="24"/>
        </w:rPr>
        <w:t>磋商时检查磋商响应文件密封情况。</w:t>
      </w:r>
    </w:p>
    <w:p w14:paraId="4B3232FB">
      <w:pPr>
        <w:pageBreakBefore w:val="0"/>
        <w:kinsoku/>
        <w:wordWrap/>
        <w:topLinePunct w:val="0"/>
        <w:bidi w:val="0"/>
        <w:spacing w:beforeAutospacing="0" w:afterAutospacing="0" w:line="460" w:lineRule="exact"/>
        <w:textAlignment w:val="auto"/>
        <w:rPr>
          <w:rFonts w:hint="eastAsia" w:ascii="宋体" w:hAnsi="宋体" w:eastAsia="宋体" w:cs="宋体"/>
          <w:sz w:val="24"/>
          <w:szCs w:val="24"/>
        </w:rPr>
      </w:pPr>
      <w:r>
        <w:rPr>
          <w:rFonts w:hint="eastAsia" w:ascii="宋体" w:hAnsi="宋体" w:eastAsia="宋体" w:cs="宋体"/>
          <w:sz w:val="24"/>
          <w:szCs w:val="24"/>
          <w:lang w:val="en-US" w:eastAsia="zh-CN"/>
        </w:rPr>
        <w:t>5.5</w:t>
      </w:r>
      <w:r>
        <w:rPr>
          <w:rFonts w:hint="eastAsia" w:ascii="宋体" w:hAnsi="宋体" w:eastAsia="宋体" w:cs="宋体"/>
          <w:sz w:val="24"/>
          <w:szCs w:val="24"/>
        </w:rPr>
        <w:t>磋商原则在磋商会议上宣布。</w:t>
      </w:r>
    </w:p>
    <w:p w14:paraId="5C33CB0E">
      <w:pPr>
        <w:pageBreakBefore w:val="0"/>
        <w:kinsoku/>
        <w:wordWrap/>
        <w:topLinePunct w:val="0"/>
        <w:bidi w:val="0"/>
        <w:spacing w:beforeAutospacing="0" w:afterAutospacing="0" w:line="460" w:lineRule="exact"/>
        <w:textAlignment w:val="auto"/>
        <w:rPr>
          <w:rFonts w:hint="eastAsia" w:ascii="宋体" w:hAnsi="宋体" w:eastAsia="宋体" w:cs="宋体"/>
          <w:sz w:val="24"/>
          <w:szCs w:val="24"/>
        </w:rPr>
      </w:pPr>
      <w:r>
        <w:rPr>
          <w:rFonts w:hint="eastAsia" w:ascii="宋体" w:hAnsi="宋体" w:eastAsia="宋体" w:cs="宋体"/>
          <w:sz w:val="24"/>
          <w:szCs w:val="24"/>
          <w:lang w:val="en-US" w:eastAsia="zh-CN"/>
        </w:rPr>
        <w:t>5.6</w:t>
      </w:r>
      <w:r>
        <w:rPr>
          <w:rFonts w:hint="eastAsia" w:ascii="宋体" w:hAnsi="宋体" w:eastAsia="宋体" w:cs="宋体"/>
          <w:sz w:val="24"/>
          <w:szCs w:val="24"/>
        </w:rPr>
        <w:t>对采购方的纪律要求</w:t>
      </w:r>
    </w:p>
    <w:p w14:paraId="24227D1B">
      <w:pPr>
        <w:pageBreakBefore w:val="0"/>
        <w:kinsoku/>
        <w:wordWrap/>
        <w:topLinePunct w:val="0"/>
        <w:bidi w:val="0"/>
        <w:spacing w:beforeAutospacing="0" w:afterAutospacing="0" w:line="460" w:lineRule="exact"/>
        <w:textAlignment w:val="auto"/>
        <w:rPr>
          <w:rFonts w:hint="eastAsia" w:ascii="宋体" w:hAnsi="宋体" w:eastAsia="宋体" w:cs="宋体"/>
          <w:sz w:val="24"/>
          <w:szCs w:val="24"/>
        </w:rPr>
      </w:pPr>
      <w:r>
        <w:rPr>
          <w:rFonts w:hint="eastAsia" w:ascii="宋体" w:hAnsi="宋体" w:eastAsia="宋体" w:cs="宋体"/>
          <w:sz w:val="24"/>
          <w:szCs w:val="24"/>
          <w:lang w:eastAsia="zh-CN"/>
        </w:rPr>
        <w:t>（</w:t>
      </w:r>
      <w:r>
        <w:rPr>
          <w:rFonts w:hint="eastAsia" w:ascii="宋体" w:hAnsi="宋体" w:eastAsia="宋体" w:cs="宋体"/>
          <w:sz w:val="24"/>
          <w:szCs w:val="24"/>
          <w:lang w:val="en-US" w:eastAsia="zh-CN"/>
        </w:rPr>
        <w:t>1）</w:t>
      </w:r>
      <w:r>
        <w:rPr>
          <w:rFonts w:hint="eastAsia" w:ascii="宋体" w:hAnsi="宋体" w:eastAsia="宋体" w:cs="宋体"/>
          <w:sz w:val="24"/>
          <w:szCs w:val="24"/>
        </w:rPr>
        <w:t>采购方不得泄露磋商活动中应当保密的情况和资料，不得与供应商串通损害国家利益、社会公共利益或者他人合法权益。</w:t>
      </w:r>
    </w:p>
    <w:p w14:paraId="0013940B">
      <w:pPr>
        <w:pageBreakBefore w:val="0"/>
        <w:kinsoku/>
        <w:wordWrap/>
        <w:topLinePunct w:val="0"/>
        <w:bidi w:val="0"/>
        <w:spacing w:beforeAutospacing="0" w:afterAutospacing="0" w:line="460" w:lineRule="exact"/>
        <w:textAlignment w:val="auto"/>
        <w:rPr>
          <w:rFonts w:hint="eastAsia" w:ascii="宋体" w:hAnsi="宋体" w:eastAsia="宋体" w:cs="宋体"/>
          <w:sz w:val="24"/>
          <w:szCs w:val="24"/>
        </w:rPr>
      </w:pPr>
      <w:r>
        <w:rPr>
          <w:rFonts w:hint="eastAsia" w:ascii="宋体" w:hAnsi="宋体" w:eastAsia="宋体" w:cs="宋体"/>
          <w:sz w:val="24"/>
          <w:szCs w:val="24"/>
          <w:lang w:val="en-US" w:eastAsia="zh-CN"/>
        </w:rPr>
        <w:t>5.7</w:t>
      </w:r>
      <w:r>
        <w:rPr>
          <w:rFonts w:hint="eastAsia" w:ascii="宋体" w:hAnsi="宋体" w:eastAsia="宋体" w:cs="宋体"/>
          <w:sz w:val="24"/>
          <w:szCs w:val="24"/>
        </w:rPr>
        <w:t>对供应商的纪律要求</w:t>
      </w:r>
    </w:p>
    <w:p w14:paraId="17EA8DFA">
      <w:pPr>
        <w:pageBreakBefore w:val="0"/>
        <w:kinsoku/>
        <w:wordWrap/>
        <w:topLinePunct w:val="0"/>
        <w:bidi w:val="0"/>
        <w:spacing w:beforeAutospacing="0" w:afterAutospacing="0" w:line="460" w:lineRule="exact"/>
        <w:textAlignment w:val="auto"/>
        <w:rPr>
          <w:rFonts w:hint="eastAsia" w:ascii="宋体" w:hAnsi="宋体" w:eastAsia="宋体" w:cs="宋体"/>
          <w:sz w:val="24"/>
          <w:szCs w:val="24"/>
        </w:rPr>
      </w:pPr>
      <w:r>
        <w:rPr>
          <w:rFonts w:hint="eastAsia" w:ascii="宋体" w:hAnsi="宋体" w:eastAsia="宋体" w:cs="宋体"/>
          <w:sz w:val="24"/>
          <w:szCs w:val="24"/>
          <w:lang w:eastAsia="zh-CN"/>
        </w:rPr>
        <w:t>（</w:t>
      </w:r>
      <w:r>
        <w:rPr>
          <w:rFonts w:hint="eastAsia" w:ascii="宋体" w:hAnsi="宋体" w:eastAsia="宋体" w:cs="宋体"/>
          <w:sz w:val="24"/>
          <w:szCs w:val="24"/>
          <w:lang w:val="en-US" w:eastAsia="zh-CN"/>
        </w:rPr>
        <w:t>1）</w:t>
      </w:r>
      <w:r>
        <w:rPr>
          <w:rFonts w:hint="eastAsia" w:ascii="宋体" w:hAnsi="宋体" w:eastAsia="宋体" w:cs="宋体"/>
          <w:sz w:val="24"/>
          <w:szCs w:val="24"/>
        </w:rPr>
        <w:t>供应商不得互相串通磋商或者与采购人串通磋商，不得向采购人或者磋商小组成员行贿谋取成交，不得以他人名义磋商或者以其他方式弄虚作假骗取成交；供应商不得以任何方式干扰、影响磋商工作。</w:t>
      </w:r>
    </w:p>
    <w:p w14:paraId="4748CD7E">
      <w:pPr>
        <w:pageBreakBefore w:val="0"/>
        <w:kinsoku/>
        <w:wordWrap/>
        <w:topLinePunct w:val="0"/>
        <w:bidi w:val="0"/>
        <w:spacing w:beforeAutospacing="0" w:afterAutospacing="0" w:line="460" w:lineRule="exact"/>
        <w:textAlignment w:val="auto"/>
        <w:rPr>
          <w:rFonts w:hint="eastAsia" w:ascii="宋体" w:hAnsi="宋体" w:eastAsia="宋体" w:cs="宋体"/>
          <w:sz w:val="24"/>
          <w:szCs w:val="24"/>
        </w:rPr>
      </w:pPr>
      <w:r>
        <w:rPr>
          <w:rFonts w:hint="eastAsia" w:ascii="宋体" w:hAnsi="宋体" w:eastAsia="宋体" w:cs="宋体"/>
          <w:sz w:val="24"/>
          <w:szCs w:val="24"/>
          <w:lang w:val="en-US" w:eastAsia="zh-CN"/>
        </w:rPr>
        <w:t>5.8</w:t>
      </w:r>
      <w:r>
        <w:rPr>
          <w:rFonts w:hint="eastAsia" w:ascii="宋体" w:hAnsi="宋体" w:eastAsia="宋体" w:cs="宋体"/>
          <w:sz w:val="24"/>
          <w:szCs w:val="24"/>
        </w:rPr>
        <w:t>对与磋商活动有关的工作人员的纪律要求</w:t>
      </w:r>
    </w:p>
    <w:p w14:paraId="6E9D340A">
      <w:pPr>
        <w:pageBreakBefore w:val="0"/>
        <w:kinsoku/>
        <w:wordWrap/>
        <w:topLinePunct w:val="0"/>
        <w:bidi w:val="0"/>
        <w:spacing w:beforeAutospacing="0" w:afterAutospacing="0" w:line="460" w:lineRule="exact"/>
        <w:textAlignment w:val="auto"/>
        <w:rPr>
          <w:rFonts w:hint="eastAsia" w:ascii="宋体" w:hAnsi="宋体" w:eastAsia="宋体" w:cs="宋体"/>
          <w:sz w:val="24"/>
          <w:szCs w:val="24"/>
        </w:rPr>
      </w:pPr>
      <w:r>
        <w:rPr>
          <w:rFonts w:hint="eastAsia" w:ascii="宋体" w:hAnsi="宋体" w:eastAsia="宋体" w:cs="宋体"/>
          <w:sz w:val="24"/>
          <w:szCs w:val="24"/>
          <w:lang w:eastAsia="zh-CN"/>
        </w:rPr>
        <w:t>（</w:t>
      </w:r>
      <w:r>
        <w:rPr>
          <w:rFonts w:hint="eastAsia" w:ascii="宋体" w:hAnsi="宋体" w:eastAsia="宋体" w:cs="宋体"/>
          <w:sz w:val="24"/>
          <w:szCs w:val="24"/>
          <w:lang w:val="en-US" w:eastAsia="zh-CN"/>
        </w:rPr>
        <w:t>1）</w:t>
      </w:r>
      <w:r>
        <w:rPr>
          <w:rFonts w:hint="eastAsia" w:ascii="宋体" w:hAnsi="宋体" w:eastAsia="宋体" w:cs="宋体"/>
          <w:sz w:val="24"/>
          <w:szCs w:val="24"/>
        </w:rPr>
        <w:t>与磋商活动有关的工作人员不得收受他人的财物或者好处，不得向其他人透露对磋商响应文件的评审和比较、成交候选人的推荐情况及磋商有关其他情况。在磋商活动中，与磋商活动有关的工作人员不得擅离职守，影响磋商程序正常进行。</w:t>
      </w:r>
    </w:p>
    <w:p w14:paraId="5967FB52">
      <w:pPr>
        <w:pageBreakBefore w:val="0"/>
        <w:kinsoku/>
        <w:wordWrap/>
        <w:topLinePunct w:val="0"/>
        <w:bidi w:val="0"/>
        <w:spacing w:beforeAutospacing="0" w:afterAutospacing="0" w:line="460" w:lineRule="exact"/>
        <w:textAlignment w:val="auto"/>
        <w:rPr>
          <w:rFonts w:hint="eastAsia" w:ascii="宋体" w:hAnsi="宋体" w:eastAsia="宋体" w:cs="宋体"/>
          <w:sz w:val="24"/>
          <w:szCs w:val="24"/>
        </w:rPr>
      </w:pPr>
      <w:r>
        <w:rPr>
          <w:rFonts w:hint="eastAsia" w:ascii="宋体" w:hAnsi="宋体" w:eastAsia="宋体" w:cs="宋体"/>
          <w:sz w:val="24"/>
          <w:szCs w:val="24"/>
          <w:lang w:val="en-US" w:eastAsia="zh-CN"/>
        </w:rPr>
        <w:t>5.9</w:t>
      </w:r>
      <w:r>
        <w:rPr>
          <w:rFonts w:hint="eastAsia" w:ascii="宋体" w:hAnsi="宋体" w:eastAsia="宋体" w:cs="宋体"/>
          <w:sz w:val="24"/>
          <w:szCs w:val="24"/>
        </w:rPr>
        <w:t>对磋商小组成员要求磋商纪律</w:t>
      </w:r>
    </w:p>
    <w:p w14:paraId="0429C68B">
      <w:pPr>
        <w:pageBreakBefore w:val="0"/>
        <w:kinsoku/>
        <w:wordWrap/>
        <w:topLinePunct w:val="0"/>
        <w:bidi w:val="0"/>
        <w:spacing w:beforeAutospacing="0" w:afterAutospacing="0" w:line="460" w:lineRule="exact"/>
        <w:textAlignment w:val="auto"/>
        <w:rPr>
          <w:rFonts w:hint="eastAsia" w:ascii="宋体" w:hAnsi="宋体" w:eastAsia="宋体" w:cs="宋体"/>
          <w:sz w:val="24"/>
          <w:szCs w:val="24"/>
        </w:rPr>
      </w:pPr>
      <w:r>
        <w:rPr>
          <w:rFonts w:hint="eastAsia" w:ascii="宋体" w:hAnsi="宋体" w:eastAsia="宋体" w:cs="宋体"/>
          <w:sz w:val="24"/>
          <w:szCs w:val="24"/>
          <w:lang w:eastAsia="zh-CN"/>
        </w:rPr>
        <w:t>（</w:t>
      </w:r>
      <w:r>
        <w:rPr>
          <w:rFonts w:hint="eastAsia" w:ascii="宋体" w:hAnsi="宋体" w:eastAsia="宋体" w:cs="宋体"/>
          <w:sz w:val="24"/>
          <w:szCs w:val="24"/>
          <w:lang w:val="en-US" w:eastAsia="zh-CN"/>
        </w:rPr>
        <w:t>1）</w:t>
      </w:r>
      <w:r>
        <w:rPr>
          <w:rFonts w:hint="eastAsia" w:ascii="宋体" w:hAnsi="宋体" w:eastAsia="宋体" w:cs="宋体"/>
          <w:sz w:val="24"/>
          <w:szCs w:val="24"/>
        </w:rPr>
        <w:t>磋商小组应当依照有关法律法规的规定，按照磋商文件确定的磋商标准和办法客观、公正的对磋商响应文件提出评审意见。磋商文件设有规定的磋商标准和方法不得作为磋商依据。</w:t>
      </w:r>
    </w:p>
    <w:p w14:paraId="29BC1AAF">
      <w:pPr>
        <w:pageBreakBefore w:val="0"/>
        <w:kinsoku/>
        <w:wordWrap/>
        <w:topLinePunct w:val="0"/>
        <w:bidi w:val="0"/>
        <w:spacing w:beforeAutospacing="0" w:afterAutospacing="0" w:line="460" w:lineRule="exact"/>
        <w:textAlignment w:val="auto"/>
        <w:rPr>
          <w:rFonts w:hint="eastAsia" w:ascii="宋体" w:hAnsi="宋体" w:eastAsia="宋体" w:cs="宋体"/>
          <w:sz w:val="24"/>
          <w:szCs w:val="24"/>
        </w:rPr>
      </w:pPr>
      <w:r>
        <w:rPr>
          <w:rFonts w:hint="eastAsia" w:ascii="宋体" w:hAnsi="宋体" w:eastAsia="宋体" w:cs="宋体"/>
          <w:sz w:val="24"/>
          <w:szCs w:val="24"/>
          <w:lang w:eastAsia="zh-CN"/>
        </w:rPr>
        <w:t>（</w:t>
      </w:r>
      <w:r>
        <w:rPr>
          <w:rFonts w:hint="eastAsia" w:ascii="宋体" w:hAnsi="宋体" w:eastAsia="宋体" w:cs="宋体"/>
          <w:sz w:val="24"/>
          <w:szCs w:val="24"/>
          <w:lang w:val="en-US" w:eastAsia="zh-CN"/>
        </w:rPr>
        <w:t>2）</w:t>
      </w:r>
      <w:r>
        <w:rPr>
          <w:rFonts w:hint="eastAsia" w:ascii="宋体" w:hAnsi="宋体" w:eastAsia="宋体" w:cs="宋体"/>
          <w:sz w:val="24"/>
          <w:szCs w:val="24"/>
        </w:rPr>
        <w:t>磋商小组成员不得私下接触供应商，不得收受供应商给予的财务或者其他好处，不得向采购方征询确定成交方意向。</w:t>
      </w:r>
    </w:p>
    <w:p w14:paraId="78C4B3CB">
      <w:pPr>
        <w:pageBreakBefore w:val="0"/>
        <w:kinsoku/>
        <w:wordWrap/>
        <w:topLinePunct w:val="0"/>
        <w:bidi w:val="0"/>
        <w:spacing w:beforeAutospacing="0" w:afterAutospacing="0" w:line="460" w:lineRule="exact"/>
        <w:textAlignment w:val="auto"/>
        <w:rPr>
          <w:rFonts w:hint="eastAsia" w:ascii="宋体" w:hAnsi="宋体" w:eastAsia="宋体" w:cs="宋体"/>
          <w:sz w:val="24"/>
          <w:szCs w:val="24"/>
        </w:rPr>
      </w:pPr>
      <w:r>
        <w:rPr>
          <w:rFonts w:hint="eastAsia" w:ascii="宋体" w:hAnsi="宋体" w:eastAsia="宋体" w:cs="宋体"/>
          <w:sz w:val="24"/>
          <w:szCs w:val="24"/>
          <w:lang w:eastAsia="zh-CN"/>
        </w:rPr>
        <w:t>（</w:t>
      </w:r>
      <w:r>
        <w:rPr>
          <w:rFonts w:hint="eastAsia" w:ascii="宋体" w:hAnsi="宋体" w:eastAsia="宋体" w:cs="宋体"/>
          <w:sz w:val="24"/>
          <w:szCs w:val="24"/>
          <w:lang w:val="en-US" w:eastAsia="zh-CN"/>
        </w:rPr>
        <w:t>3）</w:t>
      </w:r>
      <w:r>
        <w:rPr>
          <w:rFonts w:hint="eastAsia" w:ascii="宋体" w:hAnsi="宋体" w:eastAsia="宋体" w:cs="宋体"/>
          <w:sz w:val="24"/>
          <w:szCs w:val="24"/>
        </w:rPr>
        <w:t>不得接受任何单位或个人明示或暗示提出的倾向或排斥特定供应商的要求。</w:t>
      </w:r>
    </w:p>
    <w:p w14:paraId="06EC8A92">
      <w:pPr>
        <w:pageBreakBefore w:val="0"/>
        <w:kinsoku/>
        <w:wordWrap/>
        <w:topLinePunct w:val="0"/>
        <w:bidi w:val="0"/>
        <w:spacing w:beforeAutospacing="0" w:afterAutospacing="0" w:line="460" w:lineRule="exact"/>
        <w:textAlignment w:val="auto"/>
        <w:rPr>
          <w:rFonts w:hint="eastAsia" w:ascii="宋体" w:hAnsi="宋体" w:eastAsia="宋体" w:cs="宋体"/>
          <w:sz w:val="24"/>
          <w:szCs w:val="24"/>
        </w:rPr>
      </w:pPr>
      <w:r>
        <w:rPr>
          <w:rFonts w:hint="eastAsia" w:ascii="宋体" w:hAnsi="宋体" w:eastAsia="宋体" w:cs="宋体"/>
          <w:sz w:val="24"/>
          <w:szCs w:val="24"/>
          <w:lang w:eastAsia="zh-CN"/>
        </w:rPr>
        <w:t>（</w:t>
      </w:r>
      <w:r>
        <w:rPr>
          <w:rFonts w:hint="eastAsia" w:ascii="宋体" w:hAnsi="宋体" w:eastAsia="宋体" w:cs="宋体"/>
          <w:sz w:val="24"/>
          <w:szCs w:val="24"/>
          <w:lang w:val="en-US" w:eastAsia="zh-CN"/>
        </w:rPr>
        <w:t>4）</w:t>
      </w:r>
      <w:r>
        <w:rPr>
          <w:rFonts w:hint="eastAsia" w:ascii="宋体" w:hAnsi="宋体" w:eastAsia="宋体" w:cs="宋体"/>
          <w:sz w:val="24"/>
          <w:szCs w:val="24"/>
        </w:rPr>
        <w:t>不得有其他不客观，不公正履行职务的行为。</w:t>
      </w:r>
    </w:p>
    <w:p w14:paraId="7098F788">
      <w:pPr>
        <w:pageBreakBefore w:val="0"/>
        <w:kinsoku/>
        <w:wordWrap/>
        <w:topLinePunct w:val="0"/>
        <w:bidi w:val="0"/>
        <w:spacing w:beforeAutospacing="0" w:afterAutospacing="0" w:line="460" w:lineRule="exact"/>
        <w:jc w:val="left"/>
        <w:textAlignment w:val="auto"/>
        <w:outlineLvl w:val="1"/>
        <w:rPr>
          <w:rFonts w:hint="eastAsia" w:ascii="宋体" w:hAnsi="宋体" w:eastAsia="宋体" w:cs="宋体"/>
          <w:b/>
          <w:bCs/>
          <w:kern w:val="2"/>
          <w:sz w:val="28"/>
          <w:szCs w:val="28"/>
          <w:lang w:val="en-US" w:eastAsia="zh-CN" w:bidi="ar-SA"/>
        </w:rPr>
      </w:pPr>
      <w:r>
        <w:rPr>
          <w:rFonts w:hint="eastAsia" w:ascii="宋体" w:hAnsi="宋体" w:eastAsia="宋体" w:cs="宋体"/>
          <w:b/>
          <w:bCs/>
          <w:kern w:val="2"/>
          <w:sz w:val="28"/>
          <w:szCs w:val="28"/>
          <w:lang w:val="en-US" w:eastAsia="zh-CN" w:bidi="ar-SA"/>
        </w:rPr>
        <w:t>6、磋商过程</w:t>
      </w:r>
    </w:p>
    <w:p w14:paraId="50F18208">
      <w:pPr>
        <w:pageBreakBefore w:val="0"/>
        <w:kinsoku/>
        <w:wordWrap/>
        <w:topLinePunct w:val="0"/>
        <w:bidi w:val="0"/>
        <w:spacing w:beforeAutospacing="0" w:afterAutospacing="0" w:line="460" w:lineRule="exact"/>
        <w:textAlignment w:val="auto"/>
        <w:rPr>
          <w:rFonts w:hint="eastAsia" w:ascii="宋体" w:hAnsi="宋体" w:eastAsia="宋体" w:cs="宋体"/>
          <w:sz w:val="24"/>
          <w:szCs w:val="24"/>
        </w:rPr>
      </w:pPr>
      <w:r>
        <w:rPr>
          <w:rFonts w:hint="eastAsia" w:ascii="宋体" w:hAnsi="宋体" w:eastAsia="宋体" w:cs="宋体"/>
          <w:sz w:val="24"/>
          <w:szCs w:val="24"/>
          <w:lang w:val="en-US" w:eastAsia="zh-CN"/>
        </w:rPr>
        <w:t>6.1</w:t>
      </w:r>
      <w:r>
        <w:rPr>
          <w:rFonts w:hint="eastAsia" w:ascii="宋体" w:hAnsi="宋体" w:eastAsia="宋体" w:cs="宋体"/>
          <w:sz w:val="24"/>
          <w:szCs w:val="24"/>
        </w:rPr>
        <w:t xml:space="preserve"> 磋商的依据为磋商文件和磋商响应文件。</w:t>
      </w:r>
    </w:p>
    <w:p w14:paraId="777B9700">
      <w:pPr>
        <w:pageBreakBefore w:val="0"/>
        <w:kinsoku/>
        <w:wordWrap/>
        <w:topLinePunct w:val="0"/>
        <w:bidi w:val="0"/>
        <w:spacing w:beforeAutospacing="0" w:afterAutospacing="0" w:line="460" w:lineRule="exact"/>
        <w:textAlignment w:val="auto"/>
        <w:rPr>
          <w:rFonts w:hint="eastAsia" w:ascii="宋体" w:hAnsi="宋体" w:eastAsia="宋体" w:cs="宋体"/>
          <w:sz w:val="28"/>
          <w:szCs w:val="28"/>
        </w:rPr>
      </w:pPr>
      <w:r>
        <w:rPr>
          <w:rFonts w:hint="eastAsia" w:ascii="宋体" w:hAnsi="宋体" w:eastAsia="宋体" w:cs="宋体"/>
          <w:sz w:val="24"/>
          <w:szCs w:val="24"/>
          <w:lang w:val="en-US" w:eastAsia="zh-CN"/>
        </w:rPr>
        <w:t>6.2</w:t>
      </w:r>
      <w:r>
        <w:rPr>
          <w:rFonts w:hint="eastAsia" w:ascii="宋体" w:hAnsi="宋体" w:eastAsia="宋体" w:cs="宋体"/>
          <w:sz w:val="24"/>
          <w:szCs w:val="24"/>
        </w:rPr>
        <w:t>磋商后磋商小组审查磋商响应文件是否完整，是否有计算错误，要求的保证金是否提供，文件是否恰当地签署。</w:t>
      </w:r>
    </w:p>
    <w:p w14:paraId="3C923B1A">
      <w:pPr>
        <w:keepNext w:val="0"/>
        <w:keepLines w:val="0"/>
        <w:pageBreakBefore w:val="0"/>
        <w:widowControl w:val="0"/>
        <w:kinsoku/>
        <w:wordWrap/>
        <w:overflowPunct/>
        <w:topLinePunct w:val="0"/>
        <w:bidi w:val="0"/>
        <w:spacing w:beforeAutospacing="0" w:afterAutospacing="0" w:line="460" w:lineRule="exact"/>
        <w:textAlignment w:val="auto"/>
        <w:rPr>
          <w:rFonts w:hint="default" w:ascii="宋体" w:hAnsi="宋体" w:eastAsia="宋体" w:cs="Times New Roman"/>
          <w:b/>
          <w:bCs/>
          <w:kern w:val="0"/>
          <w:sz w:val="24"/>
          <w:szCs w:val="24"/>
          <w:lang w:val="en-US" w:eastAsia="zh-CN"/>
        </w:rPr>
      </w:pPr>
      <w:r>
        <w:rPr>
          <w:rFonts w:hint="eastAsia" w:ascii="宋体" w:hAnsi="宋体" w:eastAsia="宋体" w:cs="宋体"/>
          <w:b/>
          <w:bCs/>
          <w:color w:val="000000"/>
          <w:kern w:val="0"/>
          <w:sz w:val="24"/>
          <w:szCs w:val="24"/>
          <w:shd w:val="clear" w:color="auto" w:fill="FFFFFF"/>
          <w:lang w:val="en-US" w:eastAsia="zh-CN" w:bidi="ar"/>
        </w:rPr>
        <w:t>（1）</w:t>
      </w:r>
      <w:r>
        <w:rPr>
          <w:rFonts w:hint="eastAsia" w:ascii="_5b8b_4f53" w:hAnsi="_5b8b_4f53" w:eastAsia="_5b8b_4f53" w:cs="_5b8b_4f53"/>
          <w:b/>
          <w:bCs/>
          <w:color w:val="000000"/>
          <w:kern w:val="0"/>
          <w:sz w:val="24"/>
          <w:szCs w:val="24"/>
          <w:shd w:val="clear" w:color="auto" w:fill="FFFFFF"/>
          <w:lang w:val="en-US" w:eastAsia="zh-CN" w:bidi="ar"/>
        </w:rPr>
        <w:t>资格性审查</w:t>
      </w:r>
    </w:p>
    <w:tbl>
      <w:tblPr>
        <w:tblStyle w:val="19"/>
        <w:tblW w:w="5279"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80"/>
        <w:gridCol w:w="3338"/>
        <w:gridCol w:w="5947"/>
      </w:tblGrid>
      <w:tr w14:paraId="18D052B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6" w:hRule="atLeast"/>
          <w:jc w:val="center"/>
        </w:trPr>
        <w:tc>
          <w:tcPr>
            <w:tcW w:w="432" w:type="pct"/>
            <w:noWrap/>
            <w:vAlign w:val="center"/>
          </w:tcPr>
          <w:p w14:paraId="682AECBD">
            <w:pPr>
              <w:pageBreakBefore w:val="0"/>
              <w:kinsoku/>
              <w:wordWrap/>
              <w:topLinePunct w:val="0"/>
              <w:bidi w:val="0"/>
              <w:spacing w:beforeAutospacing="0" w:afterAutospacing="0" w:line="500" w:lineRule="exact"/>
              <w:ind w:left="0" w:leftChars="0" w:right="0"/>
              <w:jc w:val="center"/>
              <w:rPr>
                <w:rFonts w:hint="eastAsia" w:ascii="宋体" w:hAnsi="宋体" w:eastAsia="宋体" w:cs="宋体"/>
                <w:sz w:val="24"/>
                <w:szCs w:val="24"/>
              </w:rPr>
            </w:pPr>
            <w:r>
              <w:rPr>
                <w:rFonts w:hint="eastAsia" w:ascii="宋体" w:hAnsi="宋体" w:eastAsia="宋体" w:cs="宋体"/>
                <w:sz w:val="24"/>
                <w:szCs w:val="24"/>
              </w:rPr>
              <w:t>序号</w:t>
            </w:r>
          </w:p>
        </w:tc>
        <w:tc>
          <w:tcPr>
            <w:tcW w:w="1642" w:type="pct"/>
            <w:noWrap/>
            <w:vAlign w:val="center"/>
          </w:tcPr>
          <w:p w14:paraId="5A1CF4A4">
            <w:pPr>
              <w:pageBreakBefore w:val="0"/>
              <w:kinsoku/>
              <w:wordWrap/>
              <w:topLinePunct w:val="0"/>
              <w:bidi w:val="0"/>
              <w:spacing w:beforeAutospacing="0" w:afterAutospacing="0" w:line="500" w:lineRule="exact"/>
              <w:ind w:left="0" w:leftChars="0" w:right="0"/>
              <w:jc w:val="center"/>
              <w:rPr>
                <w:rFonts w:hint="eastAsia" w:ascii="宋体" w:hAnsi="宋体" w:eastAsia="宋体" w:cs="宋体"/>
                <w:sz w:val="24"/>
                <w:szCs w:val="24"/>
              </w:rPr>
            </w:pPr>
            <w:r>
              <w:rPr>
                <w:rFonts w:hint="eastAsia" w:ascii="宋体" w:hAnsi="宋体" w:eastAsia="宋体" w:cs="宋体"/>
                <w:sz w:val="24"/>
                <w:szCs w:val="24"/>
              </w:rPr>
              <w:t>检查因素</w:t>
            </w:r>
          </w:p>
        </w:tc>
        <w:tc>
          <w:tcPr>
            <w:tcW w:w="2925" w:type="pct"/>
            <w:noWrap/>
            <w:vAlign w:val="center"/>
          </w:tcPr>
          <w:p w14:paraId="1A337821">
            <w:pPr>
              <w:pageBreakBefore w:val="0"/>
              <w:kinsoku/>
              <w:wordWrap/>
              <w:topLinePunct w:val="0"/>
              <w:bidi w:val="0"/>
              <w:spacing w:beforeAutospacing="0" w:afterAutospacing="0" w:line="500" w:lineRule="exact"/>
              <w:ind w:left="0" w:leftChars="0" w:right="0"/>
              <w:jc w:val="center"/>
              <w:rPr>
                <w:rFonts w:hint="eastAsia" w:ascii="宋体" w:hAnsi="宋体" w:eastAsia="宋体" w:cs="宋体"/>
                <w:sz w:val="24"/>
                <w:szCs w:val="24"/>
              </w:rPr>
            </w:pPr>
            <w:r>
              <w:rPr>
                <w:rFonts w:hint="eastAsia" w:ascii="宋体" w:hAnsi="宋体" w:eastAsia="宋体" w:cs="宋体"/>
                <w:sz w:val="24"/>
                <w:szCs w:val="24"/>
              </w:rPr>
              <w:t>检查内容</w:t>
            </w:r>
          </w:p>
        </w:tc>
      </w:tr>
      <w:tr w14:paraId="6B0E0EE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432" w:type="pct"/>
            <w:vMerge w:val="restart"/>
            <w:noWrap/>
            <w:vAlign w:val="center"/>
          </w:tcPr>
          <w:p w14:paraId="1325B28D">
            <w:pPr>
              <w:pageBreakBefore w:val="0"/>
              <w:kinsoku/>
              <w:wordWrap/>
              <w:topLinePunct w:val="0"/>
              <w:bidi w:val="0"/>
              <w:spacing w:beforeAutospacing="0" w:afterAutospacing="0" w:line="500" w:lineRule="exact"/>
              <w:ind w:left="0" w:leftChars="0" w:right="0"/>
              <w:jc w:val="center"/>
              <w:rPr>
                <w:rFonts w:hint="eastAsia" w:ascii="宋体" w:hAnsi="宋体" w:eastAsia="宋体" w:cs="宋体"/>
                <w:sz w:val="24"/>
                <w:szCs w:val="24"/>
              </w:rPr>
            </w:pPr>
            <w:r>
              <w:rPr>
                <w:rFonts w:hint="eastAsia" w:ascii="宋体" w:hAnsi="宋体" w:eastAsia="宋体" w:cs="宋体"/>
                <w:sz w:val="24"/>
                <w:szCs w:val="24"/>
              </w:rPr>
              <w:t>1</w:t>
            </w:r>
          </w:p>
        </w:tc>
        <w:tc>
          <w:tcPr>
            <w:tcW w:w="1642" w:type="pct"/>
            <w:noWrap/>
            <w:vAlign w:val="center"/>
          </w:tcPr>
          <w:p w14:paraId="3238C26B">
            <w:pPr>
              <w:pageBreakBefore w:val="0"/>
              <w:kinsoku/>
              <w:wordWrap/>
              <w:topLinePunct w:val="0"/>
              <w:bidi w:val="0"/>
              <w:spacing w:beforeAutospacing="0" w:afterAutospacing="0" w:line="500" w:lineRule="exact"/>
              <w:ind w:left="0" w:leftChars="0" w:right="0"/>
              <w:jc w:val="center"/>
              <w:rPr>
                <w:rFonts w:hint="eastAsia" w:ascii="宋体" w:hAnsi="宋体" w:eastAsia="宋体" w:cs="宋体"/>
                <w:sz w:val="24"/>
                <w:szCs w:val="24"/>
              </w:rPr>
            </w:pPr>
            <w:r>
              <w:rPr>
                <w:rFonts w:hint="eastAsia" w:ascii="宋体" w:hAnsi="宋体" w:eastAsia="宋体" w:cs="宋体"/>
                <w:sz w:val="24"/>
                <w:szCs w:val="24"/>
              </w:rPr>
              <w:t>（1）具有独立承担民事责任的能力</w:t>
            </w:r>
          </w:p>
        </w:tc>
        <w:tc>
          <w:tcPr>
            <w:tcW w:w="2925" w:type="pct"/>
            <w:noWrap/>
            <w:vAlign w:val="center"/>
          </w:tcPr>
          <w:p w14:paraId="65890B59">
            <w:pPr>
              <w:pageBreakBefore w:val="0"/>
              <w:kinsoku/>
              <w:wordWrap/>
              <w:topLinePunct w:val="0"/>
              <w:bidi w:val="0"/>
              <w:spacing w:beforeAutospacing="0" w:afterAutospacing="0" w:line="500" w:lineRule="exact"/>
              <w:ind w:left="0" w:leftChars="0" w:right="0"/>
              <w:rPr>
                <w:rFonts w:hint="eastAsia" w:ascii="宋体" w:hAnsi="宋体" w:eastAsia="宋体" w:cs="宋体"/>
                <w:sz w:val="24"/>
                <w:szCs w:val="24"/>
              </w:rPr>
            </w:pPr>
            <w:r>
              <w:rPr>
                <w:rFonts w:hint="eastAsia" w:ascii="宋体" w:hAnsi="宋体" w:eastAsia="宋体" w:cs="宋体"/>
                <w:b w:val="0"/>
                <w:bCs w:val="0"/>
                <w:color w:val="auto"/>
                <w:kern w:val="2"/>
                <w:sz w:val="24"/>
                <w:szCs w:val="24"/>
                <w:highlight w:val="none"/>
                <w:lang w:val="en-US" w:eastAsia="zh-CN" w:bidi="ar-SA"/>
              </w:rPr>
              <w:t>提供有效合法的营业执照</w:t>
            </w:r>
            <w:r>
              <w:rPr>
                <w:rFonts w:hint="eastAsia" w:ascii="宋体" w:hAnsi="宋体" w:eastAsia="宋体" w:cs="宋体"/>
                <w:b w:val="0"/>
                <w:bCs w:val="0"/>
                <w:sz w:val="24"/>
                <w:szCs w:val="24"/>
              </w:rPr>
              <w:t>（复印件加盖</w:t>
            </w:r>
            <w:r>
              <w:rPr>
                <w:rFonts w:hint="eastAsia" w:ascii="宋体" w:hAnsi="宋体" w:cs="宋体"/>
                <w:b w:val="0"/>
                <w:bCs w:val="0"/>
                <w:sz w:val="24"/>
                <w:szCs w:val="24"/>
                <w:lang w:eastAsia="zh-CN"/>
              </w:rPr>
              <w:t>公章</w:t>
            </w:r>
            <w:r>
              <w:rPr>
                <w:rFonts w:hint="eastAsia" w:ascii="宋体" w:hAnsi="宋体" w:eastAsia="宋体" w:cs="宋体"/>
                <w:b w:val="0"/>
                <w:bCs w:val="0"/>
                <w:sz w:val="24"/>
                <w:szCs w:val="24"/>
              </w:rPr>
              <w:t>）</w:t>
            </w:r>
          </w:p>
        </w:tc>
      </w:tr>
      <w:tr w14:paraId="444C2CB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432" w:type="pct"/>
            <w:vMerge w:val="continue"/>
            <w:noWrap/>
            <w:vAlign w:val="center"/>
          </w:tcPr>
          <w:p w14:paraId="7E1902F1">
            <w:pPr>
              <w:pageBreakBefore w:val="0"/>
              <w:kinsoku/>
              <w:wordWrap/>
              <w:topLinePunct w:val="0"/>
              <w:bidi w:val="0"/>
              <w:spacing w:beforeAutospacing="0" w:afterAutospacing="0" w:line="500" w:lineRule="exact"/>
              <w:ind w:left="0" w:leftChars="0" w:right="0"/>
              <w:jc w:val="center"/>
              <w:rPr>
                <w:rFonts w:hint="eastAsia" w:ascii="宋体" w:hAnsi="宋体" w:eastAsia="宋体" w:cs="宋体"/>
                <w:sz w:val="24"/>
                <w:szCs w:val="24"/>
              </w:rPr>
            </w:pPr>
          </w:p>
        </w:tc>
        <w:tc>
          <w:tcPr>
            <w:tcW w:w="1642" w:type="pct"/>
            <w:noWrap/>
            <w:vAlign w:val="center"/>
          </w:tcPr>
          <w:p w14:paraId="1166E18C">
            <w:pPr>
              <w:pageBreakBefore w:val="0"/>
              <w:kinsoku/>
              <w:wordWrap/>
              <w:topLinePunct w:val="0"/>
              <w:bidi w:val="0"/>
              <w:spacing w:beforeAutospacing="0" w:afterAutospacing="0" w:line="500" w:lineRule="exact"/>
              <w:ind w:left="0" w:leftChars="0" w:right="0"/>
              <w:jc w:val="center"/>
              <w:rPr>
                <w:rFonts w:hint="eastAsia" w:ascii="宋体" w:hAnsi="宋体" w:eastAsia="宋体" w:cs="宋体"/>
                <w:sz w:val="24"/>
                <w:szCs w:val="24"/>
              </w:rPr>
            </w:pPr>
            <w:r>
              <w:rPr>
                <w:rFonts w:hint="eastAsia" w:ascii="宋体" w:hAnsi="宋体" w:eastAsia="宋体" w:cs="宋体"/>
                <w:sz w:val="24"/>
                <w:szCs w:val="24"/>
              </w:rPr>
              <w:t>（2）具有良好的商业信誉和健全的财务会计制度</w:t>
            </w:r>
          </w:p>
        </w:tc>
        <w:tc>
          <w:tcPr>
            <w:tcW w:w="2925" w:type="pct"/>
            <w:noWrap/>
            <w:vAlign w:val="center"/>
          </w:tcPr>
          <w:p w14:paraId="7E7082EC">
            <w:pPr>
              <w:pageBreakBefore w:val="0"/>
              <w:kinsoku/>
              <w:wordWrap/>
              <w:topLinePunct w:val="0"/>
              <w:bidi w:val="0"/>
              <w:spacing w:beforeAutospacing="0" w:afterAutospacing="0" w:line="500" w:lineRule="exact"/>
              <w:ind w:left="0" w:leftChars="0" w:right="0"/>
              <w:rPr>
                <w:rFonts w:hint="eastAsia" w:ascii="宋体" w:hAnsi="宋体" w:eastAsia="宋体" w:cs="宋体"/>
                <w:sz w:val="24"/>
                <w:szCs w:val="24"/>
              </w:rPr>
            </w:pPr>
            <w:r>
              <w:rPr>
                <w:rFonts w:hint="eastAsia" w:ascii="宋体" w:hAnsi="宋体" w:cs="宋体"/>
                <w:b w:val="0"/>
                <w:bCs w:val="0"/>
                <w:color w:val="auto"/>
                <w:kern w:val="2"/>
                <w:sz w:val="24"/>
                <w:szCs w:val="24"/>
                <w:highlight w:val="none"/>
                <w:lang w:val="en-US" w:eastAsia="zh-CN" w:bidi="ar-SA"/>
              </w:rPr>
              <w:t>最近一个年度（2023年或2024年）的财务状况表</w:t>
            </w:r>
            <w:r>
              <w:rPr>
                <w:rFonts w:hint="eastAsia" w:ascii="宋体" w:hAnsi="宋体" w:eastAsia="宋体" w:cs="宋体"/>
                <w:b w:val="0"/>
                <w:bCs w:val="0"/>
                <w:color w:val="auto"/>
                <w:kern w:val="2"/>
                <w:sz w:val="24"/>
                <w:szCs w:val="24"/>
                <w:highlight w:val="none"/>
                <w:lang w:val="en-US" w:eastAsia="zh-CN" w:bidi="ar-SA"/>
              </w:rPr>
              <w:t>（成立不满一年不需提供）</w:t>
            </w:r>
            <w:r>
              <w:rPr>
                <w:rFonts w:hint="eastAsia" w:ascii="宋体" w:hAnsi="宋体" w:eastAsia="宋体" w:cs="宋体"/>
                <w:b w:val="0"/>
                <w:bCs w:val="0"/>
                <w:sz w:val="24"/>
                <w:szCs w:val="24"/>
              </w:rPr>
              <w:t>（复印件加盖</w:t>
            </w:r>
            <w:r>
              <w:rPr>
                <w:rFonts w:hint="eastAsia" w:ascii="宋体" w:hAnsi="宋体" w:cs="宋体"/>
                <w:b w:val="0"/>
                <w:bCs w:val="0"/>
                <w:sz w:val="24"/>
                <w:szCs w:val="24"/>
                <w:lang w:eastAsia="zh-CN"/>
              </w:rPr>
              <w:t>公章</w:t>
            </w:r>
            <w:r>
              <w:rPr>
                <w:rFonts w:hint="eastAsia" w:ascii="宋体" w:hAnsi="宋体" w:eastAsia="宋体" w:cs="宋体"/>
                <w:b w:val="0"/>
                <w:bCs w:val="0"/>
                <w:sz w:val="24"/>
                <w:szCs w:val="24"/>
              </w:rPr>
              <w:t>）</w:t>
            </w:r>
          </w:p>
        </w:tc>
      </w:tr>
      <w:tr w14:paraId="071AC64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432" w:type="pct"/>
            <w:vMerge w:val="continue"/>
            <w:noWrap/>
            <w:vAlign w:val="center"/>
          </w:tcPr>
          <w:p w14:paraId="62095401">
            <w:pPr>
              <w:pageBreakBefore w:val="0"/>
              <w:kinsoku/>
              <w:wordWrap/>
              <w:topLinePunct w:val="0"/>
              <w:bidi w:val="0"/>
              <w:spacing w:beforeAutospacing="0" w:afterAutospacing="0" w:line="500" w:lineRule="exact"/>
              <w:ind w:left="0" w:leftChars="0" w:right="0"/>
              <w:jc w:val="center"/>
              <w:rPr>
                <w:rFonts w:hint="eastAsia" w:ascii="宋体" w:hAnsi="宋体" w:eastAsia="宋体" w:cs="宋体"/>
                <w:sz w:val="24"/>
                <w:szCs w:val="24"/>
              </w:rPr>
            </w:pPr>
          </w:p>
        </w:tc>
        <w:tc>
          <w:tcPr>
            <w:tcW w:w="1642" w:type="pct"/>
            <w:noWrap/>
            <w:vAlign w:val="center"/>
          </w:tcPr>
          <w:p w14:paraId="758A2E4A">
            <w:pPr>
              <w:pageBreakBefore w:val="0"/>
              <w:kinsoku/>
              <w:wordWrap/>
              <w:topLinePunct w:val="0"/>
              <w:bidi w:val="0"/>
              <w:spacing w:beforeAutospacing="0" w:afterAutospacing="0" w:line="500" w:lineRule="exact"/>
              <w:ind w:left="0" w:leftChars="0" w:right="0"/>
              <w:jc w:val="center"/>
              <w:rPr>
                <w:rFonts w:hint="eastAsia" w:ascii="宋体" w:hAnsi="宋体" w:eastAsia="宋体" w:cs="宋体"/>
                <w:sz w:val="24"/>
                <w:szCs w:val="24"/>
              </w:rPr>
            </w:pPr>
            <w:r>
              <w:rPr>
                <w:rFonts w:hint="eastAsia" w:ascii="宋体" w:hAnsi="宋体" w:eastAsia="宋体" w:cs="宋体"/>
                <w:sz w:val="24"/>
                <w:szCs w:val="24"/>
                <w:lang w:eastAsia="zh-CN"/>
              </w:rPr>
              <w:t>（</w:t>
            </w:r>
            <w:r>
              <w:rPr>
                <w:rFonts w:hint="eastAsia" w:ascii="宋体" w:hAnsi="宋体" w:eastAsia="宋体" w:cs="宋体"/>
                <w:sz w:val="24"/>
                <w:szCs w:val="24"/>
                <w:lang w:val="en-US" w:eastAsia="zh-CN"/>
              </w:rPr>
              <w:t>3</w:t>
            </w:r>
            <w:r>
              <w:rPr>
                <w:rFonts w:hint="eastAsia" w:ascii="宋体" w:hAnsi="宋体" w:eastAsia="宋体" w:cs="宋体"/>
                <w:sz w:val="24"/>
                <w:szCs w:val="24"/>
                <w:lang w:eastAsia="zh-CN"/>
              </w:rPr>
              <w:t>）</w:t>
            </w:r>
            <w:r>
              <w:rPr>
                <w:rFonts w:hint="eastAsia" w:ascii="宋体" w:hAnsi="宋体" w:eastAsia="宋体" w:cs="宋体"/>
                <w:sz w:val="24"/>
                <w:szCs w:val="24"/>
              </w:rPr>
              <w:t>有依法缴纳税收和社会保障金的良好记录</w:t>
            </w:r>
          </w:p>
        </w:tc>
        <w:tc>
          <w:tcPr>
            <w:tcW w:w="2925" w:type="pct"/>
            <w:noWrap/>
            <w:vAlign w:val="center"/>
          </w:tcPr>
          <w:p w14:paraId="3670EE57">
            <w:pPr>
              <w:pageBreakBefore w:val="0"/>
              <w:kinsoku/>
              <w:wordWrap/>
              <w:topLinePunct w:val="0"/>
              <w:bidi w:val="0"/>
              <w:spacing w:beforeAutospacing="0" w:afterAutospacing="0" w:line="500" w:lineRule="exact"/>
              <w:ind w:left="0" w:leftChars="0" w:right="0"/>
              <w:rPr>
                <w:rFonts w:hint="eastAsia" w:ascii="宋体" w:hAnsi="宋体" w:eastAsia="宋体" w:cs="宋体"/>
                <w:sz w:val="24"/>
                <w:szCs w:val="24"/>
              </w:rPr>
            </w:pPr>
            <w:r>
              <w:rPr>
                <w:rFonts w:hint="eastAsia" w:ascii="宋体" w:hAnsi="宋体" w:eastAsia="宋体" w:cs="宋体"/>
                <w:b w:val="0"/>
                <w:bCs w:val="0"/>
                <w:color w:val="auto"/>
                <w:kern w:val="2"/>
                <w:sz w:val="24"/>
                <w:szCs w:val="24"/>
                <w:highlight w:val="none"/>
                <w:lang w:val="en-US" w:eastAsia="zh-CN" w:bidi="ar-SA"/>
              </w:rPr>
              <w:t>依法缴纳税收和社会保障资金的相关材料（提供提交投标文件截止时间前一年内至少一个月依法缴纳税收及缴纳社会保障资金的证明材料。投标人依法享受缓缴、免缴税收、社会保障资金的提供证明材料。）</w:t>
            </w:r>
            <w:r>
              <w:rPr>
                <w:rFonts w:hint="eastAsia" w:ascii="宋体" w:hAnsi="宋体" w:eastAsia="宋体" w:cs="宋体"/>
                <w:b w:val="0"/>
                <w:bCs w:val="0"/>
                <w:sz w:val="24"/>
                <w:szCs w:val="24"/>
              </w:rPr>
              <w:t>（复印件加盖</w:t>
            </w:r>
            <w:r>
              <w:rPr>
                <w:rFonts w:hint="eastAsia" w:ascii="宋体" w:hAnsi="宋体" w:cs="宋体"/>
                <w:b w:val="0"/>
                <w:bCs w:val="0"/>
                <w:sz w:val="24"/>
                <w:szCs w:val="24"/>
                <w:lang w:eastAsia="zh-CN"/>
              </w:rPr>
              <w:t>公章</w:t>
            </w:r>
            <w:r>
              <w:rPr>
                <w:rFonts w:hint="eastAsia" w:ascii="宋体" w:hAnsi="宋体" w:eastAsia="宋体" w:cs="宋体"/>
                <w:b w:val="0"/>
                <w:bCs w:val="0"/>
                <w:sz w:val="24"/>
                <w:szCs w:val="24"/>
              </w:rPr>
              <w:t>）</w:t>
            </w:r>
          </w:p>
        </w:tc>
      </w:tr>
      <w:tr w14:paraId="5B2228C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432" w:type="pct"/>
            <w:vMerge w:val="continue"/>
            <w:noWrap/>
            <w:vAlign w:val="center"/>
          </w:tcPr>
          <w:p w14:paraId="304DA802">
            <w:pPr>
              <w:pageBreakBefore w:val="0"/>
              <w:kinsoku/>
              <w:wordWrap/>
              <w:topLinePunct w:val="0"/>
              <w:bidi w:val="0"/>
              <w:spacing w:beforeAutospacing="0" w:afterAutospacing="0" w:line="500" w:lineRule="exact"/>
              <w:ind w:left="0" w:leftChars="0" w:right="0"/>
              <w:jc w:val="center"/>
              <w:rPr>
                <w:rFonts w:hint="eastAsia" w:ascii="宋体" w:hAnsi="宋体" w:eastAsia="宋体" w:cs="宋体"/>
                <w:sz w:val="24"/>
                <w:szCs w:val="24"/>
              </w:rPr>
            </w:pPr>
          </w:p>
        </w:tc>
        <w:tc>
          <w:tcPr>
            <w:tcW w:w="1642" w:type="pct"/>
            <w:noWrap/>
            <w:vAlign w:val="center"/>
          </w:tcPr>
          <w:p w14:paraId="46AAFAE4">
            <w:pPr>
              <w:pageBreakBefore w:val="0"/>
              <w:kinsoku/>
              <w:wordWrap/>
              <w:topLinePunct w:val="0"/>
              <w:bidi w:val="0"/>
              <w:spacing w:beforeAutospacing="0" w:afterAutospacing="0" w:line="500" w:lineRule="exact"/>
              <w:ind w:left="0" w:leftChars="0" w:right="0"/>
              <w:jc w:val="center"/>
              <w:rPr>
                <w:rFonts w:hint="eastAsia" w:ascii="宋体" w:hAnsi="宋体" w:eastAsia="宋体" w:cs="宋体"/>
                <w:sz w:val="24"/>
                <w:szCs w:val="24"/>
              </w:rPr>
            </w:pPr>
            <w:r>
              <w:rPr>
                <w:rFonts w:hint="eastAsia" w:ascii="宋体" w:hAnsi="宋体" w:eastAsia="宋体" w:cs="宋体"/>
                <w:sz w:val="24"/>
                <w:szCs w:val="24"/>
              </w:rPr>
              <w:t>（</w:t>
            </w:r>
            <w:r>
              <w:rPr>
                <w:rFonts w:hint="eastAsia" w:ascii="宋体" w:hAnsi="宋体" w:eastAsia="宋体" w:cs="宋体"/>
                <w:sz w:val="24"/>
                <w:szCs w:val="24"/>
                <w:lang w:val="en-US" w:eastAsia="zh-CN"/>
              </w:rPr>
              <w:t>4</w:t>
            </w:r>
            <w:r>
              <w:rPr>
                <w:rFonts w:hint="eastAsia" w:ascii="宋体" w:hAnsi="宋体" w:eastAsia="宋体" w:cs="宋体"/>
                <w:sz w:val="24"/>
                <w:szCs w:val="24"/>
              </w:rPr>
              <w:t>）具有履行合同所必须的设备和专业技术能力</w:t>
            </w:r>
          </w:p>
        </w:tc>
        <w:tc>
          <w:tcPr>
            <w:tcW w:w="2925" w:type="pct"/>
            <w:noWrap/>
            <w:vAlign w:val="center"/>
          </w:tcPr>
          <w:p w14:paraId="7D116F3C">
            <w:pPr>
              <w:pageBreakBefore w:val="0"/>
              <w:kinsoku/>
              <w:wordWrap/>
              <w:topLinePunct w:val="0"/>
              <w:bidi w:val="0"/>
              <w:spacing w:beforeAutospacing="0" w:afterAutospacing="0" w:line="500" w:lineRule="exact"/>
              <w:ind w:left="0" w:leftChars="0" w:right="0"/>
              <w:rPr>
                <w:rFonts w:hint="eastAsia" w:ascii="宋体" w:hAnsi="宋体" w:eastAsia="宋体" w:cs="宋体"/>
                <w:sz w:val="24"/>
                <w:szCs w:val="24"/>
                <w:lang w:eastAsia="zh-CN"/>
              </w:rPr>
            </w:pPr>
            <w:r>
              <w:rPr>
                <w:rFonts w:hint="eastAsia" w:ascii="宋体" w:hAnsi="宋体" w:eastAsia="宋体" w:cs="宋体"/>
                <w:b w:val="0"/>
                <w:bCs w:val="0"/>
                <w:color w:val="auto"/>
                <w:kern w:val="2"/>
                <w:sz w:val="24"/>
                <w:szCs w:val="24"/>
                <w:highlight w:val="none"/>
                <w:lang w:val="en-US" w:eastAsia="zh-CN" w:bidi="ar-SA"/>
              </w:rPr>
              <w:t>具备履行合同所必需的设备和专业技术能力的证明材料（承诺函</w:t>
            </w:r>
            <w:r>
              <w:rPr>
                <w:rFonts w:hint="eastAsia" w:ascii="宋体" w:hAnsi="宋体" w:eastAsia="宋体" w:cs="宋体"/>
                <w:b w:val="0"/>
                <w:bCs w:val="0"/>
                <w:sz w:val="24"/>
                <w:szCs w:val="24"/>
              </w:rPr>
              <w:t>加盖</w:t>
            </w:r>
            <w:r>
              <w:rPr>
                <w:rFonts w:hint="eastAsia" w:ascii="宋体" w:hAnsi="宋体" w:cs="宋体"/>
                <w:b w:val="0"/>
                <w:bCs w:val="0"/>
                <w:sz w:val="24"/>
                <w:szCs w:val="24"/>
                <w:lang w:eastAsia="zh-CN"/>
              </w:rPr>
              <w:t>公章</w:t>
            </w:r>
            <w:r>
              <w:rPr>
                <w:rFonts w:hint="eastAsia" w:ascii="宋体" w:hAnsi="宋体" w:eastAsia="宋体" w:cs="宋体"/>
                <w:b w:val="0"/>
                <w:bCs w:val="0"/>
                <w:color w:val="auto"/>
                <w:kern w:val="2"/>
                <w:sz w:val="24"/>
                <w:szCs w:val="24"/>
                <w:highlight w:val="none"/>
                <w:lang w:val="en-US" w:eastAsia="zh-CN" w:bidi="ar-SA"/>
              </w:rPr>
              <w:t>）</w:t>
            </w:r>
          </w:p>
        </w:tc>
      </w:tr>
      <w:tr w14:paraId="23663BF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432" w:type="pct"/>
            <w:vMerge w:val="continue"/>
            <w:noWrap/>
            <w:vAlign w:val="center"/>
          </w:tcPr>
          <w:p w14:paraId="5CB67FB4">
            <w:pPr>
              <w:pageBreakBefore w:val="0"/>
              <w:kinsoku/>
              <w:wordWrap/>
              <w:topLinePunct w:val="0"/>
              <w:bidi w:val="0"/>
              <w:spacing w:beforeAutospacing="0" w:afterAutospacing="0" w:line="500" w:lineRule="exact"/>
              <w:ind w:left="0" w:leftChars="0" w:right="0"/>
              <w:jc w:val="center"/>
              <w:rPr>
                <w:rFonts w:hint="eastAsia" w:ascii="宋体" w:hAnsi="宋体" w:eastAsia="宋体" w:cs="宋体"/>
                <w:sz w:val="24"/>
                <w:szCs w:val="24"/>
              </w:rPr>
            </w:pPr>
          </w:p>
        </w:tc>
        <w:tc>
          <w:tcPr>
            <w:tcW w:w="1642" w:type="pct"/>
            <w:noWrap/>
            <w:vAlign w:val="center"/>
          </w:tcPr>
          <w:p w14:paraId="27538D84">
            <w:pPr>
              <w:pageBreakBefore w:val="0"/>
              <w:kinsoku/>
              <w:wordWrap/>
              <w:topLinePunct w:val="0"/>
              <w:bidi w:val="0"/>
              <w:spacing w:beforeAutospacing="0" w:afterAutospacing="0" w:line="500" w:lineRule="exact"/>
              <w:ind w:left="0" w:leftChars="0" w:right="0"/>
              <w:jc w:val="center"/>
              <w:rPr>
                <w:rFonts w:hint="eastAsia" w:ascii="宋体" w:hAnsi="宋体" w:eastAsia="宋体" w:cs="宋体"/>
                <w:sz w:val="24"/>
                <w:szCs w:val="24"/>
                <w:lang w:eastAsia="zh-CN"/>
              </w:rPr>
            </w:pPr>
            <w:r>
              <w:rPr>
                <w:rFonts w:hint="eastAsia" w:ascii="宋体" w:hAnsi="宋体" w:eastAsia="宋体" w:cs="宋体"/>
                <w:sz w:val="24"/>
                <w:szCs w:val="24"/>
              </w:rPr>
              <w:t>（</w:t>
            </w:r>
            <w:r>
              <w:rPr>
                <w:rFonts w:hint="eastAsia" w:ascii="宋体" w:hAnsi="宋体" w:cs="宋体"/>
                <w:sz w:val="24"/>
                <w:szCs w:val="24"/>
                <w:lang w:val="en-US" w:eastAsia="zh-CN"/>
              </w:rPr>
              <w:t>5</w:t>
            </w:r>
            <w:r>
              <w:rPr>
                <w:rFonts w:hint="eastAsia" w:ascii="宋体" w:hAnsi="宋体" w:eastAsia="宋体" w:cs="宋体"/>
                <w:sz w:val="24"/>
                <w:szCs w:val="24"/>
              </w:rPr>
              <w:t>）</w:t>
            </w:r>
            <w:r>
              <w:rPr>
                <w:rFonts w:hint="eastAsia" w:ascii="宋体" w:hAnsi="宋体" w:eastAsia="宋体" w:cs="宋体"/>
                <w:sz w:val="24"/>
                <w:szCs w:val="24"/>
                <w:lang w:eastAsia="zh-CN"/>
              </w:rPr>
              <w:t>政府采购政策</w:t>
            </w:r>
          </w:p>
        </w:tc>
        <w:tc>
          <w:tcPr>
            <w:tcW w:w="2925" w:type="pct"/>
            <w:noWrap/>
            <w:vAlign w:val="center"/>
          </w:tcPr>
          <w:p w14:paraId="5308A751">
            <w:pPr>
              <w:pageBreakBefore w:val="0"/>
              <w:kinsoku/>
              <w:wordWrap/>
              <w:topLinePunct w:val="0"/>
              <w:bidi w:val="0"/>
              <w:spacing w:beforeAutospacing="0" w:afterAutospacing="0" w:line="500" w:lineRule="exact"/>
              <w:ind w:left="0" w:leftChars="0" w:right="0"/>
              <w:rPr>
                <w:rFonts w:hint="eastAsia" w:ascii="宋体" w:hAnsi="宋体" w:eastAsia="宋体" w:cs="宋体"/>
                <w:sz w:val="24"/>
                <w:szCs w:val="24"/>
              </w:rPr>
            </w:pPr>
            <w:r>
              <w:rPr>
                <w:rFonts w:hint="eastAsia" w:ascii="宋体" w:hAnsi="宋体" w:eastAsia="宋体" w:cs="宋体"/>
                <w:b w:val="0"/>
                <w:bCs w:val="0"/>
                <w:color w:val="auto"/>
                <w:kern w:val="2"/>
                <w:sz w:val="24"/>
                <w:szCs w:val="24"/>
                <w:highlight w:val="none"/>
                <w:lang w:val="en-US" w:eastAsia="zh-CN" w:bidi="ar-SA"/>
              </w:rPr>
              <w:t>本项</w:t>
            </w:r>
            <w:r>
              <w:rPr>
                <w:rFonts w:hint="eastAsia" w:ascii="宋体" w:hAnsi="宋体" w:eastAsia="宋体" w:cs="宋体"/>
                <w:bCs/>
                <w:kern w:val="0"/>
                <w:sz w:val="24"/>
                <w:szCs w:val="24"/>
                <w:highlight w:val="none"/>
                <w:lang w:val="en-US" w:eastAsia="zh-CN"/>
              </w:rPr>
              <w:t>目为专门面向</w:t>
            </w:r>
            <w:r>
              <w:rPr>
                <w:rFonts w:hint="eastAsia" w:ascii="宋体" w:hAnsi="宋体" w:cs="宋体"/>
                <w:bCs/>
                <w:kern w:val="0"/>
                <w:sz w:val="24"/>
                <w:szCs w:val="24"/>
                <w:highlight w:val="none"/>
                <w:lang w:val="en-US" w:eastAsia="zh-CN"/>
              </w:rPr>
              <w:t>中小</w:t>
            </w:r>
            <w:r>
              <w:rPr>
                <w:rFonts w:hint="eastAsia" w:ascii="宋体" w:hAnsi="宋体" w:eastAsia="宋体" w:cs="宋体"/>
                <w:bCs/>
                <w:kern w:val="0"/>
                <w:sz w:val="24"/>
                <w:szCs w:val="24"/>
                <w:highlight w:val="none"/>
                <w:lang w:val="en-US" w:eastAsia="zh-CN"/>
              </w:rPr>
              <w:t>企业采购的项目，投标人须提供《中小企业声明函》</w:t>
            </w:r>
            <w:r>
              <w:rPr>
                <w:rFonts w:hint="eastAsia" w:ascii="宋体" w:hAnsi="宋体" w:eastAsia="宋体" w:cs="宋体"/>
                <w:b w:val="0"/>
                <w:bCs w:val="0"/>
                <w:sz w:val="24"/>
                <w:szCs w:val="24"/>
              </w:rPr>
              <w:t>（加盖</w:t>
            </w:r>
            <w:r>
              <w:rPr>
                <w:rFonts w:hint="eastAsia" w:ascii="宋体" w:hAnsi="宋体" w:cs="宋体"/>
                <w:b w:val="0"/>
                <w:bCs w:val="0"/>
                <w:sz w:val="24"/>
                <w:szCs w:val="24"/>
                <w:lang w:eastAsia="zh-CN"/>
              </w:rPr>
              <w:t>公章</w:t>
            </w:r>
            <w:r>
              <w:rPr>
                <w:rFonts w:hint="eastAsia" w:ascii="宋体" w:hAnsi="宋体" w:eastAsia="宋体" w:cs="宋体"/>
                <w:b w:val="0"/>
                <w:bCs w:val="0"/>
                <w:sz w:val="24"/>
                <w:szCs w:val="24"/>
              </w:rPr>
              <w:t>）</w:t>
            </w:r>
          </w:p>
        </w:tc>
      </w:tr>
      <w:tr w14:paraId="25E3A1C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432" w:type="pct"/>
            <w:vMerge w:val="continue"/>
            <w:noWrap/>
            <w:vAlign w:val="center"/>
          </w:tcPr>
          <w:p w14:paraId="53EB4407">
            <w:pPr>
              <w:pageBreakBefore w:val="0"/>
              <w:kinsoku/>
              <w:wordWrap/>
              <w:topLinePunct w:val="0"/>
              <w:bidi w:val="0"/>
              <w:spacing w:beforeAutospacing="0" w:afterAutospacing="0" w:line="500" w:lineRule="exact"/>
              <w:ind w:left="0" w:leftChars="0" w:right="0"/>
              <w:jc w:val="center"/>
              <w:rPr>
                <w:rFonts w:hint="eastAsia" w:ascii="宋体" w:hAnsi="宋体" w:eastAsia="宋体" w:cs="宋体"/>
                <w:sz w:val="24"/>
                <w:szCs w:val="24"/>
              </w:rPr>
            </w:pPr>
          </w:p>
        </w:tc>
        <w:tc>
          <w:tcPr>
            <w:tcW w:w="1642" w:type="pct"/>
            <w:noWrap/>
            <w:vAlign w:val="center"/>
          </w:tcPr>
          <w:p w14:paraId="26A308B1">
            <w:pPr>
              <w:pageBreakBefore w:val="0"/>
              <w:kinsoku/>
              <w:wordWrap/>
              <w:topLinePunct w:val="0"/>
              <w:bidi w:val="0"/>
              <w:spacing w:beforeAutospacing="0" w:afterAutospacing="0" w:line="500" w:lineRule="exact"/>
              <w:ind w:left="0" w:leftChars="0" w:right="0" w:rightChars="0"/>
              <w:jc w:val="center"/>
              <w:rPr>
                <w:rFonts w:hint="eastAsia" w:ascii="宋体" w:hAnsi="宋体" w:eastAsia="宋体" w:cs="宋体"/>
                <w:kern w:val="2"/>
                <w:sz w:val="24"/>
                <w:szCs w:val="24"/>
                <w:lang w:val="en-US" w:eastAsia="zh-CN" w:bidi="ar-SA"/>
              </w:rPr>
            </w:pPr>
            <w:r>
              <w:rPr>
                <w:rFonts w:hint="eastAsia" w:ascii="宋体" w:hAnsi="宋体" w:eastAsia="宋体" w:cs="宋体"/>
                <w:sz w:val="24"/>
                <w:szCs w:val="24"/>
              </w:rPr>
              <w:t>（</w:t>
            </w:r>
            <w:r>
              <w:rPr>
                <w:rFonts w:hint="eastAsia" w:ascii="宋体" w:hAnsi="宋体" w:cs="宋体"/>
                <w:sz w:val="24"/>
                <w:szCs w:val="24"/>
                <w:lang w:val="en-US" w:eastAsia="zh-CN"/>
              </w:rPr>
              <w:t>6</w:t>
            </w:r>
            <w:r>
              <w:rPr>
                <w:rFonts w:hint="eastAsia" w:ascii="宋体" w:hAnsi="宋体" w:eastAsia="宋体" w:cs="宋体"/>
                <w:sz w:val="24"/>
                <w:szCs w:val="24"/>
              </w:rPr>
              <w:t>）参加政府采购活动近</w:t>
            </w:r>
            <w:r>
              <w:rPr>
                <w:rFonts w:hint="eastAsia" w:ascii="宋体" w:hAnsi="宋体" w:eastAsia="宋体" w:cs="宋体"/>
                <w:sz w:val="24"/>
                <w:szCs w:val="24"/>
                <w:lang w:eastAsia="zh-CN"/>
              </w:rPr>
              <w:t>三</w:t>
            </w:r>
            <w:r>
              <w:rPr>
                <w:rFonts w:hint="eastAsia" w:ascii="宋体" w:hAnsi="宋体" w:eastAsia="宋体" w:cs="宋体"/>
                <w:sz w:val="24"/>
                <w:szCs w:val="24"/>
              </w:rPr>
              <w:t>年内，在经营活动中没有重大违法记录</w:t>
            </w:r>
          </w:p>
        </w:tc>
        <w:tc>
          <w:tcPr>
            <w:tcW w:w="2925" w:type="pct"/>
            <w:noWrap/>
            <w:vAlign w:val="center"/>
          </w:tcPr>
          <w:p w14:paraId="56D5AC72">
            <w:pPr>
              <w:pageBreakBefore w:val="0"/>
              <w:kinsoku/>
              <w:wordWrap/>
              <w:topLinePunct w:val="0"/>
              <w:bidi w:val="0"/>
              <w:spacing w:beforeAutospacing="0" w:afterAutospacing="0" w:line="500" w:lineRule="exact"/>
              <w:ind w:left="0" w:leftChars="0" w:right="0" w:rightChars="0"/>
              <w:rPr>
                <w:rFonts w:hint="eastAsia" w:ascii="宋体" w:hAnsi="宋体" w:eastAsia="宋体" w:cs="宋体"/>
                <w:kern w:val="2"/>
                <w:sz w:val="24"/>
                <w:szCs w:val="24"/>
                <w:lang w:val="en-US" w:eastAsia="zh-CN" w:bidi="ar-SA"/>
              </w:rPr>
            </w:pPr>
            <w:r>
              <w:rPr>
                <w:rFonts w:hint="eastAsia" w:ascii="宋体" w:hAnsi="宋体" w:eastAsia="宋体" w:cs="宋体"/>
                <w:b w:val="0"/>
                <w:bCs w:val="0"/>
                <w:color w:val="auto"/>
                <w:kern w:val="2"/>
                <w:sz w:val="24"/>
                <w:szCs w:val="24"/>
                <w:highlight w:val="none"/>
                <w:lang w:val="en-US" w:eastAsia="zh-CN" w:bidi="ar-SA"/>
              </w:rPr>
              <w:t>参加政府采购活动前三年内在经营活动中没有重大违法记录的书面声明</w:t>
            </w:r>
          </w:p>
        </w:tc>
      </w:tr>
      <w:tr w14:paraId="1CFD7F0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432" w:type="pct"/>
            <w:vMerge w:val="continue"/>
            <w:noWrap/>
            <w:vAlign w:val="center"/>
          </w:tcPr>
          <w:p w14:paraId="16BE1E96">
            <w:pPr>
              <w:pageBreakBefore w:val="0"/>
              <w:kinsoku/>
              <w:wordWrap/>
              <w:topLinePunct w:val="0"/>
              <w:bidi w:val="0"/>
              <w:spacing w:beforeAutospacing="0" w:afterAutospacing="0" w:line="500" w:lineRule="exact"/>
              <w:ind w:left="0" w:leftChars="0" w:right="0"/>
              <w:jc w:val="center"/>
              <w:rPr>
                <w:rFonts w:hint="eastAsia" w:ascii="宋体" w:hAnsi="宋体" w:eastAsia="宋体" w:cs="宋体"/>
                <w:sz w:val="24"/>
                <w:szCs w:val="24"/>
              </w:rPr>
            </w:pPr>
          </w:p>
        </w:tc>
        <w:tc>
          <w:tcPr>
            <w:tcW w:w="1642" w:type="pct"/>
            <w:noWrap/>
            <w:vAlign w:val="center"/>
          </w:tcPr>
          <w:p w14:paraId="40F7AA05">
            <w:pPr>
              <w:pageBreakBefore w:val="0"/>
              <w:kinsoku/>
              <w:wordWrap/>
              <w:topLinePunct w:val="0"/>
              <w:bidi w:val="0"/>
              <w:spacing w:beforeAutospacing="0" w:afterAutospacing="0" w:line="500" w:lineRule="exact"/>
              <w:ind w:left="0" w:leftChars="0" w:right="0" w:rightChars="0"/>
              <w:jc w:val="center"/>
              <w:rPr>
                <w:rFonts w:hint="eastAsia" w:ascii="宋体" w:hAnsi="宋体" w:eastAsia="宋体" w:cs="宋体"/>
                <w:kern w:val="2"/>
                <w:sz w:val="24"/>
                <w:szCs w:val="24"/>
                <w:lang w:val="en-US" w:eastAsia="zh-CN" w:bidi="ar-SA"/>
              </w:rPr>
            </w:pPr>
            <w:r>
              <w:rPr>
                <w:rFonts w:hint="eastAsia" w:ascii="宋体" w:hAnsi="宋体" w:eastAsia="宋体" w:cs="宋体"/>
                <w:sz w:val="24"/>
                <w:szCs w:val="24"/>
                <w:lang w:eastAsia="zh-CN"/>
              </w:rPr>
              <w:t>（</w:t>
            </w:r>
            <w:r>
              <w:rPr>
                <w:rFonts w:hint="eastAsia" w:ascii="宋体" w:hAnsi="宋体" w:cs="宋体"/>
                <w:sz w:val="24"/>
                <w:szCs w:val="24"/>
                <w:lang w:val="en-US" w:eastAsia="zh-CN"/>
              </w:rPr>
              <w:t>7</w:t>
            </w:r>
            <w:r>
              <w:rPr>
                <w:rFonts w:hint="eastAsia" w:ascii="宋体" w:hAnsi="宋体" w:eastAsia="宋体" w:cs="宋体"/>
                <w:sz w:val="24"/>
                <w:szCs w:val="24"/>
                <w:lang w:eastAsia="zh-CN"/>
              </w:rPr>
              <w:t>）</w:t>
            </w:r>
            <w:r>
              <w:rPr>
                <w:rFonts w:hint="eastAsia" w:ascii="宋体" w:hAnsi="宋体" w:eastAsia="宋体" w:cs="宋体"/>
                <w:sz w:val="24"/>
                <w:szCs w:val="24"/>
              </w:rPr>
              <w:t>信用查询</w:t>
            </w:r>
          </w:p>
        </w:tc>
        <w:tc>
          <w:tcPr>
            <w:tcW w:w="2925" w:type="pct"/>
            <w:noWrap/>
            <w:vAlign w:val="center"/>
          </w:tcPr>
          <w:p w14:paraId="6118C335">
            <w:pPr>
              <w:keepNext w:val="0"/>
              <w:keepLines w:val="0"/>
              <w:pageBreakBefore w:val="0"/>
              <w:widowControl w:val="0"/>
              <w:kinsoku w:val="0"/>
              <w:wordWrap/>
              <w:overflowPunct w:val="0"/>
              <w:topLinePunct w:val="0"/>
              <w:autoSpaceDE w:val="0"/>
              <w:autoSpaceDN w:val="0"/>
              <w:bidi w:val="0"/>
              <w:adjustRightInd/>
              <w:snapToGrid/>
              <w:spacing w:beforeAutospacing="0" w:afterAutospacing="0" w:line="500" w:lineRule="exact"/>
              <w:ind w:left="0" w:leftChars="0" w:right="0" w:rightChars="0"/>
              <w:textAlignment w:val="auto"/>
              <w:rPr>
                <w:rFonts w:hint="eastAsia" w:ascii="宋体" w:hAnsi="宋体" w:eastAsia="宋体" w:cs="宋体"/>
                <w:kern w:val="2"/>
                <w:sz w:val="24"/>
                <w:szCs w:val="24"/>
                <w:lang w:val="en-US" w:eastAsia="zh-CN" w:bidi="ar-SA"/>
              </w:rPr>
            </w:pPr>
            <w:r>
              <w:rPr>
                <w:rFonts w:hint="eastAsia" w:ascii="宋体" w:hAnsi="宋体" w:eastAsia="宋体" w:cs="宋体"/>
                <w:sz w:val="24"/>
                <w:szCs w:val="24"/>
                <w:lang w:eastAsia="zh-CN"/>
              </w:rPr>
              <w:t>未被“信用中国”网站（www.creditchina.gov.cn）列入失信被执行人、重大税收违法失信主体、政府采购严重失信行为记录名单；未被“中国政府采购网"(www.ccgp.gov.cn)列入政府采购严重失信行为记录名单。</w:t>
            </w:r>
          </w:p>
        </w:tc>
      </w:tr>
      <w:tr w14:paraId="48885A1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432" w:type="pct"/>
            <w:vMerge w:val="continue"/>
            <w:noWrap/>
            <w:vAlign w:val="center"/>
          </w:tcPr>
          <w:p w14:paraId="706CD56B">
            <w:pPr>
              <w:pageBreakBefore w:val="0"/>
              <w:kinsoku/>
              <w:wordWrap/>
              <w:topLinePunct w:val="0"/>
              <w:bidi w:val="0"/>
              <w:spacing w:beforeAutospacing="0" w:afterAutospacing="0" w:line="500" w:lineRule="exact"/>
              <w:ind w:left="0" w:leftChars="0" w:right="0"/>
              <w:jc w:val="center"/>
              <w:rPr>
                <w:rFonts w:hint="eastAsia" w:ascii="宋体" w:hAnsi="宋体" w:eastAsia="宋体" w:cs="宋体"/>
                <w:sz w:val="24"/>
                <w:szCs w:val="24"/>
              </w:rPr>
            </w:pPr>
          </w:p>
        </w:tc>
        <w:tc>
          <w:tcPr>
            <w:tcW w:w="1642" w:type="pct"/>
            <w:noWrap/>
            <w:vAlign w:val="center"/>
          </w:tcPr>
          <w:p w14:paraId="4DF99D0F">
            <w:pPr>
              <w:pageBreakBefore w:val="0"/>
              <w:kinsoku/>
              <w:wordWrap/>
              <w:topLinePunct w:val="0"/>
              <w:bidi w:val="0"/>
              <w:spacing w:beforeAutospacing="0" w:afterAutospacing="0" w:line="500" w:lineRule="exact"/>
              <w:ind w:left="0" w:leftChars="0" w:right="0"/>
              <w:jc w:val="center"/>
              <w:rPr>
                <w:rFonts w:hint="eastAsia" w:ascii="宋体" w:hAnsi="宋体" w:eastAsia="宋体" w:cs="宋体"/>
                <w:sz w:val="24"/>
                <w:szCs w:val="24"/>
              </w:rPr>
            </w:pPr>
            <w:r>
              <w:rPr>
                <w:rFonts w:hint="eastAsia" w:ascii="宋体" w:hAnsi="宋体" w:eastAsia="宋体" w:cs="宋体"/>
                <w:b w:val="0"/>
                <w:bCs w:val="0"/>
                <w:color w:val="auto"/>
                <w:kern w:val="2"/>
                <w:sz w:val="24"/>
                <w:szCs w:val="24"/>
                <w:highlight w:val="none"/>
                <w:lang w:val="en-US" w:eastAsia="zh-CN" w:bidi="ar-SA"/>
              </w:rPr>
              <w:t>（</w:t>
            </w:r>
            <w:r>
              <w:rPr>
                <w:rFonts w:hint="eastAsia" w:ascii="宋体" w:hAnsi="宋体" w:cs="宋体"/>
                <w:b w:val="0"/>
                <w:bCs w:val="0"/>
                <w:color w:val="auto"/>
                <w:kern w:val="2"/>
                <w:sz w:val="24"/>
                <w:szCs w:val="24"/>
                <w:highlight w:val="none"/>
                <w:lang w:val="en-US" w:eastAsia="zh-CN" w:bidi="ar-SA"/>
              </w:rPr>
              <w:t>8</w:t>
            </w:r>
            <w:r>
              <w:rPr>
                <w:rFonts w:hint="eastAsia" w:ascii="宋体" w:hAnsi="宋体" w:eastAsia="宋体" w:cs="宋体"/>
                <w:b w:val="0"/>
                <w:bCs w:val="0"/>
                <w:color w:val="auto"/>
                <w:kern w:val="2"/>
                <w:sz w:val="24"/>
                <w:szCs w:val="24"/>
                <w:highlight w:val="none"/>
                <w:lang w:val="en-US" w:eastAsia="zh-CN" w:bidi="ar-SA"/>
              </w:rPr>
              <w:t>）其他说明</w:t>
            </w:r>
          </w:p>
        </w:tc>
        <w:tc>
          <w:tcPr>
            <w:tcW w:w="2925" w:type="pct"/>
            <w:noWrap/>
            <w:vAlign w:val="center"/>
          </w:tcPr>
          <w:p w14:paraId="52586B0C">
            <w:pPr>
              <w:pageBreakBefore w:val="0"/>
              <w:kinsoku/>
              <w:wordWrap/>
              <w:topLinePunct w:val="0"/>
              <w:bidi w:val="0"/>
              <w:spacing w:beforeAutospacing="0" w:afterAutospacing="0" w:line="500" w:lineRule="exact"/>
              <w:ind w:left="0" w:leftChars="0" w:right="0"/>
              <w:rPr>
                <w:rFonts w:hint="eastAsia" w:ascii="宋体" w:hAnsi="宋体" w:eastAsia="宋体" w:cs="宋体"/>
                <w:b w:val="0"/>
                <w:bCs w:val="0"/>
                <w:color w:val="auto"/>
                <w:kern w:val="2"/>
                <w:sz w:val="24"/>
                <w:szCs w:val="24"/>
                <w:highlight w:val="none"/>
                <w:lang w:val="en-US" w:eastAsia="zh-CN" w:bidi="ar-SA"/>
              </w:rPr>
            </w:pPr>
            <w:r>
              <w:rPr>
                <w:rFonts w:hint="eastAsia" w:ascii="宋体" w:hAnsi="宋体" w:eastAsia="宋体" w:cs="宋体"/>
                <w:bCs/>
                <w:kern w:val="0"/>
                <w:sz w:val="24"/>
                <w:szCs w:val="24"/>
                <w:highlight w:val="none"/>
              </w:rPr>
              <w:t>单位负责人为同一人或者存在直接控股、管理关系的不同供应商，不得参加同一合同项下的政府采购活动</w:t>
            </w:r>
            <w:r>
              <w:rPr>
                <w:rFonts w:hint="eastAsia" w:ascii="宋体" w:hAnsi="宋体" w:cs="宋体"/>
                <w:bCs/>
                <w:kern w:val="0"/>
                <w:sz w:val="24"/>
                <w:szCs w:val="24"/>
                <w:highlight w:val="none"/>
                <w:lang w:eastAsia="zh-CN"/>
              </w:rPr>
              <w:t>。除单一来源采购项目外，为采购项目提供整体设计、规范编制或者项目管理、监理、检测等服务的供应商，不得再参加该采购项目的其他采购活动。</w:t>
            </w:r>
            <w:r>
              <w:rPr>
                <w:rFonts w:hint="eastAsia" w:ascii="宋体" w:hAnsi="宋体" w:eastAsia="宋体" w:cs="宋体"/>
                <w:b w:val="0"/>
                <w:bCs w:val="0"/>
                <w:color w:val="auto"/>
                <w:kern w:val="2"/>
                <w:sz w:val="24"/>
                <w:szCs w:val="24"/>
                <w:highlight w:val="none"/>
                <w:lang w:val="en-US" w:eastAsia="zh-CN" w:bidi="ar-SA"/>
              </w:rPr>
              <w:t>（提供承诺函）</w:t>
            </w:r>
          </w:p>
        </w:tc>
      </w:tr>
      <w:tr w14:paraId="5E14776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000" w:type="pct"/>
            <w:gridSpan w:val="3"/>
            <w:noWrap/>
            <w:vAlign w:val="center"/>
          </w:tcPr>
          <w:p w14:paraId="725BED92">
            <w:pPr>
              <w:pageBreakBefore w:val="0"/>
              <w:kinsoku/>
              <w:wordWrap/>
              <w:topLinePunct w:val="0"/>
              <w:bidi w:val="0"/>
              <w:spacing w:beforeAutospacing="0" w:afterAutospacing="0" w:line="460" w:lineRule="exact"/>
              <w:rPr>
                <w:rFonts w:hint="eastAsia" w:ascii="宋体" w:hAnsi="宋体" w:eastAsia="宋体" w:cs="宋体"/>
                <w:bCs/>
                <w:kern w:val="0"/>
                <w:sz w:val="24"/>
                <w:szCs w:val="24"/>
                <w:highlight w:val="none"/>
              </w:rPr>
            </w:pPr>
            <w:r>
              <w:rPr>
                <w:rFonts w:hint="eastAsia" w:ascii="宋体" w:hAnsi="宋体" w:eastAsia="宋体" w:cs="宋体"/>
                <w:sz w:val="24"/>
              </w:rPr>
              <w:t>结论：是否通过评审</w:t>
            </w:r>
            <w:r>
              <w:rPr>
                <w:rFonts w:hint="eastAsia" w:ascii="宋体" w:hAnsi="宋体" w:eastAsia="宋体" w:cs="宋体"/>
                <w:b/>
                <w:color w:val="000000"/>
                <w:sz w:val="24"/>
              </w:rPr>
              <w:t>（</w:t>
            </w:r>
            <w:r>
              <w:rPr>
                <w:rFonts w:hint="eastAsia" w:ascii="宋体" w:hAnsi="宋体" w:eastAsia="宋体" w:cs="宋体"/>
                <w:sz w:val="24"/>
                <w:lang w:val="en-US" w:eastAsia="zh-CN"/>
              </w:rPr>
              <w:t>资格性</w:t>
            </w:r>
            <w:r>
              <w:rPr>
                <w:rFonts w:hint="eastAsia" w:ascii="宋体" w:hAnsi="宋体" w:eastAsia="宋体" w:cs="宋体"/>
                <w:sz w:val="24"/>
              </w:rPr>
              <w:t>合</w:t>
            </w:r>
            <w:r>
              <w:rPr>
                <w:rFonts w:hint="eastAsia" w:ascii="宋体" w:hAnsi="宋体" w:eastAsia="宋体" w:cs="宋体"/>
                <w:color w:val="000000"/>
                <w:sz w:val="24"/>
              </w:rPr>
              <w:t>格后方可进入详细评审阶段</w:t>
            </w:r>
            <w:r>
              <w:rPr>
                <w:rFonts w:hint="eastAsia" w:ascii="宋体" w:hAnsi="宋体" w:eastAsia="宋体" w:cs="宋体"/>
                <w:b/>
                <w:color w:val="000000"/>
                <w:sz w:val="24"/>
              </w:rPr>
              <w:t>）</w:t>
            </w:r>
          </w:p>
        </w:tc>
      </w:tr>
      <w:tr w14:paraId="6FCFD2D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000" w:type="pct"/>
            <w:gridSpan w:val="3"/>
            <w:noWrap/>
            <w:vAlign w:val="center"/>
          </w:tcPr>
          <w:p w14:paraId="1E174AD0">
            <w:pPr>
              <w:pageBreakBefore w:val="0"/>
              <w:kinsoku/>
              <w:wordWrap/>
              <w:topLinePunct w:val="0"/>
              <w:bidi w:val="0"/>
              <w:spacing w:beforeAutospacing="0" w:afterAutospacing="0" w:line="460" w:lineRule="exact"/>
              <w:rPr>
                <w:rFonts w:hint="eastAsia" w:ascii="宋体" w:hAnsi="宋体" w:eastAsia="宋体" w:cs="宋体"/>
                <w:b/>
                <w:color w:val="000000"/>
                <w:sz w:val="24"/>
              </w:rPr>
            </w:pPr>
            <w:r>
              <w:rPr>
                <w:rFonts w:hint="eastAsia" w:ascii="宋体" w:hAnsi="宋体" w:eastAsia="宋体" w:cs="宋体"/>
                <w:b/>
                <w:color w:val="000000"/>
                <w:sz w:val="24"/>
              </w:rPr>
              <w:t>评标委员会成员签名：</w:t>
            </w:r>
          </w:p>
          <w:p w14:paraId="7358CE30">
            <w:pPr>
              <w:pageBreakBefore w:val="0"/>
              <w:kinsoku/>
              <w:wordWrap/>
              <w:topLinePunct w:val="0"/>
              <w:bidi w:val="0"/>
              <w:spacing w:beforeAutospacing="0" w:afterAutospacing="0" w:line="460" w:lineRule="exact"/>
              <w:rPr>
                <w:rFonts w:hint="eastAsia" w:ascii="宋体" w:hAnsi="宋体" w:eastAsia="宋体" w:cs="宋体"/>
                <w:bCs/>
                <w:kern w:val="0"/>
                <w:sz w:val="24"/>
                <w:szCs w:val="24"/>
                <w:highlight w:val="none"/>
              </w:rPr>
            </w:pPr>
            <w:r>
              <w:rPr>
                <w:rFonts w:hint="eastAsia" w:ascii="宋体" w:hAnsi="宋体" w:eastAsia="宋体" w:cs="宋体"/>
                <w:b/>
                <w:color w:val="000000"/>
                <w:sz w:val="24"/>
              </w:rPr>
              <w:t xml:space="preserve">                                             年    月    日</w:t>
            </w:r>
          </w:p>
        </w:tc>
      </w:tr>
      <w:tr w14:paraId="5C3EC7D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000" w:type="pct"/>
            <w:gridSpan w:val="3"/>
            <w:noWrap/>
            <w:vAlign w:val="center"/>
          </w:tcPr>
          <w:p w14:paraId="7770BC17">
            <w:pPr>
              <w:pageBreakBefore w:val="0"/>
              <w:kinsoku/>
              <w:wordWrap/>
              <w:topLinePunct w:val="0"/>
              <w:bidi w:val="0"/>
              <w:spacing w:beforeAutospacing="0" w:afterAutospacing="0" w:line="460" w:lineRule="exact"/>
              <w:rPr>
                <w:rFonts w:hint="eastAsia" w:ascii="宋体" w:hAnsi="宋体" w:eastAsia="宋体" w:cs="宋体"/>
                <w:bCs/>
                <w:kern w:val="0"/>
                <w:sz w:val="24"/>
                <w:szCs w:val="24"/>
                <w:highlight w:val="none"/>
              </w:rPr>
            </w:pPr>
            <w:r>
              <w:rPr>
                <w:rFonts w:hint="eastAsia" w:ascii="宋体" w:hAnsi="宋体" w:eastAsia="宋体" w:cs="宋体"/>
                <w:sz w:val="24"/>
                <w:szCs w:val="24"/>
                <w:highlight w:val="none"/>
              </w:rPr>
              <w:t>备注：如果</w:t>
            </w:r>
            <w:r>
              <w:rPr>
                <w:rFonts w:hint="eastAsia" w:ascii="宋体" w:hAnsi="宋体" w:eastAsia="宋体" w:cs="宋体"/>
                <w:sz w:val="24"/>
                <w:szCs w:val="24"/>
                <w:highlight w:val="none"/>
                <w:lang w:eastAsia="zh-CN"/>
              </w:rPr>
              <w:t>响应文件</w:t>
            </w:r>
            <w:r>
              <w:rPr>
                <w:rFonts w:hint="eastAsia" w:ascii="宋体" w:hAnsi="宋体" w:eastAsia="宋体" w:cs="宋体"/>
                <w:sz w:val="24"/>
                <w:szCs w:val="24"/>
                <w:highlight w:val="none"/>
              </w:rPr>
              <w:t>中有一项未通过上述审查标准，</w:t>
            </w:r>
            <w:r>
              <w:rPr>
                <w:rFonts w:hint="eastAsia" w:ascii="宋体" w:hAnsi="宋体" w:eastAsia="宋体" w:cs="宋体"/>
                <w:sz w:val="24"/>
                <w:szCs w:val="24"/>
                <w:highlight w:val="none"/>
                <w:lang w:val="en-US" w:eastAsia="zh-CN"/>
              </w:rPr>
              <w:t>评标</w:t>
            </w:r>
            <w:r>
              <w:rPr>
                <w:rFonts w:hint="eastAsia" w:ascii="宋体" w:hAnsi="宋体" w:eastAsia="宋体" w:cs="宋体"/>
                <w:sz w:val="24"/>
                <w:szCs w:val="24"/>
                <w:highlight w:val="none"/>
              </w:rPr>
              <w:t>小组将认定整个</w:t>
            </w:r>
            <w:r>
              <w:rPr>
                <w:rFonts w:hint="eastAsia" w:ascii="宋体" w:hAnsi="宋体" w:eastAsia="宋体" w:cs="宋体"/>
                <w:sz w:val="24"/>
                <w:szCs w:val="24"/>
                <w:highlight w:val="none"/>
                <w:lang w:eastAsia="zh-CN"/>
              </w:rPr>
              <w:t>响应文件</w:t>
            </w:r>
            <w:r>
              <w:rPr>
                <w:rFonts w:hint="eastAsia" w:ascii="宋体" w:hAnsi="宋体" w:eastAsia="宋体" w:cs="宋体"/>
                <w:sz w:val="24"/>
                <w:szCs w:val="24"/>
                <w:highlight w:val="none"/>
              </w:rPr>
              <w:t>不响应</w:t>
            </w:r>
            <w:r>
              <w:rPr>
                <w:rFonts w:hint="eastAsia" w:ascii="宋体" w:hAnsi="宋体" w:eastAsia="宋体" w:cs="宋体"/>
                <w:sz w:val="24"/>
                <w:szCs w:val="24"/>
                <w:highlight w:val="none"/>
                <w:lang w:eastAsia="zh-CN"/>
              </w:rPr>
              <w:t>磋商文件</w:t>
            </w:r>
            <w:r>
              <w:rPr>
                <w:rFonts w:hint="eastAsia" w:ascii="宋体" w:hAnsi="宋体" w:eastAsia="宋体" w:cs="宋体"/>
                <w:sz w:val="24"/>
                <w:szCs w:val="24"/>
                <w:highlight w:val="none"/>
              </w:rPr>
              <w:t>而予以无效处理，并且不允许</w:t>
            </w:r>
            <w:r>
              <w:rPr>
                <w:rFonts w:hint="eastAsia" w:ascii="宋体" w:hAnsi="宋体" w:eastAsia="宋体" w:cs="宋体"/>
                <w:sz w:val="24"/>
                <w:szCs w:val="24"/>
                <w:highlight w:val="none"/>
                <w:lang w:eastAsia="zh-CN"/>
              </w:rPr>
              <w:t>供应商</w:t>
            </w:r>
            <w:r>
              <w:rPr>
                <w:rFonts w:hint="eastAsia" w:ascii="宋体" w:hAnsi="宋体" w:eastAsia="宋体" w:cs="宋体"/>
                <w:sz w:val="24"/>
                <w:szCs w:val="24"/>
                <w:highlight w:val="none"/>
              </w:rPr>
              <w:t>通过修改或撤销其不符合要求的差异或保留，使之成为具有响应性的投标。</w:t>
            </w:r>
          </w:p>
        </w:tc>
      </w:tr>
    </w:tbl>
    <w:p w14:paraId="4263C0E5">
      <w:pPr>
        <w:keepNext w:val="0"/>
        <w:keepLines w:val="0"/>
        <w:pageBreakBefore w:val="0"/>
        <w:widowControl/>
        <w:suppressLineNumbers w:val="0"/>
        <w:kinsoku/>
        <w:wordWrap/>
        <w:topLinePunct w:val="0"/>
        <w:bidi w:val="0"/>
        <w:spacing w:beforeAutospacing="0" w:afterAutospacing="0" w:line="460" w:lineRule="exact"/>
        <w:jc w:val="left"/>
        <w:textAlignment w:val="center"/>
        <w:rPr>
          <w:rFonts w:hint="eastAsia" w:ascii="宋体" w:hAnsi="宋体" w:eastAsia="宋体" w:cs="宋体"/>
          <w:b/>
          <w:i w:val="0"/>
          <w:color w:val="000000"/>
          <w:kern w:val="0"/>
          <w:sz w:val="24"/>
          <w:szCs w:val="24"/>
          <w:u w:val="none"/>
          <w:lang w:val="en-US" w:eastAsia="zh-CN" w:bidi="ar"/>
        </w:rPr>
      </w:pPr>
      <w:r>
        <w:rPr>
          <w:rFonts w:hint="eastAsia" w:ascii="宋体" w:hAnsi="宋体" w:eastAsia="宋体" w:cs="宋体"/>
          <w:b/>
          <w:i w:val="0"/>
          <w:color w:val="000000"/>
          <w:kern w:val="0"/>
          <w:sz w:val="24"/>
          <w:szCs w:val="24"/>
          <w:u w:val="none"/>
          <w:lang w:val="en-US" w:eastAsia="zh-CN" w:bidi="ar"/>
        </w:rPr>
        <w:t xml:space="preserve">说明：（1）上述各项中用“√”表示通过，“×”表示不通过；   </w:t>
      </w:r>
    </w:p>
    <w:p w14:paraId="73437440">
      <w:pPr>
        <w:keepNext w:val="0"/>
        <w:keepLines w:val="0"/>
        <w:pageBreakBefore w:val="0"/>
        <w:widowControl/>
        <w:suppressLineNumbers w:val="0"/>
        <w:kinsoku/>
        <w:wordWrap/>
        <w:topLinePunct w:val="0"/>
        <w:bidi w:val="0"/>
        <w:spacing w:beforeAutospacing="0" w:afterAutospacing="0" w:line="460" w:lineRule="exact"/>
        <w:ind w:left="0" w:right="0" w:firstLine="723" w:firstLineChars="300"/>
        <w:jc w:val="left"/>
      </w:pPr>
      <w:r>
        <w:rPr>
          <w:rFonts w:hint="eastAsia" w:ascii="宋体" w:hAnsi="宋体" w:eastAsia="宋体" w:cs="宋体"/>
          <w:b/>
          <w:i w:val="0"/>
          <w:color w:val="000000"/>
          <w:kern w:val="0"/>
          <w:sz w:val="24"/>
          <w:szCs w:val="24"/>
          <w:u w:val="none"/>
          <w:lang w:val="en-US" w:eastAsia="zh-CN" w:bidi="ar"/>
        </w:rPr>
        <w:t>（2）上述各项中如有一项为“×”，必须单独说明。</w:t>
      </w:r>
    </w:p>
    <w:p w14:paraId="24568751">
      <w:pPr>
        <w:pageBreakBefore w:val="0"/>
        <w:kinsoku/>
        <w:wordWrap/>
        <w:topLinePunct w:val="0"/>
        <w:bidi w:val="0"/>
        <w:adjustRightInd w:val="0"/>
        <w:snapToGrid w:val="0"/>
        <w:spacing w:beforeAutospacing="0" w:afterAutospacing="0" w:line="460" w:lineRule="exact"/>
        <w:jc w:val="both"/>
        <w:outlineLvl w:val="0"/>
        <w:rPr>
          <w:rFonts w:hint="eastAsia" w:ascii="宋体" w:hAnsi="宋体" w:eastAsia="宋体" w:cs="宋体"/>
          <w:b/>
          <w:color w:val="000000"/>
          <w:sz w:val="24"/>
          <w:highlight w:val="green"/>
          <w:lang w:eastAsia="zh-CN"/>
        </w:rPr>
      </w:pPr>
      <w:bookmarkStart w:id="230" w:name="_Toc9168"/>
      <w:r>
        <w:rPr>
          <w:rFonts w:hint="eastAsia" w:ascii="宋体" w:hAnsi="宋体" w:eastAsia="宋体" w:cs="宋体"/>
          <w:b/>
          <w:color w:val="000000"/>
          <w:sz w:val="24"/>
          <w:lang w:val="en-US" w:eastAsia="zh-CN"/>
        </w:rPr>
        <w:t>（2）</w:t>
      </w:r>
      <w:r>
        <w:rPr>
          <w:rFonts w:hint="eastAsia" w:ascii="宋体" w:hAnsi="宋体" w:cs="宋体"/>
          <w:b/>
          <w:color w:val="000000"/>
          <w:sz w:val="24"/>
          <w:highlight w:val="none"/>
          <w:lang w:eastAsia="zh-CN"/>
        </w:rPr>
        <w:t>符合性</w:t>
      </w:r>
      <w:bookmarkEnd w:id="230"/>
      <w:r>
        <w:rPr>
          <w:rFonts w:hint="eastAsia" w:ascii="宋体" w:hAnsi="宋体" w:cs="宋体"/>
          <w:b/>
          <w:color w:val="000000"/>
          <w:sz w:val="24"/>
          <w:highlight w:val="none"/>
          <w:lang w:eastAsia="zh-CN"/>
        </w:rPr>
        <w:t>审查</w:t>
      </w:r>
    </w:p>
    <w:tbl>
      <w:tblPr>
        <w:tblStyle w:val="19"/>
        <w:tblW w:w="9072" w:type="dxa"/>
        <w:tblInd w:w="0" w:type="dxa"/>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
      <w:tblGrid>
        <w:gridCol w:w="822"/>
        <w:gridCol w:w="630"/>
        <w:gridCol w:w="6261"/>
        <w:gridCol w:w="699"/>
        <w:gridCol w:w="660"/>
      </w:tblGrid>
      <w:tr w14:paraId="6FBFFAE5">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82" w:hRule="atLeast"/>
        </w:trPr>
        <w:tc>
          <w:tcPr>
            <w:tcW w:w="822" w:type="dxa"/>
            <w:vMerge w:val="restart"/>
            <w:tcBorders>
              <w:top w:val="single" w:color="auto" w:sz="4" w:space="0"/>
              <w:left w:val="single" w:color="auto" w:sz="4" w:space="0"/>
              <w:bottom w:val="single" w:color="auto" w:sz="4" w:space="0"/>
              <w:right w:val="single" w:color="auto" w:sz="4" w:space="0"/>
            </w:tcBorders>
            <w:noWrap w:val="0"/>
            <w:vAlign w:val="center"/>
          </w:tcPr>
          <w:p w14:paraId="527C97C7">
            <w:pPr>
              <w:keepNext w:val="0"/>
              <w:keepLines w:val="0"/>
              <w:widowControl w:val="0"/>
              <w:suppressLineNumbers w:val="0"/>
              <w:spacing w:before="0" w:beforeAutospacing="0" w:after="0" w:afterAutospacing="0"/>
              <w:ind w:left="0" w:right="0"/>
              <w:jc w:val="center"/>
              <w:rPr>
                <w:rFonts w:hint="eastAsia" w:ascii="宋体" w:hAnsi="宋体" w:eastAsia="宋体" w:cs="宋体"/>
                <w:b/>
                <w:bCs w:val="0"/>
                <w:color w:val="auto"/>
                <w:sz w:val="24"/>
                <w:szCs w:val="24"/>
                <w:lang w:val="en-US"/>
              </w:rPr>
            </w:pPr>
            <w:r>
              <w:rPr>
                <w:rFonts w:hint="eastAsia" w:ascii="宋体" w:hAnsi="宋体" w:eastAsia="宋体" w:cs="宋体"/>
                <w:b/>
                <w:bCs w:val="0"/>
                <w:color w:val="auto"/>
                <w:kern w:val="2"/>
                <w:sz w:val="24"/>
                <w:szCs w:val="24"/>
                <w:lang w:val="en-US" w:eastAsia="zh-CN" w:bidi="ar"/>
              </w:rPr>
              <w:t>项目</w:t>
            </w:r>
          </w:p>
        </w:tc>
        <w:tc>
          <w:tcPr>
            <w:tcW w:w="6891" w:type="dxa"/>
            <w:gridSpan w:val="2"/>
            <w:vMerge w:val="restart"/>
            <w:tcBorders>
              <w:top w:val="single" w:color="auto" w:sz="4" w:space="0"/>
              <w:left w:val="single" w:color="auto" w:sz="4" w:space="0"/>
              <w:bottom w:val="single" w:color="auto" w:sz="4" w:space="0"/>
              <w:right w:val="single" w:color="auto" w:sz="4" w:space="0"/>
            </w:tcBorders>
            <w:noWrap w:val="0"/>
            <w:vAlign w:val="center"/>
          </w:tcPr>
          <w:p w14:paraId="2C1DC7B9">
            <w:pPr>
              <w:keepNext w:val="0"/>
              <w:keepLines w:val="0"/>
              <w:widowControl w:val="0"/>
              <w:suppressLineNumbers w:val="0"/>
              <w:spacing w:before="0" w:beforeAutospacing="0" w:after="0" w:afterAutospacing="0"/>
              <w:ind w:left="0" w:right="0"/>
              <w:jc w:val="center"/>
              <w:rPr>
                <w:rFonts w:hint="eastAsia" w:ascii="宋体" w:hAnsi="宋体" w:eastAsia="宋体" w:cs="宋体"/>
                <w:b/>
                <w:bCs w:val="0"/>
                <w:color w:val="auto"/>
                <w:sz w:val="24"/>
                <w:szCs w:val="24"/>
                <w:lang w:val="en-US"/>
              </w:rPr>
            </w:pPr>
            <w:r>
              <w:rPr>
                <w:rFonts w:hint="eastAsia" w:ascii="宋体" w:hAnsi="宋体" w:eastAsia="宋体" w:cs="宋体"/>
                <w:b/>
                <w:bCs w:val="0"/>
                <w:color w:val="auto"/>
                <w:kern w:val="2"/>
                <w:sz w:val="24"/>
                <w:szCs w:val="24"/>
                <w:lang w:val="en-US" w:eastAsia="zh-CN" w:bidi="ar"/>
              </w:rPr>
              <w:t>评审内容</w:t>
            </w:r>
          </w:p>
        </w:tc>
        <w:tc>
          <w:tcPr>
            <w:tcW w:w="1359" w:type="dxa"/>
            <w:gridSpan w:val="2"/>
            <w:tcBorders>
              <w:top w:val="single" w:color="auto" w:sz="4" w:space="0"/>
              <w:left w:val="single" w:color="auto" w:sz="4" w:space="0"/>
              <w:bottom w:val="single" w:color="auto" w:sz="4" w:space="0"/>
              <w:right w:val="single" w:color="auto" w:sz="4" w:space="0"/>
            </w:tcBorders>
            <w:noWrap w:val="0"/>
            <w:vAlign w:val="center"/>
          </w:tcPr>
          <w:p w14:paraId="05116641">
            <w:pPr>
              <w:keepNext w:val="0"/>
              <w:keepLines w:val="0"/>
              <w:widowControl w:val="0"/>
              <w:suppressLineNumbers w:val="0"/>
              <w:spacing w:before="0" w:beforeAutospacing="0" w:after="0" w:afterAutospacing="0"/>
              <w:ind w:left="0" w:right="0"/>
              <w:jc w:val="center"/>
              <w:rPr>
                <w:rFonts w:hint="eastAsia" w:ascii="宋体" w:hAnsi="宋体" w:eastAsia="宋体" w:cs="宋体"/>
                <w:b/>
                <w:bCs w:val="0"/>
                <w:color w:val="auto"/>
                <w:sz w:val="24"/>
                <w:szCs w:val="24"/>
                <w:lang w:val="en-US"/>
              </w:rPr>
            </w:pPr>
            <w:r>
              <w:rPr>
                <w:rFonts w:hint="eastAsia" w:ascii="宋体" w:hAnsi="宋体" w:eastAsia="宋体" w:cs="宋体"/>
                <w:b/>
                <w:bCs w:val="0"/>
                <w:color w:val="auto"/>
                <w:kern w:val="2"/>
                <w:sz w:val="24"/>
                <w:szCs w:val="24"/>
                <w:lang w:val="en-US" w:eastAsia="zh-CN" w:bidi="ar"/>
              </w:rPr>
              <w:t>评审意见</w:t>
            </w:r>
          </w:p>
        </w:tc>
      </w:tr>
      <w:tr w14:paraId="148588A4">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51" w:hRule="atLeast"/>
        </w:trPr>
        <w:tc>
          <w:tcPr>
            <w:tcW w:w="822" w:type="dxa"/>
            <w:vMerge w:val="continue"/>
            <w:tcBorders>
              <w:top w:val="single" w:color="auto" w:sz="4" w:space="0"/>
              <w:left w:val="single" w:color="auto" w:sz="4" w:space="0"/>
              <w:bottom w:val="single" w:color="auto" w:sz="4" w:space="0"/>
              <w:right w:val="single" w:color="auto" w:sz="4" w:space="0"/>
            </w:tcBorders>
            <w:noWrap w:val="0"/>
            <w:vAlign w:val="center"/>
          </w:tcPr>
          <w:p w14:paraId="56F45611">
            <w:pPr>
              <w:rPr>
                <w:rFonts w:hint="eastAsia" w:ascii="宋体" w:hAnsi="宋体" w:eastAsia="宋体" w:cs="宋体"/>
                <w:color w:val="auto"/>
                <w:kern w:val="2"/>
                <w:sz w:val="24"/>
                <w:szCs w:val="24"/>
              </w:rPr>
            </w:pPr>
          </w:p>
        </w:tc>
        <w:tc>
          <w:tcPr>
            <w:tcW w:w="6891" w:type="dxa"/>
            <w:gridSpan w:val="2"/>
            <w:vMerge w:val="continue"/>
            <w:tcBorders>
              <w:top w:val="single" w:color="auto" w:sz="4" w:space="0"/>
              <w:left w:val="single" w:color="auto" w:sz="4" w:space="0"/>
              <w:bottom w:val="single" w:color="auto" w:sz="4" w:space="0"/>
              <w:right w:val="single" w:color="auto" w:sz="4" w:space="0"/>
            </w:tcBorders>
            <w:noWrap w:val="0"/>
            <w:vAlign w:val="center"/>
          </w:tcPr>
          <w:p w14:paraId="39D3C053">
            <w:pPr>
              <w:rPr>
                <w:rFonts w:hint="eastAsia" w:ascii="宋体" w:hAnsi="宋体" w:eastAsia="宋体" w:cs="宋体"/>
                <w:color w:val="auto"/>
                <w:kern w:val="2"/>
                <w:sz w:val="24"/>
                <w:szCs w:val="24"/>
              </w:rPr>
            </w:pPr>
          </w:p>
        </w:tc>
        <w:tc>
          <w:tcPr>
            <w:tcW w:w="699" w:type="dxa"/>
            <w:tcBorders>
              <w:top w:val="single" w:color="auto" w:sz="4" w:space="0"/>
              <w:left w:val="single" w:color="auto" w:sz="4" w:space="0"/>
              <w:bottom w:val="single" w:color="auto" w:sz="4" w:space="0"/>
              <w:right w:val="single" w:color="auto" w:sz="4" w:space="0"/>
            </w:tcBorders>
            <w:noWrap w:val="0"/>
            <w:vAlign w:val="center"/>
          </w:tcPr>
          <w:p w14:paraId="0131A5C5">
            <w:pPr>
              <w:keepNext w:val="0"/>
              <w:keepLines w:val="0"/>
              <w:widowControl w:val="0"/>
              <w:suppressLineNumbers w:val="0"/>
              <w:spacing w:before="0" w:beforeAutospacing="0" w:after="0" w:afterAutospacing="0"/>
              <w:ind w:left="0" w:right="0"/>
              <w:jc w:val="center"/>
              <w:rPr>
                <w:rFonts w:hint="eastAsia" w:ascii="宋体" w:hAnsi="宋体" w:eastAsia="宋体" w:cs="宋体"/>
                <w:b/>
                <w:bCs w:val="0"/>
                <w:color w:val="auto"/>
                <w:sz w:val="24"/>
                <w:szCs w:val="24"/>
                <w:lang w:val="en-US"/>
              </w:rPr>
            </w:pPr>
            <w:r>
              <w:rPr>
                <w:rFonts w:hint="eastAsia" w:ascii="宋体" w:hAnsi="宋体" w:eastAsia="宋体" w:cs="宋体"/>
                <w:b/>
                <w:bCs w:val="0"/>
                <w:color w:val="auto"/>
                <w:kern w:val="2"/>
                <w:sz w:val="24"/>
                <w:szCs w:val="24"/>
                <w:lang w:val="en-US" w:eastAsia="zh-CN" w:bidi="ar"/>
              </w:rPr>
              <w:t>是</w:t>
            </w:r>
          </w:p>
        </w:tc>
        <w:tc>
          <w:tcPr>
            <w:tcW w:w="660" w:type="dxa"/>
            <w:tcBorders>
              <w:top w:val="single" w:color="auto" w:sz="4" w:space="0"/>
              <w:left w:val="single" w:color="auto" w:sz="4" w:space="0"/>
              <w:bottom w:val="single" w:color="auto" w:sz="4" w:space="0"/>
              <w:right w:val="single" w:color="auto" w:sz="4" w:space="0"/>
            </w:tcBorders>
            <w:noWrap w:val="0"/>
            <w:vAlign w:val="center"/>
          </w:tcPr>
          <w:p w14:paraId="28733F97">
            <w:pPr>
              <w:keepNext w:val="0"/>
              <w:keepLines w:val="0"/>
              <w:widowControl w:val="0"/>
              <w:suppressLineNumbers w:val="0"/>
              <w:spacing w:before="0" w:beforeAutospacing="0" w:after="0" w:afterAutospacing="0"/>
              <w:ind w:left="0" w:right="0"/>
              <w:jc w:val="center"/>
              <w:rPr>
                <w:rFonts w:hint="eastAsia" w:ascii="宋体" w:hAnsi="宋体" w:eastAsia="宋体" w:cs="宋体"/>
                <w:b/>
                <w:bCs w:val="0"/>
                <w:color w:val="auto"/>
                <w:sz w:val="24"/>
                <w:szCs w:val="24"/>
                <w:lang w:val="en-US"/>
              </w:rPr>
            </w:pPr>
            <w:r>
              <w:rPr>
                <w:rFonts w:hint="eastAsia" w:ascii="宋体" w:hAnsi="宋体" w:eastAsia="宋体" w:cs="宋体"/>
                <w:b/>
                <w:bCs w:val="0"/>
                <w:color w:val="auto"/>
                <w:kern w:val="2"/>
                <w:sz w:val="24"/>
                <w:szCs w:val="24"/>
                <w:lang w:val="en-US" w:eastAsia="zh-CN" w:bidi="ar"/>
              </w:rPr>
              <w:t>否</w:t>
            </w:r>
          </w:p>
        </w:tc>
      </w:tr>
      <w:tr w14:paraId="3C266AB0">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842" w:hRule="atLeast"/>
        </w:trPr>
        <w:tc>
          <w:tcPr>
            <w:tcW w:w="822" w:type="dxa"/>
            <w:vMerge w:val="restart"/>
            <w:tcBorders>
              <w:top w:val="single" w:color="auto" w:sz="4" w:space="0"/>
              <w:left w:val="single" w:color="auto" w:sz="4" w:space="0"/>
              <w:right w:val="single" w:color="auto" w:sz="4" w:space="0"/>
            </w:tcBorders>
            <w:noWrap w:val="0"/>
            <w:textDirection w:val="tbRlV"/>
            <w:vAlign w:val="center"/>
          </w:tcPr>
          <w:p w14:paraId="2B5E1BF1">
            <w:pPr>
              <w:keepNext w:val="0"/>
              <w:keepLines w:val="0"/>
              <w:widowControl w:val="0"/>
              <w:suppressLineNumbers w:val="0"/>
              <w:spacing w:before="0" w:beforeAutospacing="0" w:after="0" w:afterAutospacing="0"/>
              <w:ind w:left="113" w:right="113"/>
              <w:jc w:val="center"/>
              <w:rPr>
                <w:rFonts w:hint="eastAsia" w:ascii="宋体" w:hAnsi="宋体" w:eastAsia="宋体" w:cs="宋体"/>
                <w:color w:val="auto"/>
                <w:sz w:val="24"/>
                <w:szCs w:val="24"/>
                <w:lang w:val="en-US"/>
              </w:rPr>
            </w:pPr>
            <w:r>
              <w:rPr>
                <w:rFonts w:hint="eastAsia" w:ascii="宋体" w:hAnsi="宋体" w:cs="宋体"/>
                <w:color w:val="auto"/>
                <w:kern w:val="2"/>
                <w:sz w:val="24"/>
                <w:szCs w:val="24"/>
                <w:highlight w:val="none"/>
                <w:lang w:val="en-US" w:eastAsia="zh-CN" w:bidi="ar"/>
              </w:rPr>
              <w:t>符合性</w:t>
            </w:r>
            <w:r>
              <w:rPr>
                <w:rFonts w:hint="eastAsia" w:ascii="宋体" w:hAnsi="宋体" w:eastAsia="宋体" w:cs="宋体"/>
                <w:color w:val="auto"/>
                <w:kern w:val="2"/>
                <w:sz w:val="24"/>
                <w:szCs w:val="24"/>
                <w:highlight w:val="none"/>
                <w:lang w:val="en-US" w:eastAsia="zh-CN" w:bidi="ar"/>
              </w:rPr>
              <w:t xml:space="preserve"> </w:t>
            </w:r>
            <w:r>
              <w:rPr>
                <w:rFonts w:hint="eastAsia" w:ascii="宋体" w:hAnsi="宋体" w:cs="宋体"/>
                <w:color w:val="auto"/>
                <w:kern w:val="2"/>
                <w:sz w:val="24"/>
                <w:szCs w:val="24"/>
                <w:highlight w:val="none"/>
                <w:lang w:val="en-US" w:eastAsia="zh-CN" w:bidi="ar"/>
              </w:rPr>
              <w:t>审查</w:t>
            </w:r>
            <w:r>
              <w:rPr>
                <w:rFonts w:hint="eastAsia" w:ascii="宋体" w:hAnsi="宋体" w:eastAsia="宋体" w:cs="宋体"/>
                <w:color w:val="auto"/>
                <w:kern w:val="2"/>
                <w:sz w:val="24"/>
                <w:szCs w:val="24"/>
                <w:highlight w:val="none"/>
                <w:lang w:val="en-US" w:eastAsia="zh-CN" w:bidi="ar"/>
              </w:rPr>
              <w:t xml:space="preserve"> </w:t>
            </w:r>
            <w:r>
              <w:rPr>
                <w:rFonts w:hint="eastAsia" w:ascii="宋体" w:hAnsi="宋体" w:eastAsia="宋体" w:cs="宋体"/>
                <w:color w:val="auto"/>
                <w:kern w:val="2"/>
                <w:sz w:val="24"/>
                <w:szCs w:val="24"/>
                <w:lang w:val="en-US" w:eastAsia="zh-CN" w:bidi="ar"/>
              </w:rPr>
              <w:t>标 准</w:t>
            </w:r>
          </w:p>
        </w:tc>
        <w:tc>
          <w:tcPr>
            <w:tcW w:w="630" w:type="dxa"/>
            <w:tcBorders>
              <w:top w:val="single" w:color="auto" w:sz="4" w:space="0"/>
              <w:left w:val="single" w:color="auto" w:sz="4" w:space="0"/>
              <w:bottom w:val="single" w:color="auto" w:sz="4" w:space="0"/>
              <w:right w:val="single" w:color="auto" w:sz="4" w:space="0"/>
            </w:tcBorders>
            <w:noWrap w:val="0"/>
            <w:vAlign w:val="center"/>
          </w:tcPr>
          <w:p w14:paraId="1EB4A394">
            <w:pPr>
              <w:keepNext w:val="0"/>
              <w:keepLines w:val="0"/>
              <w:pageBreakBefore w:val="0"/>
              <w:widowControl w:val="0"/>
              <w:numPr>
                <w:ilvl w:val="0"/>
                <w:numId w:val="0"/>
              </w:numPr>
              <w:suppressLineNumbers w:val="0"/>
              <w:kinsoku/>
              <w:wordWrap/>
              <w:overflowPunct/>
              <w:topLinePunct w:val="0"/>
              <w:autoSpaceDE/>
              <w:autoSpaceDN/>
              <w:bidi w:val="0"/>
              <w:adjustRightInd/>
              <w:snapToGrid/>
              <w:spacing w:before="0" w:beforeAutospacing="0" w:after="0" w:afterAutospacing="0" w:line="460" w:lineRule="exact"/>
              <w:ind w:leftChars="0" w:right="0" w:rightChars="0"/>
              <w:jc w:val="center"/>
              <w:textAlignment w:val="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1</w:t>
            </w:r>
          </w:p>
        </w:tc>
        <w:tc>
          <w:tcPr>
            <w:tcW w:w="6261" w:type="dxa"/>
            <w:tcBorders>
              <w:top w:val="single" w:color="auto" w:sz="4" w:space="0"/>
              <w:left w:val="single" w:color="auto" w:sz="4" w:space="0"/>
              <w:bottom w:val="single" w:color="auto" w:sz="4" w:space="0"/>
              <w:right w:val="single" w:color="auto" w:sz="4" w:space="0"/>
            </w:tcBorders>
            <w:noWrap w:val="0"/>
            <w:vAlign w:val="center"/>
          </w:tcPr>
          <w:p w14:paraId="1F1953D3">
            <w:pPr>
              <w:widowControl/>
              <w:shd w:val="clear" w:color="auto" w:fill="FFFFFF"/>
              <w:snapToGrid w:val="0"/>
              <w:spacing w:line="360" w:lineRule="auto"/>
              <w:jc w:val="both"/>
              <w:rPr>
                <w:rFonts w:hint="eastAsia" w:ascii="宋体" w:hAnsi="宋体" w:eastAsia="宋体" w:cs="宋体"/>
                <w:color w:val="auto"/>
                <w:sz w:val="24"/>
                <w:szCs w:val="24"/>
                <w:lang w:val="en-US"/>
              </w:rPr>
            </w:pPr>
            <w:r>
              <w:rPr>
                <w:rFonts w:hint="eastAsia" w:ascii="宋体" w:hAnsi="宋体" w:eastAsia="宋体" w:cs="宋体"/>
                <w:color w:val="auto"/>
                <w:kern w:val="0"/>
                <w:sz w:val="24"/>
                <w:szCs w:val="24"/>
                <w:highlight w:val="none"/>
                <w:lang w:val="en-US" w:eastAsia="zh-CN"/>
              </w:rPr>
              <w:t>投标文件必须按</w:t>
            </w:r>
            <w:r>
              <w:rPr>
                <w:rFonts w:hint="eastAsia" w:ascii="宋体" w:hAnsi="宋体" w:cs="宋体"/>
                <w:color w:val="auto"/>
                <w:kern w:val="0"/>
                <w:sz w:val="24"/>
                <w:szCs w:val="24"/>
                <w:highlight w:val="none"/>
                <w:lang w:val="en-US" w:eastAsia="zh-CN"/>
              </w:rPr>
              <w:t>磋商文件</w:t>
            </w:r>
            <w:r>
              <w:rPr>
                <w:rFonts w:hint="eastAsia" w:ascii="宋体" w:hAnsi="宋体" w:eastAsia="宋体" w:cs="宋体"/>
                <w:color w:val="auto"/>
                <w:kern w:val="0"/>
                <w:sz w:val="24"/>
                <w:szCs w:val="24"/>
                <w:highlight w:val="none"/>
                <w:lang w:val="en-US" w:eastAsia="zh-CN"/>
              </w:rPr>
              <w:t>要求加盖供应商电子印章、法定代表人电子印章。</w:t>
            </w:r>
          </w:p>
        </w:tc>
        <w:tc>
          <w:tcPr>
            <w:tcW w:w="699" w:type="dxa"/>
            <w:tcBorders>
              <w:top w:val="single" w:color="auto" w:sz="4" w:space="0"/>
              <w:left w:val="single" w:color="auto" w:sz="4" w:space="0"/>
              <w:bottom w:val="single" w:color="auto" w:sz="4" w:space="0"/>
              <w:right w:val="single" w:color="auto" w:sz="4" w:space="0"/>
            </w:tcBorders>
            <w:noWrap w:val="0"/>
            <w:vAlign w:val="top"/>
          </w:tcPr>
          <w:p w14:paraId="189A3DF8">
            <w:pPr>
              <w:keepNext w:val="0"/>
              <w:keepLines w:val="0"/>
              <w:widowControl w:val="0"/>
              <w:suppressLineNumbers w:val="0"/>
              <w:spacing w:before="0" w:beforeAutospacing="0" w:after="0" w:afterAutospacing="0"/>
              <w:ind w:left="0" w:right="0"/>
              <w:jc w:val="both"/>
              <w:rPr>
                <w:rFonts w:hint="eastAsia" w:ascii="宋体" w:hAnsi="宋体" w:eastAsia="宋体" w:cs="宋体"/>
                <w:color w:val="auto"/>
                <w:sz w:val="24"/>
                <w:szCs w:val="24"/>
                <w:lang w:val="en-US"/>
              </w:rPr>
            </w:pPr>
          </w:p>
        </w:tc>
        <w:tc>
          <w:tcPr>
            <w:tcW w:w="660" w:type="dxa"/>
            <w:tcBorders>
              <w:top w:val="single" w:color="auto" w:sz="4" w:space="0"/>
              <w:left w:val="single" w:color="auto" w:sz="4" w:space="0"/>
              <w:bottom w:val="single" w:color="auto" w:sz="4" w:space="0"/>
              <w:right w:val="single" w:color="auto" w:sz="4" w:space="0"/>
            </w:tcBorders>
            <w:noWrap w:val="0"/>
            <w:vAlign w:val="top"/>
          </w:tcPr>
          <w:p w14:paraId="5A412734">
            <w:pPr>
              <w:keepNext w:val="0"/>
              <w:keepLines w:val="0"/>
              <w:widowControl w:val="0"/>
              <w:suppressLineNumbers w:val="0"/>
              <w:spacing w:before="0" w:beforeAutospacing="0" w:after="0" w:afterAutospacing="0"/>
              <w:ind w:left="0" w:right="0"/>
              <w:jc w:val="both"/>
              <w:rPr>
                <w:rFonts w:hint="eastAsia" w:ascii="宋体" w:hAnsi="宋体" w:eastAsia="宋体" w:cs="宋体"/>
                <w:color w:val="auto"/>
                <w:sz w:val="24"/>
                <w:szCs w:val="24"/>
                <w:lang w:val="en-US"/>
              </w:rPr>
            </w:pPr>
          </w:p>
        </w:tc>
      </w:tr>
      <w:tr w14:paraId="77717C17">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31" w:hRule="atLeast"/>
        </w:trPr>
        <w:tc>
          <w:tcPr>
            <w:tcW w:w="822" w:type="dxa"/>
            <w:vMerge w:val="continue"/>
            <w:tcBorders>
              <w:left w:val="single" w:color="auto" w:sz="4" w:space="0"/>
              <w:right w:val="single" w:color="auto" w:sz="4" w:space="0"/>
            </w:tcBorders>
            <w:noWrap w:val="0"/>
            <w:textDirection w:val="tbRlV"/>
            <w:vAlign w:val="center"/>
          </w:tcPr>
          <w:p w14:paraId="79A070FF">
            <w:pPr>
              <w:rPr>
                <w:rFonts w:hint="eastAsia" w:ascii="宋体" w:hAnsi="宋体" w:eastAsia="宋体" w:cs="宋体"/>
                <w:color w:val="auto"/>
                <w:kern w:val="2"/>
                <w:sz w:val="24"/>
                <w:szCs w:val="24"/>
              </w:rPr>
            </w:pPr>
          </w:p>
        </w:tc>
        <w:tc>
          <w:tcPr>
            <w:tcW w:w="630" w:type="dxa"/>
            <w:tcBorders>
              <w:top w:val="single" w:color="auto" w:sz="4" w:space="0"/>
              <w:left w:val="single" w:color="auto" w:sz="4" w:space="0"/>
              <w:bottom w:val="single" w:color="auto" w:sz="4" w:space="0"/>
              <w:right w:val="single" w:color="auto" w:sz="4" w:space="0"/>
            </w:tcBorders>
            <w:noWrap w:val="0"/>
            <w:vAlign w:val="center"/>
          </w:tcPr>
          <w:p w14:paraId="37B4F115">
            <w:pPr>
              <w:keepNext w:val="0"/>
              <w:keepLines w:val="0"/>
              <w:pageBreakBefore w:val="0"/>
              <w:widowControl w:val="0"/>
              <w:numPr>
                <w:ilvl w:val="0"/>
                <w:numId w:val="0"/>
              </w:numPr>
              <w:suppressLineNumbers w:val="0"/>
              <w:kinsoku/>
              <w:wordWrap/>
              <w:overflowPunct/>
              <w:topLinePunct w:val="0"/>
              <w:autoSpaceDE/>
              <w:autoSpaceDN/>
              <w:bidi w:val="0"/>
              <w:adjustRightInd/>
              <w:snapToGrid/>
              <w:spacing w:before="0" w:beforeAutospacing="0" w:after="0" w:afterAutospacing="0" w:line="460" w:lineRule="exact"/>
              <w:ind w:leftChars="0" w:right="0" w:rightChars="0"/>
              <w:jc w:val="center"/>
              <w:textAlignment w:val="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2</w:t>
            </w:r>
          </w:p>
        </w:tc>
        <w:tc>
          <w:tcPr>
            <w:tcW w:w="6261" w:type="dxa"/>
            <w:tcBorders>
              <w:top w:val="single" w:color="auto" w:sz="4" w:space="0"/>
              <w:left w:val="single" w:color="auto" w:sz="4" w:space="0"/>
              <w:bottom w:val="single" w:color="auto" w:sz="4" w:space="0"/>
              <w:right w:val="single" w:color="auto" w:sz="4" w:space="0"/>
            </w:tcBorders>
            <w:noWrap w:val="0"/>
            <w:vAlign w:val="center"/>
          </w:tcPr>
          <w:p w14:paraId="6460D9A0">
            <w:pPr>
              <w:widowControl/>
              <w:shd w:val="clear" w:color="auto" w:fill="FFFFFF"/>
              <w:snapToGrid w:val="0"/>
              <w:spacing w:line="360" w:lineRule="auto"/>
              <w:jc w:val="both"/>
              <w:rPr>
                <w:rFonts w:hint="eastAsia" w:ascii="宋体" w:hAnsi="宋体" w:eastAsia="宋体" w:cs="宋体"/>
                <w:color w:val="auto"/>
                <w:sz w:val="24"/>
                <w:szCs w:val="24"/>
                <w:lang w:val="en-US"/>
              </w:rPr>
            </w:pPr>
            <w:r>
              <w:rPr>
                <w:rFonts w:hint="eastAsia" w:ascii="宋体" w:hAnsi="宋体" w:eastAsia="宋体" w:cs="宋体"/>
                <w:color w:val="auto"/>
                <w:kern w:val="0"/>
                <w:sz w:val="24"/>
                <w:szCs w:val="24"/>
                <w:highlight w:val="none"/>
                <w:lang w:val="en-US" w:eastAsia="zh-CN"/>
              </w:rPr>
              <w:t>投标有效期符合供应商须知前附表的规定</w:t>
            </w:r>
          </w:p>
        </w:tc>
        <w:tc>
          <w:tcPr>
            <w:tcW w:w="699" w:type="dxa"/>
            <w:tcBorders>
              <w:top w:val="single" w:color="auto" w:sz="4" w:space="0"/>
              <w:left w:val="single" w:color="auto" w:sz="4" w:space="0"/>
              <w:bottom w:val="single" w:color="auto" w:sz="4" w:space="0"/>
              <w:right w:val="single" w:color="auto" w:sz="4" w:space="0"/>
            </w:tcBorders>
            <w:noWrap w:val="0"/>
            <w:vAlign w:val="top"/>
          </w:tcPr>
          <w:p w14:paraId="20A843FA">
            <w:pPr>
              <w:keepNext w:val="0"/>
              <w:keepLines w:val="0"/>
              <w:widowControl w:val="0"/>
              <w:suppressLineNumbers w:val="0"/>
              <w:spacing w:before="0" w:beforeAutospacing="0" w:after="0" w:afterAutospacing="0"/>
              <w:ind w:left="0" w:right="0"/>
              <w:jc w:val="both"/>
              <w:rPr>
                <w:rFonts w:hint="eastAsia" w:ascii="宋体" w:hAnsi="宋体" w:eastAsia="宋体" w:cs="宋体"/>
                <w:color w:val="auto"/>
                <w:sz w:val="24"/>
                <w:szCs w:val="24"/>
                <w:lang w:val="en-US"/>
              </w:rPr>
            </w:pPr>
          </w:p>
        </w:tc>
        <w:tc>
          <w:tcPr>
            <w:tcW w:w="660" w:type="dxa"/>
            <w:tcBorders>
              <w:top w:val="single" w:color="auto" w:sz="4" w:space="0"/>
              <w:left w:val="single" w:color="auto" w:sz="4" w:space="0"/>
              <w:bottom w:val="single" w:color="auto" w:sz="4" w:space="0"/>
              <w:right w:val="single" w:color="auto" w:sz="4" w:space="0"/>
            </w:tcBorders>
            <w:noWrap w:val="0"/>
            <w:vAlign w:val="top"/>
          </w:tcPr>
          <w:p w14:paraId="12D165CD">
            <w:pPr>
              <w:keepNext w:val="0"/>
              <w:keepLines w:val="0"/>
              <w:widowControl w:val="0"/>
              <w:suppressLineNumbers w:val="0"/>
              <w:spacing w:before="0" w:beforeAutospacing="0" w:after="0" w:afterAutospacing="0"/>
              <w:ind w:left="0" w:right="0"/>
              <w:jc w:val="both"/>
              <w:rPr>
                <w:rFonts w:hint="eastAsia" w:ascii="宋体" w:hAnsi="宋体" w:eastAsia="宋体" w:cs="宋体"/>
                <w:color w:val="auto"/>
                <w:sz w:val="24"/>
                <w:szCs w:val="24"/>
                <w:lang w:val="en-US"/>
              </w:rPr>
            </w:pPr>
          </w:p>
        </w:tc>
      </w:tr>
      <w:tr w14:paraId="5A4681D8">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31" w:hRule="atLeast"/>
        </w:trPr>
        <w:tc>
          <w:tcPr>
            <w:tcW w:w="822" w:type="dxa"/>
            <w:vMerge w:val="continue"/>
            <w:tcBorders>
              <w:left w:val="single" w:color="auto" w:sz="4" w:space="0"/>
              <w:right w:val="single" w:color="auto" w:sz="4" w:space="0"/>
            </w:tcBorders>
            <w:noWrap w:val="0"/>
            <w:textDirection w:val="tbRlV"/>
            <w:vAlign w:val="center"/>
          </w:tcPr>
          <w:p w14:paraId="1063EB83">
            <w:pPr>
              <w:rPr>
                <w:rFonts w:hint="eastAsia" w:ascii="宋体" w:hAnsi="宋体" w:eastAsia="宋体" w:cs="宋体"/>
                <w:color w:val="auto"/>
                <w:kern w:val="2"/>
                <w:sz w:val="24"/>
                <w:szCs w:val="24"/>
              </w:rPr>
            </w:pPr>
          </w:p>
        </w:tc>
        <w:tc>
          <w:tcPr>
            <w:tcW w:w="630" w:type="dxa"/>
            <w:tcBorders>
              <w:top w:val="single" w:color="auto" w:sz="4" w:space="0"/>
              <w:left w:val="single" w:color="auto" w:sz="4" w:space="0"/>
              <w:bottom w:val="single" w:color="auto" w:sz="4" w:space="0"/>
              <w:right w:val="single" w:color="auto" w:sz="4" w:space="0"/>
            </w:tcBorders>
            <w:noWrap w:val="0"/>
            <w:vAlign w:val="center"/>
          </w:tcPr>
          <w:p w14:paraId="57FEC440">
            <w:pPr>
              <w:keepNext w:val="0"/>
              <w:keepLines w:val="0"/>
              <w:pageBreakBefore w:val="0"/>
              <w:widowControl w:val="0"/>
              <w:numPr>
                <w:ilvl w:val="0"/>
                <w:numId w:val="0"/>
              </w:numPr>
              <w:suppressLineNumbers w:val="0"/>
              <w:kinsoku/>
              <w:wordWrap/>
              <w:overflowPunct/>
              <w:topLinePunct w:val="0"/>
              <w:autoSpaceDE/>
              <w:autoSpaceDN/>
              <w:bidi w:val="0"/>
              <w:adjustRightInd/>
              <w:snapToGrid/>
              <w:spacing w:before="0" w:beforeAutospacing="0" w:after="0" w:afterAutospacing="0" w:line="460" w:lineRule="exact"/>
              <w:ind w:leftChars="0" w:right="0" w:rightChars="0"/>
              <w:jc w:val="center"/>
              <w:textAlignment w:val="auto"/>
              <w:rPr>
                <w:rFonts w:hint="default"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3</w:t>
            </w:r>
          </w:p>
        </w:tc>
        <w:tc>
          <w:tcPr>
            <w:tcW w:w="6261" w:type="dxa"/>
            <w:tcBorders>
              <w:top w:val="single" w:color="auto" w:sz="4" w:space="0"/>
              <w:left w:val="single" w:color="auto" w:sz="4" w:space="0"/>
              <w:bottom w:val="single" w:color="auto" w:sz="4" w:space="0"/>
              <w:right w:val="single" w:color="auto" w:sz="4" w:space="0"/>
            </w:tcBorders>
            <w:noWrap w:val="0"/>
            <w:vAlign w:val="center"/>
          </w:tcPr>
          <w:p w14:paraId="608226F1">
            <w:pPr>
              <w:widowControl/>
              <w:shd w:val="clear" w:color="auto" w:fill="FFFFFF"/>
              <w:snapToGrid w:val="0"/>
              <w:spacing w:line="360" w:lineRule="auto"/>
              <w:jc w:val="both"/>
              <w:rPr>
                <w:rFonts w:hint="eastAsia" w:ascii="宋体" w:hAnsi="宋体" w:eastAsia="宋体" w:cs="宋体"/>
                <w:color w:val="auto"/>
                <w:sz w:val="24"/>
                <w:szCs w:val="24"/>
                <w:highlight w:val="none"/>
                <w:lang w:val="en-US"/>
              </w:rPr>
            </w:pPr>
            <w:r>
              <w:rPr>
                <w:rFonts w:hint="eastAsia" w:ascii="宋体" w:hAnsi="宋体" w:eastAsia="宋体" w:cs="宋体"/>
                <w:color w:val="auto"/>
                <w:kern w:val="0"/>
                <w:sz w:val="24"/>
                <w:szCs w:val="24"/>
                <w:highlight w:val="none"/>
                <w:lang w:val="en-US" w:eastAsia="zh-CN"/>
              </w:rPr>
              <w:t>投标价格不得超过供应商须知前附表中的采购预算金额，且只有一个有效报价，不得提交选择性报价。</w:t>
            </w:r>
          </w:p>
        </w:tc>
        <w:tc>
          <w:tcPr>
            <w:tcW w:w="699" w:type="dxa"/>
            <w:tcBorders>
              <w:top w:val="single" w:color="auto" w:sz="4" w:space="0"/>
              <w:left w:val="single" w:color="auto" w:sz="4" w:space="0"/>
              <w:bottom w:val="single" w:color="auto" w:sz="4" w:space="0"/>
              <w:right w:val="single" w:color="auto" w:sz="4" w:space="0"/>
            </w:tcBorders>
            <w:noWrap w:val="0"/>
            <w:vAlign w:val="top"/>
          </w:tcPr>
          <w:p w14:paraId="1EF569C2">
            <w:pPr>
              <w:keepNext w:val="0"/>
              <w:keepLines w:val="0"/>
              <w:widowControl w:val="0"/>
              <w:suppressLineNumbers w:val="0"/>
              <w:spacing w:before="0" w:beforeAutospacing="0" w:after="0" w:afterAutospacing="0"/>
              <w:ind w:left="0" w:right="0"/>
              <w:jc w:val="both"/>
              <w:rPr>
                <w:rFonts w:hint="eastAsia" w:ascii="宋体" w:hAnsi="宋体" w:eastAsia="宋体" w:cs="宋体"/>
                <w:color w:val="auto"/>
                <w:sz w:val="24"/>
                <w:szCs w:val="24"/>
                <w:lang w:val="en-US"/>
              </w:rPr>
            </w:pPr>
          </w:p>
        </w:tc>
        <w:tc>
          <w:tcPr>
            <w:tcW w:w="660" w:type="dxa"/>
            <w:tcBorders>
              <w:top w:val="single" w:color="auto" w:sz="4" w:space="0"/>
              <w:left w:val="single" w:color="auto" w:sz="4" w:space="0"/>
              <w:bottom w:val="single" w:color="auto" w:sz="4" w:space="0"/>
              <w:right w:val="single" w:color="auto" w:sz="4" w:space="0"/>
            </w:tcBorders>
            <w:noWrap w:val="0"/>
            <w:vAlign w:val="top"/>
          </w:tcPr>
          <w:p w14:paraId="32AE550E">
            <w:pPr>
              <w:keepNext w:val="0"/>
              <w:keepLines w:val="0"/>
              <w:widowControl w:val="0"/>
              <w:suppressLineNumbers w:val="0"/>
              <w:spacing w:before="0" w:beforeAutospacing="0" w:after="0" w:afterAutospacing="0"/>
              <w:ind w:left="0" w:right="0"/>
              <w:jc w:val="both"/>
              <w:rPr>
                <w:rFonts w:hint="eastAsia" w:ascii="宋体" w:hAnsi="宋体" w:eastAsia="宋体" w:cs="宋体"/>
                <w:color w:val="auto"/>
                <w:sz w:val="24"/>
                <w:szCs w:val="24"/>
                <w:lang w:val="en-US"/>
              </w:rPr>
            </w:pPr>
          </w:p>
        </w:tc>
      </w:tr>
      <w:tr w14:paraId="3D7D339E">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31" w:hRule="atLeast"/>
        </w:trPr>
        <w:tc>
          <w:tcPr>
            <w:tcW w:w="822" w:type="dxa"/>
            <w:vMerge w:val="continue"/>
            <w:tcBorders>
              <w:left w:val="single" w:color="auto" w:sz="4" w:space="0"/>
              <w:right w:val="single" w:color="auto" w:sz="4" w:space="0"/>
            </w:tcBorders>
            <w:noWrap w:val="0"/>
            <w:textDirection w:val="tbRlV"/>
            <w:vAlign w:val="center"/>
          </w:tcPr>
          <w:p w14:paraId="4018E88E">
            <w:pPr>
              <w:rPr>
                <w:rFonts w:hint="eastAsia" w:ascii="宋体" w:hAnsi="宋体" w:eastAsia="宋体" w:cs="宋体"/>
                <w:color w:val="auto"/>
                <w:kern w:val="2"/>
                <w:sz w:val="24"/>
                <w:szCs w:val="24"/>
              </w:rPr>
            </w:pPr>
          </w:p>
        </w:tc>
        <w:tc>
          <w:tcPr>
            <w:tcW w:w="630" w:type="dxa"/>
            <w:tcBorders>
              <w:top w:val="single" w:color="auto" w:sz="4" w:space="0"/>
              <w:left w:val="single" w:color="auto" w:sz="4" w:space="0"/>
              <w:bottom w:val="single" w:color="auto" w:sz="4" w:space="0"/>
              <w:right w:val="single" w:color="auto" w:sz="4" w:space="0"/>
            </w:tcBorders>
            <w:noWrap w:val="0"/>
            <w:vAlign w:val="center"/>
          </w:tcPr>
          <w:p w14:paraId="7FD46099">
            <w:pPr>
              <w:keepNext w:val="0"/>
              <w:keepLines w:val="0"/>
              <w:pageBreakBefore w:val="0"/>
              <w:widowControl w:val="0"/>
              <w:numPr>
                <w:ilvl w:val="0"/>
                <w:numId w:val="0"/>
              </w:numPr>
              <w:suppressLineNumbers w:val="0"/>
              <w:kinsoku/>
              <w:wordWrap/>
              <w:overflowPunct/>
              <w:topLinePunct w:val="0"/>
              <w:autoSpaceDE/>
              <w:autoSpaceDN/>
              <w:bidi w:val="0"/>
              <w:adjustRightInd/>
              <w:snapToGrid/>
              <w:spacing w:before="0" w:beforeAutospacing="0" w:after="0" w:afterAutospacing="0" w:line="460" w:lineRule="exact"/>
              <w:ind w:leftChars="0" w:right="0" w:rightChars="0"/>
              <w:jc w:val="center"/>
              <w:textAlignment w:val="auto"/>
              <w:rPr>
                <w:rFonts w:hint="default"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4</w:t>
            </w:r>
          </w:p>
        </w:tc>
        <w:tc>
          <w:tcPr>
            <w:tcW w:w="6261" w:type="dxa"/>
            <w:tcBorders>
              <w:top w:val="single" w:color="auto" w:sz="4" w:space="0"/>
              <w:left w:val="single" w:color="auto" w:sz="4" w:space="0"/>
              <w:bottom w:val="single" w:color="auto" w:sz="4" w:space="0"/>
              <w:right w:val="single" w:color="auto" w:sz="4" w:space="0"/>
            </w:tcBorders>
            <w:noWrap w:val="0"/>
            <w:vAlign w:val="center"/>
          </w:tcPr>
          <w:p w14:paraId="36D5A0A5">
            <w:pPr>
              <w:widowControl/>
              <w:shd w:val="clear" w:color="auto" w:fill="FFFFFF"/>
              <w:snapToGrid w:val="0"/>
              <w:spacing w:line="360" w:lineRule="auto"/>
              <w:jc w:val="both"/>
              <w:rPr>
                <w:rFonts w:hint="eastAsia" w:ascii="宋体" w:hAnsi="宋体" w:eastAsia="宋体" w:cs="宋体"/>
                <w:color w:val="auto"/>
                <w:sz w:val="24"/>
                <w:szCs w:val="24"/>
                <w:highlight w:val="none"/>
                <w:lang w:val="en-US"/>
              </w:rPr>
            </w:pPr>
            <w:r>
              <w:rPr>
                <w:rFonts w:hint="eastAsia" w:ascii="宋体" w:hAnsi="宋体" w:eastAsia="宋体" w:cs="宋体"/>
                <w:color w:val="auto"/>
                <w:kern w:val="0"/>
                <w:sz w:val="24"/>
                <w:szCs w:val="24"/>
                <w:highlight w:val="none"/>
                <w:lang w:val="en-US" w:eastAsia="zh-CN"/>
              </w:rPr>
              <w:t>服务周期必须满足</w:t>
            </w:r>
            <w:r>
              <w:rPr>
                <w:rFonts w:hint="eastAsia" w:ascii="宋体" w:hAnsi="宋体" w:cs="宋体"/>
                <w:color w:val="auto"/>
                <w:kern w:val="0"/>
                <w:sz w:val="24"/>
                <w:szCs w:val="24"/>
                <w:highlight w:val="none"/>
                <w:lang w:val="en-US" w:eastAsia="zh-CN"/>
              </w:rPr>
              <w:t>磋商文件</w:t>
            </w:r>
            <w:r>
              <w:rPr>
                <w:rFonts w:hint="eastAsia" w:ascii="宋体" w:hAnsi="宋体" w:eastAsia="宋体" w:cs="宋体"/>
                <w:color w:val="auto"/>
                <w:kern w:val="0"/>
                <w:sz w:val="24"/>
                <w:szCs w:val="24"/>
                <w:highlight w:val="none"/>
                <w:lang w:val="en-US" w:eastAsia="zh-CN"/>
              </w:rPr>
              <w:t>要求。</w:t>
            </w:r>
          </w:p>
        </w:tc>
        <w:tc>
          <w:tcPr>
            <w:tcW w:w="699" w:type="dxa"/>
            <w:tcBorders>
              <w:top w:val="single" w:color="auto" w:sz="4" w:space="0"/>
              <w:left w:val="single" w:color="auto" w:sz="4" w:space="0"/>
              <w:bottom w:val="single" w:color="auto" w:sz="4" w:space="0"/>
              <w:right w:val="single" w:color="auto" w:sz="4" w:space="0"/>
            </w:tcBorders>
            <w:noWrap w:val="0"/>
            <w:vAlign w:val="top"/>
          </w:tcPr>
          <w:p w14:paraId="1D7B26EA">
            <w:pPr>
              <w:keepNext w:val="0"/>
              <w:keepLines w:val="0"/>
              <w:widowControl w:val="0"/>
              <w:suppressLineNumbers w:val="0"/>
              <w:spacing w:before="0" w:beforeAutospacing="0" w:after="0" w:afterAutospacing="0"/>
              <w:ind w:left="0" w:right="0"/>
              <w:jc w:val="both"/>
              <w:rPr>
                <w:rFonts w:hint="eastAsia" w:ascii="宋体" w:hAnsi="宋体" w:eastAsia="宋体" w:cs="宋体"/>
                <w:color w:val="auto"/>
                <w:sz w:val="24"/>
                <w:szCs w:val="24"/>
                <w:lang w:val="en-US"/>
              </w:rPr>
            </w:pPr>
          </w:p>
        </w:tc>
        <w:tc>
          <w:tcPr>
            <w:tcW w:w="660" w:type="dxa"/>
            <w:tcBorders>
              <w:top w:val="single" w:color="auto" w:sz="4" w:space="0"/>
              <w:left w:val="single" w:color="auto" w:sz="4" w:space="0"/>
              <w:bottom w:val="single" w:color="auto" w:sz="4" w:space="0"/>
              <w:right w:val="single" w:color="auto" w:sz="4" w:space="0"/>
            </w:tcBorders>
            <w:noWrap w:val="0"/>
            <w:vAlign w:val="top"/>
          </w:tcPr>
          <w:p w14:paraId="536E98DF">
            <w:pPr>
              <w:keepNext w:val="0"/>
              <w:keepLines w:val="0"/>
              <w:widowControl w:val="0"/>
              <w:suppressLineNumbers w:val="0"/>
              <w:spacing w:before="0" w:beforeAutospacing="0" w:after="0" w:afterAutospacing="0"/>
              <w:ind w:left="0" w:right="0"/>
              <w:jc w:val="both"/>
              <w:rPr>
                <w:rFonts w:hint="eastAsia" w:ascii="宋体" w:hAnsi="宋体" w:eastAsia="宋体" w:cs="宋体"/>
                <w:color w:val="auto"/>
                <w:sz w:val="24"/>
                <w:szCs w:val="24"/>
                <w:lang w:val="en-US"/>
              </w:rPr>
            </w:pPr>
          </w:p>
        </w:tc>
      </w:tr>
      <w:tr w14:paraId="59778804">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31" w:hRule="atLeast"/>
        </w:trPr>
        <w:tc>
          <w:tcPr>
            <w:tcW w:w="822" w:type="dxa"/>
            <w:vMerge w:val="continue"/>
            <w:tcBorders>
              <w:left w:val="single" w:color="auto" w:sz="4" w:space="0"/>
              <w:right w:val="single" w:color="auto" w:sz="4" w:space="0"/>
            </w:tcBorders>
            <w:noWrap w:val="0"/>
            <w:textDirection w:val="tbRlV"/>
            <w:vAlign w:val="center"/>
          </w:tcPr>
          <w:p w14:paraId="4D9CFAC2">
            <w:pPr>
              <w:rPr>
                <w:rFonts w:hint="eastAsia" w:ascii="宋体" w:hAnsi="宋体" w:eastAsia="宋体" w:cs="宋体"/>
                <w:color w:val="auto"/>
                <w:kern w:val="2"/>
                <w:sz w:val="24"/>
                <w:szCs w:val="24"/>
              </w:rPr>
            </w:pPr>
          </w:p>
        </w:tc>
        <w:tc>
          <w:tcPr>
            <w:tcW w:w="630" w:type="dxa"/>
            <w:tcBorders>
              <w:top w:val="single" w:color="auto" w:sz="4" w:space="0"/>
              <w:left w:val="single" w:color="auto" w:sz="4" w:space="0"/>
              <w:bottom w:val="single" w:color="auto" w:sz="4" w:space="0"/>
              <w:right w:val="single" w:color="auto" w:sz="4" w:space="0"/>
            </w:tcBorders>
            <w:noWrap w:val="0"/>
            <w:vAlign w:val="center"/>
          </w:tcPr>
          <w:p w14:paraId="5F8C2200">
            <w:pPr>
              <w:keepNext w:val="0"/>
              <w:keepLines w:val="0"/>
              <w:pageBreakBefore w:val="0"/>
              <w:widowControl w:val="0"/>
              <w:numPr>
                <w:ilvl w:val="0"/>
                <w:numId w:val="0"/>
              </w:numPr>
              <w:suppressLineNumbers w:val="0"/>
              <w:kinsoku/>
              <w:wordWrap/>
              <w:overflowPunct/>
              <w:topLinePunct w:val="0"/>
              <w:autoSpaceDE/>
              <w:autoSpaceDN/>
              <w:bidi w:val="0"/>
              <w:adjustRightInd/>
              <w:snapToGrid/>
              <w:spacing w:before="0" w:beforeAutospacing="0" w:after="0" w:afterAutospacing="0" w:line="460" w:lineRule="exact"/>
              <w:ind w:leftChars="0" w:right="0" w:rightChars="0"/>
              <w:jc w:val="center"/>
              <w:textAlignment w:val="auto"/>
              <w:rPr>
                <w:rFonts w:hint="default" w:ascii="宋体" w:hAnsi="宋体" w:eastAsia="宋体" w:cs="宋体"/>
                <w:color w:val="auto"/>
                <w:sz w:val="24"/>
                <w:szCs w:val="24"/>
                <w:lang w:val="en-US" w:eastAsia="zh-CN"/>
              </w:rPr>
            </w:pPr>
            <w:r>
              <w:rPr>
                <w:rFonts w:hint="eastAsia" w:ascii="宋体" w:hAnsi="宋体" w:cs="宋体"/>
                <w:color w:val="auto"/>
                <w:sz w:val="24"/>
                <w:szCs w:val="24"/>
                <w:lang w:val="en-US" w:eastAsia="zh-CN"/>
              </w:rPr>
              <w:t>5</w:t>
            </w:r>
          </w:p>
        </w:tc>
        <w:tc>
          <w:tcPr>
            <w:tcW w:w="6261" w:type="dxa"/>
            <w:tcBorders>
              <w:top w:val="single" w:color="auto" w:sz="4" w:space="0"/>
              <w:left w:val="single" w:color="auto" w:sz="4" w:space="0"/>
              <w:bottom w:val="single" w:color="auto" w:sz="4" w:space="0"/>
              <w:right w:val="single" w:color="auto" w:sz="4" w:space="0"/>
            </w:tcBorders>
            <w:noWrap w:val="0"/>
            <w:vAlign w:val="center"/>
          </w:tcPr>
          <w:p w14:paraId="6E5F0B0C">
            <w:pPr>
              <w:widowControl/>
              <w:shd w:val="clear" w:color="auto" w:fill="FFFFFF"/>
              <w:snapToGrid w:val="0"/>
              <w:spacing w:line="360" w:lineRule="auto"/>
              <w:jc w:val="both"/>
              <w:rPr>
                <w:rFonts w:hint="eastAsia" w:ascii="宋体" w:hAnsi="宋体" w:eastAsia="宋体" w:cs="宋体"/>
                <w:color w:val="auto"/>
                <w:sz w:val="24"/>
                <w:szCs w:val="24"/>
                <w:lang w:val="en-US"/>
              </w:rPr>
            </w:pPr>
            <w:r>
              <w:rPr>
                <w:rFonts w:hint="eastAsia" w:ascii="宋体" w:hAnsi="宋体" w:eastAsia="宋体" w:cs="宋体"/>
                <w:color w:val="auto"/>
                <w:kern w:val="0"/>
                <w:sz w:val="24"/>
                <w:szCs w:val="24"/>
                <w:highlight w:val="none"/>
                <w:lang w:val="en-US" w:eastAsia="zh-CN"/>
              </w:rPr>
              <w:t>投标文件符合</w:t>
            </w:r>
            <w:r>
              <w:rPr>
                <w:rFonts w:hint="eastAsia" w:ascii="宋体" w:hAnsi="宋体" w:cs="宋体"/>
                <w:color w:val="auto"/>
                <w:kern w:val="0"/>
                <w:sz w:val="24"/>
                <w:szCs w:val="24"/>
                <w:highlight w:val="none"/>
                <w:lang w:val="en-US" w:eastAsia="zh-CN"/>
              </w:rPr>
              <w:t>磋商文件</w:t>
            </w:r>
            <w:r>
              <w:rPr>
                <w:rFonts w:hint="eastAsia" w:ascii="宋体" w:hAnsi="宋体" w:eastAsia="宋体" w:cs="宋体"/>
                <w:color w:val="auto"/>
                <w:kern w:val="0"/>
                <w:sz w:val="24"/>
                <w:szCs w:val="24"/>
                <w:highlight w:val="none"/>
                <w:lang w:val="en-US" w:eastAsia="zh-CN"/>
              </w:rPr>
              <w:t>全部实质性要求。</w:t>
            </w:r>
          </w:p>
        </w:tc>
        <w:tc>
          <w:tcPr>
            <w:tcW w:w="699" w:type="dxa"/>
            <w:tcBorders>
              <w:top w:val="single" w:color="auto" w:sz="4" w:space="0"/>
              <w:left w:val="single" w:color="auto" w:sz="4" w:space="0"/>
              <w:bottom w:val="single" w:color="auto" w:sz="4" w:space="0"/>
              <w:right w:val="single" w:color="auto" w:sz="4" w:space="0"/>
            </w:tcBorders>
            <w:noWrap w:val="0"/>
            <w:vAlign w:val="top"/>
          </w:tcPr>
          <w:p w14:paraId="0CCBAB24">
            <w:pPr>
              <w:keepNext w:val="0"/>
              <w:keepLines w:val="0"/>
              <w:widowControl w:val="0"/>
              <w:suppressLineNumbers w:val="0"/>
              <w:spacing w:before="0" w:beforeAutospacing="0" w:after="0" w:afterAutospacing="0"/>
              <w:ind w:left="0" w:right="0"/>
              <w:jc w:val="both"/>
              <w:rPr>
                <w:rFonts w:hint="eastAsia" w:ascii="宋体" w:hAnsi="宋体" w:eastAsia="宋体" w:cs="宋体"/>
                <w:color w:val="auto"/>
                <w:sz w:val="24"/>
                <w:szCs w:val="24"/>
                <w:lang w:val="en-US"/>
              </w:rPr>
            </w:pPr>
          </w:p>
        </w:tc>
        <w:tc>
          <w:tcPr>
            <w:tcW w:w="660" w:type="dxa"/>
            <w:tcBorders>
              <w:top w:val="single" w:color="auto" w:sz="4" w:space="0"/>
              <w:left w:val="single" w:color="auto" w:sz="4" w:space="0"/>
              <w:bottom w:val="single" w:color="auto" w:sz="4" w:space="0"/>
              <w:right w:val="single" w:color="auto" w:sz="4" w:space="0"/>
            </w:tcBorders>
            <w:noWrap w:val="0"/>
            <w:vAlign w:val="top"/>
          </w:tcPr>
          <w:p w14:paraId="4D002527">
            <w:pPr>
              <w:keepNext w:val="0"/>
              <w:keepLines w:val="0"/>
              <w:widowControl w:val="0"/>
              <w:suppressLineNumbers w:val="0"/>
              <w:spacing w:before="0" w:beforeAutospacing="0" w:after="0" w:afterAutospacing="0"/>
              <w:ind w:left="0" w:right="0"/>
              <w:jc w:val="both"/>
              <w:rPr>
                <w:rFonts w:hint="eastAsia" w:ascii="宋体" w:hAnsi="宋体" w:eastAsia="宋体" w:cs="宋体"/>
                <w:color w:val="auto"/>
                <w:sz w:val="24"/>
                <w:szCs w:val="24"/>
                <w:lang w:val="en-US"/>
              </w:rPr>
            </w:pPr>
          </w:p>
        </w:tc>
      </w:tr>
      <w:tr w14:paraId="23C87D38">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31" w:hRule="atLeast"/>
        </w:trPr>
        <w:tc>
          <w:tcPr>
            <w:tcW w:w="822" w:type="dxa"/>
            <w:tcBorders>
              <w:left w:val="single" w:color="auto" w:sz="4" w:space="0"/>
              <w:right w:val="single" w:color="auto" w:sz="4" w:space="0"/>
            </w:tcBorders>
            <w:noWrap w:val="0"/>
            <w:textDirection w:val="tbRlV"/>
            <w:vAlign w:val="center"/>
          </w:tcPr>
          <w:p w14:paraId="6F1D49C0">
            <w:pPr>
              <w:rPr>
                <w:rFonts w:hint="eastAsia" w:ascii="宋体" w:hAnsi="宋体" w:eastAsia="宋体" w:cs="宋体"/>
                <w:color w:val="auto"/>
                <w:kern w:val="2"/>
                <w:sz w:val="24"/>
                <w:szCs w:val="24"/>
              </w:rPr>
            </w:pPr>
          </w:p>
        </w:tc>
        <w:tc>
          <w:tcPr>
            <w:tcW w:w="630" w:type="dxa"/>
            <w:tcBorders>
              <w:top w:val="single" w:color="auto" w:sz="4" w:space="0"/>
              <w:left w:val="single" w:color="auto" w:sz="4" w:space="0"/>
              <w:bottom w:val="single" w:color="auto" w:sz="4" w:space="0"/>
              <w:right w:val="single" w:color="auto" w:sz="4" w:space="0"/>
            </w:tcBorders>
            <w:noWrap w:val="0"/>
            <w:vAlign w:val="center"/>
          </w:tcPr>
          <w:p w14:paraId="75846C43">
            <w:pPr>
              <w:keepNext w:val="0"/>
              <w:keepLines w:val="0"/>
              <w:pageBreakBefore w:val="0"/>
              <w:widowControl w:val="0"/>
              <w:numPr>
                <w:ilvl w:val="0"/>
                <w:numId w:val="0"/>
              </w:numPr>
              <w:suppressLineNumbers w:val="0"/>
              <w:kinsoku/>
              <w:wordWrap/>
              <w:overflowPunct/>
              <w:topLinePunct w:val="0"/>
              <w:autoSpaceDE/>
              <w:autoSpaceDN/>
              <w:bidi w:val="0"/>
              <w:adjustRightInd/>
              <w:snapToGrid/>
              <w:spacing w:before="0" w:beforeAutospacing="0" w:after="0" w:afterAutospacing="0" w:line="460" w:lineRule="exact"/>
              <w:ind w:leftChars="0" w:right="0" w:rightChars="0"/>
              <w:jc w:val="center"/>
              <w:textAlignment w:val="auto"/>
              <w:rPr>
                <w:rFonts w:hint="default" w:ascii="宋体" w:hAnsi="宋体" w:cs="宋体"/>
                <w:color w:val="auto"/>
                <w:sz w:val="24"/>
                <w:szCs w:val="24"/>
                <w:lang w:val="en-US" w:eastAsia="zh-CN"/>
              </w:rPr>
            </w:pPr>
            <w:r>
              <w:rPr>
                <w:rFonts w:hint="eastAsia" w:ascii="宋体" w:hAnsi="宋体" w:cs="宋体"/>
                <w:color w:val="auto"/>
                <w:sz w:val="24"/>
                <w:szCs w:val="24"/>
                <w:lang w:val="en-US" w:eastAsia="zh-CN"/>
              </w:rPr>
              <w:t>6</w:t>
            </w:r>
          </w:p>
        </w:tc>
        <w:tc>
          <w:tcPr>
            <w:tcW w:w="6261" w:type="dxa"/>
            <w:tcBorders>
              <w:top w:val="single" w:color="auto" w:sz="4" w:space="0"/>
              <w:left w:val="single" w:color="auto" w:sz="4" w:space="0"/>
              <w:bottom w:val="single" w:color="auto" w:sz="4" w:space="0"/>
              <w:right w:val="single" w:color="auto" w:sz="4" w:space="0"/>
            </w:tcBorders>
            <w:noWrap w:val="0"/>
            <w:vAlign w:val="center"/>
          </w:tcPr>
          <w:p w14:paraId="6FB26102">
            <w:pPr>
              <w:widowControl/>
              <w:shd w:val="clear" w:color="auto" w:fill="FFFFFF"/>
              <w:snapToGrid w:val="0"/>
              <w:spacing w:line="360" w:lineRule="auto"/>
              <w:jc w:val="both"/>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sz w:val="24"/>
                <w:szCs w:val="24"/>
                <w:lang w:val="en-US" w:eastAsia="zh-CN"/>
              </w:rPr>
              <w:t>供应商</w:t>
            </w:r>
            <w:r>
              <w:rPr>
                <w:rFonts w:hint="eastAsia" w:ascii="宋体" w:hAnsi="宋体" w:eastAsia="宋体" w:cs="宋体"/>
                <w:color w:val="auto"/>
                <w:sz w:val="24"/>
                <w:szCs w:val="24"/>
                <w:lang w:eastAsia="zh-CN"/>
              </w:rPr>
              <w:t>是否足额缴纳保证金</w:t>
            </w:r>
            <w:r>
              <w:rPr>
                <w:rFonts w:hint="eastAsia" w:ascii="宋体" w:hAnsi="宋体" w:eastAsia="宋体" w:cs="宋体"/>
                <w:color w:val="auto"/>
                <w:sz w:val="24"/>
                <w:szCs w:val="24"/>
                <w:lang w:val="en-US" w:eastAsia="zh-CN"/>
              </w:rPr>
              <w:t>或电子保函</w:t>
            </w:r>
            <w:r>
              <w:rPr>
                <w:rFonts w:hint="eastAsia" w:ascii="宋体" w:hAnsi="宋体" w:eastAsia="宋体" w:cs="宋体"/>
                <w:color w:val="auto"/>
                <w:sz w:val="24"/>
                <w:szCs w:val="24"/>
                <w:lang w:eastAsia="zh-CN"/>
              </w:rPr>
              <w:t>。</w:t>
            </w:r>
          </w:p>
        </w:tc>
        <w:tc>
          <w:tcPr>
            <w:tcW w:w="699" w:type="dxa"/>
            <w:tcBorders>
              <w:top w:val="single" w:color="auto" w:sz="4" w:space="0"/>
              <w:left w:val="single" w:color="auto" w:sz="4" w:space="0"/>
              <w:bottom w:val="single" w:color="auto" w:sz="4" w:space="0"/>
              <w:right w:val="single" w:color="auto" w:sz="4" w:space="0"/>
            </w:tcBorders>
            <w:noWrap w:val="0"/>
            <w:vAlign w:val="top"/>
          </w:tcPr>
          <w:p w14:paraId="63F6650D">
            <w:pPr>
              <w:keepNext w:val="0"/>
              <w:keepLines w:val="0"/>
              <w:widowControl w:val="0"/>
              <w:suppressLineNumbers w:val="0"/>
              <w:spacing w:before="0" w:beforeAutospacing="0" w:after="0" w:afterAutospacing="0"/>
              <w:ind w:left="0" w:right="0"/>
              <w:jc w:val="both"/>
              <w:rPr>
                <w:rFonts w:hint="eastAsia" w:ascii="宋体" w:hAnsi="宋体" w:eastAsia="宋体" w:cs="宋体"/>
                <w:color w:val="auto"/>
                <w:sz w:val="24"/>
                <w:szCs w:val="24"/>
                <w:lang w:val="en-US"/>
              </w:rPr>
            </w:pPr>
          </w:p>
        </w:tc>
        <w:tc>
          <w:tcPr>
            <w:tcW w:w="660" w:type="dxa"/>
            <w:tcBorders>
              <w:top w:val="single" w:color="auto" w:sz="4" w:space="0"/>
              <w:left w:val="single" w:color="auto" w:sz="4" w:space="0"/>
              <w:bottom w:val="single" w:color="auto" w:sz="4" w:space="0"/>
              <w:right w:val="single" w:color="auto" w:sz="4" w:space="0"/>
            </w:tcBorders>
            <w:noWrap w:val="0"/>
            <w:vAlign w:val="top"/>
          </w:tcPr>
          <w:p w14:paraId="3665781A">
            <w:pPr>
              <w:keepNext w:val="0"/>
              <w:keepLines w:val="0"/>
              <w:widowControl w:val="0"/>
              <w:suppressLineNumbers w:val="0"/>
              <w:spacing w:before="0" w:beforeAutospacing="0" w:after="0" w:afterAutospacing="0"/>
              <w:ind w:left="0" w:right="0"/>
              <w:jc w:val="both"/>
              <w:rPr>
                <w:rFonts w:hint="eastAsia" w:ascii="宋体" w:hAnsi="宋体" w:eastAsia="宋体" w:cs="宋体"/>
                <w:color w:val="auto"/>
                <w:sz w:val="24"/>
                <w:szCs w:val="24"/>
                <w:lang w:val="en-US"/>
              </w:rPr>
            </w:pPr>
          </w:p>
        </w:tc>
      </w:tr>
    </w:tbl>
    <w:p w14:paraId="20908B82">
      <w:pPr>
        <w:keepNext w:val="0"/>
        <w:keepLines w:val="0"/>
        <w:pageBreakBefore w:val="0"/>
        <w:widowControl/>
        <w:suppressLineNumbers w:val="0"/>
        <w:kinsoku/>
        <w:wordWrap/>
        <w:topLinePunct w:val="0"/>
        <w:bidi w:val="0"/>
        <w:spacing w:beforeAutospacing="0" w:afterAutospacing="0" w:line="460" w:lineRule="exact"/>
        <w:jc w:val="left"/>
        <w:textAlignment w:val="center"/>
        <w:rPr>
          <w:rFonts w:hint="eastAsia" w:ascii="宋体" w:hAnsi="宋体" w:eastAsia="宋体" w:cs="宋体"/>
          <w:b/>
          <w:i w:val="0"/>
          <w:color w:val="000000"/>
          <w:kern w:val="0"/>
          <w:sz w:val="24"/>
          <w:szCs w:val="24"/>
          <w:u w:val="none"/>
          <w:lang w:val="en-US" w:eastAsia="zh-CN" w:bidi="ar"/>
        </w:rPr>
      </w:pPr>
      <w:r>
        <w:rPr>
          <w:rFonts w:hint="eastAsia" w:ascii="宋体" w:hAnsi="宋体" w:eastAsia="宋体" w:cs="宋体"/>
          <w:b/>
          <w:i w:val="0"/>
          <w:color w:val="000000"/>
          <w:kern w:val="0"/>
          <w:sz w:val="24"/>
          <w:szCs w:val="24"/>
          <w:u w:val="none"/>
          <w:lang w:val="en-US" w:eastAsia="zh-CN" w:bidi="ar"/>
        </w:rPr>
        <w:t xml:space="preserve">说明：（1）上述各项中用“√”表示通过，“×”表示不通过；   </w:t>
      </w:r>
    </w:p>
    <w:p w14:paraId="5B6263FE">
      <w:pPr>
        <w:pageBreakBefore w:val="0"/>
        <w:tabs>
          <w:tab w:val="left" w:pos="900"/>
        </w:tabs>
        <w:kinsoku/>
        <w:wordWrap/>
        <w:topLinePunct w:val="0"/>
        <w:bidi w:val="0"/>
        <w:spacing w:beforeAutospacing="0" w:afterAutospacing="0" w:line="460" w:lineRule="exact"/>
        <w:ind w:firstLine="723" w:firstLineChars="300"/>
        <w:jc w:val="both"/>
        <w:rPr>
          <w:rFonts w:hint="eastAsia" w:ascii="宋体" w:hAnsi="宋体" w:eastAsia="宋体" w:cs="宋体"/>
          <w:b/>
          <w:bCs/>
          <w:color w:val="000000"/>
          <w:sz w:val="24"/>
        </w:rPr>
      </w:pPr>
      <w:r>
        <w:rPr>
          <w:rFonts w:hint="eastAsia" w:ascii="宋体" w:hAnsi="宋体" w:eastAsia="宋体" w:cs="宋体"/>
          <w:b/>
          <w:i w:val="0"/>
          <w:color w:val="000000"/>
          <w:kern w:val="0"/>
          <w:sz w:val="24"/>
          <w:szCs w:val="24"/>
          <w:u w:val="none"/>
          <w:lang w:val="en-US" w:eastAsia="zh-CN" w:bidi="ar"/>
        </w:rPr>
        <w:t>（2）上述各项中如有一项为“×”，必须单独说明。</w:t>
      </w:r>
    </w:p>
    <w:p w14:paraId="5611AC90">
      <w:pPr>
        <w:pageBreakBefore w:val="0"/>
        <w:kinsoku/>
        <w:wordWrap/>
        <w:topLinePunct w:val="0"/>
        <w:bidi w:val="0"/>
        <w:spacing w:beforeAutospacing="0" w:afterAutospacing="0" w:line="460" w:lineRule="exact"/>
        <w:ind w:left="600" w:hanging="600" w:hangingChars="250"/>
        <w:textAlignment w:val="auto"/>
        <w:rPr>
          <w:rFonts w:hint="eastAsia" w:ascii="宋体" w:hAnsi="宋体" w:eastAsia="宋体" w:cs="宋体"/>
          <w:sz w:val="24"/>
          <w:szCs w:val="24"/>
        </w:rPr>
      </w:pPr>
      <w:r>
        <w:rPr>
          <w:rFonts w:hint="eastAsia" w:ascii="宋体" w:hAnsi="宋体" w:eastAsia="宋体" w:cs="宋体"/>
          <w:sz w:val="24"/>
          <w:szCs w:val="24"/>
          <w:lang w:val="en-US" w:eastAsia="zh-CN"/>
        </w:rPr>
        <w:t>6.3</w:t>
      </w:r>
      <w:r>
        <w:rPr>
          <w:rFonts w:hint="eastAsia" w:ascii="宋体" w:hAnsi="宋体" w:eastAsia="宋体" w:cs="宋体"/>
          <w:sz w:val="24"/>
          <w:szCs w:val="24"/>
        </w:rPr>
        <w:t xml:space="preserve"> 在对磋商响应文件进行详细评估之前，磋商小组将依据供应商提供的资格证明文件审查供应商的技术和生产能力。如果确定供应商无资格履行合同，其投标将被拒绝。</w:t>
      </w:r>
    </w:p>
    <w:p w14:paraId="1F5B1603">
      <w:pPr>
        <w:pageBreakBefore w:val="0"/>
        <w:kinsoku/>
        <w:wordWrap/>
        <w:topLinePunct w:val="0"/>
        <w:bidi w:val="0"/>
        <w:spacing w:beforeAutospacing="0" w:afterAutospacing="0" w:line="460" w:lineRule="exact"/>
        <w:ind w:left="600" w:hanging="600" w:hangingChars="250"/>
        <w:textAlignment w:val="auto"/>
        <w:rPr>
          <w:rFonts w:hint="eastAsia" w:ascii="宋体" w:hAnsi="宋体" w:eastAsia="宋体" w:cs="宋体"/>
          <w:sz w:val="24"/>
          <w:szCs w:val="24"/>
        </w:rPr>
      </w:pPr>
      <w:r>
        <w:rPr>
          <w:rFonts w:hint="eastAsia" w:ascii="宋体" w:hAnsi="宋体" w:eastAsia="宋体" w:cs="宋体"/>
          <w:sz w:val="24"/>
          <w:szCs w:val="24"/>
          <w:lang w:val="en-US" w:eastAsia="zh-CN"/>
        </w:rPr>
        <w:t>6.4</w:t>
      </w:r>
      <w:r>
        <w:rPr>
          <w:rFonts w:hint="eastAsia" w:ascii="宋体" w:hAnsi="宋体" w:eastAsia="宋体" w:cs="宋体"/>
          <w:sz w:val="24"/>
          <w:szCs w:val="24"/>
        </w:rPr>
        <w:t xml:space="preserve"> 磋商小组将确定每一磋商响应文件是否对磋商文件的要求作出了实质性的响应，而没有重大偏离。实质性响应的磋商响应文件是指符合磋商文件的所有条款、条件和规定且没有重大偏离或保留。重大偏离或保留系指影响到磋商文件规定的供货范围、质量和性能，或限制了买方的权利和供应商的义务的规定，而纠正这些偏离将影响到其他提交实质性响应投标的供应商的公平竞争地位。   </w:t>
      </w:r>
    </w:p>
    <w:p w14:paraId="21588D30">
      <w:pPr>
        <w:pageBreakBefore w:val="0"/>
        <w:tabs>
          <w:tab w:val="left" w:pos="900"/>
        </w:tabs>
        <w:kinsoku/>
        <w:wordWrap/>
        <w:topLinePunct w:val="0"/>
        <w:bidi w:val="0"/>
        <w:spacing w:beforeAutospacing="0" w:afterAutospacing="0" w:line="460" w:lineRule="exact"/>
        <w:jc w:val="both"/>
        <w:rPr>
          <w:rFonts w:hint="eastAsia" w:ascii="宋体" w:hAnsi="宋体" w:eastAsia="宋体" w:cs="宋体"/>
          <w:b/>
          <w:i w:val="0"/>
          <w:color w:val="000000"/>
          <w:kern w:val="0"/>
          <w:sz w:val="24"/>
          <w:szCs w:val="24"/>
          <w:u w:val="none"/>
          <w:lang w:val="en-US" w:eastAsia="zh-CN" w:bidi="ar"/>
        </w:rPr>
      </w:pPr>
      <w:r>
        <w:rPr>
          <w:rFonts w:hint="eastAsia" w:ascii="宋体" w:hAnsi="宋体" w:eastAsia="宋体" w:cs="宋体"/>
          <w:b/>
          <w:i w:val="0"/>
          <w:color w:val="000000"/>
          <w:kern w:val="0"/>
          <w:sz w:val="24"/>
          <w:szCs w:val="24"/>
          <w:u w:val="none"/>
          <w:lang w:val="en-US" w:eastAsia="zh-CN" w:bidi="ar"/>
        </w:rPr>
        <w:t>7、磋商响应文件的澄清</w:t>
      </w:r>
    </w:p>
    <w:p w14:paraId="002FC979">
      <w:pPr>
        <w:pageBreakBefore w:val="0"/>
        <w:kinsoku/>
        <w:wordWrap/>
        <w:topLinePunct w:val="0"/>
        <w:bidi w:val="0"/>
        <w:spacing w:beforeAutospacing="0" w:afterAutospacing="0" w:line="460" w:lineRule="exact"/>
        <w:ind w:left="600" w:hanging="600" w:hangingChars="250"/>
        <w:textAlignment w:val="auto"/>
        <w:rPr>
          <w:rFonts w:hint="eastAsia" w:ascii="宋体" w:hAnsi="宋体" w:eastAsia="宋体" w:cs="宋体"/>
          <w:sz w:val="24"/>
          <w:szCs w:val="24"/>
        </w:rPr>
      </w:pPr>
      <w:r>
        <w:rPr>
          <w:rFonts w:hint="eastAsia" w:ascii="宋体" w:hAnsi="宋体" w:eastAsia="宋体" w:cs="宋体"/>
          <w:sz w:val="24"/>
          <w:szCs w:val="24"/>
          <w:lang w:val="en-US" w:eastAsia="zh-CN"/>
        </w:rPr>
        <w:t>7.1</w:t>
      </w:r>
      <w:r>
        <w:rPr>
          <w:rFonts w:hint="eastAsia" w:ascii="宋体" w:hAnsi="宋体" w:eastAsia="宋体" w:cs="宋体"/>
          <w:sz w:val="24"/>
          <w:szCs w:val="24"/>
        </w:rPr>
        <w:t>为有助于对磋商响应文件进行审查、评估和比较，磋商小组将对供应商进行磋商，请供应商澄清其磋商内容，供应商有责任按照招标代理机构通知的时间、地点指派专人进行答疑和澄清。磋商时供应商代表应作书面记录。并对重要内容作出书面答复。</w:t>
      </w:r>
    </w:p>
    <w:p w14:paraId="1F5CCA8B">
      <w:pPr>
        <w:pageBreakBefore w:val="0"/>
        <w:kinsoku/>
        <w:wordWrap/>
        <w:topLinePunct w:val="0"/>
        <w:bidi w:val="0"/>
        <w:spacing w:beforeAutospacing="0" w:afterAutospacing="0" w:line="460" w:lineRule="exact"/>
        <w:ind w:left="600" w:hanging="600" w:hangingChars="250"/>
        <w:textAlignment w:val="auto"/>
        <w:rPr>
          <w:rFonts w:hint="eastAsia" w:ascii="宋体" w:hAnsi="宋体" w:eastAsia="宋体" w:cs="宋体"/>
          <w:sz w:val="24"/>
          <w:szCs w:val="24"/>
        </w:rPr>
      </w:pPr>
      <w:r>
        <w:rPr>
          <w:rFonts w:hint="eastAsia" w:ascii="宋体" w:hAnsi="宋体" w:eastAsia="宋体" w:cs="宋体"/>
          <w:sz w:val="24"/>
          <w:szCs w:val="24"/>
          <w:lang w:val="en-US" w:eastAsia="zh-CN"/>
        </w:rPr>
        <w:t>7.2</w:t>
      </w:r>
      <w:r>
        <w:rPr>
          <w:rFonts w:hint="eastAsia" w:ascii="宋体" w:hAnsi="宋体" w:eastAsia="宋体" w:cs="宋体"/>
          <w:sz w:val="24"/>
          <w:szCs w:val="24"/>
        </w:rPr>
        <w:t>要澄清的答复应是书面的，但不得对磋商内容进行实质性修改。澄清文件须由供应商法人代表或法人授权代表签字和/或加盖</w:t>
      </w:r>
      <w:r>
        <w:rPr>
          <w:rFonts w:hint="eastAsia" w:ascii="宋体" w:hAnsi="宋体" w:cs="宋体"/>
          <w:sz w:val="24"/>
          <w:szCs w:val="24"/>
          <w:lang w:eastAsia="zh-CN"/>
        </w:rPr>
        <w:t>公章</w:t>
      </w:r>
      <w:r>
        <w:rPr>
          <w:rFonts w:hint="eastAsia" w:ascii="宋体" w:hAnsi="宋体" w:eastAsia="宋体" w:cs="宋体"/>
          <w:sz w:val="24"/>
          <w:szCs w:val="24"/>
        </w:rPr>
        <w:t>并作为磋商响应文件的组成部分。</w:t>
      </w:r>
    </w:p>
    <w:p w14:paraId="6C908A8C">
      <w:pPr>
        <w:pageBreakBefore w:val="0"/>
        <w:kinsoku/>
        <w:wordWrap/>
        <w:topLinePunct w:val="0"/>
        <w:bidi w:val="0"/>
        <w:spacing w:beforeAutospacing="0" w:afterAutospacing="0" w:line="460" w:lineRule="exact"/>
        <w:ind w:left="600" w:hanging="600" w:hangingChars="250"/>
        <w:textAlignment w:val="auto"/>
        <w:rPr>
          <w:rFonts w:hint="eastAsia" w:ascii="宋体" w:hAnsi="宋体" w:eastAsia="宋体" w:cs="宋体"/>
          <w:sz w:val="24"/>
          <w:szCs w:val="24"/>
        </w:rPr>
      </w:pPr>
      <w:r>
        <w:rPr>
          <w:rFonts w:hint="eastAsia" w:ascii="宋体" w:hAnsi="宋体" w:eastAsia="宋体" w:cs="宋体"/>
          <w:sz w:val="24"/>
          <w:szCs w:val="24"/>
          <w:lang w:val="en-US" w:eastAsia="zh-CN"/>
        </w:rPr>
        <w:t>7.3</w:t>
      </w:r>
      <w:r>
        <w:rPr>
          <w:rFonts w:hint="eastAsia" w:ascii="宋体" w:hAnsi="宋体" w:eastAsia="宋体" w:cs="宋体"/>
          <w:sz w:val="24"/>
          <w:szCs w:val="24"/>
        </w:rPr>
        <w:t xml:space="preserve"> 磋商结束后，磋商小组要求所有参加磋商的供应商在规定的时间内进行最后报价。</w:t>
      </w:r>
    </w:p>
    <w:p w14:paraId="0FE311FD">
      <w:pPr>
        <w:pageBreakBefore w:val="0"/>
        <w:kinsoku/>
        <w:wordWrap/>
        <w:topLinePunct w:val="0"/>
        <w:bidi w:val="0"/>
        <w:spacing w:beforeAutospacing="0" w:afterAutospacing="0" w:line="460" w:lineRule="exact"/>
        <w:textAlignment w:val="auto"/>
        <w:rPr>
          <w:rFonts w:hint="eastAsia" w:ascii="宋体" w:hAnsi="宋体" w:eastAsia="宋体" w:cs="宋体"/>
          <w:sz w:val="24"/>
          <w:szCs w:val="24"/>
        </w:rPr>
      </w:pPr>
      <w:r>
        <w:rPr>
          <w:rFonts w:hint="eastAsia" w:ascii="宋体" w:hAnsi="宋体" w:eastAsia="宋体" w:cs="宋体"/>
          <w:sz w:val="24"/>
          <w:szCs w:val="24"/>
          <w:lang w:val="en-US" w:eastAsia="zh-CN"/>
        </w:rPr>
        <w:t>8、</w:t>
      </w:r>
      <w:r>
        <w:rPr>
          <w:rFonts w:hint="eastAsia" w:ascii="宋体" w:hAnsi="宋体" w:eastAsia="宋体" w:cs="宋体"/>
          <w:sz w:val="24"/>
          <w:szCs w:val="24"/>
        </w:rPr>
        <w:t>确定成交供应商的办法</w:t>
      </w:r>
    </w:p>
    <w:p w14:paraId="54C9ADE3">
      <w:pPr>
        <w:pageBreakBefore w:val="0"/>
        <w:kinsoku/>
        <w:wordWrap/>
        <w:topLinePunct w:val="0"/>
        <w:bidi w:val="0"/>
        <w:spacing w:beforeAutospacing="0" w:afterAutospacing="0" w:line="460" w:lineRule="exact"/>
        <w:textAlignment w:val="auto"/>
        <w:rPr>
          <w:rFonts w:hint="eastAsia" w:ascii="宋体" w:hAnsi="宋体" w:eastAsia="宋体" w:cs="宋体"/>
          <w:bCs/>
          <w:sz w:val="24"/>
          <w:szCs w:val="24"/>
        </w:rPr>
      </w:pPr>
      <w:r>
        <w:rPr>
          <w:rFonts w:hint="eastAsia" w:ascii="宋体" w:hAnsi="宋体" w:eastAsia="宋体" w:cs="宋体"/>
          <w:bCs/>
          <w:sz w:val="24"/>
          <w:szCs w:val="24"/>
          <w:lang w:val="en-US" w:eastAsia="zh-CN"/>
        </w:rPr>
        <w:t>8.1</w:t>
      </w:r>
      <w:r>
        <w:rPr>
          <w:rFonts w:hint="eastAsia" w:ascii="宋体" w:hAnsi="宋体" w:eastAsia="宋体" w:cs="宋体"/>
          <w:bCs/>
          <w:sz w:val="24"/>
          <w:szCs w:val="24"/>
        </w:rPr>
        <w:t>磋商小组按照磋商文件要求对磋商响应文件中的供应商资格、供应商资格证明文件、重要技术指标以及技术和商务上要求的其它重要内容进行审核。</w:t>
      </w:r>
    </w:p>
    <w:p w14:paraId="7B597C14">
      <w:pPr>
        <w:pageBreakBefore w:val="0"/>
        <w:kinsoku/>
        <w:wordWrap/>
        <w:topLinePunct w:val="0"/>
        <w:bidi w:val="0"/>
        <w:spacing w:beforeAutospacing="0" w:afterAutospacing="0" w:line="460" w:lineRule="exact"/>
        <w:textAlignment w:val="auto"/>
        <w:rPr>
          <w:rFonts w:hint="eastAsia" w:ascii="宋体" w:hAnsi="宋体" w:eastAsia="宋体" w:cs="宋体"/>
          <w:bCs/>
          <w:sz w:val="24"/>
          <w:szCs w:val="24"/>
        </w:rPr>
      </w:pPr>
      <w:r>
        <w:rPr>
          <w:rFonts w:hint="eastAsia" w:ascii="宋体" w:hAnsi="宋体" w:eastAsia="宋体" w:cs="宋体"/>
          <w:bCs/>
          <w:sz w:val="24"/>
          <w:szCs w:val="24"/>
          <w:lang w:val="en-US" w:eastAsia="zh-CN"/>
        </w:rPr>
        <w:t>8.2</w:t>
      </w:r>
      <w:r>
        <w:rPr>
          <w:rFonts w:hint="eastAsia" w:ascii="宋体" w:hAnsi="宋体" w:eastAsia="宋体" w:cs="宋体"/>
          <w:bCs/>
          <w:sz w:val="24"/>
          <w:szCs w:val="24"/>
        </w:rPr>
        <w:t>磋商小组和供应商磋商过程中作出的书面承诺是否符合磋商文件中对质量、技术和服务的要求。</w:t>
      </w:r>
    </w:p>
    <w:p w14:paraId="7FD5FA6E">
      <w:pPr>
        <w:pageBreakBefore w:val="0"/>
        <w:kinsoku/>
        <w:wordWrap/>
        <w:topLinePunct w:val="0"/>
        <w:bidi w:val="0"/>
        <w:spacing w:beforeAutospacing="0" w:afterAutospacing="0" w:line="460" w:lineRule="exact"/>
        <w:textAlignment w:val="auto"/>
        <w:rPr>
          <w:rFonts w:hint="eastAsia" w:ascii="宋体" w:hAnsi="宋体" w:eastAsia="宋体" w:cs="宋体"/>
          <w:sz w:val="24"/>
          <w:szCs w:val="24"/>
        </w:rPr>
      </w:pPr>
      <w:r>
        <w:rPr>
          <w:rFonts w:hint="eastAsia" w:ascii="宋体" w:hAnsi="宋体" w:eastAsia="宋体" w:cs="宋体"/>
          <w:bCs/>
          <w:sz w:val="24"/>
          <w:szCs w:val="24"/>
          <w:lang w:val="en-US" w:eastAsia="zh-CN"/>
        </w:rPr>
        <w:t>8.3</w:t>
      </w:r>
      <w:r>
        <w:rPr>
          <w:rFonts w:hint="eastAsia" w:ascii="宋体" w:hAnsi="宋体" w:eastAsia="宋体" w:cs="宋体"/>
          <w:sz w:val="24"/>
          <w:szCs w:val="24"/>
          <w:shd w:val="clear" w:color="auto" w:fill="FFFFFF"/>
        </w:rPr>
        <w:t>经磋商确定最终采购需求和提交最后报价的供应商后，由磋商小组采用综合评分法对提交最后报价的供应商的响应文件和最后报价进行综合评分。</w:t>
      </w:r>
    </w:p>
    <w:p w14:paraId="67E41070">
      <w:pPr>
        <w:pageBreakBefore w:val="0"/>
        <w:kinsoku/>
        <w:wordWrap/>
        <w:topLinePunct w:val="0"/>
        <w:bidi w:val="0"/>
        <w:spacing w:beforeAutospacing="0" w:afterAutospacing="0" w:line="460" w:lineRule="exact"/>
        <w:ind w:firstLine="480" w:firstLineChars="200"/>
        <w:textAlignment w:val="auto"/>
        <w:rPr>
          <w:rFonts w:hint="eastAsia" w:ascii="宋体" w:hAnsi="宋体" w:eastAsia="宋体" w:cs="宋体"/>
          <w:bCs/>
          <w:sz w:val="28"/>
          <w:szCs w:val="28"/>
        </w:rPr>
      </w:pPr>
      <w:r>
        <w:rPr>
          <w:rFonts w:hint="eastAsia" w:ascii="宋体" w:hAnsi="宋体" w:eastAsia="宋体" w:cs="宋体"/>
          <w:bCs/>
          <w:sz w:val="24"/>
          <w:szCs w:val="24"/>
        </w:rPr>
        <w:t>对响应文件的评估和比较分为两步进行，磋商小组会按照磋商文件要求对响应文件中的供应商资格、供应商资格证明文件、重要技术指标以及技术和商务上要求的其它重要内容进行审核，审核合格后即视为实质性响应的响应文件，进行第二个步骤：对实质性响应的响应文件进行评估和比较采用综合评分法进行打分评比，打分方法：总分为100分，其中价格因素占</w:t>
      </w:r>
      <w:r>
        <w:rPr>
          <w:rFonts w:hint="eastAsia" w:ascii="宋体" w:hAnsi="宋体" w:cs="宋体"/>
          <w:bCs/>
          <w:sz w:val="24"/>
          <w:szCs w:val="24"/>
          <w:lang w:val="en-US" w:eastAsia="zh-CN"/>
        </w:rPr>
        <w:t>30</w:t>
      </w:r>
      <w:r>
        <w:rPr>
          <w:rFonts w:hint="eastAsia" w:ascii="宋体" w:hAnsi="宋体" w:eastAsia="宋体" w:cs="宋体"/>
          <w:bCs/>
          <w:sz w:val="24"/>
          <w:szCs w:val="24"/>
        </w:rPr>
        <w:t>分，技术因素、商务因素占</w:t>
      </w:r>
      <w:r>
        <w:rPr>
          <w:rFonts w:hint="eastAsia" w:ascii="宋体" w:hAnsi="宋体" w:cs="宋体"/>
          <w:bCs/>
          <w:sz w:val="24"/>
          <w:szCs w:val="24"/>
          <w:lang w:val="en-US" w:eastAsia="zh-CN"/>
        </w:rPr>
        <w:t>70</w:t>
      </w:r>
      <w:r>
        <w:rPr>
          <w:rFonts w:hint="eastAsia" w:ascii="宋体" w:hAnsi="宋体" w:eastAsia="宋体" w:cs="宋体"/>
          <w:bCs/>
          <w:sz w:val="24"/>
          <w:szCs w:val="24"/>
        </w:rPr>
        <w:t>分。将每位投标商的价格得分、技术得分、商务得分相加即为该投标商的总得分。详细评分标准如下：</w:t>
      </w:r>
    </w:p>
    <w:p w14:paraId="5C1AD077">
      <w:pPr>
        <w:pageBreakBefore w:val="0"/>
        <w:kinsoku/>
        <w:wordWrap/>
        <w:topLinePunct w:val="0"/>
        <w:bidi w:val="0"/>
        <w:spacing w:beforeAutospacing="0" w:afterAutospacing="0" w:line="500" w:lineRule="exact"/>
        <w:ind w:right="0"/>
        <w:jc w:val="center"/>
        <w:rPr>
          <w:rFonts w:hint="default" w:ascii="宋体" w:hAnsi="宋体" w:cs="宋体"/>
          <w:b/>
          <w:bCs/>
          <w:sz w:val="24"/>
          <w:szCs w:val="24"/>
          <w:shd w:val="clear" w:color="auto" w:fill="FFFFFF"/>
          <w:lang w:val="en-US" w:eastAsia="zh-CN"/>
        </w:rPr>
      </w:pPr>
      <w:r>
        <w:rPr>
          <w:rFonts w:hint="eastAsia" w:ascii="宋体" w:hAnsi="宋体" w:cs="宋体"/>
          <w:b/>
          <w:bCs/>
          <w:sz w:val="24"/>
          <w:szCs w:val="24"/>
          <w:shd w:val="clear" w:color="auto" w:fill="FFFFFF"/>
          <w:lang w:val="en-US" w:eastAsia="zh-CN"/>
        </w:rPr>
        <w:t>综合评分内容</w:t>
      </w:r>
    </w:p>
    <w:p w14:paraId="5F3F4982">
      <w:pPr>
        <w:pageBreakBefore w:val="0"/>
        <w:kinsoku/>
        <w:wordWrap/>
        <w:topLinePunct w:val="0"/>
        <w:bidi w:val="0"/>
        <w:spacing w:beforeAutospacing="0" w:afterAutospacing="0" w:line="500" w:lineRule="exact"/>
        <w:ind w:right="0"/>
        <w:rPr>
          <w:rFonts w:hint="eastAsia" w:ascii="宋体" w:hAnsi="宋体" w:eastAsia="宋体" w:cs="宋体"/>
          <w:b/>
          <w:bCs/>
          <w:sz w:val="24"/>
          <w:szCs w:val="24"/>
          <w:shd w:val="clear" w:color="auto" w:fill="FFFFFF"/>
          <w:lang w:eastAsia="zh-CN"/>
        </w:rPr>
      </w:pPr>
      <w:r>
        <w:rPr>
          <w:rFonts w:hint="eastAsia" w:ascii="宋体" w:hAnsi="宋体" w:cs="宋体"/>
          <w:b/>
          <w:bCs/>
          <w:sz w:val="24"/>
          <w:szCs w:val="24"/>
          <w:shd w:val="clear" w:color="auto" w:fill="FFFFFF"/>
          <w:lang w:val="en-US" w:eastAsia="zh-CN"/>
        </w:rPr>
        <w:t>1、</w:t>
      </w:r>
      <w:r>
        <w:rPr>
          <w:rFonts w:hint="eastAsia" w:ascii="宋体" w:hAnsi="宋体" w:cs="宋体"/>
          <w:b/>
          <w:bCs/>
          <w:sz w:val="24"/>
          <w:szCs w:val="24"/>
          <w:shd w:val="clear" w:color="auto" w:fill="FFFFFF"/>
          <w:lang w:eastAsia="zh-CN"/>
        </w:rPr>
        <w:t>经济部分（</w:t>
      </w:r>
      <w:r>
        <w:rPr>
          <w:rFonts w:hint="eastAsia" w:ascii="宋体" w:hAnsi="宋体" w:cs="宋体"/>
          <w:b/>
          <w:bCs/>
          <w:sz w:val="24"/>
          <w:szCs w:val="24"/>
          <w:shd w:val="clear" w:color="auto" w:fill="FFFFFF"/>
          <w:lang w:val="en-US" w:eastAsia="zh-CN"/>
        </w:rPr>
        <w:t>30分）</w:t>
      </w:r>
      <w:r>
        <w:rPr>
          <w:rFonts w:hint="eastAsia" w:ascii="宋体" w:hAnsi="宋体" w:cs="宋体"/>
          <w:b/>
          <w:bCs/>
          <w:sz w:val="24"/>
          <w:szCs w:val="24"/>
          <w:shd w:val="clear" w:color="auto" w:fill="FFFFFF"/>
          <w:lang w:eastAsia="zh-CN"/>
        </w:rPr>
        <w:t>：</w:t>
      </w:r>
    </w:p>
    <w:p w14:paraId="215A26A5">
      <w:pPr>
        <w:pageBreakBefore w:val="0"/>
        <w:kinsoku/>
        <w:wordWrap/>
        <w:topLinePunct w:val="0"/>
        <w:bidi w:val="0"/>
        <w:spacing w:beforeAutospacing="0" w:afterAutospacing="0" w:line="500" w:lineRule="exact"/>
        <w:ind w:left="0" w:leftChars="0" w:right="0" w:firstLine="482" w:firstLineChars="200"/>
        <w:rPr>
          <w:rFonts w:hint="eastAsia" w:ascii="宋体" w:hAnsi="宋体" w:eastAsia="宋体" w:cs="宋体"/>
          <w:color w:val="FF0000"/>
        </w:rPr>
      </w:pPr>
      <w:r>
        <w:rPr>
          <w:rFonts w:hint="eastAsia" w:ascii="宋体" w:hAnsi="宋体" w:eastAsia="宋体" w:cs="宋体"/>
          <w:b/>
          <w:bCs/>
          <w:sz w:val="24"/>
          <w:szCs w:val="24"/>
          <w:shd w:val="clear" w:color="auto" w:fill="FFFFFF"/>
        </w:rPr>
        <w:t>综合评分法中的价格分统一采用低价优先法计算，即满足磋商文件要求最</w:t>
      </w:r>
      <w:r>
        <w:rPr>
          <w:rFonts w:hint="eastAsia" w:ascii="宋体" w:hAnsi="宋体" w:eastAsia="宋体" w:cs="宋体"/>
          <w:b/>
          <w:bCs/>
          <w:sz w:val="24"/>
          <w:szCs w:val="24"/>
          <w:shd w:val="clear" w:color="auto" w:fill="FFFFFF"/>
          <w:lang w:eastAsia="zh-CN"/>
        </w:rPr>
        <w:t>终</w:t>
      </w:r>
      <w:r>
        <w:rPr>
          <w:rFonts w:hint="eastAsia" w:ascii="宋体" w:hAnsi="宋体" w:eastAsia="宋体" w:cs="宋体"/>
          <w:b/>
          <w:bCs/>
          <w:sz w:val="24"/>
          <w:szCs w:val="24"/>
          <w:shd w:val="clear" w:color="auto" w:fill="FFFFFF"/>
        </w:rPr>
        <w:t>报价最低</w:t>
      </w:r>
      <w:r>
        <w:rPr>
          <w:rFonts w:hint="eastAsia" w:ascii="宋体" w:hAnsi="宋体" w:eastAsia="宋体" w:cs="宋体"/>
          <w:b/>
          <w:bCs/>
          <w:sz w:val="24"/>
          <w:szCs w:val="24"/>
          <w:shd w:val="clear" w:color="auto" w:fill="FFFFFF"/>
          <w:lang w:eastAsia="zh-CN"/>
        </w:rPr>
        <w:t>者</w:t>
      </w:r>
      <w:r>
        <w:rPr>
          <w:rFonts w:hint="eastAsia" w:ascii="宋体" w:hAnsi="宋体" w:eastAsia="宋体" w:cs="宋体"/>
          <w:b/>
          <w:bCs/>
          <w:sz w:val="24"/>
          <w:szCs w:val="24"/>
          <w:shd w:val="clear" w:color="auto" w:fill="FFFFFF"/>
        </w:rPr>
        <w:t>为磋商基准价，其价格分为满分。其他供应商的价格分统一按照下列公式计算：</w:t>
      </w:r>
    </w:p>
    <w:tbl>
      <w:tblPr>
        <w:tblStyle w:val="19"/>
        <w:tblW w:w="943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4"/>
        <w:gridCol w:w="1215"/>
        <w:gridCol w:w="735"/>
        <w:gridCol w:w="6752"/>
      </w:tblGrid>
      <w:tr w14:paraId="2F02317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9" w:hRule="atLeast"/>
          <w:jc w:val="center"/>
        </w:trPr>
        <w:tc>
          <w:tcPr>
            <w:tcW w:w="734" w:type="dxa"/>
            <w:vAlign w:val="center"/>
          </w:tcPr>
          <w:p w14:paraId="14AE52DF">
            <w:pPr>
              <w:pageBreakBefore w:val="0"/>
              <w:kinsoku/>
              <w:wordWrap/>
              <w:topLinePunct w:val="0"/>
              <w:bidi w:val="0"/>
              <w:spacing w:beforeAutospacing="0" w:afterAutospacing="0" w:line="500" w:lineRule="exact"/>
              <w:ind w:left="0" w:leftChars="0" w:right="0"/>
              <w:rPr>
                <w:rFonts w:hint="eastAsia" w:ascii="宋体" w:hAnsi="宋体" w:eastAsia="宋体" w:cs="宋体"/>
                <w:b/>
                <w:bCs/>
                <w:sz w:val="24"/>
                <w:szCs w:val="24"/>
                <w:shd w:val="clear" w:color="auto" w:fill="FFFFFF"/>
              </w:rPr>
            </w:pPr>
            <w:r>
              <w:rPr>
                <w:rFonts w:hint="eastAsia" w:ascii="宋体" w:hAnsi="宋体" w:eastAsia="宋体" w:cs="宋体"/>
                <w:b/>
                <w:bCs/>
                <w:sz w:val="24"/>
                <w:szCs w:val="24"/>
                <w:shd w:val="clear" w:color="auto" w:fill="FFFFFF"/>
              </w:rPr>
              <w:t>序号</w:t>
            </w:r>
          </w:p>
        </w:tc>
        <w:tc>
          <w:tcPr>
            <w:tcW w:w="1215" w:type="dxa"/>
            <w:vAlign w:val="center"/>
          </w:tcPr>
          <w:p w14:paraId="4FCCF9CB">
            <w:pPr>
              <w:pageBreakBefore w:val="0"/>
              <w:kinsoku/>
              <w:wordWrap/>
              <w:topLinePunct w:val="0"/>
              <w:bidi w:val="0"/>
              <w:spacing w:beforeAutospacing="0" w:afterAutospacing="0" w:line="500" w:lineRule="exact"/>
              <w:ind w:left="0" w:leftChars="0" w:right="0"/>
              <w:rPr>
                <w:rFonts w:hint="eastAsia" w:ascii="宋体" w:hAnsi="宋体" w:eastAsia="宋体" w:cs="宋体"/>
                <w:b/>
                <w:bCs/>
                <w:sz w:val="24"/>
                <w:szCs w:val="24"/>
                <w:shd w:val="clear" w:color="auto" w:fill="FFFFFF"/>
              </w:rPr>
            </w:pPr>
            <w:r>
              <w:rPr>
                <w:rFonts w:hint="eastAsia" w:ascii="宋体" w:hAnsi="宋体" w:eastAsia="宋体" w:cs="宋体"/>
                <w:b/>
                <w:bCs/>
                <w:sz w:val="24"/>
                <w:szCs w:val="24"/>
                <w:shd w:val="clear" w:color="auto" w:fill="FFFFFF"/>
              </w:rPr>
              <w:t>评审项目</w:t>
            </w:r>
          </w:p>
        </w:tc>
        <w:tc>
          <w:tcPr>
            <w:tcW w:w="735" w:type="dxa"/>
            <w:vAlign w:val="center"/>
          </w:tcPr>
          <w:p w14:paraId="521EDD7C">
            <w:pPr>
              <w:pageBreakBefore w:val="0"/>
              <w:kinsoku/>
              <w:wordWrap/>
              <w:topLinePunct w:val="0"/>
              <w:bidi w:val="0"/>
              <w:spacing w:beforeAutospacing="0" w:afterAutospacing="0" w:line="500" w:lineRule="exact"/>
              <w:ind w:left="0" w:leftChars="0" w:right="0"/>
              <w:rPr>
                <w:rFonts w:hint="eastAsia" w:ascii="宋体" w:hAnsi="宋体" w:eastAsia="宋体" w:cs="宋体"/>
                <w:b/>
                <w:bCs/>
                <w:sz w:val="24"/>
                <w:szCs w:val="24"/>
                <w:shd w:val="clear" w:color="auto" w:fill="FFFFFF"/>
              </w:rPr>
            </w:pPr>
            <w:r>
              <w:rPr>
                <w:rFonts w:hint="eastAsia" w:ascii="宋体" w:hAnsi="宋体" w:eastAsia="宋体" w:cs="宋体"/>
                <w:b/>
                <w:bCs/>
                <w:sz w:val="24"/>
                <w:szCs w:val="24"/>
                <w:shd w:val="clear" w:color="auto" w:fill="FFFFFF"/>
              </w:rPr>
              <w:t>分值</w:t>
            </w:r>
          </w:p>
        </w:tc>
        <w:tc>
          <w:tcPr>
            <w:tcW w:w="6752" w:type="dxa"/>
            <w:vAlign w:val="center"/>
          </w:tcPr>
          <w:p w14:paraId="37BEF4CE">
            <w:pPr>
              <w:pageBreakBefore w:val="0"/>
              <w:kinsoku/>
              <w:wordWrap/>
              <w:topLinePunct w:val="0"/>
              <w:bidi w:val="0"/>
              <w:spacing w:beforeAutospacing="0" w:afterAutospacing="0" w:line="500" w:lineRule="exact"/>
              <w:ind w:left="0" w:leftChars="0" w:right="0"/>
              <w:jc w:val="center"/>
              <w:rPr>
                <w:rFonts w:hint="eastAsia" w:ascii="宋体" w:hAnsi="宋体" w:eastAsia="宋体" w:cs="宋体"/>
                <w:b/>
                <w:bCs/>
                <w:sz w:val="24"/>
                <w:szCs w:val="24"/>
                <w:shd w:val="clear" w:color="auto" w:fill="FFFFFF"/>
              </w:rPr>
            </w:pPr>
            <w:r>
              <w:rPr>
                <w:rFonts w:hint="eastAsia" w:ascii="宋体" w:hAnsi="宋体" w:eastAsia="宋体" w:cs="宋体"/>
                <w:b/>
                <w:bCs/>
                <w:sz w:val="24"/>
                <w:szCs w:val="24"/>
                <w:shd w:val="clear" w:color="auto" w:fill="FFFFFF"/>
              </w:rPr>
              <w:t>评分标准</w:t>
            </w:r>
          </w:p>
        </w:tc>
      </w:tr>
      <w:tr w14:paraId="75B6EFD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1" w:hRule="atLeast"/>
          <w:jc w:val="center"/>
        </w:trPr>
        <w:tc>
          <w:tcPr>
            <w:tcW w:w="734" w:type="dxa"/>
            <w:vAlign w:val="center"/>
          </w:tcPr>
          <w:p w14:paraId="37DD3F41">
            <w:pPr>
              <w:pageBreakBefore w:val="0"/>
              <w:kinsoku/>
              <w:wordWrap/>
              <w:topLinePunct w:val="0"/>
              <w:bidi w:val="0"/>
              <w:spacing w:beforeAutospacing="0" w:afterAutospacing="0" w:line="500" w:lineRule="exact"/>
              <w:ind w:left="0" w:leftChars="0" w:right="0"/>
              <w:rPr>
                <w:rFonts w:hint="eastAsia" w:ascii="宋体" w:hAnsi="宋体" w:eastAsia="宋体" w:cs="宋体"/>
                <w:sz w:val="24"/>
                <w:szCs w:val="24"/>
                <w:shd w:val="clear" w:color="auto" w:fill="FFFFFF"/>
              </w:rPr>
            </w:pPr>
            <w:r>
              <w:rPr>
                <w:rFonts w:hint="eastAsia" w:ascii="宋体" w:hAnsi="宋体" w:eastAsia="宋体" w:cs="宋体"/>
                <w:sz w:val="24"/>
                <w:szCs w:val="24"/>
                <w:shd w:val="clear" w:color="auto" w:fill="FFFFFF"/>
              </w:rPr>
              <w:t>1</w:t>
            </w:r>
          </w:p>
        </w:tc>
        <w:tc>
          <w:tcPr>
            <w:tcW w:w="1215" w:type="dxa"/>
            <w:vAlign w:val="center"/>
          </w:tcPr>
          <w:p w14:paraId="5A3A4F28">
            <w:pPr>
              <w:pageBreakBefore w:val="0"/>
              <w:kinsoku/>
              <w:wordWrap/>
              <w:topLinePunct w:val="0"/>
              <w:bidi w:val="0"/>
              <w:spacing w:beforeAutospacing="0" w:afterAutospacing="0" w:line="500" w:lineRule="exact"/>
              <w:ind w:left="0" w:leftChars="0" w:right="0" w:rightChars="0"/>
              <w:rPr>
                <w:rFonts w:hint="eastAsia" w:ascii="宋体" w:hAnsi="宋体" w:eastAsia="宋体" w:cs="宋体"/>
                <w:sz w:val="24"/>
                <w:szCs w:val="24"/>
                <w:shd w:val="clear" w:color="auto" w:fill="FFFFFF"/>
                <w:lang w:eastAsia="zh-CN"/>
              </w:rPr>
            </w:pPr>
            <w:r>
              <w:rPr>
                <w:rFonts w:hint="eastAsia" w:ascii="宋体" w:hAnsi="宋体" w:eastAsia="宋体" w:cs="宋体"/>
                <w:sz w:val="24"/>
                <w:szCs w:val="24"/>
                <w:shd w:val="clear" w:color="auto" w:fill="FFFFFF"/>
              </w:rPr>
              <w:t>经济</w:t>
            </w:r>
            <w:r>
              <w:rPr>
                <w:rFonts w:hint="eastAsia" w:ascii="宋体" w:hAnsi="宋体" w:eastAsia="宋体" w:cs="宋体"/>
                <w:sz w:val="24"/>
                <w:szCs w:val="24"/>
                <w:shd w:val="clear" w:color="auto" w:fill="FFFFFF"/>
                <w:lang w:eastAsia="zh-CN"/>
              </w:rPr>
              <w:t>部分</w:t>
            </w:r>
          </w:p>
        </w:tc>
        <w:tc>
          <w:tcPr>
            <w:tcW w:w="735" w:type="dxa"/>
            <w:vAlign w:val="center"/>
          </w:tcPr>
          <w:p w14:paraId="23075082">
            <w:pPr>
              <w:pageBreakBefore w:val="0"/>
              <w:kinsoku/>
              <w:wordWrap/>
              <w:topLinePunct w:val="0"/>
              <w:bidi w:val="0"/>
              <w:spacing w:beforeAutospacing="0" w:afterAutospacing="0" w:line="500" w:lineRule="exact"/>
              <w:ind w:left="0" w:leftChars="0" w:right="0" w:rightChars="0"/>
              <w:rPr>
                <w:rFonts w:hint="eastAsia" w:ascii="宋体" w:hAnsi="宋体" w:eastAsia="宋体" w:cs="宋体"/>
                <w:sz w:val="24"/>
                <w:szCs w:val="24"/>
                <w:highlight w:val="green"/>
                <w:shd w:val="clear" w:color="auto" w:fill="FFFFFF"/>
              </w:rPr>
            </w:pPr>
            <w:r>
              <w:rPr>
                <w:rFonts w:hint="eastAsia" w:ascii="宋体" w:hAnsi="宋体" w:cs="宋体"/>
                <w:sz w:val="24"/>
                <w:szCs w:val="24"/>
                <w:highlight w:val="none"/>
                <w:shd w:val="clear" w:color="auto" w:fill="FFFFFF"/>
                <w:lang w:val="en-US" w:eastAsia="zh-CN"/>
              </w:rPr>
              <w:t>30</w:t>
            </w:r>
            <w:r>
              <w:rPr>
                <w:rFonts w:hint="eastAsia" w:ascii="宋体" w:hAnsi="宋体" w:eastAsia="宋体" w:cs="宋体"/>
                <w:sz w:val="24"/>
                <w:szCs w:val="24"/>
                <w:highlight w:val="none"/>
                <w:shd w:val="clear" w:color="auto" w:fill="FFFFFF"/>
              </w:rPr>
              <w:t>分</w:t>
            </w:r>
          </w:p>
        </w:tc>
        <w:tc>
          <w:tcPr>
            <w:tcW w:w="6752" w:type="dxa"/>
            <w:vAlign w:val="center"/>
          </w:tcPr>
          <w:p w14:paraId="72461C8C">
            <w:pPr>
              <w:pageBreakBefore w:val="0"/>
              <w:kinsoku/>
              <w:wordWrap/>
              <w:topLinePunct w:val="0"/>
              <w:bidi w:val="0"/>
              <w:spacing w:beforeAutospacing="0" w:afterAutospacing="0" w:line="240" w:lineRule="auto"/>
              <w:ind w:left="0" w:leftChars="0" w:right="0"/>
              <w:rPr>
                <w:rFonts w:hint="eastAsia" w:ascii="宋体" w:hAnsi="宋体" w:eastAsia="宋体" w:cs="宋体"/>
                <w:sz w:val="24"/>
                <w:szCs w:val="24"/>
                <w:lang w:eastAsia="zh-CN"/>
              </w:rPr>
            </w:pPr>
            <w:r>
              <w:rPr>
                <w:rFonts w:hint="eastAsia" w:ascii="宋体" w:hAnsi="宋体" w:eastAsia="宋体" w:cs="宋体"/>
                <w:sz w:val="24"/>
                <w:szCs w:val="24"/>
              </w:rPr>
              <w:t>基准价为合理低价，即满足磋商文件要求且最终报价最低的投标报价为评标基准价，其价格分为满分。其他供应商的价格分统一按照下列公式计算：</w:t>
            </w:r>
          </w:p>
          <w:p w14:paraId="2CFB912C">
            <w:pPr>
              <w:pageBreakBefore w:val="0"/>
              <w:kinsoku/>
              <w:wordWrap/>
              <w:topLinePunct w:val="0"/>
              <w:bidi w:val="0"/>
              <w:spacing w:beforeAutospacing="0" w:afterAutospacing="0" w:line="240" w:lineRule="auto"/>
              <w:ind w:left="0" w:leftChars="0" w:right="0"/>
              <w:rPr>
                <w:rFonts w:hint="default" w:ascii="宋体" w:hAnsi="宋体" w:eastAsia="宋体" w:cs="宋体"/>
                <w:sz w:val="24"/>
                <w:szCs w:val="24"/>
                <w:lang w:val="en-US" w:eastAsia="zh-CN"/>
              </w:rPr>
            </w:pPr>
            <w:r>
              <w:rPr>
                <w:rFonts w:hint="eastAsia" w:ascii="宋体" w:hAnsi="宋体" w:eastAsia="宋体" w:cs="宋体"/>
                <w:sz w:val="24"/>
                <w:szCs w:val="24"/>
              </w:rPr>
              <w:t>磋商报价得分=(磋商基准价／最终报价)×价格分值（</w:t>
            </w:r>
            <w:r>
              <w:rPr>
                <w:rFonts w:hint="eastAsia" w:ascii="宋体" w:hAnsi="宋体" w:cs="宋体"/>
                <w:sz w:val="24"/>
                <w:szCs w:val="24"/>
                <w:lang w:val="en-US" w:eastAsia="zh-CN"/>
              </w:rPr>
              <w:t>30</w:t>
            </w:r>
            <w:r>
              <w:rPr>
                <w:rFonts w:hint="eastAsia" w:ascii="宋体" w:hAnsi="宋体" w:eastAsia="宋体" w:cs="宋体"/>
                <w:sz w:val="24"/>
                <w:szCs w:val="24"/>
              </w:rPr>
              <w:t>）</w:t>
            </w:r>
            <w:r>
              <w:rPr>
                <w:rFonts w:hint="eastAsia" w:ascii="宋体" w:hAnsi="宋体" w:cs="宋体"/>
                <w:sz w:val="24"/>
                <w:szCs w:val="24"/>
                <w:lang w:val="en-US" w:eastAsia="zh-CN"/>
              </w:rPr>
              <w:t>*100%</w:t>
            </w:r>
          </w:p>
          <w:p w14:paraId="624BA684">
            <w:pPr>
              <w:pageBreakBefore w:val="0"/>
              <w:kinsoku/>
              <w:wordWrap/>
              <w:topLinePunct w:val="0"/>
              <w:bidi w:val="0"/>
              <w:spacing w:beforeAutospacing="0" w:afterAutospacing="0" w:line="240" w:lineRule="auto"/>
              <w:ind w:left="0" w:leftChars="0" w:right="0" w:rightChars="0"/>
              <w:rPr>
                <w:rFonts w:hint="eastAsia" w:ascii="宋体" w:hAnsi="宋体" w:eastAsia="宋体" w:cs="宋体"/>
                <w:sz w:val="24"/>
                <w:szCs w:val="24"/>
                <w:lang w:eastAsia="zh-CN"/>
              </w:rPr>
            </w:pPr>
            <w:r>
              <w:rPr>
                <w:rFonts w:hint="eastAsia" w:ascii="宋体" w:hAnsi="宋体" w:eastAsia="宋体" w:cs="宋体"/>
                <w:sz w:val="24"/>
                <w:szCs w:val="24"/>
              </w:rPr>
              <w:t>注：1、在经济</w:t>
            </w:r>
            <w:r>
              <w:rPr>
                <w:rFonts w:hint="eastAsia" w:ascii="宋体" w:hAnsi="宋体" w:eastAsia="宋体" w:cs="宋体"/>
                <w:sz w:val="24"/>
                <w:szCs w:val="24"/>
                <w:lang w:eastAsia="zh-CN"/>
              </w:rPr>
              <w:t>部分</w:t>
            </w:r>
            <w:r>
              <w:rPr>
                <w:rFonts w:hint="eastAsia" w:ascii="宋体" w:hAnsi="宋体" w:eastAsia="宋体" w:cs="宋体"/>
                <w:sz w:val="24"/>
                <w:szCs w:val="24"/>
              </w:rPr>
              <w:t>评审阶段，经磋商小组认为无效的投标报价，经济</w:t>
            </w:r>
            <w:r>
              <w:rPr>
                <w:rFonts w:hint="eastAsia" w:ascii="宋体" w:hAnsi="宋体" w:eastAsia="宋体" w:cs="宋体"/>
                <w:sz w:val="24"/>
                <w:szCs w:val="24"/>
                <w:lang w:eastAsia="zh-CN"/>
              </w:rPr>
              <w:t>部分</w:t>
            </w:r>
            <w:r>
              <w:rPr>
                <w:rFonts w:hint="eastAsia" w:ascii="宋体" w:hAnsi="宋体" w:eastAsia="宋体" w:cs="宋体"/>
                <w:sz w:val="24"/>
                <w:szCs w:val="24"/>
              </w:rPr>
              <w:t>按零分计。</w:t>
            </w:r>
          </w:p>
        </w:tc>
      </w:tr>
    </w:tbl>
    <w:p w14:paraId="0A3AEEBB">
      <w:pPr>
        <w:pageBreakBefore w:val="0"/>
        <w:kinsoku/>
        <w:wordWrap/>
        <w:topLinePunct w:val="0"/>
        <w:bidi w:val="0"/>
        <w:spacing w:beforeAutospacing="0" w:afterAutospacing="0" w:line="500" w:lineRule="exact"/>
        <w:ind w:right="0"/>
        <w:rPr>
          <w:rFonts w:hint="default" w:ascii="宋体" w:hAnsi="宋体" w:eastAsia="宋体" w:cs="宋体"/>
          <w:b/>
          <w:bCs/>
          <w:sz w:val="24"/>
          <w:szCs w:val="24"/>
          <w:highlight w:val="red"/>
          <w:shd w:val="clear" w:color="auto" w:fill="FFFFFF"/>
          <w:lang w:val="en-US" w:eastAsia="zh-CN"/>
        </w:rPr>
      </w:pPr>
      <w:r>
        <w:rPr>
          <w:rFonts w:hint="eastAsia" w:ascii="宋体" w:hAnsi="宋体" w:eastAsia="宋体" w:cs="宋体"/>
          <w:b/>
          <w:bCs/>
          <w:sz w:val="24"/>
          <w:szCs w:val="24"/>
          <w:shd w:val="clear" w:color="auto" w:fill="FFFFFF"/>
          <w:lang w:val="en-US" w:eastAsia="zh-CN"/>
        </w:rPr>
        <w:t>2、</w:t>
      </w:r>
      <w:r>
        <w:rPr>
          <w:rFonts w:hint="eastAsia" w:ascii="宋体" w:hAnsi="宋体" w:eastAsia="宋体" w:cs="宋体"/>
          <w:b/>
          <w:bCs/>
          <w:sz w:val="24"/>
          <w:szCs w:val="24"/>
          <w:shd w:val="clear" w:color="auto" w:fill="FFFFFF"/>
        </w:rPr>
        <w:t>商务技术评分标准（</w:t>
      </w:r>
      <w:r>
        <w:rPr>
          <w:rFonts w:hint="eastAsia" w:ascii="宋体" w:hAnsi="宋体" w:cs="宋体"/>
          <w:b/>
          <w:bCs/>
          <w:sz w:val="24"/>
          <w:szCs w:val="24"/>
          <w:highlight w:val="none"/>
          <w:shd w:val="clear" w:color="auto" w:fill="FFFFFF"/>
          <w:lang w:val="en-US" w:eastAsia="zh-CN"/>
        </w:rPr>
        <w:t>70</w:t>
      </w:r>
      <w:r>
        <w:rPr>
          <w:rFonts w:hint="eastAsia" w:ascii="宋体" w:hAnsi="宋体" w:eastAsia="宋体" w:cs="宋体"/>
          <w:b/>
          <w:bCs/>
          <w:sz w:val="24"/>
          <w:szCs w:val="24"/>
          <w:highlight w:val="none"/>
          <w:shd w:val="clear" w:color="auto" w:fill="FFFFFF"/>
        </w:rPr>
        <w:t>分）</w:t>
      </w:r>
    </w:p>
    <w:tbl>
      <w:tblPr>
        <w:tblStyle w:val="19"/>
        <w:tblW w:w="9354"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68"/>
        <w:gridCol w:w="832"/>
        <w:gridCol w:w="1181"/>
        <w:gridCol w:w="946"/>
        <w:gridCol w:w="5727"/>
      </w:tblGrid>
      <w:tr w14:paraId="6A205E8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668" w:type="dxa"/>
            <w:vMerge w:val="restart"/>
            <w:tcBorders>
              <w:top w:val="single" w:color="auto" w:sz="4" w:space="0"/>
              <w:left w:val="single" w:color="auto" w:sz="4" w:space="0"/>
              <w:right w:val="single" w:color="auto" w:sz="4" w:space="0"/>
            </w:tcBorders>
            <w:noWrap w:val="0"/>
            <w:vAlign w:val="center"/>
          </w:tcPr>
          <w:p w14:paraId="78706351">
            <w:pPr>
              <w:keepNext w:val="0"/>
              <w:keepLines w:val="0"/>
              <w:pageBreakBefore w:val="0"/>
              <w:widowControl w:val="0"/>
              <w:kinsoku/>
              <w:wordWrap/>
              <w:overflowPunct/>
              <w:topLinePunct w:val="0"/>
              <w:autoSpaceDE/>
              <w:autoSpaceDN/>
              <w:bidi w:val="0"/>
              <w:spacing w:beforeAutospacing="0" w:afterAutospacing="0" w:line="500" w:lineRule="exact"/>
              <w:ind w:left="0" w:leftChars="0" w:right="0"/>
              <w:jc w:val="center"/>
              <w:textAlignment w:val="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rPr>
              <w:t>商务</w:t>
            </w:r>
            <w:r>
              <w:rPr>
                <w:rFonts w:hint="eastAsia" w:ascii="宋体" w:hAnsi="宋体" w:cs="宋体"/>
                <w:color w:val="auto"/>
                <w:sz w:val="24"/>
                <w:szCs w:val="24"/>
                <w:lang w:val="en-US" w:eastAsia="zh-CN"/>
              </w:rPr>
              <w:t>技术</w:t>
            </w:r>
          </w:p>
          <w:p w14:paraId="13D76775">
            <w:pPr>
              <w:keepNext w:val="0"/>
              <w:keepLines w:val="0"/>
              <w:pageBreakBefore w:val="0"/>
              <w:widowControl w:val="0"/>
              <w:kinsoku/>
              <w:wordWrap/>
              <w:overflowPunct/>
              <w:topLinePunct w:val="0"/>
              <w:autoSpaceDE/>
              <w:autoSpaceDN/>
              <w:bidi w:val="0"/>
              <w:spacing w:beforeAutospacing="0" w:afterAutospacing="0" w:line="500" w:lineRule="exact"/>
              <w:ind w:left="0" w:leftChars="0" w:right="0"/>
              <w:jc w:val="center"/>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部</w:t>
            </w:r>
            <w:r>
              <w:rPr>
                <w:rFonts w:hint="eastAsia" w:ascii="宋体" w:hAnsi="宋体" w:eastAsia="宋体" w:cs="宋体"/>
                <w:color w:val="auto"/>
                <w:sz w:val="24"/>
                <w:szCs w:val="24"/>
                <w:lang w:eastAsia="zh-CN"/>
              </w:rPr>
              <w:t>分</w:t>
            </w:r>
            <w:r>
              <w:rPr>
                <w:rFonts w:hint="eastAsia" w:ascii="宋体" w:hAnsi="宋体" w:cs="宋体"/>
                <w:color w:val="auto"/>
                <w:sz w:val="24"/>
                <w:szCs w:val="24"/>
                <w:lang w:val="en-US" w:eastAsia="zh-CN"/>
              </w:rPr>
              <w:t>70</w:t>
            </w:r>
            <w:r>
              <w:rPr>
                <w:rFonts w:hint="eastAsia" w:ascii="宋体" w:hAnsi="宋体" w:eastAsia="宋体" w:cs="宋体"/>
                <w:color w:val="auto"/>
                <w:sz w:val="24"/>
                <w:szCs w:val="24"/>
              </w:rPr>
              <w:t>分</w:t>
            </w:r>
          </w:p>
        </w:tc>
        <w:tc>
          <w:tcPr>
            <w:tcW w:w="832" w:type="dxa"/>
            <w:tcBorders>
              <w:top w:val="single" w:color="auto" w:sz="4" w:space="0"/>
              <w:left w:val="single" w:color="auto" w:sz="4" w:space="0"/>
              <w:bottom w:val="single" w:color="auto" w:sz="4" w:space="0"/>
              <w:right w:val="single" w:color="auto" w:sz="4" w:space="0"/>
            </w:tcBorders>
            <w:noWrap w:val="0"/>
            <w:vAlign w:val="center"/>
          </w:tcPr>
          <w:p w14:paraId="33F96794">
            <w:pPr>
              <w:keepNext w:val="0"/>
              <w:keepLines w:val="0"/>
              <w:pageBreakBefore w:val="0"/>
              <w:widowControl w:val="0"/>
              <w:kinsoku/>
              <w:wordWrap/>
              <w:overflowPunct/>
              <w:topLinePunct w:val="0"/>
              <w:autoSpaceDE/>
              <w:autoSpaceDN/>
              <w:bidi w:val="0"/>
              <w:spacing w:beforeAutospacing="0" w:afterAutospacing="0" w:line="500" w:lineRule="exact"/>
              <w:ind w:left="0" w:leftChars="0" w:right="0"/>
              <w:jc w:val="center"/>
              <w:textAlignment w:val="auto"/>
              <w:rPr>
                <w:rFonts w:hint="eastAsia" w:ascii="宋体" w:hAnsi="宋体" w:eastAsia="宋体" w:cs="宋体"/>
                <w:b/>
                <w:color w:val="auto"/>
                <w:sz w:val="24"/>
                <w:szCs w:val="24"/>
              </w:rPr>
            </w:pPr>
            <w:r>
              <w:rPr>
                <w:rFonts w:hint="eastAsia" w:ascii="宋体" w:hAnsi="宋体" w:eastAsia="宋体" w:cs="宋体"/>
                <w:b/>
                <w:color w:val="auto"/>
                <w:sz w:val="24"/>
                <w:szCs w:val="24"/>
              </w:rPr>
              <w:t>序号</w:t>
            </w:r>
          </w:p>
        </w:tc>
        <w:tc>
          <w:tcPr>
            <w:tcW w:w="1181" w:type="dxa"/>
            <w:tcBorders>
              <w:top w:val="single" w:color="auto" w:sz="4" w:space="0"/>
              <w:left w:val="single" w:color="auto" w:sz="4" w:space="0"/>
              <w:bottom w:val="single" w:color="auto" w:sz="4" w:space="0"/>
              <w:right w:val="single" w:color="auto" w:sz="4" w:space="0"/>
            </w:tcBorders>
            <w:noWrap w:val="0"/>
            <w:vAlign w:val="center"/>
          </w:tcPr>
          <w:p w14:paraId="6EE17BBE">
            <w:pPr>
              <w:keepNext w:val="0"/>
              <w:keepLines w:val="0"/>
              <w:pageBreakBefore w:val="0"/>
              <w:widowControl w:val="0"/>
              <w:kinsoku/>
              <w:wordWrap/>
              <w:overflowPunct/>
              <w:topLinePunct w:val="0"/>
              <w:autoSpaceDE/>
              <w:autoSpaceDN/>
              <w:bidi w:val="0"/>
              <w:spacing w:beforeAutospacing="0" w:afterAutospacing="0" w:line="500" w:lineRule="exact"/>
              <w:ind w:left="0" w:leftChars="0" w:right="0"/>
              <w:jc w:val="center"/>
              <w:textAlignment w:val="auto"/>
              <w:rPr>
                <w:rFonts w:hint="eastAsia" w:ascii="宋体" w:hAnsi="宋体" w:eastAsia="宋体" w:cs="宋体"/>
                <w:b/>
                <w:color w:val="auto"/>
                <w:sz w:val="24"/>
                <w:szCs w:val="24"/>
              </w:rPr>
            </w:pPr>
            <w:r>
              <w:rPr>
                <w:rFonts w:hint="eastAsia" w:ascii="宋体" w:hAnsi="宋体" w:eastAsia="宋体" w:cs="宋体"/>
                <w:b/>
                <w:color w:val="auto"/>
                <w:sz w:val="24"/>
                <w:szCs w:val="24"/>
              </w:rPr>
              <w:t>评分内容</w:t>
            </w:r>
          </w:p>
        </w:tc>
        <w:tc>
          <w:tcPr>
            <w:tcW w:w="946" w:type="dxa"/>
            <w:tcBorders>
              <w:top w:val="single" w:color="auto" w:sz="4" w:space="0"/>
              <w:left w:val="single" w:color="auto" w:sz="4" w:space="0"/>
              <w:bottom w:val="single" w:color="auto" w:sz="4" w:space="0"/>
              <w:right w:val="single" w:color="auto" w:sz="4" w:space="0"/>
            </w:tcBorders>
            <w:noWrap w:val="0"/>
            <w:vAlign w:val="center"/>
          </w:tcPr>
          <w:p w14:paraId="3E967C69">
            <w:pPr>
              <w:keepNext w:val="0"/>
              <w:keepLines w:val="0"/>
              <w:pageBreakBefore w:val="0"/>
              <w:widowControl w:val="0"/>
              <w:kinsoku/>
              <w:wordWrap/>
              <w:overflowPunct/>
              <w:topLinePunct w:val="0"/>
              <w:autoSpaceDE/>
              <w:autoSpaceDN/>
              <w:bidi w:val="0"/>
              <w:spacing w:beforeAutospacing="0" w:afterAutospacing="0" w:line="500" w:lineRule="exact"/>
              <w:ind w:left="0" w:leftChars="0" w:right="0"/>
              <w:jc w:val="center"/>
              <w:textAlignment w:val="auto"/>
              <w:rPr>
                <w:rFonts w:hint="eastAsia" w:ascii="宋体" w:hAnsi="宋体" w:eastAsia="宋体" w:cs="宋体"/>
                <w:b/>
                <w:color w:val="auto"/>
                <w:sz w:val="24"/>
                <w:szCs w:val="24"/>
              </w:rPr>
            </w:pPr>
            <w:r>
              <w:rPr>
                <w:rFonts w:hint="eastAsia" w:ascii="宋体" w:hAnsi="宋体" w:eastAsia="宋体" w:cs="宋体"/>
                <w:b/>
                <w:color w:val="auto"/>
                <w:sz w:val="24"/>
                <w:szCs w:val="24"/>
              </w:rPr>
              <w:t>分值</w:t>
            </w:r>
          </w:p>
        </w:tc>
        <w:tc>
          <w:tcPr>
            <w:tcW w:w="5727" w:type="dxa"/>
            <w:tcBorders>
              <w:top w:val="single" w:color="auto" w:sz="4" w:space="0"/>
              <w:left w:val="single" w:color="auto" w:sz="4" w:space="0"/>
              <w:bottom w:val="single" w:color="auto" w:sz="4" w:space="0"/>
              <w:right w:val="single" w:color="auto" w:sz="4" w:space="0"/>
            </w:tcBorders>
            <w:noWrap w:val="0"/>
            <w:vAlign w:val="center"/>
          </w:tcPr>
          <w:p w14:paraId="6536D89C">
            <w:pPr>
              <w:keepNext w:val="0"/>
              <w:keepLines w:val="0"/>
              <w:pageBreakBefore w:val="0"/>
              <w:widowControl w:val="0"/>
              <w:kinsoku/>
              <w:wordWrap/>
              <w:overflowPunct/>
              <w:topLinePunct w:val="0"/>
              <w:autoSpaceDE/>
              <w:autoSpaceDN/>
              <w:bidi w:val="0"/>
              <w:spacing w:beforeAutospacing="0" w:afterAutospacing="0" w:line="500" w:lineRule="exact"/>
              <w:ind w:left="0" w:leftChars="0" w:right="0"/>
              <w:jc w:val="center"/>
              <w:textAlignment w:val="auto"/>
              <w:rPr>
                <w:rFonts w:hint="eastAsia" w:ascii="宋体" w:hAnsi="宋体" w:eastAsia="宋体" w:cs="宋体"/>
                <w:b/>
                <w:color w:val="auto"/>
                <w:sz w:val="24"/>
                <w:szCs w:val="24"/>
              </w:rPr>
            </w:pPr>
            <w:r>
              <w:rPr>
                <w:rFonts w:hint="eastAsia" w:ascii="宋体" w:hAnsi="宋体" w:eastAsia="宋体" w:cs="宋体"/>
                <w:b/>
                <w:color w:val="auto"/>
                <w:sz w:val="24"/>
                <w:szCs w:val="24"/>
              </w:rPr>
              <w:t>评分办法</w:t>
            </w:r>
          </w:p>
        </w:tc>
      </w:tr>
      <w:tr w14:paraId="73F0259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80" w:hRule="atLeast"/>
          <w:jc w:val="center"/>
        </w:trPr>
        <w:tc>
          <w:tcPr>
            <w:tcW w:w="668" w:type="dxa"/>
            <w:vMerge w:val="continue"/>
            <w:tcBorders>
              <w:left w:val="single" w:color="auto" w:sz="4" w:space="0"/>
              <w:right w:val="single" w:color="auto" w:sz="4" w:space="0"/>
            </w:tcBorders>
            <w:noWrap w:val="0"/>
            <w:vAlign w:val="center"/>
          </w:tcPr>
          <w:p w14:paraId="7F785765">
            <w:pPr>
              <w:keepNext w:val="0"/>
              <w:keepLines w:val="0"/>
              <w:pageBreakBefore w:val="0"/>
              <w:widowControl w:val="0"/>
              <w:kinsoku/>
              <w:wordWrap/>
              <w:overflowPunct/>
              <w:topLinePunct w:val="0"/>
              <w:autoSpaceDE/>
              <w:autoSpaceDN/>
              <w:bidi w:val="0"/>
              <w:spacing w:beforeAutospacing="0" w:afterAutospacing="0" w:line="500" w:lineRule="exact"/>
              <w:ind w:left="0" w:leftChars="0" w:right="0"/>
              <w:jc w:val="center"/>
              <w:textAlignment w:val="auto"/>
              <w:rPr>
                <w:rFonts w:hint="eastAsia" w:ascii="宋体" w:hAnsi="宋体" w:eastAsia="宋体" w:cs="宋体"/>
                <w:color w:val="auto"/>
                <w:sz w:val="24"/>
                <w:szCs w:val="24"/>
              </w:rPr>
            </w:pPr>
          </w:p>
        </w:tc>
        <w:tc>
          <w:tcPr>
            <w:tcW w:w="832" w:type="dxa"/>
            <w:tcBorders>
              <w:left w:val="single" w:color="auto" w:sz="4" w:space="0"/>
              <w:right w:val="single" w:color="auto" w:sz="4" w:space="0"/>
            </w:tcBorders>
            <w:noWrap w:val="0"/>
            <w:vAlign w:val="center"/>
          </w:tcPr>
          <w:p w14:paraId="28643CB7">
            <w:pPr>
              <w:keepNext w:val="0"/>
              <w:keepLines w:val="0"/>
              <w:pageBreakBefore w:val="0"/>
              <w:widowControl w:val="0"/>
              <w:kinsoku/>
              <w:wordWrap/>
              <w:overflowPunct/>
              <w:topLinePunct w:val="0"/>
              <w:autoSpaceDE/>
              <w:autoSpaceDN/>
              <w:bidi w:val="0"/>
              <w:spacing w:beforeAutospacing="0" w:afterAutospacing="0" w:line="500" w:lineRule="exact"/>
              <w:ind w:left="0" w:leftChars="0" w:right="0" w:rightChars="0"/>
              <w:jc w:val="center"/>
              <w:textAlignment w:val="auto"/>
              <w:rPr>
                <w:rFonts w:hint="default"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1</w:t>
            </w:r>
          </w:p>
        </w:tc>
        <w:tc>
          <w:tcPr>
            <w:tcW w:w="1181" w:type="dxa"/>
            <w:tcBorders>
              <w:top w:val="single" w:color="auto" w:sz="4" w:space="0"/>
              <w:left w:val="single" w:color="auto" w:sz="4" w:space="0"/>
              <w:right w:val="single" w:color="auto" w:sz="4" w:space="0"/>
            </w:tcBorders>
            <w:noWrap w:val="0"/>
            <w:vAlign w:val="center"/>
          </w:tcPr>
          <w:p w14:paraId="44FA5483">
            <w:pPr>
              <w:keepNext w:val="0"/>
              <w:keepLines w:val="0"/>
              <w:pageBreakBefore w:val="0"/>
              <w:widowControl w:val="0"/>
              <w:kinsoku/>
              <w:wordWrap/>
              <w:overflowPunct/>
              <w:topLinePunct w:val="0"/>
              <w:autoSpaceDE w:val="0"/>
              <w:autoSpaceDN w:val="0"/>
              <w:bidi w:val="0"/>
              <w:adjustRightInd/>
              <w:snapToGrid w:val="0"/>
              <w:spacing w:line="350" w:lineRule="exact"/>
              <w:jc w:val="center"/>
              <w:textAlignment w:val="auto"/>
              <w:rPr>
                <w:rFonts w:hint="eastAsia" w:ascii="宋体" w:hAnsi="宋体" w:eastAsia="宋体" w:cs="宋体"/>
                <w:color w:val="auto"/>
                <w:sz w:val="24"/>
                <w:szCs w:val="24"/>
                <w:lang w:eastAsia="zh-CN"/>
              </w:rPr>
            </w:pPr>
            <w:r>
              <w:rPr>
                <w:rFonts w:hint="eastAsia" w:ascii="宋体" w:hAnsi="宋体" w:eastAsia="宋体" w:cs="宋体"/>
                <w:color w:val="auto"/>
                <w:sz w:val="24"/>
                <w:szCs w:val="24"/>
                <w:lang w:eastAsia="zh-CN"/>
              </w:rPr>
              <w:t>企业业绩</w:t>
            </w:r>
          </w:p>
        </w:tc>
        <w:tc>
          <w:tcPr>
            <w:tcW w:w="946" w:type="dxa"/>
            <w:tcBorders>
              <w:top w:val="single" w:color="auto" w:sz="4" w:space="0"/>
              <w:left w:val="single" w:color="auto" w:sz="4" w:space="0"/>
              <w:right w:val="single" w:color="auto" w:sz="4" w:space="0"/>
            </w:tcBorders>
            <w:noWrap w:val="0"/>
            <w:vAlign w:val="center"/>
          </w:tcPr>
          <w:p w14:paraId="48EF49FC">
            <w:pPr>
              <w:keepNext w:val="0"/>
              <w:keepLines w:val="0"/>
              <w:pageBreakBefore w:val="0"/>
              <w:widowControl w:val="0"/>
              <w:kinsoku/>
              <w:wordWrap/>
              <w:overflowPunct/>
              <w:topLinePunct w:val="0"/>
              <w:autoSpaceDE w:val="0"/>
              <w:autoSpaceDN w:val="0"/>
              <w:bidi w:val="0"/>
              <w:adjustRightInd/>
              <w:snapToGrid w:val="0"/>
              <w:spacing w:line="350" w:lineRule="exact"/>
              <w:jc w:val="center"/>
              <w:textAlignment w:val="auto"/>
              <w:rPr>
                <w:rFonts w:hint="eastAsia" w:ascii="宋体" w:hAnsi="宋体" w:eastAsia="宋体" w:cs="宋体"/>
                <w:color w:val="auto"/>
                <w:sz w:val="24"/>
                <w:szCs w:val="24"/>
                <w:lang w:val="en-US" w:eastAsia="zh-CN"/>
              </w:rPr>
            </w:pPr>
            <w:r>
              <w:rPr>
                <w:rFonts w:hint="eastAsia" w:ascii="宋体" w:hAnsi="宋体" w:cs="宋体"/>
                <w:color w:val="auto"/>
                <w:sz w:val="24"/>
                <w:szCs w:val="24"/>
                <w:lang w:val="en-US" w:eastAsia="zh-CN"/>
              </w:rPr>
              <w:t>10</w:t>
            </w:r>
            <w:r>
              <w:rPr>
                <w:rFonts w:hint="eastAsia" w:ascii="宋体" w:hAnsi="宋体" w:eastAsia="宋体" w:cs="宋体"/>
                <w:color w:val="auto"/>
                <w:sz w:val="24"/>
                <w:szCs w:val="24"/>
              </w:rPr>
              <w:t>分</w:t>
            </w:r>
          </w:p>
        </w:tc>
        <w:tc>
          <w:tcPr>
            <w:tcW w:w="5727" w:type="dxa"/>
            <w:tcBorders>
              <w:top w:val="single" w:color="auto" w:sz="4" w:space="0"/>
              <w:left w:val="single" w:color="auto" w:sz="4" w:space="0"/>
              <w:right w:val="single" w:color="auto" w:sz="4" w:space="0"/>
            </w:tcBorders>
            <w:noWrap w:val="0"/>
            <w:vAlign w:val="center"/>
          </w:tcPr>
          <w:p w14:paraId="0AEAD0B0">
            <w:pPr>
              <w:keepNext w:val="0"/>
              <w:keepLines w:val="0"/>
              <w:pageBreakBefore w:val="0"/>
              <w:widowControl w:val="0"/>
              <w:kinsoku/>
              <w:wordWrap/>
              <w:overflowPunct/>
              <w:topLinePunct w:val="0"/>
              <w:autoSpaceDE w:val="0"/>
              <w:autoSpaceDN w:val="0"/>
              <w:bidi w:val="0"/>
              <w:adjustRightInd/>
              <w:snapToGrid w:val="0"/>
              <w:spacing w:beforeAutospacing="0" w:afterAutospacing="0" w:line="460" w:lineRule="exact"/>
              <w:textAlignment w:val="auto"/>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供应商提供近三年（202</w:t>
            </w:r>
            <w:r>
              <w:rPr>
                <w:rFonts w:hint="eastAsia" w:ascii="宋体" w:hAnsi="宋体" w:cs="宋体"/>
                <w:kern w:val="2"/>
                <w:sz w:val="24"/>
                <w:szCs w:val="24"/>
                <w:lang w:val="en-US" w:eastAsia="zh-CN" w:bidi="ar-SA"/>
              </w:rPr>
              <w:t>2</w:t>
            </w:r>
            <w:r>
              <w:rPr>
                <w:rFonts w:hint="eastAsia" w:ascii="宋体" w:hAnsi="宋体" w:eastAsia="宋体" w:cs="宋体"/>
                <w:kern w:val="2"/>
                <w:sz w:val="24"/>
                <w:szCs w:val="24"/>
                <w:lang w:val="en-US" w:eastAsia="zh-CN" w:bidi="ar-SA"/>
              </w:rPr>
              <w:t>年1月1日-至今）类似项目业绩，每提供一个证明材料得2分，最多10得分。</w:t>
            </w:r>
          </w:p>
          <w:p w14:paraId="4BE7D47B">
            <w:pPr>
              <w:keepNext w:val="0"/>
              <w:keepLines w:val="0"/>
              <w:pageBreakBefore w:val="0"/>
              <w:widowControl w:val="0"/>
              <w:kinsoku/>
              <w:wordWrap/>
              <w:overflowPunct/>
              <w:topLinePunct w:val="0"/>
              <w:autoSpaceDE w:val="0"/>
              <w:autoSpaceDN w:val="0"/>
              <w:bidi w:val="0"/>
              <w:adjustRightInd/>
              <w:snapToGrid w:val="0"/>
              <w:spacing w:beforeAutospacing="0" w:afterAutospacing="0" w:line="460" w:lineRule="exact"/>
              <w:textAlignment w:val="auto"/>
              <w:rPr>
                <w:rFonts w:hint="eastAsia" w:ascii="宋体" w:hAnsi="宋体" w:eastAsia="宋体" w:cs="宋体"/>
                <w:color w:val="auto"/>
                <w:sz w:val="24"/>
                <w:szCs w:val="24"/>
              </w:rPr>
            </w:pPr>
            <w:r>
              <w:rPr>
                <w:rFonts w:hint="eastAsia" w:ascii="宋体" w:hAnsi="宋体" w:eastAsia="宋体" w:cs="宋体"/>
                <w:kern w:val="2"/>
                <w:sz w:val="24"/>
                <w:szCs w:val="24"/>
                <w:lang w:val="en-US" w:eastAsia="zh-CN" w:bidi="ar-SA"/>
              </w:rPr>
              <w:t>（注：需提供中标通知书或合同复印件等证明材料复印件加盖公章，加盖公章模糊不清或未提供不得分。）</w:t>
            </w:r>
          </w:p>
        </w:tc>
      </w:tr>
      <w:tr w14:paraId="3951F19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07" w:hRule="atLeast"/>
          <w:jc w:val="center"/>
        </w:trPr>
        <w:tc>
          <w:tcPr>
            <w:tcW w:w="668" w:type="dxa"/>
            <w:vMerge w:val="continue"/>
            <w:tcBorders>
              <w:left w:val="single" w:color="auto" w:sz="4" w:space="0"/>
              <w:right w:val="single" w:color="auto" w:sz="4" w:space="0"/>
            </w:tcBorders>
            <w:noWrap w:val="0"/>
            <w:vAlign w:val="center"/>
          </w:tcPr>
          <w:p w14:paraId="7F5BC7DD">
            <w:pPr>
              <w:keepNext w:val="0"/>
              <w:keepLines w:val="0"/>
              <w:pageBreakBefore w:val="0"/>
              <w:widowControl w:val="0"/>
              <w:kinsoku/>
              <w:wordWrap/>
              <w:overflowPunct/>
              <w:topLinePunct w:val="0"/>
              <w:autoSpaceDE/>
              <w:autoSpaceDN/>
              <w:bidi w:val="0"/>
              <w:spacing w:beforeAutospacing="0" w:afterAutospacing="0" w:line="500" w:lineRule="exact"/>
              <w:ind w:left="0" w:leftChars="0" w:right="0"/>
              <w:jc w:val="center"/>
              <w:textAlignment w:val="auto"/>
              <w:rPr>
                <w:rFonts w:hint="eastAsia" w:ascii="宋体" w:hAnsi="宋体" w:eastAsia="宋体" w:cs="宋体"/>
                <w:color w:val="auto"/>
                <w:sz w:val="24"/>
                <w:szCs w:val="24"/>
              </w:rPr>
            </w:pPr>
          </w:p>
        </w:tc>
        <w:tc>
          <w:tcPr>
            <w:tcW w:w="832" w:type="dxa"/>
            <w:tcBorders>
              <w:left w:val="single" w:color="auto" w:sz="4" w:space="0"/>
              <w:right w:val="single" w:color="auto" w:sz="4" w:space="0"/>
            </w:tcBorders>
            <w:noWrap w:val="0"/>
            <w:vAlign w:val="center"/>
          </w:tcPr>
          <w:p w14:paraId="12327787">
            <w:pPr>
              <w:keepNext w:val="0"/>
              <w:keepLines w:val="0"/>
              <w:pageBreakBefore w:val="0"/>
              <w:widowControl w:val="0"/>
              <w:kinsoku/>
              <w:wordWrap/>
              <w:overflowPunct/>
              <w:topLinePunct w:val="0"/>
              <w:autoSpaceDE/>
              <w:autoSpaceDN/>
              <w:bidi w:val="0"/>
              <w:spacing w:beforeAutospacing="0" w:afterAutospacing="0" w:line="500" w:lineRule="exact"/>
              <w:ind w:left="0" w:leftChars="0" w:right="0" w:rightChars="0"/>
              <w:jc w:val="center"/>
              <w:textAlignment w:val="auto"/>
              <w:rPr>
                <w:rFonts w:hint="default" w:ascii="宋体" w:hAnsi="宋体" w:eastAsia="宋体" w:cs="宋体"/>
                <w:color w:val="auto"/>
                <w:sz w:val="24"/>
                <w:szCs w:val="24"/>
                <w:lang w:val="en-US" w:eastAsia="zh-CN"/>
              </w:rPr>
            </w:pPr>
            <w:r>
              <w:rPr>
                <w:rFonts w:hint="eastAsia" w:ascii="宋体" w:hAnsi="宋体" w:cs="宋体"/>
                <w:color w:val="auto"/>
                <w:sz w:val="24"/>
                <w:szCs w:val="24"/>
                <w:lang w:val="en-US" w:eastAsia="zh-CN"/>
              </w:rPr>
              <w:t>2</w:t>
            </w:r>
          </w:p>
        </w:tc>
        <w:tc>
          <w:tcPr>
            <w:tcW w:w="1181" w:type="dxa"/>
            <w:tcBorders>
              <w:top w:val="single" w:color="auto" w:sz="4" w:space="0"/>
              <w:left w:val="single" w:color="auto" w:sz="4" w:space="0"/>
              <w:right w:val="single" w:color="auto" w:sz="4" w:space="0"/>
            </w:tcBorders>
            <w:noWrap w:val="0"/>
            <w:vAlign w:val="center"/>
          </w:tcPr>
          <w:p w14:paraId="46162131">
            <w:pPr>
              <w:keepNext w:val="0"/>
              <w:keepLines w:val="0"/>
              <w:pageBreakBefore w:val="0"/>
              <w:widowControl w:val="0"/>
              <w:kinsoku/>
              <w:wordWrap/>
              <w:overflowPunct/>
              <w:topLinePunct w:val="0"/>
              <w:autoSpaceDE w:val="0"/>
              <w:autoSpaceDN w:val="0"/>
              <w:bidi w:val="0"/>
              <w:adjustRightInd/>
              <w:snapToGrid w:val="0"/>
              <w:spacing w:line="350" w:lineRule="exact"/>
              <w:jc w:val="center"/>
              <w:textAlignment w:val="auto"/>
              <w:rPr>
                <w:rFonts w:hint="eastAsia" w:ascii="宋体" w:hAnsi="宋体" w:eastAsia="宋体" w:cs="宋体"/>
                <w:b w:val="0"/>
                <w:color w:val="000000"/>
                <w:kern w:val="0"/>
                <w:sz w:val="24"/>
                <w:szCs w:val="24"/>
                <w:lang w:val="en-US" w:eastAsia="zh-CN" w:bidi="ar-SA"/>
              </w:rPr>
            </w:pPr>
            <w:r>
              <w:rPr>
                <w:rFonts w:ascii="宋体" w:hAnsi="宋体" w:eastAsia="宋体" w:cs="宋体"/>
                <w:sz w:val="24"/>
                <w:szCs w:val="24"/>
              </w:rPr>
              <w:t>岗位配备及 职责</w:t>
            </w:r>
          </w:p>
        </w:tc>
        <w:tc>
          <w:tcPr>
            <w:tcW w:w="946" w:type="dxa"/>
            <w:tcBorders>
              <w:top w:val="single" w:color="auto" w:sz="4" w:space="0"/>
              <w:left w:val="single" w:color="auto" w:sz="4" w:space="0"/>
              <w:right w:val="single" w:color="auto" w:sz="4" w:space="0"/>
            </w:tcBorders>
            <w:noWrap w:val="0"/>
            <w:vAlign w:val="center"/>
          </w:tcPr>
          <w:p w14:paraId="3983493F">
            <w:pPr>
              <w:keepNext w:val="0"/>
              <w:keepLines w:val="0"/>
              <w:pageBreakBefore w:val="0"/>
              <w:widowControl w:val="0"/>
              <w:kinsoku/>
              <w:wordWrap/>
              <w:overflowPunct/>
              <w:topLinePunct w:val="0"/>
              <w:autoSpaceDE w:val="0"/>
              <w:autoSpaceDN w:val="0"/>
              <w:bidi w:val="0"/>
              <w:adjustRightInd/>
              <w:spacing w:line="350" w:lineRule="exact"/>
              <w:jc w:val="center"/>
              <w:textAlignment w:val="auto"/>
              <w:rPr>
                <w:rFonts w:hint="default" w:ascii="宋体" w:hAnsi="宋体" w:eastAsia="宋体" w:cs="宋体"/>
                <w:b w:val="0"/>
                <w:color w:val="000000"/>
                <w:kern w:val="0"/>
                <w:sz w:val="24"/>
                <w:szCs w:val="24"/>
                <w:lang w:val="en-US" w:eastAsia="zh-CN" w:bidi="ar-SA"/>
              </w:rPr>
            </w:pPr>
            <w:r>
              <w:rPr>
                <w:rFonts w:hint="eastAsia" w:ascii="宋体" w:hAnsi="宋体" w:cs="宋体"/>
                <w:b w:val="0"/>
                <w:color w:val="000000"/>
                <w:kern w:val="0"/>
                <w:sz w:val="24"/>
                <w:szCs w:val="24"/>
                <w:lang w:val="en-US" w:eastAsia="zh-CN" w:bidi="ar-SA"/>
              </w:rPr>
              <w:t>6分</w:t>
            </w:r>
          </w:p>
        </w:tc>
        <w:tc>
          <w:tcPr>
            <w:tcW w:w="5727" w:type="dxa"/>
            <w:tcBorders>
              <w:top w:val="single" w:color="auto" w:sz="4" w:space="0"/>
              <w:left w:val="single" w:color="auto" w:sz="4" w:space="0"/>
              <w:right w:val="single" w:color="auto" w:sz="4" w:space="0"/>
            </w:tcBorders>
            <w:noWrap w:val="0"/>
            <w:vAlign w:val="center"/>
          </w:tcPr>
          <w:p w14:paraId="50CDC7E5">
            <w:pPr>
              <w:pStyle w:val="24"/>
              <w:ind w:left="0" w:leftChars="0" w:firstLine="0" w:firstLineChars="0"/>
              <w:rPr>
                <w:rFonts w:hint="eastAsia" w:ascii="宋体" w:hAnsi="宋体" w:eastAsia="宋体" w:cs="宋体"/>
                <w:kern w:val="2"/>
                <w:sz w:val="24"/>
                <w:szCs w:val="24"/>
                <w:lang w:val="en-US" w:eastAsia="zh-CN" w:bidi="ar-SA"/>
              </w:rPr>
            </w:pPr>
            <w:r>
              <w:rPr>
                <w:rFonts w:ascii="宋体" w:hAnsi="宋体" w:eastAsia="宋体" w:cs="宋体"/>
                <w:sz w:val="24"/>
                <w:szCs w:val="24"/>
              </w:rPr>
              <w:t>岗位配备包括但不限于①项目负责人②技术人员③播种人员④ 器械管理人员⑤后勤保障人员⑥应急管理人员等；上述岗位配备齐全且岗位职责分工明确，完全符合本项目招标需求得6分，每缺少一个岗位扣1分，岗位职责分工模糊、不清晰扣0.5分，直至分数扣完为止。</w:t>
            </w:r>
          </w:p>
        </w:tc>
      </w:tr>
      <w:tr w14:paraId="273FCAC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64" w:hRule="atLeast"/>
          <w:jc w:val="center"/>
        </w:trPr>
        <w:tc>
          <w:tcPr>
            <w:tcW w:w="668" w:type="dxa"/>
            <w:vMerge w:val="continue"/>
            <w:tcBorders>
              <w:left w:val="single" w:color="auto" w:sz="4" w:space="0"/>
              <w:right w:val="single" w:color="auto" w:sz="4" w:space="0"/>
            </w:tcBorders>
            <w:noWrap w:val="0"/>
            <w:vAlign w:val="center"/>
          </w:tcPr>
          <w:p w14:paraId="429C1921">
            <w:pPr>
              <w:keepNext w:val="0"/>
              <w:keepLines w:val="0"/>
              <w:pageBreakBefore w:val="0"/>
              <w:widowControl w:val="0"/>
              <w:kinsoku/>
              <w:wordWrap/>
              <w:overflowPunct/>
              <w:topLinePunct w:val="0"/>
              <w:autoSpaceDE/>
              <w:autoSpaceDN/>
              <w:bidi w:val="0"/>
              <w:adjustRightInd w:val="0"/>
              <w:snapToGrid w:val="0"/>
              <w:spacing w:beforeAutospacing="0" w:afterAutospacing="0" w:line="500" w:lineRule="exact"/>
              <w:ind w:left="0" w:leftChars="0" w:right="0"/>
              <w:jc w:val="center"/>
              <w:textAlignment w:val="auto"/>
              <w:rPr>
                <w:rFonts w:hint="eastAsia" w:ascii="宋体" w:hAnsi="宋体" w:eastAsia="宋体" w:cs="宋体"/>
                <w:color w:val="auto"/>
                <w:sz w:val="24"/>
                <w:szCs w:val="24"/>
              </w:rPr>
            </w:pPr>
          </w:p>
        </w:tc>
        <w:tc>
          <w:tcPr>
            <w:tcW w:w="832" w:type="dxa"/>
            <w:tcBorders>
              <w:top w:val="single" w:color="auto" w:sz="4" w:space="0"/>
              <w:left w:val="single" w:color="auto" w:sz="4" w:space="0"/>
              <w:bottom w:val="single" w:color="auto" w:sz="4" w:space="0"/>
              <w:right w:val="single" w:color="auto" w:sz="4" w:space="0"/>
            </w:tcBorders>
            <w:noWrap w:val="0"/>
            <w:vAlign w:val="center"/>
          </w:tcPr>
          <w:p w14:paraId="4971579E">
            <w:pPr>
              <w:keepNext w:val="0"/>
              <w:keepLines w:val="0"/>
              <w:pageBreakBefore w:val="0"/>
              <w:widowControl w:val="0"/>
              <w:kinsoku/>
              <w:wordWrap/>
              <w:overflowPunct/>
              <w:topLinePunct w:val="0"/>
              <w:autoSpaceDE/>
              <w:autoSpaceDN/>
              <w:bidi w:val="0"/>
              <w:adjustRightInd w:val="0"/>
              <w:snapToGrid w:val="0"/>
              <w:spacing w:beforeAutospacing="0" w:afterAutospacing="0" w:line="500" w:lineRule="exact"/>
              <w:ind w:left="0" w:leftChars="0" w:right="0" w:rightChars="0"/>
              <w:jc w:val="center"/>
              <w:textAlignment w:val="auto"/>
              <w:rPr>
                <w:rFonts w:hint="default" w:ascii="宋体" w:hAnsi="宋体" w:eastAsia="宋体" w:cs="宋体"/>
                <w:b w:val="0"/>
                <w:bCs w:val="0"/>
                <w:color w:val="auto"/>
                <w:sz w:val="24"/>
                <w:szCs w:val="24"/>
                <w:lang w:val="en-US" w:eastAsia="zh-CN"/>
              </w:rPr>
            </w:pPr>
            <w:r>
              <w:rPr>
                <w:rFonts w:hint="eastAsia" w:ascii="宋体" w:hAnsi="宋体" w:cs="宋体"/>
                <w:b w:val="0"/>
                <w:bCs w:val="0"/>
                <w:color w:val="auto"/>
                <w:sz w:val="24"/>
                <w:szCs w:val="24"/>
                <w:lang w:val="en-US" w:eastAsia="zh-CN"/>
              </w:rPr>
              <w:t>3</w:t>
            </w:r>
          </w:p>
        </w:tc>
        <w:tc>
          <w:tcPr>
            <w:tcW w:w="1181" w:type="dxa"/>
            <w:tcBorders>
              <w:top w:val="single" w:color="auto" w:sz="4" w:space="0"/>
              <w:left w:val="single" w:color="auto" w:sz="4" w:space="0"/>
              <w:bottom w:val="single" w:color="auto" w:sz="4" w:space="0"/>
              <w:right w:val="single" w:color="auto" w:sz="4" w:space="0"/>
            </w:tcBorders>
            <w:noWrap w:val="0"/>
            <w:vAlign w:val="center"/>
          </w:tcPr>
          <w:p w14:paraId="12405724">
            <w:pPr>
              <w:pStyle w:val="24"/>
              <w:ind w:left="111" w:leftChars="0"/>
              <w:jc w:val="center"/>
              <w:rPr>
                <w:rFonts w:hint="default" w:ascii="宋体" w:hAnsi="宋体" w:eastAsia="宋体" w:cs="宋体"/>
                <w:color w:val="auto"/>
                <w:sz w:val="24"/>
                <w:szCs w:val="24"/>
                <w:lang w:val="en-US" w:eastAsia="zh-CN"/>
              </w:rPr>
            </w:pPr>
            <w:r>
              <w:rPr>
                <w:rFonts w:ascii="宋体" w:hAnsi="宋体" w:eastAsia="宋体" w:cs="宋体"/>
                <w:sz w:val="24"/>
                <w:szCs w:val="24"/>
              </w:rPr>
              <w:t>项目整体实施方案</w:t>
            </w:r>
          </w:p>
        </w:tc>
        <w:tc>
          <w:tcPr>
            <w:tcW w:w="946" w:type="dxa"/>
            <w:tcBorders>
              <w:top w:val="single" w:color="auto" w:sz="4" w:space="0"/>
              <w:left w:val="single" w:color="auto" w:sz="4" w:space="0"/>
              <w:bottom w:val="single" w:color="auto" w:sz="4" w:space="0"/>
              <w:right w:val="single" w:color="auto" w:sz="4" w:space="0"/>
            </w:tcBorders>
            <w:noWrap w:val="0"/>
            <w:vAlign w:val="center"/>
          </w:tcPr>
          <w:p w14:paraId="05C5D696">
            <w:pPr>
              <w:pStyle w:val="24"/>
              <w:ind w:left="111" w:leftChars="0"/>
              <w:jc w:val="center"/>
              <w:rPr>
                <w:rFonts w:hint="default" w:ascii="宋体" w:hAnsi="宋体" w:eastAsia="宋体" w:cs="宋体"/>
                <w:sz w:val="24"/>
                <w:szCs w:val="24"/>
                <w:lang w:val="en-US" w:eastAsia="zh-CN"/>
              </w:rPr>
            </w:pPr>
            <w:r>
              <w:rPr>
                <w:rFonts w:hint="eastAsia" w:ascii="宋体" w:hAnsi="宋体" w:eastAsia="宋体" w:cs="宋体"/>
                <w:sz w:val="24"/>
                <w:szCs w:val="24"/>
                <w:lang w:val="en-US" w:eastAsia="zh-CN"/>
              </w:rPr>
              <w:t>18分</w:t>
            </w:r>
          </w:p>
        </w:tc>
        <w:tc>
          <w:tcPr>
            <w:tcW w:w="5727" w:type="dxa"/>
            <w:tcBorders>
              <w:top w:val="single" w:color="auto" w:sz="4" w:space="0"/>
              <w:left w:val="single" w:color="auto" w:sz="4" w:space="0"/>
              <w:bottom w:val="single" w:color="auto" w:sz="4" w:space="0"/>
              <w:right w:val="single" w:color="auto" w:sz="4" w:space="0"/>
            </w:tcBorders>
            <w:noWrap w:val="0"/>
            <w:vAlign w:val="center"/>
          </w:tcPr>
          <w:p w14:paraId="62E4CE96">
            <w:pPr>
              <w:pStyle w:val="24"/>
              <w:ind w:left="111" w:leftChars="0"/>
              <w:rPr>
                <w:rFonts w:ascii="宋体" w:hAnsi="宋体" w:eastAsia="宋体" w:cs="宋体"/>
                <w:sz w:val="24"/>
                <w:szCs w:val="24"/>
              </w:rPr>
            </w:pPr>
            <w:r>
              <w:rPr>
                <w:rFonts w:ascii="宋体" w:hAnsi="宋体" w:eastAsia="宋体" w:cs="宋体"/>
                <w:sz w:val="24"/>
                <w:szCs w:val="24"/>
              </w:rPr>
              <w:t>项目整体实施方案包括但不限于以下内容：①对本项目的理解与分析②围栏封育实施方案③标示牌及宣传牌制作安装方案④人工撒播及整地实施方案⑤森林病虫害防治措施⑥日常管理方案 ⑦项目进度安排及具体计划⑧环境保护措施⑨后期管理思路及管护实施方案等。经评定上述9方面内容全面、可实施、具有科 学性、合理性，符合项目实际需求得</w:t>
            </w:r>
            <w:r>
              <w:rPr>
                <w:rFonts w:hint="eastAsia" w:ascii="宋体" w:hAnsi="宋体" w:eastAsia="宋体" w:cs="宋体"/>
                <w:sz w:val="24"/>
                <w:szCs w:val="24"/>
                <w:lang w:val="en-US" w:eastAsia="zh-CN"/>
              </w:rPr>
              <w:t>18</w:t>
            </w:r>
            <w:r>
              <w:rPr>
                <w:rFonts w:ascii="宋体" w:hAnsi="宋体" w:eastAsia="宋体" w:cs="宋体"/>
                <w:sz w:val="24"/>
                <w:szCs w:val="24"/>
              </w:rPr>
              <w:t>分，每缺少一项内容扣</w:t>
            </w:r>
            <w:r>
              <w:rPr>
                <w:rFonts w:hint="eastAsia" w:ascii="宋体" w:hAnsi="宋体" w:eastAsia="宋体" w:cs="宋体"/>
                <w:sz w:val="24"/>
                <w:szCs w:val="24"/>
                <w:lang w:val="en-US" w:eastAsia="zh-CN"/>
              </w:rPr>
              <w:t>2</w:t>
            </w:r>
            <w:r>
              <w:rPr>
                <w:rFonts w:ascii="宋体" w:hAnsi="宋体" w:eastAsia="宋体" w:cs="宋体"/>
                <w:sz w:val="24"/>
                <w:szCs w:val="24"/>
              </w:rPr>
              <w:t>分，每有一条内容未进行详细说明或内容存在不足或不适用本项 目的扣1分，扣至0分为止。</w:t>
            </w:r>
          </w:p>
          <w:p w14:paraId="55ACECEC">
            <w:pPr>
              <w:pStyle w:val="24"/>
              <w:rPr>
                <w:rFonts w:hint="eastAsia" w:ascii="宋体" w:hAnsi="宋体" w:eastAsia="宋体" w:cs="宋体"/>
                <w:sz w:val="24"/>
                <w:szCs w:val="24"/>
                <w:lang w:val="en-US" w:eastAsia="zh-CN"/>
              </w:rPr>
            </w:pPr>
          </w:p>
        </w:tc>
      </w:tr>
      <w:tr w14:paraId="1A2EDE1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64" w:hRule="atLeast"/>
          <w:jc w:val="center"/>
        </w:trPr>
        <w:tc>
          <w:tcPr>
            <w:tcW w:w="668" w:type="dxa"/>
            <w:vMerge w:val="continue"/>
            <w:tcBorders>
              <w:left w:val="single" w:color="auto" w:sz="4" w:space="0"/>
              <w:right w:val="single" w:color="auto" w:sz="4" w:space="0"/>
            </w:tcBorders>
            <w:noWrap w:val="0"/>
            <w:vAlign w:val="center"/>
          </w:tcPr>
          <w:p w14:paraId="3EC74AC9">
            <w:pPr>
              <w:keepNext w:val="0"/>
              <w:keepLines w:val="0"/>
              <w:pageBreakBefore w:val="0"/>
              <w:widowControl w:val="0"/>
              <w:kinsoku/>
              <w:wordWrap/>
              <w:overflowPunct/>
              <w:topLinePunct w:val="0"/>
              <w:autoSpaceDE/>
              <w:autoSpaceDN/>
              <w:bidi w:val="0"/>
              <w:adjustRightInd w:val="0"/>
              <w:snapToGrid w:val="0"/>
              <w:spacing w:beforeAutospacing="0" w:afterAutospacing="0" w:line="500" w:lineRule="exact"/>
              <w:ind w:left="0" w:leftChars="0" w:right="0"/>
              <w:jc w:val="center"/>
              <w:textAlignment w:val="auto"/>
              <w:rPr>
                <w:rFonts w:hint="eastAsia" w:ascii="宋体" w:hAnsi="宋体" w:eastAsia="宋体" w:cs="宋体"/>
                <w:color w:val="auto"/>
                <w:sz w:val="24"/>
                <w:szCs w:val="24"/>
              </w:rPr>
            </w:pPr>
          </w:p>
        </w:tc>
        <w:tc>
          <w:tcPr>
            <w:tcW w:w="832" w:type="dxa"/>
            <w:tcBorders>
              <w:top w:val="single" w:color="auto" w:sz="4" w:space="0"/>
              <w:left w:val="single" w:color="auto" w:sz="4" w:space="0"/>
              <w:bottom w:val="single" w:color="auto" w:sz="4" w:space="0"/>
              <w:right w:val="single" w:color="auto" w:sz="4" w:space="0"/>
            </w:tcBorders>
            <w:noWrap w:val="0"/>
            <w:vAlign w:val="center"/>
          </w:tcPr>
          <w:p w14:paraId="4F55EFB2">
            <w:pPr>
              <w:keepNext w:val="0"/>
              <w:keepLines w:val="0"/>
              <w:pageBreakBefore w:val="0"/>
              <w:widowControl w:val="0"/>
              <w:kinsoku/>
              <w:wordWrap/>
              <w:overflowPunct/>
              <w:topLinePunct w:val="0"/>
              <w:autoSpaceDE/>
              <w:autoSpaceDN/>
              <w:bidi w:val="0"/>
              <w:adjustRightInd w:val="0"/>
              <w:snapToGrid w:val="0"/>
              <w:spacing w:beforeAutospacing="0" w:afterAutospacing="0" w:line="500" w:lineRule="exact"/>
              <w:ind w:left="0" w:leftChars="0" w:right="0" w:rightChars="0"/>
              <w:jc w:val="center"/>
              <w:textAlignment w:val="auto"/>
              <w:rPr>
                <w:rFonts w:hint="default" w:ascii="宋体" w:hAnsi="宋体" w:eastAsia="宋体" w:cs="宋体"/>
                <w:b w:val="0"/>
                <w:bCs w:val="0"/>
                <w:color w:val="auto"/>
                <w:sz w:val="24"/>
                <w:szCs w:val="24"/>
                <w:lang w:val="en-US" w:eastAsia="zh-CN"/>
              </w:rPr>
            </w:pPr>
            <w:r>
              <w:rPr>
                <w:rFonts w:hint="eastAsia" w:ascii="宋体" w:hAnsi="宋体" w:cs="宋体"/>
                <w:b w:val="0"/>
                <w:bCs w:val="0"/>
                <w:color w:val="auto"/>
                <w:sz w:val="24"/>
                <w:szCs w:val="24"/>
                <w:lang w:val="en-US" w:eastAsia="zh-CN"/>
              </w:rPr>
              <w:t>4</w:t>
            </w:r>
          </w:p>
        </w:tc>
        <w:tc>
          <w:tcPr>
            <w:tcW w:w="1181" w:type="dxa"/>
            <w:tcBorders>
              <w:top w:val="single" w:color="auto" w:sz="4" w:space="0"/>
              <w:left w:val="single" w:color="auto" w:sz="4" w:space="0"/>
              <w:bottom w:val="single" w:color="auto" w:sz="4" w:space="0"/>
              <w:right w:val="single" w:color="auto" w:sz="4" w:space="0"/>
            </w:tcBorders>
            <w:noWrap w:val="0"/>
            <w:vAlign w:val="center"/>
          </w:tcPr>
          <w:p w14:paraId="55FA11B8">
            <w:pPr>
              <w:keepNext w:val="0"/>
              <w:keepLines w:val="0"/>
              <w:pageBreakBefore w:val="0"/>
              <w:widowControl w:val="0"/>
              <w:kinsoku/>
              <w:wordWrap/>
              <w:overflowPunct/>
              <w:topLinePunct w:val="0"/>
              <w:autoSpaceDE w:val="0"/>
              <w:autoSpaceDN w:val="0"/>
              <w:bidi w:val="0"/>
              <w:adjustRightInd/>
              <w:snapToGrid w:val="0"/>
              <w:spacing w:beforeAutospacing="0" w:afterAutospacing="0" w:line="460" w:lineRule="exact"/>
              <w:jc w:val="center"/>
              <w:textAlignment w:val="auto"/>
              <w:rPr>
                <w:rFonts w:hint="eastAsia" w:ascii="宋体" w:hAnsi="宋体" w:eastAsia="宋体" w:cs="宋体"/>
                <w:color w:val="auto"/>
                <w:sz w:val="24"/>
                <w:szCs w:val="24"/>
                <w:lang w:eastAsia="zh-CN"/>
              </w:rPr>
            </w:pPr>
            <w:r>
              <w:rPr>
                <w:rFonts w:ascii="宋体" w:hAnsi="宋体" w:eastAsia="宋体" w:cs="宋体"/>
                <w:sz w:val="24"/>
                <w:szCs w:val="24"/>
              </w:rPr>
              <w:t>应急方案</w:t>
            </w:r>
          </w:p>
        </w:tc>
        <w:tc>
          <w:tcPr>
            <w:tcW w:w="946" w:type="dxa"/>
            <w:tcBorders>
              <w:top w:val="single" w:color="auto" w:sz="4" w:space="0"/>
              <w:left w:val="single" w:color="auto" w:sz="4" w:space="0"/>
              <w:bottom w:val="single" w:color="auto" w:sz="4" w:space="0"/>
              <w:right w:val="single" w:color="auto" w:sz="4" w:space="0"/>
            </w:tcBorders>
            <w:noWrap w:val="0"/>
            <w:vAlign w:val="center"/>
          </w:tcPr>
          <w:p w14:paraId="76BF5959">
            <w:pPr>
              <w:pStyle w:val="24"/>
              <w:ind w:left="111" w:leftChars="0"/>
              <w:jc w:val="center"/>
              <w:rPr>
                <w:rFonts w:hint="default" w:ascii="宋体" w:hAnsi="宋体" w:eastAsia="宋体" w:cs="宋体"/>
                <w:color w:val="auto"/>
                <w:sz w:val="24"/>
                <w:szCs w:val="24"/>
                <w:lang w:val="en-US" w:eastAsia="zh-CN" w:bidi="zh-CN"/>
              </w:rPr>
            </w:pPr>
            <w:r>
              <w:rPr>
                <w:rFonts w:hint="eastAsia" w:ascii="宋体" w:hAnsi="宋体" w:eastAsia="宋体" w:cs="宋体"/>
                <w:color w:val="auto"/>
                <w:sz w:val="24"/>
                <w:szCs w:val="24"/>
                <w:lang w:val="en-US" w:eastAsia="zh-CN" w:bidi="zh-CN"/>
              </w:rPr>
              <w:t>9分</w:t>
            </w:r>
          </w:p>
        </w:tc>
        <w:tc>
          <w:tcPr>
            <w:tcW w:w="5727" w:type="dxa"/>
            <w:tcBorders>
              <w:top w:val="single" w:color="auto" w:sz="4" w:space="0"/>
              <w:left w:val="single" w:color="auto" w:sz="4" w:space="0"/>
              <w:bottom w:val="single" w:color="auto" w:sz="4" w:space="0"/>
              <w:right w:val="single" w:color="auto" w:sz="4" w:space="0"/>
            </w:tcBorders>
            <w:noWrap w:val="0"/>
            <w:vAlign w:val="center"/>
          </w:tcPr>
          <w:p w14:paraId="3AA6854C">
            <w:pPr>
              <w:pStyle w:val="24"/>
              <w:numPr>
                <w:ilvl w:val="0"/>
                <w:numId w:val="0"/>
              </w:numPr>
              <w:ind w:left="0" w:leftChars="0" w:firstLine="0" w:firstLineChars="0"/>
              <w:rPr>
                <w:rFonts w:hint="eastAsia" w:ascii="宋体" w:hAnsi="宋体" w:eastAsia="宋体" w:cs="宋体"/>
                <w:color w:val="auto"/>
                <w:sz w:val="24"/>
                <w:szCs w:val="24"/>
                <w:lang w:val="en-US" w:eastAsia="zh-CN" w:bidi="zh-CN"/>
              </w:rPr>
            </w:pPr>
            <w:r>
              <w:rPr>
                <w:rFonts w:ascii="宋体" w:hAnsi="宋体" w:eastAsia="宋体" w:cs="宋体"/>
                <w:sz w:val="24"/>
                <w:szCs w:val="24"/>
              </w:rPr>
              <w:t>应急方案包括但不限于以下内容：①恶劣天气施工方案②工作人员应急方案（包括人员意外受伤、人员临时缺失（离职）、劳动力不足等）；③其他突发情况应急方案（如：交通不畅、作业机械突发损坏、农药货源短缺、突发临时性工作任务等）。经评定上述3方面内容全面、可实施、具有科学性、合理性，符合项 目实际需求得9分，每缺少一项内容扣3分，每有一条内容未进行详细说明或内容存在不足或不适用本项目的扣1分，扣至0分为止。</w:t>
            </w:r>
          </w:p>
        </w:tc>
      </w:tr>
      <w:tr w14:paraId="602F414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64" w:hRule="atLeast"/>
          <w:jc w:val="center"/>
        </w:trPr>
        <w:tc>
          <w:tcPr>
            <w:tcW w:w="668" w:type="dxa"/>
            <w:vMerge w:val="continue"/>
            <w:tcBorders>
              <w:left w:val="single" w:color="auto" w:sz="4" w:space="0"/>
              <w:right w:val="single" w:color="auto" w:sz="4" w:space="0"/>
            </w:tcBorders>
            <w:noWrap w:val="0"/>
            <w:vAlign w:val="center"/>
          </w:tcPr>
          <w:p w14:paraId="6896F0FA">
            <w:pPr>
              <w:keepNext w:val="0"/>
              <w:keepLines w:val="0"/>
              <w:pageBreakBefore w:val="0"/>
              <w:widowControl w:val="0"/>
              <w:kinsoku/>
              <w:wordWrap/>
              <w:overflowPunct/>
              <w:topLinePunct w:val="0"/>
              <w:autoSpaceDE/>
              <w:autoSpaceDN/>
              <w:bidi w:val="0"/>
              <w:adjustRightInd w:val="0"/>
              <w:snapToGrid w:val="0"/>
              <w:spacing w:beforeAutospacing="0" w:afterAutospacing="0" w:line="500" w:lineRule="exact"/>
              <w:ind w:left="0" w:leftChars="0" w:right="0"/>
              <w:jc w:val="center"/>
              <w:textAlignment w:val="auto"/>
              <w:rPr>
                <w:rFonts w:hint="eastAsia" w:ascii="宋体" w:hAnsi="宋体" w:eastAsia="宋体" w:cs="宋体"/>
                <w:color w:val="auto"/>
                <w:sz w:val="24"/>
                <w:szCs w:val="24"/>
              </w:rPr>
            </w:pPr>
          </w:p>
        </w:tc>
        <w:tc>
          <w:tcPr>
            <w:tcW w:w="832" w:type="dxa"/>
            <w:tcBorders>
              <w:top w:val="single" w:color="auto" w:sz="4" w:space="0"/>
              <w:left w:val="single" w:color="auto" w:sz="4" w:space="0"/>
              <w:bottom w:val="single" w:color="auto" w:sz="4" w:space="0"/>
              <w:right w:val="single" w:color="auto" w:sz="4" w:space="0"/>
            </w:tcBorders>
            <w:noWrap w:val="0"/>
            <w:vAlign w:val="center"/>
          </w:tcPr>
          <w:p w14:paraId="6B637245">
            <w:pPr>
              <w:keepNext w:val="0"/>
              <w:keepLines w:val="0"/>
              <w:pageBreakBefore w:val="0"/>
              <w:widowControl w:val="0"/>
              <w:kinsoku/>
              <w:wordWrap/>
              <w:overflowPunct/>
              <w:topLinePunct w:val="0"/>
              <w:autoSpaceDE/>
              <w:autoSpaceDN/>
              <w:bidi w:val="0"/>
              <w:adjustRightInd w:val="0"/>
              <w:snapToGrid w:val="0"/>
              <w:spacing w:beforeAutospacing="0" w:afterAutospacing="0" w:line="500" w:lineRule="exact"/>
              <w:ind w:left="0" w:leftChars="0" w:right="0" w:rightChars="0"/>
              <w:jc w:val="center"/>
              <w:textAlignment w:val="auto"/>
              <w:rPr>
                <w:rFonts w:hint="default" w:ascii="宋体" w:hAnsi="宋体" w:eastAsia="宋体" w:cs="宋体"/>
                <w:color w:val="auto"/>
                <w:kern w:val="0"/>
                <w:sz w:val="24"/>
                <w:szCs w:val="24"/>
                <w:lang w:val="en-US" w:eastAsia="zh-CN" w:bidi="zh-CN"/>
              </w:rPr>
            </w:pPr>
            <w:r>
              <w:rPr>
                <w:rFonts w:hint="eastAsia" w:ascii="宋体" w:hAnsi="宋体" w:cs="宋体"/>
                <w:color w:val="auto"/>
                <w:kern w:val="0"/>
                <w:sz w:val="24"/>
                <w:szCs w:val="24"/>
                <w:lang w:val="en-US" w:eastAsia="zh-CN" w:bidi="zh-CN"/>
              </w:rPr>
              <w:t>5</w:t>
            </w:r>
          </w:p>
        </w:tc>
        <w:tc>
          <w:tcPr>
            <w:tcW w:w="1181" w:type="dxa"/>
            <w:tcBorders>
              <w:top w:val="single" w:color="auto" w:sz="4" w:space="0"/>
              <w:left w:val="single" w:color="auto" w:sz="4" w:space="0"/>
              <w:bottom w:val="single" w:color="auto" w:sz="4" w:space="0"/>
              <w:right w:val="single" w:color="auto" w:sz="4" w:space="0"/>
            </w:tcBorders>
            <w:noWrap w:val="0"/>
            <w:vAlign w:val="center"/>
          </w:tcPr>
          <w:p w14:paraId="7BFB54FC">
            <w:pPr>
              <w:pStyle w:val="24"/>
              <w:ind w:left="111" w:leftChars="0"/>
              <w:rPr>
                <w:rFonts w:hint="eastAsia" w:ascii="宋体" w:hAnsi="宋体" w:eastAsia="宋体" w:cs="宋体"/>
                <w:color w:val="auto"/>
                <w:kern w:val="0"/>
                <w:sz w:val="24"/>
                <w:szCs w:val="24"/>
                <w:lang w:val="en-US" w:eastAsia="zh-CN" w:bidi="zh-CN"/>
              </w:rPr>
            </w:pPr>
            <w:r>
              <w:rPr>
                <w:rFonts w:ascii="宋体" w:hAnsi="宋体" w:eastAsia="宋体" w:cs="宋体"/>
                <w:sz w:val="24"/>
                <w:szCs w:val="24"/>
              </w:rPr>
              <w:t>安全生产作业措施</w:t>
            </w:r>
          </w:p>
        </w:tc>
        <w:tc>
          <w:tcPr>
            <w:tcW w:w="946" w:type="dxa"/>
            <w:tcBorders>
              <w:top w:val="single" w:color="auto" w:sz="4" w:space="0"/>
              <w:left w:val="single" w:color="auto" w:sz="4" w:space="0"/>
              <w:bottom w:val="single" w:color="auto" w:sz="4" w:space="0"/>
              <w:right w:val="single" w:color="auto" w:sz="4" w:space="0"/>
            </w:tcBorders>
            <w:noWrap w:val="0"/>
            <w:vAlign w:val="center"/>
          </w:tcPr>
          <w:p w14:paraId="6AB23E61">
            <w:pPr>
              <w:pStyle w:val="24"/>
              <w:ind w:left="111" w:leftChars="0"/>
              <w:jc w:val="center"/>
              <w:rPr>
                <w:rFonts w:hint="default" w:ascii="宋体" w:hAnsi="宋体" w:eastAsia="宋体" w:cs="宋体"/>
                <w:color w:val="auto"/>
                <w:sz w:val="24"/>
                <w:szCs w:val="24"/>
                <w:lang w:val="en-US" w:eastAsia="zh-CN" w:bidi="zh-CN"/>
              </w:rPr>
            </w:pPr>
            <w:r>
              <w:rPr>
                <w:rFonts w:hint="eastAsia" w:ascii="宋体" w:hAnsi="宋体" w:eastAsia="宋体" w:cs="宋体"/>
                <w:color w:val="auto"/>
                <w:sz w:val="24"/>
                <w:szCs w:val="24"/>
                <w:lang w:val="en-US" w:eastAsia="zh-CN" w:bidi="zh-CN"/>
              </w:rPr>
              <w:t>9分</w:t>
            </w:r>
          </w:p>
        </w:tc>
        <w:tc>
          <w:tcPr>
            <w:tcW w:w="5727" w:type="dxa"/>
            <w:tcBorders>
              <w:top w:val="single" w:color="auto" w:sz="4" w:space="0"/>
              <w:left w:val="single" w:color="auto" w:sz="4" w:space="0"/>
              <w:bottom w:val="single" w:color="auto" w:sz="4" w:space="0"/>
              <w:right w:val="single" w:color="auto" w:sz="4" w:space="0"/>
            </w:tcBorders>
            <w:noWrap w:val="0"/>
            <w:vAlign w:val="center"/>
          </w:tcPr>
          <w:p w14:paraId="0DDD26FC">
            <w:pPr>
              <w:pStyle w:val="24"/>
              <w:numPr>
                <w:ilvl w:val="0"/>
                <w:numId w:val="0"/>
              </w:numPr>
              <w:ind w:left="0" w:leftChars="0" w:firstLine="0" w:firstLineChars="0"/>
              <w:rPr>
                <w:rFonts w:hint="eastAsia" w:ascii="宋体" w:hAnsi="宋体" w:eastAsia="宋体" w:cs="宋体"/>
                <w:kern w:val="2"/>
                <w:sz w:val="24"/>
                <w:szCs w:val="24"/>
                <w:lang w:val="zh-CN" w:eastAsia="zh-CN" w:bidi="ar-SA"/>
              </w:rPr>
            </w:pPr>
            <w:r>
              <w:rPr>
                <w:rFonts w:ascii="宋体" w:hAnsi="宋体" w:eastAsia="宋体" w:cs="宋体"/>
                <w:sz w:val="24"/>
                <w:szCs w:val="24"/>
              </w:rPr>
              <w:t>安全生产作业措施包括但不限于以下内容：①森林防火及灭火措施②机械设备使用安全操作规范③生活、生产安全措施等。经评定上述3方面内容全面、可实施、具有科学性、合理性，符合项目实际需求得9分，每缺少一项内容扣3分，每有一条内容未进行详细说明或内容存在不足或不适用本项目的扣1分，扣至0分 为止。</w:t>
            </w:r>
          </w:p>
        </w:tc>
      </w:tr>
      <w:tr w14:paraId="30C22BD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668" w:type="dxa"/>
            <w:vMerge w:val="continue"/>
            <w:tcBorders>
              <w:left w:val="single" w:color="auto" w:sz="4" w:space="0"/>
              <w:right w:val="single" w:color="auto" w:sz="4" w:space="0"/>
            </w:tcBorders>
            <w:noWrap w:val="0"/>
            <w:vAlign w:val="center"/>
          </w:tcPr>
          <w:p w14:paraId="3264ABE8">
            <w:pPr>
              <w:keepNext w:val="0"/>
              <w:keepLines w:val="0"/>
              <w:pageBreakBefore w:val="0"/>
              <w:widowControl w:val="0"/>
              <w:kinsoku/>
              <w:wordWrap/>
              <w:overflowPunct/>
              <w:topLinePunct w:val="0"/>
              <w:autoSpaceDE/>
              <w:autoSpaceDN/>
              <w:bidi w:val="0"/>
              <w:adjustRightInd w:val="0"/>
              <w:snapToGrid w:val="0"/>
              <w:spacing w:beforeAutospacing="0" w:afterAutospacing="0" w:line="500" w:lineRule="exact"/>
              <w:ind w:left="0" w:leftChars="0" w:right="0"/>
              <w:jc w:val="center"/>
              <w:textAlignment w:val="auto"/>
              <w:rPr>
                <w:rFonts w:hint="eastAsia" w:ascii="宋体" w:hAnsi="宋体" w:eastAsia="宋体" w:cs="宋体"/>
                <w:color w:val="auto"/>
                <w:sz w:val="24"/>
                <w:szCs w:val="24"/>
              </w:rPr>
            </w:pPr>
          </w:p>
        </w:tc>
        <w:tc>
          <w:tcPr>
            <w:tcW w:w="832" w:type="dxa"/>
            <w:tcBorders>
              <w:top w:val="single" w:color="auto" w:sz="4" w:space="0"/>
              <w:left w:val="single" w:color="auto" w:sz="4" w:space="0"/>
              <w:bottom w:val="single" w:color="auto" w:sz="4" w:space="0"/>
              <w:right w:val="single" w:color="auto" w:sz="4" w:space="0"/>
            </w:tcBorders>
            <w:noWrap w:val="0"/>
            <w:vAlign w:val="center"/>
          </w:tcPr>
          <w:p w14:paraId="7AC47D19">
            <w:pPr>
              <w:keepNext w:val="0"/>
              <w:keepLines w:val="0"/>
              <w:pageBreakBefore w:val="0"/>
              <w:widowControl w:val="0"/>
              <w:kinsoku/>
              <w:wordWrap/>
              <w:overflowPunct/>
              <w:topLinePunct w:val="0"/>
              <w:autoSpaceDE/>
              <w:autoSpaceDN/>
              <w:bidi w:val="0"/>
              <w:adjustRightInd w:val="0"/>
              <w:snapToGrid w:val="0"/>
              <w:spacing w:beforeAutospacing="0" w:afterAutospacing="0" w:line="500" w:lineRule="exact"/>
              <w:ind w:left="0" w:leftChars="0" w:right="0" w:rightChars="0"/>
              <w:jc w:val="center"/>
              <w:textAlignment w:val="auto"/>
              <w:rPr>
                <w:rFonts w:hint="default" w:ascii="宋体" w:hAnsi="宋体" w:eastAsia="宋体" w:cs="宋体"/>
                <w:color w:val="auto"/>
                <w:kern w:val="0"/>
                <w:sz w:val="24"/>
                <w:szCs w:val="24"/>
                <w:lang w:val="en-US" w:eastAsia="zh-CN" w:bidi="zh-CN"/>
              </w:rPr>
            </w:pPr>
            <w:r>
              <w:rPr>
                <w:rFonts w:hint="eastAsia" w:ascii="宋体" w:hAnsi="宋体" w:cs="宋体"/>
                <w:color w:val="auto"/>
                <w:kern w:val="0"/>
                <w:sz w:val="24"/>
                <w:szCs w:val="24"/>
                <w:lang w:val="en-US" w:eastAsia="zh-CN" w:bidi="zh-CN"/>
              </w:rPr>
              <w:t>6</w:t>
            </w:r>
          </w:p>
        </w:tc>
        <w:tc>
          <w:tcPr>
            <w:tcW w:w="1181" w:type="dxa"/>
            <w:tcBorders>
              <w:top w:val="single" w:color="auto" w:sz="4" w:space="0"/>
              <w:left w:val="single" w:color="auto" w:sz="4" w:space="0"/>
              <w:bottom w:val="single" w:color="auto" w:sz="4" w:space="0"/>
              <w:right w:val="single" w:color="auto" w:sz="4" w:space="0"/>
            </w:tcBorders>
            <w:noWrap w:val="0"/>
            <w:vAlign w:val="center"/>
          </w:tcPr>
          <w:p w14:paraId="6E91D282">
            <w:pPr>
              <w:pStyle w:val="24"/>
              <w:ind w:left="111" w:leftChars="0"/>
              <w:rPr>
                <w:rFonts w:hint="eastAsia" w:ascii="宋体" w:hAnsi="宋体" w:eastAsia="宋体" w:cs="宋体"/>
                <w:color w:val="auto"/>
                <w:kern w:val="0"/>
                <w:sz w:val="24"/>
                <w:szCs w:val="24"/>
                <w:lang w:val="en-US" w:eastAsia="zh-CN" w:bidi="zh-CN"/>
              </w:rPr>
            </w:pPr>
            <w:r>
              <w:rPr>
                <w:rFonts w:ascii="宋体" w:hAnsi="宋体" w:eastAsia="宋体" w:cs="宋体"/>
                <w:sz w:val="24"/>
                <w:szCs w:val="24"/>
              </w:rPr>
              <w:t>培训方案</w:t>
            </w:r>
          </w:p>
        </w:tc>
        <w:tc>
          <w:tcPr>
            <w:tcW w:w="946" w:type="dxa"/>
            <w:tcBorders>
              <w:top w:val="single" w:color="auto" w:sz="4" w:space="0"/>
              <w:left w:val="single" w:color="auto" w:sz="4" w:space="0"/>
              <w:bottom w:val="single" w:color="auto" w:sz="4" w:space="0"/>
              <w:right w:val="single" w:color="auto" w:sz="4" w:space="0"/>
            </w:tcBorders>
            <w:noWrap w:val="0"/>
            <w:vAlign w:val="center"/>
          </w:tcPr>
          <w:p w14:paraId="4C92E821">
            <w:pPr>
              <w:pStyle w:val="24"/>
              <w:ind w:left="111" w:leftChars="0"/>
              <w:jc w:val="center"/>
              <w:rPr>
                <w:rFonts w:hint="default"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10分</w:t>
            </w:r>
          </w:p>
        </w:tc>
        <w:tc>
          <w:tcPr>
            <w:tcW w:w="5727" w:type="dxa"/>
            <w:tcBorders>
              <w:top w:val="single" w:color="auto" w:sz="4" w:space="0"/>
              <w:left w:val="single" w:color="auto" w:sz="4" w:space="0"/>
              <w:bottom w:val="single" w:color="auto" w:sz="4" w:space="0"/>
              <w:right w:val="single" w:color="auto" w:sz="4" w:space="0"/>
            </w:tcBorders>
            <w:noWrap w:val="0"/>
            <w:vAlign w:val="center"/>
          </w:tcPr>
          <w:p w14:paraId="4ADC5ADE">
            <w:pPr>
              <w:pStyle w:val="24"/>
              <w:ind w:left="0" w:leftChars="0" w:firstLine="0" w:firstLineChars="0"/>
              <w:rPr>
                <w:rFonts w:hint="eastAsia" w:ascii="宋体" w:hAnsi="宋体" w:eastAsia="宋体" w:cs="宋体"/>
                <w:color w:val="auto"/>
                <w:sz w:val="24"/>
                <w:szCs w:val="24"/>
                <w:lang w:eastAsia="zh-CN"/>
              </w:rPr>
            </w:pPr>
            <w:r>
              <w:rPr>
                <w:rFonts w:ascii="宋体" w:hAnsi="宋体" w:eastAsia="宋体" w:cs="宋体"/>
                <w:sz w:val="24"/>
                <w:szCs w:val="24"/>
              </w:rPr>
              <w:t>培训方案包括但不限于以下内容：①培训计划及培训地点②施工作业人员专业培训③环境保护宣教培训④安全培训（机械设备的使用安全、人身安全、交通安全等）⑤作业场所防火培训等；经评定上述5方面内容全面、可实施、具有科学性、合理性，符合项目实际需求得10分，每缺少一项内容扣2分，每有一条内容 未进行详细说明或内容存在不足或不适用本项目的扣1分，扣至0分为止。</w:t>
            </w:r>
          </w:p>
        </w:tc>
      </w:tr>
      <w:tr w14:paraId="4693C1A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4" w:hRule="atLeast"/>
          <w:jc w:val="center"/>
        </w:trPr>
        <w:tc>
          <w:tcPr>
            <w:tcW w:w="668" w:type="dxa"/>
            <w:vMerge w:val="continue"/>
            <w:tcBorders>
              <w:left w:val="single" w:color="auto" w:sz="4" w:space="0"/>
              <w:right w:val="single" w:color="auto" w:sz="4" w:space="0"/>
            </w:tcBorders>
            <w:noWrap w:val="0"/>
            <w:vAlign w:val="center"/>
          </w:tcPr>
          <w:p w14:paraId="70AEB6B0">
            <w:pPr>
              <w:keepNext w:val="0"/>
              <w:keepLines w:val="0"/>
              <w:pageBreakBefore w:val="0"/>
              <w:widowControl w:val="0"/>
              <w:kinsoku/>
              <w:wordWrap/>
              <w:overflowPunct/>
              <w:topLinePunct w:val="0"/>
              <w:autoSpaceDE/>
              <w:autoSpaceDN/>
              <w:bidi w:val="0"/>
              <w:adjustRightInd w:val="0"/>
              <w:snapToGrid w:val="0"/>
              <w:spacing w:beforeAutospacing="0" w:afterAutospacing="0" w:line="500" w:lineRule="exact"/>
              <w:ind w:left="0" w:leftChars="0" w:right="0"/>
              <w:jc w:val="center"/>
              <w:textAlignment w:val="auto"/>
              <w:rPr>
                <w:rFonts w:hint="eastAsia" w:ascii="宋体" w:hAnsi="宋体" w:eastAsia="宋体" w:cs="宋体"/>
                <w:color w:val="auto"/>
                <w:sz w:val="24"/>
                <w:szCs w:val="24"/>
              </w:rPr>
            </w:pPr>
          </w:p>
        </w:tc>
        <w:tc>
          <w:tcPr>
            <w:tcW w:w="832" w:type="dxa"/>
            <w:tcBorders>
              <w:top w:val="single" w:color="auto" w:sz="4" w:space="0"/>
              <w:left w:val="single" w:color="auto" w:sz="4" w:space="0"/>
              <w:bottom w:val="single" w:color="auto" w:sz="4" w:space="0"/>
              <w:right w:val="single" w:color="auto" w:sz="4" w:space="0"/>
            </w:tcBorders>
            <w:noWrap w:val="0"/>
            <w:vAlign w:val="center"/>
          </w:tcPr>
          <w:p w14:paraId="1DF5ACB9">
            <w:pPr>
              <w:keepNext w:val="0"/>
              <w:keepLines w:val="0"/>
              <w:pageBreakBefore w:val="0"/>
              <w:widowControl w:val="0"/>
              <w:kinsoku/>
              <w:wordWrap/>
              <w:overflowPunct/>
              <w:topLinePunct w:val="0"/>
              <w:autoSpaceDE/>
              <w:autoSpaceDN/>
              <w:bidi w:val="0"/>
              <w:adjustRightInd w:val="0"/>
              <w:snapToGrid w:val="0"/>
              <w:spacing w:beforeAutospacing="0" w:afterAutospacing="0" w:line="500" w:lineRule="exact"/>
              <w:ind w:left="0" w:leftChars="0" w:right="0" w:rightChars="0"/>
              <w:jc w:val="center"/>
              <w:textAlignment w:val="auto"/>
              <w:rPr>
                <w:rFonts w:hint="default" w:ascii="宋体" w:hAnsi="宋体" w:eastAsia="宋体" w:cs="宋体"/>
                <w:color w:val="auto"/>
                <w:kern w:val="0"/>
                <w:sz w:val="24"/>
                <w:szCs w:val="24"/>
                <w:lang w:val="en-US" w:eastAsia="zh-CN" w:bidi="zh-CN"/>
              </w:rPr>
            </w:pPr>
            <w:r>
              <w:rPr>
                <w:rFonts w:hint="eastAsia" w:ascii="宋体" w:hAnsi="宋体" w:cs="宋体"/>
                <w:color w:val="auto"/>
                <w:kern w:val="0"/>
                <w:sz w:val="24"/>
                <w:szCs w:val="24"/>
                <w:lang w:val="en-US" w:eastAsia="zh-CN" w:bidi="zh-CN"/>
              </w:rPr>
              <w:t>7</w:t>
            </w:r>
          </w:p>
        </w:tc>
        <w:tc>
          <w:tcPr>
            <w:tcW w:w="1181" w:type="dxa"/>
            <w:tcBorders>
              <w:top w:val="single" w:color="auto" w:sz="4" w:space="0"/>
              <w:left w:val="single" w:color="auto" w:sz="4" w:space="0"/>
              <w:bottom w:val="single" w:color="auto" w:sz="4" w:space="0"/>
              <w:right w:val="single" w:color="auto" w:sz="4" w:space="0"/>
            </w:tcBorders>
            <w:noWrap w:val="0"/>
            <w:vAlign w:val="center"/>
          </w:tcPr>
          <w:p w14:paraId="3931C0FC">
            <w:pPr>
              <w:keepNext w:val="0"/>
              <w:keepLines w:val="0"/>
              <w:pageBreakBefore w:val="0"/>
              <w:widowControl w:val="0"/>
              <w:kinsoku/>
              <w:wordWrap/>
              <w:overflowPunct/>
              <w:topLinePunct w:val="0"/>
              <w:autoSpaceDE w:val="0"/>
              <w:autoSpaceDN w:val="0"/>
              <w:bidi w:val="0"/>
              <w:adjustRightInd/>
              <w:snapToGrid w:val="0"/>
              <w:spacing w:beforeAutospacing="0" w:afterAutospacing="0" w:line="460" w:lineRule="exact"/>
              <w:jc w:val="center"/>
              <w:textAlignment w:val="auto"/>
              <w:rPr>
                <w:rFonts w:hint="default" w:ascii="宋体" w:hAnsi="宋体" w:eastAsia="宋体" w:cs="宋体"/>
                <w:color w:val="auto"/>
                <w:kern w:val="0"/>
                <w:sz w:val="24"/>
                <w:szCs w:val="24"/>
                <w:highlight w:val="green"/>
                <w:lang w:val="en-US" w:eastAsia="zh-CN" w:bidi="zh-CN"/>
              </w:rPr>
            </w:pPr>
            <w:r>
              <w:rPr>
                <w:rFonts w:ascii="宋体" w:hAnsi="宋体" w:eastAsia="宋体" w:cs="宋体"/>
                <w:sz w:val="24"/>
                <w:szCs w:val="24"/>
              </w:rPr>
              <w:t>验收方案</w:t>
            </w:r>
          </w:p>
        </w:tc>
        <w:tc>
          <w:tcPr>
            <w:tcW w:w="946" w:type="dxa"/>
            <w:tcBorders>
              <w:top w:val="single" w:color="auto" w:sz="4" w:space="0"/>
              <w:left w:val="single" w:color="auto" w:sz="4" w:space="0"/>
              <w:bottom w:val="single" w:color="auto" w:sz="4" w:space="0"/>
              <w:right w:val="single" w:color="auto" w:sz="4" w:space="0"/>
            </w:tcBorders>
            <w:noWrap w:val="0"/>
            <w:vAlign w:val="center"/>
          </w:tcPr>
          <w:p w14:paraId="3EC14DF1">
            <w:pPr>
              <w:pStyle w:val="24"/>
              <w:ind w:left="111" w:leftChars="0"/>
              <w:jc w:val="center"/>
              <w:rPr>
                <w:rFonts w:hint="default" w:ascii="宋体" w:hAnsi="宋体" w:eastAsia="宋体" w:cs="宋体"/>
                <w:color w:val="auto"/>
                <w:sz w:val="24"/>
                <w:szCs w:val="24"/>
                <w:lang w:val="en-US" w:eastAsia="zh-CN" w:bidi="zh-CN"/>
              </w:rPr>
            </w:pPr>
            <w:r>
              <w:rPr>
                <w:rFonts w:hint="eastAsia" w:ascii="宋体" w:hAnsi="宋体" w:eastAsia="宋体" w:cs="宋体"/>
                <w:color w:val="auto"/>
                <w:sz w:val="24"/>
                <w:szCs w:val="24"/>
                <w:lang w:val="en-US" w:eastAsia="zh-CN" w:bidi="zh-CN"/>
              </w:rPr>
              <w:t>8分</w:t>
            </w:r>
          </w:p>
        </w:tc>
        <w:tc>
          <w:tcPr>
            <w:tcW w:w="5727" w:type="dxa"/>
            <w:tcBorders>
              <w:top w:val="single" w:color="auto" w:sz="4" w:space="0"/>
              <w:left w:val="single" w:color="auto" w:sz="4" w:space="0"/>
              <w:bottom w:val="single" w:color="auto" w:sz="4" w:space="0"/>
              <w:right w:val="single" w:color="auto" w:sz="4" w:space="0"/>
            </w:tcBorders>
            <w:noWrap w:val="0"/>
            <w:vAlign w:val="top"/>
          </w:tcPr>
          <w:p w14:paraId="17CF58AA">
            <w:pPr>
              <w:pStyle w:val="24"/>
              <w:jc w:val="left"/>
              <w:rPr>
                <w:rFonts w:hint="eastAsia" w:ascii="宋体" w:hAnsi="宋体" w:eastAsia="宋体" w:cs="宋体"/>
                <w:color w:val="auto"/>
                <w:sz w:val="24"/>
                <w:szCs w:val="24"/>
                <w:lang w:val="zh-CN" w:eastAsia="zh-CN" w:bidi="zh-CN"/>
              </w:rPr>
            </w:pPr>
            <w:r>
              <w:rPr>
                <w:rFonts w:ascii="宋体" w:hAnsi="宋体" w:eastAsia="宋体" w:cs="宋体"/>
                <w:sz w:val="24"/>
                <w:szCs w:val="24"/>
              </w:rPr>
              <w:t>验收方案包括但不限于以下内容：①验收工作程序②验收工作计划安排③验收具体措施④发现问题后的处理方案等。经评定上述4方面内容全面、完善，符合项目实际需求得8分，每少1项内 容扣2分。每有一条内容未进行详细说明或内容存在不足或不适用本项目的扣1分，扣至0分为止。</w:t>
            </w:r>
          </w:p>
        </w:tc>
      </w:tr>
    </w:tbl>
    <w:p w14:paraId="0987CAA7">
      <w:pPr>
        <w:pageBreakBefore w:val="0"/>
        <w:kinsoku/>
        <w:wordWrap/>
        <w:topLinePunct w:val="0"/>
        <w:bidi w:val="0"/>
        <w:spacing w:beforeAutospacing="0" w:afterAutospacing="0" w:line="460" w:lineRule="exact"/>
        <w:jc w:val="left"/>
        <w:textAlignment w:val="auto"/>
        <w:outlineLvl w:val="1"/>
        <w:rPr>
          <w:rFonts w:hint="eastAsia" w:ascii="宋体" w:hAnsi="宋体" w:eastAsia="宋体" w:cs="宋体"/>
          <w:b/>
          <w:bCs/>
          <w:kern w:val="2"/>
          <w:sz w:val="28"/>
          <w:szCs w:val="28"/>
          <w:lang w:val="en-US" w:eastAsia="zh-CN" w:bidi="ar-SA"/>
        </w:rPr>
      </w:pPr>
      <w:r>
        <w:rPr>
          <w:rFonts w:hint="eastAsia" w:ascii="宋体" w:hAnsi="宋体" w:eastAsia="宋体" w:cs="宋体"/>
          <w:b/>
          <w:bCs/>
          <w:kern w:val="2"/>
          <w:sz w:val="28"/>
          <w:szCs w:val="28"/>
          <w:lang w:val="en-US" w:eastAsia="zh-CN" w:bidi="ar-SA"/>
        </w:rPr>
        <w:t>9、关于质疑和投诉</w:t>
      </w:r>
    </w:p>
    <w:p w14:paraId="623B3C21">
      <w:pPr>
        <w:pageBreakBefore w:val="0"/>
        <w:kinsoku/>
        <w:wordWrap/>
        <w:topLinePunct w:val="0"/>
        <w:bidi w:val="0"/>
        <w:spacing w:beforeAutospacing="0" w:afterAutospacing="0" w:line="460" w:lineRule="exact"/>
        <w:jc w:val="left"/>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（一）质疑内容、时限</w:t>
      </w:r>
    </w:p>
    <w:p w14:paraId="09CBA429">
      <w:pPr>
        <w:pageBreakBefore w:val="0"/>
        <w:kinsoku/>
        <w:wordWrap/>
        <w:topLinePunct w:val="0"/>
        <w:bidi w:val="0"/>
        <w:spacing w:beforeAutospacing="0" w:afterAutospacing="0" w:line="460" w:lineRule="exact"/>
        <w:jc w:val="left"/>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1、供应商对成交结果有异议的，应当在结果预公示发布之日起五个工作日内以书面形式向采购人、采购代理机构提出质疑，并附相关证明材料。</w:t>
      </w:r>
    </w:p>
    <w:p w14:paraId="268D45FD">
      <w:pPr>
        <w:pageBreakBefore w:val="0"/>
        <w:kinsoku/>
        <w:wordWrap/>
        <w:topLinePunct w:val="0"/>
        <w:bidi w:val="0"/>
        <w:spacing w:beforeAutospacing="0" w:afterAutospacing="0" w:line="460" w:lineRule="exact"/>
        <w:jc w:val="left"/>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2、供应商对竞争性磋商文件中供应商特定资格条件、技术质量和商务要求、评审标准及评审细则有异议的，应主要向采购人提出质疑，其他问题可向采购代理机构提出质疑。</w:t>
      </w:r>
    </w:p>
    <w:p w14:paraId="024DA254">
      <w:pPr>
        <w:pageBreakBefore w:val="0"/>
        <w:kinsoku/>
        <w:wordWrap/>
        <w:topLinePunct w:val="0"/>
        <w:bidi w:val="0"/>
        <w:spacing w:beforeAutospacing="0" w:afterAutospacing="0" w:line="460" w:lineRule="exact"/>
        <w:jc w:val="left"/>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（二）质疑答复</w:t>
      </w:r>
    </w:p>
    <w:p w14:paraId="7B8CB626">
      <w:pPr>
        <w:pageBreakBefore w:val="0"/>
        <w:kinsoku/>
        <w:wordWrap/>
        <w:topLinePunct w:val="0"/>
        <w:bidi w:val="0"/>
        <w:spacing w:beforeAutospacing="0" w:afterAutospacing="0" w:line="460" w:lineRule="exact"/>
        <w:jc w:val="left"/>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采购人、采购代理机构将按照《新疆维吾尔自治区政府采购供应商质疑投诉处理暂行规定》的相关规定对质疑内容作出答复和处理。</w:t>
      </w:r>
    </w:p>
    <w:p w14:paraId="0D0F0062">
      <w:pPr>
        <w:pageBreakBefore w:val="0"/>
        <w:kinsoku/>
        <w:wordWrap/>
        <w:topLinePunct w:val="0"/>
        <w:bidi w:val="0"/>
        <w:spacing w:beforeAutospacing="0" w:afterAutospacing="0" w:line="460" w:lineRule="exact"/>
        <w:jc w:val="left"/>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（三）投诉</w:t>
      </w:r>
    </w:p>
    <w:p w14:paraId="739F8774">
      <w:pPr>
        <w:pageBreakBefore w:val="0"/>
        <w:kinsoku/>
        <w:wordWrap/>
        <w:topLinePunct w:val="0"/>
        <w:bidi w:val="0"/>
        <w:spacing w:beforeAutospacing="0" w:afterAutospacing="0" w:line="460" w:lineRule="exact"/>
        <w:jc w:val="left"/>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1、供应商对采购人、采购代理机构的答复不满意或者采购人、采购代理机构未在规定时间内答复的，可在答复期满后十五个工作日内按有关规定，向同级财政部门投诉。</w:t>
      </w:r>
    </w:p>
    <w:p w14:paraId="3C0FBF0B">
      <w:pPr>
        <w:pageBreakBefore w:val="0"/>
        <w:kinsoku/>
        <w:wordWrap/>
        <w:topLinePunct w:val="0"/>
        <w:bidi w:val="0"/>
        <w:spacing w:beforeAutospacing="0" w:afterAutospacing="0" w:line="460" w:lineRule="exact"/>
        <w:jc w:val="left"/>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2、在提出投诉时，应附送相关证明材料。投诉书及证明材料为外文的，应同时提供其中文译本；中文与外文意思不一致的，以中文为准。</w:t>
      </w:r>
    </w:p>
    <w:p w14:paraId="24A008B0">
      <w:pPr>
        <w:pageBreakBefore w:val="0"/>
        <w:kinsoku/>
        <w:wordWrap/>
        <w:topLinePunct w:val="0"/>
        <w:bidi w:val="0"/>
        <w:spacing w:beforeAutospacing="0" w:afterAutospacing="0" w:line="460" w:lineRule="exact"/>
        <w:jc w:val="left"/>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3、在确定受理投诉后，财政部门自受理投诉之日起三十个工作日内对投诉事项做出处理决定，并将投诉处理决定书送达投诉人、被投诉人和其他与投诉处理决定有利害关系的政府采购相关当事人。</w:t>
      </w:r>
    </w:p>
    <w:p w14:paraId="6D19D251">
      <w:pPr>
        <w:pageBreakBefore w:val="0"/>
        <w:kinsoku/>
        <w:wordWrap/>
        <w:topLinePunct w:val="0"/>
        <w:bidi w:val="0"/>
        <w:spacing w:beforeAutospacing="0" w:afterAutospacing="0" w:line="460" w:lineRule="exact"/>
        <w:jc w:val="left"/>
        <w:textAlignment w:val="auto"/>
        <w:outlineLvl w:val="1"/>
        <w:rPr>
          <w:rFonts w:hint="eastAsia" w:ascii="宋体" w:hAnsi="宋体" w:eastAsia="宋体" w:cs="宋体"/>
          <w:b/>
          <w:bCs/>
          <w:kern w:val="2"/>
          <w:sz w:val="28"/>
          <w:szCs w:val="28"/>
          <w:lang w:val="en-US" w:eastAsia="zh-CN" w:bidi="ar-SA"/>
        </w:rPr>
      </w:pPr>
      <w:r>
        <w:rPr>
          <w:rFonts w:hint="eastAsia" w:ascii="宋体" w:hAnsi="宋体" w:eastAsia="宋体" w:cs="宋体"/>
          <w:b/>
          <w:bCs/>
          <w:kern w:val="2"/>
          <w:sz w:val="28"/>
          <w:szCs w:val="28"/>
          <w:lang w:val="en-US" w:eastAsia="zh-CN" w:bidi="ar-SA"/>
        </w:rPr>
        <w:t>10、招标代理服务费</w:t>
      </w:r>
    </w:p>
    <w:p w14:paraId="722A4E45">
      <w:pPr>
        <w:pageBreakBefore w:val="0"/>
        <w:kinsoku/>
        <w:wordWrap/>
        <w:topLinePunct w:val="0"/>
        <w:bidi w:val="0"/>
        <w:spacing w:beforeAutospacing="0" w:afterAutospacing="0" w:line="460" w:lineRule="exact"/>
        <w:jc w:val="left"/>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本项目代理服务费由中标人支付。投标人在递交投标书的同时将被视为同意承担本项费用；中标人必须在领取中标通知书时一次性付清。该费用由投标人计入投标总报价中但不单独列项，发包人亦不再另行支付。</w:t>
      </w:r>
    </w:p>
    <w:p w14:paraId="443DA59F">
      <w:pPr>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br w:type="page"/>
      </w:r>
    </w:p>
    <w:p w14:paraId="3F12BD01">
      <w:pPr>
        <w:bidi w:val="0"/>
        <w:jc w:val="center"/>
        <w:outlineLvl w:val="0"/>
        <w:rPr>
          <w:rFonts w:hint="eastAsia"/>
          <w:b/>
          <w:bCs/>
          <w:sz w:val="32"/>
          <w:szCs w:val="28"/>
        </w:rPr>
      </w:pPr>
      <w:bookmarkStart w:id="231" w:name="_Toc15444"/>
      <w:bookmarkStart w:id="232" w:name="_Toc31549"/>
      <w:bookmarkStart w:id="233" w:name="_Toc19589"/>
      <w:r>
        <w:rPr>
          <w:rFonts w:hint="eastAsia"/>
          <w:b/>
          <w:bCs/>
          <w:sz w:val="32"/>
          <w:szCs w:val="28"/>
        </w:rPr>
        <w:t>第三部分  合同</w:t>
      </w:r>
      <w:bookmarkStart w:id="234" w:name="_Toc455412769"/>
      <w:bookmarkStart w:id="235" w:name="_Toc381724073"/>
      <w:r>
        <w:rPr>
          <w:rFonts w:hint="eastAsia"/>
          <w:b/>
          <w:bCs/>
          <w:sz w:val="32"/>
          <w:szCs w:val="28"/>
        </w:rPr>
        <w:t>范本</w:t>
      </w:r>
      <w:bookmarkEnd w:id="231"/>
      <w:bookmarkEnd w:id="232"/>
      <w:bookmarkEnd w:id="233"/>
      <w:bookmarkEnd w:id="234"/>
      <w:bookmarkEnd w:id="235"/>
      <w:bookmarkStart w:id="236" w:name="_Hlt487972895"/>
      <w:bookmarkEnd w:id="236"/>
      <w:bookmarkStart w:id="237" w:name="_Toc487900382"/>
    </w:p>
    <w:bookmarkEnd w:id="237"/>
    <w:p w14:paraId="5DE246A2">
      <w:pPr>
        <w:rPr>
          <w:rFonts w:hint="eastAsia" w:ascii="宋体" w:hAnsi="宋体" w:eastAsia="宋体" w:cs="宋体"/>
          <w:b/>
          <w:bCs/>
          <w:color w:val="auto"/>
          <w:sz w:val="24"/>
          <w:szCs w:val="24"/>
          <w:highlight w:val="none"/>
          <w:lang w:val="en-US" w:eastAsia="zh-CN"/>
        </w:rPr>
      </w:pPr>
      <w:r>
        <w:rPr>
          <w:rFonts w:hint="eastAsia" w:ascii="宋体" w:hAnsi="宋体" w:eastAsia="宋体" w:cs="宋体"/>
          <w:color w:val="333333"/>
          <w:kern w:val="0"/>
          <w:sz w:val="24"/>
          <w:szCs w:val="24"/>
          <w:lang w:val="en-US" w:eastAsia="zh-CN"/>
        </w:rPr>
        <w:t xml:space="preserve">                                                 </w:t>
      </w:r>
    </w:p>
    <w:p w14:paraId="211125B1">
      <w:pPr>
        <w:pStyle w:val="17"/>
        <w:jc w:val="center"/>
        <w:rPr>
          <w:rFonts w:hint="eastAsia" w:ascii="宋体" w:hAnsi="宋体" w:eastAsia="宋体" w:cs="宋体"/>
          <w:b/>
          <w:sz w:val="56"/>
          <w:szCs w:val="56"/>
        </w:rPr>
      </w:pPr>
      <w:r>
        <w:rPr>
          <w:rFonts w:hint="eastAsia" w:ascii="宋体" w:hAnsi="宋体" w:eastAsia="宋体" w:cs="宋体"/>
          <w:b/>
          <w:bCs/>
          <w:color w:val="auto"/>
          <w:sz w:val="28"/>
          <w:szCs w:val="28"/>
          <w:highlight w:val="none"/>
          <w:lang w:val="en-US" w:eastAsia="zh-CN"/>
        </w:rPr>
        <w:t>（仅供参考，以最终签订的合同为准）</w:t>
      </w:r>
    </w:p>
    <w:p w14:paraId="6418DDE5">
      <w:pPr>
        <w:pageBreakBefore w:val="0"/>
        <w:kinsoku/>
        <w:wordWrap/>
        <w:topLinePunct w:val="0"/>
        <w:bidi w:val="0"/>
        <w:spacing w:beforeAutospacing="0" w:afterAutospacing="0" w:line="460" w:lineRule="exact"/>
        <w:jc w:val="both"/>
        <w:rPr>
          <w:rFonts w:hint="eastAsia" w:hAnsi="宋体" w:cs="宋体"/>
          <w:color w:val="auto"/>
          <w:sz w:val="52"/>
          <w:szCs w:val="52"/>
        </w:rPr>
      </w:pPr>
    </w:p>
    <w:p w14:paraId="30592F2E">
      <w:pPr>
        <w:pageBreakBefore w:val="0"/>
        <w:kinsoku/>
        <w:wordWrap/>
        <w:topLinePunct w:val="0"/>
        <w:bidi w:val="0"/>
        <w:spacing w:beforeAutospacing="0" w:afterAutospacing="0" w:line="460" w:lineRule="exact"/>
        <w:jc w:val="center"/>
        <w:outlineLvl w:val="9"/>
        <w:rPr>
          <w:rFonts w:hint="eastAsia" w:hAnsi="宋体" w:cs="宋体"/>
          <w:color w:val="auto"/>
          <w:sz w:val="48"/>
          <w:szCs w:val="48"/>
        </w:rPr>
      </w:pPr>
    </w:p>
    <w:p w14:paraId="33202F00">
      <w:pPr>
        <w:widowControl/>
        <w:tabs>
          <w:tab w:val="left" w:pos="720"/>
        </w:tabs>
        <w:autoSpaceDE w:val="0"/>
        <w:autoSpaceDN w:val="0"/>
        <w:adjustRightInd w:val="0"/>
        <w:spacing w:before="0" w:beforeAutospacing="0" w:after="0" w:afterAutospacing="0" w:line="360" w:lineRule="auto"/>
        <w:jc w:val="both"/>
        <w:rPr>
          <w:rFonts w:hint="eastAsia" w:ascii="宋体" w:hAnsi="宋体" w:eastAsia="宋体" w:cs="宋体"/>
          <w:sz w:val="28"/>
          <w:szCs w:val="28"/>
          <w:u w:val="single"/>
          <w:lang w:eastAsia="zh-CN"/>
        </w:rPr>
      </w:pPr>
      <w:r>
        <w:rPr>
          <w:rFonts w:hint="eastAsia" w:ascii="宋体" w:hAnsi="宋体" w:eastAsia="宋体" w:cs="宋体"/>
          <w:color w:val="333333"/>
          <w:kern w:val="0"/>
          <w:sz w:val="24"/>
          <w:szCs w:val="24"/>
          <w:lang w:val="en-US" w:eastAsia="zh-CN"/>
        </w:rPr>
        <w:t xml:space="preserve">                   </w:t>
      </w:r>
      <w:r>
        <w:rPr>
          <w:rFonts w:hint="eastAsia" w:ascii="宋体" w:hAnsi="宋体" w:eastAsia="宋体" w:cs="宋体"/>
          <w:color w:val="333333"/>
          <w:kern w:val="0"/>
          <w:sz w:val="24"/>
          <w:szCs w:val="24"/>
        </w:rPr>
        <w:t xml:space="preserve">       </w:t>
      </w:r>
      <w:r>
        <w:rPr>
          <w:rFonts w:hint="eastAsia" w:ascii="宋体" w:hAnsi="宋体" w:eastAsia="宋体" w:cs="宋体"/>
          <w:bCs/>
          <w:sz w:val="24"/>
        </w:rPr>
        <w:t xml:space="preserve">           </w:t>
      </w:r>
      <w:r>
        <w:rPr>
          <w:rFonts w:hint="eastAsia" w:ascii="宋体" w:hAnsi="宋体" w:eastAsia="宋体" w:cs="宋体"/>
          <w:sz w:val="24"/>
          <w:szCs w:val="24"/>
        </w:rPr>
        <w:t xml:space="preserve">  </w:t>
      </w:r>
      <w:r>
        <w:rPr>
          <w:rFonts w:hint="eastAsia" w:ascii="宋体" w:hAnsi="宋体" w:eastAsia="宋体" w:cs="宋体"/>
          <w:sz w:val="28"/>
          <w:szCs w:val="28"/>
          <w:lang w:eastAsia="zh-CN"/>
        </w:rPr>
        <w:t>合同号（NO：___）</w:t>
      </w:r>
    </w:p>
    <w:p w14:paraId="332B8574">
      <w:pPr>
        <w:keepNext w:val="0"/>
        <w:keepLines w:val="0"/>
        <w:pageBreakBefore w:val="0"/>
        <w:kinsoku/>
        <w:wordWrap/>
        <w:overflowPunct/>
        <w:topLinePunct w:val="0"/>
        <w:bidi w:val="0"/>
        <w:spacing w:line="360" w:lineRule="auto"/>
        <w:ind w:right="420" w:rightChars="200"/>
        <w:textAlignment w:val="auto"/>
        <w:rPr>
          <w:rFonts w:hint="eastAsia" w:ascii="宋体" w:hAnsi="宋体" w:eastAsia="宋体" w:cs="宋体"/>
          <w:sz w:val="28"/>
          <w:szCs w:val="28"/>
          <w:lang w:eastAsia="zh-CN"/>
        </w:rPr>
      </w:pPr>
      <w:r>
        <w:rPr>
          <w:rFonts w:hint="eastAsia" w:ascii="宋体" w:hAnsi="宋体" w:eastAsia="宋体" w:cs="宋体"/>
          <w:sz w:val="28"/>
          <w:szCs w:val="28"/>
          <w:lang w:eastAsia="zh-CN"/>
        </w:rPr>
        <w:t>甲方：_____________________</w:t>
      </w:r>
    </w:p>
    <w:p w14:paraId="3B708B3C">
      <w:pPr>
        <w:keepNext w:val="0"/>
        <w:keepLines w:val="0"/>
        <w:pageBreakBefore w:val="0"/>
        <w:kinsoku/>
        <w:wordWrap/>
        <w:overflowPunct/>
        <w:topLinePunct w:val="0"/>
        <w:bidi w:val="0"/>
        <w:spacing w:line="360" w:lineRule="auto"/>
        <w:ind w:right="420" w:rightChars="200"/>
        <w:textAlignment w:val="auto"/>
        <w:rPr>
          <w:rFonts w:hint="eastAsia" w:ascii="宋体" w:hAnsi="宋体" w:eastAsia="宋体" w:cs="宋体"/>
          <w:sz w:val="28"/>
          <w:szCs w:val="28"/>
          <w:lang w:eastAsia="zh-CN"/>
        </w:rPr>
      </w:pPr>
      <w:r>
        <w:rPr>
          <w:rFonts w:hint="eastAsia" w:ascii="宋体" w:hAnsi="宋体" w:eastAsia="宋体" w:cs="宋体"/>
          <w:sz w:val="28"/>
          <w:szCs w:val="28"/>
          <w:lang w:eastAsia="zh-CN"/>
        </w:rPr>
        <w:t>乙方：_____________________</w:t>
      </w:r>
    </w:p>
    <w:p w14:paraId="37CA0BE1">
      <w:pPr>
        <w:keepNext w:val="0"/>
        <w:keepLines w:val="0"/>
        <w:pageBreakBefore w:val="0"/>
        <w:kinsoku/>
        <w:wordWrap/>
        <w:overflowPunct/>
        <w:topLinePunct w:val="0"/>
        <w:bidi w:val="0"/>
        <w:spacing w:line="360" w:lineRule="auto"/>
        <w:ind w:right="420" w:rightChars="200" w:firstLine="560" w:firstLineChars="200"/>
        <w:textAlignment w:val="auto"/>
        <w:rPr>
          <w:rFonts w:hint="eastAsia" w:ascii="宋体" w:hAnsi="宋体" w:eastAsia="宋体" w:cs="宋体"/>
          <w:sz w:val="28"/>
          <w:szCs w:val="28"/>
          <w:lang w:eastAsia="zh-CN"/>
        </w:rPr>
      </w:pPr>
      <w:r>
        <w:rPr>
          <w:rFonts w:hint="eastAsia" w:ascii="宋体" w:hAnsi="宋体" w:eastAsia="宋体" w:cs="宋体"/>
          <w:sz w:val="28"/>
          <w:szCs w:val="28"/>
          <w:lang w:eastAsia="zh-CN"/>
        </w:rPr>
        <w:t>按照竞价项目约定，经甲、乙双方平等协商，甲方将天东林管局沙湾分局2025年封山育林项目由乙方进行承揽，现达成如下协议。</w:t>
      </w:r>
    </w:p>
    <w:p w14:paraId="4B48067A">
      <w:pPr>
        <w:keepNext w:val="0"/>
        <w:keepLines w:val="0"/>
        <w:pageBreakBefore w:val="0"/>
        <w:kinsoku/>
        <w:wordWrap/>
        <w:overflowPunct/>
        <w:topLinePunct w:val="0"/>
        <w:bidi w:val="0"/>
        <w:spacing w:line="360" w:lineRule="auto"/>
        <w:ind w:right="420" w:rightChars="200"/>
        <w:textAlignment w:val="auto"/>
        <w:rPr>
          <w:rFonts w:hint="eastAsia" w:ascii="宋体" w:hAnsi="宋体" w:eastAsia="宋体" w:cs="宋体"/>
          <w:sz w:val="28"/>
          <w:szCs w:val="28"/>
          <w:lang w:eastAsia="zh-CN"/>
        </w:rPr>
      </w:pPr>
      <w:r>
        <w:rPr>
          <w:rFonts w:hint="eastAsia" w:ascii="宋体" w:hAnsi="宋体" w:eastAsia="宋体" w:cs="宋体"/>
          <w:sz w:val="28"/>
          <w:szCs w:val="28"/>
          <w:lang w:eastAsia="zh-CN"/>
        </w:rPr>
        <w:t>一、承揽代区情况</w:t>
      </w:r>
    </w:p>
    <w:p w14:paraId="0FE739AA">
      <w:pPr>
        <w:keepNext w:val="0"/>
        <w:keepLines w:val="0"/>
        <w:pageBreakBefore w:val="0"/>
        <w:kinsoku/>
        <w:wordWrap/>
        <w:overflowPunct/>
        <w:topLinePunct w:val="0"/>
        <w:bidi w:val="0"/>
        <w:spacing w:line="360" w:lineRule="auto"/>
        <w:ind w:right="420" w:rightChars="200"/>
        <w:textAlignment w:val="auto"/>
        <w:rPr>
          <w:rFonts w:hint="eastAsia" w:ascii="宋体" w:hAnsi="宋体" w:eastAsia="宋体" w:cs="宋体"/>
          <w:sz w:val="28"/>
          <w:szCs w:val="28"/>
          <w:lang w:eastAsia="zh-CN"/>
        </w:rPr>
      </w:pPr>
      <w:r>
        <w:rPr>
          <w:rFonts w:hint="eastAsia" w:ascii="宋体" w:hAnsi="宋体" w:eastAsia="宋体" w:cs="宋体"/>
          <w:sz w:val="28"/>
          <w:szCs w:val="28"/>
          <w:lang w:eastAsia="zh-CN"/>
        </w:rPr>
        <w:t>1、地点∶_____工区_____林班____大班____小班。</w:t>
      </w:r>
    </w:p>
    <w:p w14:paraId="1886E7F1">
      <w:pPr>
        <w:keepNext w:val="0"/>
        <w:keepLines w:val="0"/>
        <w:pageBreakBefore w:val="0"/>
        <w:kinsoku/>
        <w:wordWrap/>
        <w:overflowPunct/>
        <w:topLinePunct w:val="0"/>
        <w:bidi w:val="0"/>
        <w:spacing w:line="360" w:lineRule="auto"/>
        <w:ind w:right="420" w:rightChars="200"/>
        <w:textAlignment w:val="auto"/>
        <w:rPr>
          <w:rFonts w:hint="eastAsia" w:ascii="宋体" w:hAnsi="宋体" w:eastAsia="宋体" w:cs="宋体"/>
          <w:sz w:val="28"/>
          <w:szCs w:val="28"/>
          <w:lang w:eastAsia="zh-CN"/>
        </w:rPr>
      </w:pPr>
      <w:r>
        <w:rPr>
          <w:rFonts w:hint="eastAsia" w:ascii="宋体" w:hAnsi="宋体" w:eastAsia="宋体" w:cs="宋体"/>
          <w:sz w:val="28"/>
          <w:szCs w:val="28"/>
          <w:lang w:eastAsia="zh-CN"/>
        </w:rPr>
        <w:t>2、面积____亩（四至东____，南____，西_______________）。3、采伐强度∶株数强度____%；蓄积强度____%。4、采伐类型∶_____采伐方式∶____。</w:t>
      </w:r>
    </w:p>
    <w:p w14:paraId="250485D2">
      <w:pPr>
        <w:keepNext w:val="0"/>
        <w:keepLines w:val="0"/>
        <w:pageBreakBefore w:val="0"/>
        <w:kinsoku/>
        <w:wordWrap/>
        <w:overflowPunct/>
        <w:topLinePunct w:val="0"/>
        <w:bidi w:val="0"/>
        <w:spacing w:line="360" w:lineRule="auto"/>
        <w:ind w:right="420" w:rightChars="200"/>
        <w:textAlignment w:val="auto"/>
        <w:rPr>
          <w:rFonts w:hint="eastAsia" w:ascii="宋体" w:hAnsi="宋体" w:eastAsia="宋体" w:cs="宋体"/>
          <w:sz w:val="28"/>
          <w:szCs w:val="28"/>
          <w:lang w:eastAsia="zh-CN"/>
        </w:rPr>
      </w:pPr>
      <w:r>
        <w:rPr>
          <w:rFonts w:hint="eastAsia" w:ascii="宋体" w:hAnsi="宋体" w:eastAsia="宋体" w:cs="宋体"/>
          <w:sz w:val="28"/>
          <w:szCs w:val="28"/>
          <w:lang w:eastAsia="zh-CN"/>
        </w:rPr>
        <w:t>5、采伐办证数量∶合计___m³，其中∶杉木___m³，松木___m³，阔叶树m³，薪材___吨。</w:t>
      </w:r>
    </w:p>
    <w:p w14:paraId="1884C28D">
      <w:pPr>
        <w:keepNext w:val="0"/>
        <w:keepLines w:val="0"/>
        <w:pageBreakBefore w:val="0"/>
        <w:kinsoku/>
        <w:wordWrap/>
        <w:overflowPunct/>
        <w:topLinePunct w:val="0"/>
        <w:bidi w:val="0"/>
        <w:spacing w:line="360" w:lineRule="auto"/>
        <w:ind w:right="420" w:rightChars="200"/>
        <w:textAlignment w:val="auto"/>
        <w:rPr>
          <w:rFonts w:hint="eastAsia" w:ascii="宋体" w:hAnsi="宋体" w:eastAsia="宋体" w:cs="宋体"/>
          <w:sz w:val="28"/>
          <w:szCs w:val="28"/>
          <w:lang w:eastAsia="zh-CN"/>
        </w:rPr>
      </w:pPr>
      <w:r>
        <w:rPr>
          <w:rFonts w:hint="eastAsia" w:ascii="宋体" w:hAnsi="宋体" w:eastAsia="宋体" w:cs="宋体"/>
          <w:sz w:val="28"/>
          <w:szCs w:val="28"/>
          <w:lang w:eastAsia="zh-CN"/>
        </w:rPr>
        <w:t>二、</w:t>
      </w:r>
      <w:r>
        <w:rPr>
          <w:rFonts w:hint="default" w:ascii="宋体" w:hAnsi="宋体" w:cs="宋体"/>
          <w:sz w:val="28"/>
          <w:szCs w:val="28"/>
          <w:lang w:eastAsia="zh-CN"/>
        </w:rPr>
        <w:t>封山育林</w:t>
      </w:r>
      <w:r>
        <w:rPr>
          <w:rFonts w:hint="eastAsia" w:ascii="宋体" w:hAnsi="宋体" w:eastAsia="宋体" w:cs="宋体"/>
          <w:sz w:val="28"/>
          <w:szCs w:val="28"/>
          <w:lang w:eastAsia="zh-CN"/>
        </w:rPr>
        <w:t>作业期限</w:t>
      </w:r>
    </w:p>
    <w:p w14:paraId="10505EE5">
      <w:pPr>
        <w:keepNext w:val="0"/>
        <w:keepLines w:val="0"/>
        <w:pageBreakBefore w:val="0"/>
        <w:kinsoku/>
        <w:wordWrap/>
        <w:overflowPunct/>
        <w:topLinePunct w:val="0"/>
        <w:bidi w:val="0"/>
        <w:spacing w:line="360" w:lineRule="auto"/>
        <w:ind w:right="420" w:rightChars="200"/>
        <w:textAlignment w:val="auto"/>
        <w:rPr>
          <w:rFonts w:hint="eastAsia" w:ascii="宋体" w:hAnsi="宋体" w:eastAsia="宋体" w:cs="宋体"/>
          <w:sz w:val="28"/>
          <w:szCs w:val="28"/>
          <w:lang w:eastAsia="zh-CN"/>
        </w:rPr>
      </w:pPr>
      <w:r>
        <w:rPr>
          <w:rFonts w:hint="eastAsia" w:ascii="宋体" w:hAnsi="宋体" w:eastAsia="宋体" w:cs="宋体"/>
          <w:sz w:val="28"/>
          <w:szCs w:val="28"/>
          <w:lang w:eastAsia="zh-CN"/>
        </w:rPr>
        <w:t>1、合同履行期限∶签订合同之日起至</w:t>
      </w:r>
      <w:r>
        <w:rPr>
          <w:rFonts w:hint="eastAsia" w:ascii="宋体" w:hAnsi="宋体" w:eastAsia="宋体" w:cs="宋体"/>
          <w:sz w:val="28"/>
          <w:szCs w:val="28"/>
          <w:lang w:val="en-US" w:eastAsia="zh-CN"/>
        </w:rPr>
        <w:t>2025年</w:t>
      </w:r>
      <w:r>
        <w:rPr>
          <w:rFonts w:hint="eastAsia" w:ascii="宋体" w:hAnsi="宋体" w:eastAsia="宋体" w:cs="宋体"/>
          <w:sz w:val="28"/>
          <w:szCs w:val="28"/>
          <w:lang w:eastAsia="zh-CN"/>
        </w:rPr>
        <w:t>9月30日。</w:t>
      </w:r>
    </w:p>
    <w:p w14:paraId="06DB142A">
      <w:pPr>
        <w:keepNext w:val="0"/>
        <w:keepLines w:val="0"/>
        <w:pageBreakBefore w:val="0"/>
        <w:kinsoku/>
        <w:wordWrap/>
        <w:overflowPunct/>
        <w:topLinePunct w:val="0"/>
        <w:bidi w:val="0"/>
        <w:spacing w:line="360" w:lineRule="auto"/>
        <w:ind w:right="420" w:rightChars="200"/>
        <w:textAlignment w:val="auto"/>
        <w:rPr>
          <w:rFonts w:hint="eastAsia" w:ascii="宋体" w:hAnsi="宋体" w:eastAsia="宋体" w:cs="宋体"/>
          <w:sz w:val="28"/>
          <w:szCs w:val="28"/>
          <w:lang w:eastAsia="zh-CN"/>
        </w:rPr>
      </w:pPr>
      <w:r>
        <w:rPr>
          <w:rFonts w:hint="eastAsia" w:ascii="宋体" w:hAnsi="宋体" w:eastAsia="宋体" w:cs="宋体"/>
          <w:sz w:val="28"/>
          <w:szCs w:val="28"/>
          <w:lang w:eastAsia="zh-CN"/>
        </w:rPr>
        <w:t>2、乙方必须按甲方的要求组织作业。按时保质保量完成抚育间伐作业任务，无特殊原因未能及时完成，逾期按每天罚扣</w:t>
      </w:r>
      <w:r>
        <w:rPr>
          <w:rFonts w:hint="eastAsia" w:ascii="宋体" w:hAnsi="宋体" w:eastAsia="宋体" w:cs="宋体"/>
          <w:sz w:val="28"/>
          <w:szCs w:val="28"/>
          <w:u w:val="single"/>
          <w:lang w:val="en-US" w:eastAsia="zh-CN"/>
        </w:rPr>
        <w:t xml:space="preserve">    </w:t>
      </w:r>
      <w:r>
        <w:rPr>
          <w:rFonts w:hint="eastAsia" w:ascii="宋体" w:hAnsi="宋体" w:eastAsia="宋体" w:cs="宋体"/>
          <w:sz w:val="28"/>
          <w:szCs w:val="28"/>
          <w:lang w:eastAsia="zh-CN"/>
        </w:rPr>
        <w:t>元。</w:t>
      </w:r>
    </w:p>
    <w:p w14:paraId="71F8FDB2">
      <w:pPr>
        <w:keepNext w:val="0"/>
        <w:keepLines w:val="0"/>
        <w:pageBreakBefore w:val="0"/>
        <w:kinsoku/>
        <w:wordWrap/>
        <w:overflowPunct/>
        <w:topLinePunct w:val="0"/>
        <w:bidi w:val="0"/>
        <w:spacing w:line="360" w:lineRule="auto"/>
        <w:ind w:right="420" w:rightChars="200"/>
        <w:textAlignment w:val="auto"/>
        <w:rPr>
          <w:rFonts w:hint="eastAsia" w:ascii="宋体" w:hAnsi="宋体" w:eastAsia="宋体" w:cs="宋体"/>
          <w:sz w:val="28"/>
          <w:szCs w:val="28"/>
          <w:lang w:eastAsia="zh-CN"/>
        </w:rPr>
      </w:pPr>
      <w:r>
        <w:rPr>
          <w:rFonts w:hint="default" w:ascii="宋体" w:hAnsi="宋体" w:cs="宋体"/>
          <w:sz w:val="28"/>
          <w:szCs w:val="28"/>
          <w:lang w:eastAsia="zh-CN"/>
        </w:rPr>
        <w:t>三</w:t>
      </w:r>
      <w:r>
        <w:rPr>
          <w:rFonts w:hint="eastAsia" w:ascii="宋体" w:hAnsi="宋体" w:eastAsia="宋体" w:cs="宋体"/>
          <w:sz w:val="28"/>
          <w:szCs w:val="28"/>
          <w:lang w:eastAsia="zh-CN"/>
        </w:rPr>
        <w:t>、抚育间伐承揽作业综合劳务单价</w:t>
      </w:r>
    </w:p>
    <w:p w14:paraId="66A0F3C3">
      <w:pPr>
        <w:keepNext w:val="0"/>
        <w:keepLines w:val="0"/>
        <w:pageBreakBefore w:val="0"/>
        <w:kinsoku/>
        <w:wordWrap/>
        <w:overflowPunct/>
        <w:topLinePunct w:val="0"/>
        <w:bidi w:val="0"/>
        <w:spacing w:line="360" w:lineRule="auto"/>
        <w:ind w:right="420" w:rightChars="200"/>
        <w:textAlignment w:val="auto"/>
        <w:rPr>
          <w:rFonts w:hint="eastAsia" w:ascii="宋体" w:hAnsi="宋体" w:eastAsia="宋体" w:cs="宋体"/>
          <w:sz w:val="28"/>
          <w:szCs w:val="28"/>
          <w:lang w:eastAsia="zh-CN"/>
        </w:rPr>
      </w:pPr>
      <w:r>
        <w:rPr>
          <w:rFonts w:hint="eastAsia" w:ascii="宋体" w:hAnsi="宋体" w:eastAsia="宋体" w:cs="宋体"/>
          <w:sz w:val="28"/>
          <w:szCs w:val="28"/>
          <w:lang w:eastAsia="zh-CN"/>
        </w:rPr>
        <w:t>综合劳务单价∶_____元/亩，间伐_____元/m³</w:t>
      </w:r>
    </w:p>
    <w:p w14:paraId="096D76D6">
      <w:pPr>
        <w:keepNext w:val="0"/>
        <w:keepLines w:val="0"/>
        <w:pageBreakBefore w:val="0"/>
        <w:kinsoku/>
        <w:wordWrap/>
        <w:overflowPunct/>
        <w:topLinePunct w:val="0"/>
        <w:bidi w:val="0"/>
        <w:spacing w:line="360" w:lineRule="auto"/>
        <w:ind w:right="420" w:rightChars="200"/>
        <w:textAlignment w:val="auto"/>
        <w:rPr>
          <w:rFonts w:hint="eastAsia" w:ascii="宋体" w:hAnsi="宋体" w:eastAsia="宋体" w:cs="宋体"/>
          <w:sz w:val="28"/>
          <w:szCs w:val="28"/>
          <w:lang w:eastAsia="zh-CN"/>
        </w:rPr>
      </w:pPr>
      <w:r>
        <w:rPr>
          <w:rFonts w:hint="default" w:ascii="宋体" w:hAnsi="宋体" w:cs="宋体"/>
          <w:sz w:val="28"/>
          <w:szCs w:val="28"/>
          <w:lang w:eastAsia="zh-CN"/>
        </w:rPr>
        <w:t>四</w:t>
      </w:r>
      <w:r>
        <w:rPr>
          <w:rFonts w:hint="eastAsia" w:ascii="宋体" w:hAnsi="宋体" w:eastAsia="宋体" w:cs="宋体"/>
          <w:sz w:val="28"/>
          <w:szCs w:val="28"/>
          <w:lang w:eastAsia="zh-CN"/>
        </w:rPr>
        <w:t>、作业要求</w:t>
      </w:r>
    </w:p>
    <w:p w14:paraId="0951F8C1">
      <w:pPr>
        <w:keepNext w:val="0"/>
        <w:keepLines w:val="0"/>
        <w:pageBreakBefore w:val="0"/>
        <w:widowControl w:val="0"/>
        <w:kinsoku/>
        <w:wordWrap/>
        <w:overflowPunct/>
        <w:topLinePunct w:val="0"/>
        <w:autoSpaceDE/>
        <w:autoSpaceDN/>
        <w:bidi w:val="0"/>
        <w:adjustRightInd/>
        <w:snapToGrid/>
        <w:spacing w:before="0" w:after="0" w:line="360" w:lineRule="auto"/>
        <w:ind w:right="420" w:rightChars="200" w:firstLine="0" w:firstLineChars="0"/>
        <w:textAlignment w:val="auto"/>
        <w:outlineLvl w:val="9"/>
        <w:rPr>
          <w:rFonts w:hint="eastAsia" w:ascii="宋体" w:hAnsi="宋体" w:eastAsia="宋体" w:cs="宋体"/>
          <w:b/>
          <w:bCs/>
          <w:sz w:val="28"/>
          <w:szCs w:val="28"/>
          <w:highlight w:val="none"/>
        </w:rPr>
      </w:pPr>
      <w:r>
        <w:rPr>
          <w:rFonts w:hint="eastAsia" w:ascii="宋体" w:hAnsi="宋体" w:eastAsia="宋体" w:cs="宋体"/>
          <w:b/>
          <w:bCs/>
          <w:sz w:val="28"/>
          <w:szCs w:val="28"/>
          <w:highlight w:val="none"/>
        </w:rPr>
        <w:t>内容</w:t>
      </w:r>
    </w:p>
    <w:p w14:paraId="1C3FA1D6">
      <w:pPr>
        <w:ind w:firstLine="640" w:firstLineChars="200"/>
        <w:rPr>
          <w:rFonts w:hint="eastAsia" w:ascii="宋体" w:hAnsi="宋体" w:eastAsia="宋体" w:cs="宋体"/>
          <w:sz w:val="28"/>
          <w:szCs w:val="28"/>
        </w:rPr>
      </w:pPr>
      <w:r>
        <w:rPr>
          <w:rFonts w:hint="eastAsia" w:ascii="仿宋_GB2312" w:hAnsi="仿宋_GB2312" w:eastAsia="仿宋_GB2312" w:cs="仿宋_GB2312"/>
          <w:b w:val="0"/>
          <w:bCs/>
          <w:sz w:val="32"/>
          <w:szCs w:val="32"/>
          <w:lang w:val="en-US" w:eastAsia="zh-CN"/>
        </w:rPr>
        <w:t>在沙湾分局芦草沟林区79林班8、10、12、15小班，面积1005亩，宁家河林区44林班10、11小班、面积995亩，合计2000亩，架设围栏7580米，其中：宁家河围栏4680米；芦草沟围栏2900米。宁家河44林班封山育林区维修林区道路4220米，宁家河44林班架设1块标志牌；芦草沟79林班架设1块标志牌。封山育林材料费、人工费、安装标志牌等费用。围栏为网围栏，设置角铁围栏，围栏桩距3米，围栏桩规格选择国际4cm×4cm×3mm的角铁，长度200cm，围栏桩埋深50cm，拐角处打钉桩柱或浇筑水泥；围栏一律采用国际镀锌钢丝网片围栏，围栏网高1.2m，7网道，网格10cm（高度）×10cm（宽度）。</w:t>
      </w:r>
    </w:p>
    <w:p w14:paraId="6900EEFA">
      <w:pPr>
        <w:keepNext w:val="0"/>
        <w:keepLines w:val="0"/>
        <w:pageBreakBefore w:val="0"/>
        <w:kinsoku/>
        <w:wordWrap/>
        <w:overflowPunct/>
        <w:topLinePunct w:val="0"/>
        <w:bidi w:val="0"/>
        <w:spacing w:line="360" w:lineRule="auto"/>
        <w:ind w:right="420" w:rightChars="200"/>
        <w:textAlignment w:val="auto"/>
        <w:rPr>
          <w:rFonts w:hint="eastAsia" w:ascii="宋体" w:hAnsi="宋体" w:eastAsia="宋体" w:cs="宋体"/>
          <w:sz w:val="28"/>
          <w:szCs w:val="28"/>
          <w:lang w:eastAsia="zh-CN"/>
        </w:rPr>
      </w:pPr>
      <w:r>
        <w:rPr>
          <w:rFonts w:hint="default" w:ascii="宋体" w:hAnsi="宋体" w:cs="宋体"/>
          <w:sz w:val="28"/>
          <w:szCs w:val="28"/>
          <w:lang w:eastAsia="zh-CN"/>
        </w:rPr>
        <w:t>五</w:t>
      </w:r>
      <w:r>
        <w:rPr>
          <w:rFonts w:hint="eastAsia" w:ascii="宋体" w:hAnsi="宋体" w:eastAsia="宋体" w:cs="宋体"/>
          <w:sz w:val="28"/>
          <w:szCs w:val="28"/>
          <w:lang w:eastAsia="zh-CN"/>
        </w:rPr>
        <w:t>、安全作业</w:t>
      </w:r>
    </w:p>
    <w:p w14:paraId="0CB5BA6A">
      <w:pPr>
        <w:keepNext w:val="0"/>
        <w:keepLines w:val="0"/>
        <w:pageBreakBefore w:val="0"/>
        <w:kinsoku/>
        <w:wordWrap/>
        <w:overflowPunct/>
        <w:topLinePunct w:val="0"/>
        <w:bidi w:val="0"/>
        <w:spacing w:line="360" w:lineRule="auto"/>
        <w:ind w:right="420" w:rightChars="200"/>
        <w:textAlignment w:val="auto"/>
        <w:rPr>
          <w:rFonts w:hint="eastAsia" w:ascii="宋体" w:hAnsi="宋体" w:eastAsia="宋体" w:cs="宋体"/>
          <w:sz w:val="28"/>
          <w:szCs w:val="28"/>
          <w:lang w:eastAsia="zh-CN"/>
        </w:rPr>
      </w:pPr>
      <w:r>
        <w:rPr>
          <w:rFonts w:hint="eastAsia" w:ascii="宋体" w:hAnsi="宋体" w:eastAsia="宋体" w:cs="宋体"/>
          <w:sz w:val="28"/>
          <w:szCs w:val="28"/>
          <w:lang w:eastAsia="zh-CN"/>
        </w:rPr>
        <w:t>1、乙方必须认真贯彻执行国家有关安全作业的方针政策和法律法规，严格按照国家标准进行</w:t>
      </w:r>
      <w:r>
        <w:rPr>
          <w:rFonts w:hint="default" w:ascii="宋体" w:hAnsi="宋体" w:cs="宋体"/>
          <w:sz w:val="28"/>
          <w:szCs w:val="28"/>
          <w:lang w:eastAsia="zh-CN"/>
        </w:rPr>
        <w:t>封山育林</w:t>
      </w:r>
      <w:r>
        <w:rPr>
          <w:rFonts w:hint="eastAsia" w:ascii="宋体" w:hAnsi="宋体" w:eastAsia="宋体" w:cs="宋体"/>
          <w:sz w:val="28"/>
          <w:szCs w:val="28"/>
          <w:lang w:eastAsia="zh-CN"/>
        </w:rPr>
        <w:t>作业。全权负责作业承揽过程中的安全作业管理工作。乙方应根据作业需要，组织招用年龄18-60周岁，身体健康，反应灵敏的工人（如有行业特殊规定的人员除外），应严格按安全作业的要求为工人办理工伤保险、并经安全培训考试合格后方可上岗，确保作业安全。否则，承揽作业过程中所发生的安全事故或意外事故，其民事（负责善后处理和经济赔偿或经济补偿等）和行政等法律责任均由乙方自行负责。安全事故的民事赔偿未完全解决前，甲方有权拒付承揽费用。</w:t>
      </w:r>
    </w:p>
    <w:p w14:paraId="0FAD01CB">
      <w:pPr>
        <w:keepNext w:val="0"/>
        <w:keepLines w:val="0"/>
        <w:pageBreakBefore w:val="0"/>
        <w:kinsoku/>
        <w:wordWrap/>
        <w:overflowPunct/>
        <w:topLinePunct w:val="0"/>
        <w:bidi w:val="0"/>
        <w:spacing w:line="360" w:lineRule="auto"/>
        <w:ind w:right="420" w:rightChars="200"/>
        <w:textAlignment w:val="auto"/>
        <w:rPr>
          <w:rFonts w:hint="eastAsia" w:ascii="宋体" w:hAnsi="宋体" w:eastAsia="宋体" w:cs="宋体"/>
          <w:sz w:val="28"/>
          <w:szCs w:val="28"/>
          <w:lang w:eastAsia="zh-CN"/>
        </w:rPr>
      </w:pPr>
      <w:r>
        <w:rPr>
          <w:rFonts w:hint="eastAsia" w:ascii="宋体" w:hAnsi="宋体" w:eastAsia="宋体" w:cs="宋体"/>
          <w:sz w:val="28"/>
          <w:szCs w:val="28"/>
          <w:lang w:eastAsia="zh-CN"/>
        </w:rPr>
        <w:t>2、乙方应及时将办理工伤保险人员（或变更人员）的名单提供给甲方备查。</w:t>
      </w:r>
    </w:p>
    <w:p w14:paraId="44FFC293">
      <w:pPr>
        <w:keepNext w:val="0"/>
        <w:keepLines w:val="0"/>
        <w:pageBreakBefore w:val="0"/>
        <w:kinsoku/>
        <w:wordWrap/>
        <w:overflowPunct/>
        <w:topLinePunct w:val="0"/>
        <w:bidi w:val="0"/>
        <w:spacing w:line="360" w:lineRule="auto"/>
        <w:ind w:right="420" w:rightChars="200"/>
        <w:textAlignment w:val="auto"/>
        <w:rPr>
          <w:rFonts w:hint="eastAsia" w:ascii="宋体" w:hAnsi="宋体" w:eastAsia="宋体" w:cs="宋体"/>
          <w:sz w:val="28"/>
          <w:szCs w:val="28"/>
          <w:lang w:eastAsia="zh-CN"/>
        </w:rPr>
      </w:pPr>
      <w:r>
        <w:rPr>
          <w:rFonts w:hint="eastAsia" w:ascii="宋体" w:hAnsi="宋体" w:eastAsia="宋体" w:cs="宋体"/>
          <w:sz w:val="28"/>
          <w:szCs w:val="28"/>
          <w:lang w:eastAsia="zh-CN"/>
        </w:rPr>
        <w:t>七、作业劳务费结算</w:t>
      </w:r>
    </w:p>
    <w:p w14:paraId="28186DDA">
      <w:pPr>
        <w:keepNext w:val="0"/>
        <w:keepLines w:val="0"/>
        <w:pageBreakBefore w:val="0"/>
        <w:kinsoku/>
        <w:wordWrap/>
        <w:overflowPunct/>
        <w:topLinePunct w:val="0"/>
        <w:bidi w:val="0"/>
        <w:spacing w:line="360" w:lineRule="auto"/>
        <w:ind w:right="420" w:rightChars="200"/>
        <w:textAlignment w:val="auto"/>
        <w:rPr>
          <w:rFonts w:hint="eastAsia" w:ascii="宋体" w:hAnsi="宋体" w:eastAsia="宋体" w:cs="宋体"/>
          <w:sz w:val="28"/>
          <w:szCs w:val="28"/>
          <w:lang w:val="en-US" w:eastAsia="zh-CN"/>
        </w:rPr>
      </w:pPr>
      <w:r>
        <w:rPr>
          <w:rFonts w:hint="eastAsia" w:ascii="宋体" w:hAnsi="宋体" w:eastAsia="宋体" w:cs="宋体"/>
          <w:sz w:val="28"/>
          <w:szCs w:val="28"/>
          <w:lang w:eastAsia="zh-CN"/>
        </w:rPr>
        <w:t>1、</w:t>
      </w:r>
      <w:r>
        <w:rPr>
          <w:rFonts w:hint="eastAsia" w:ascii="宋体" w:hAnsi="宋体" w:eastAsia="宋体" w:cs="宋体"/>
          <w:sz w:val="28"/>
          <w:szCs w:val="28"/>
          <w:lang w:val="en-US" w:eastAsia="zh-CN"/>
        </w:rPr>
        <w:t>封山育林</w:t>
      </w:r>
      <w:r>
        <w:rPr>
          <w:rFonts w:hint="eastAsia" w:ascii="宋体" w:hAnsi="宋体" w:eastAsia="宋体" w:cs="宋体"/>
          <w:sz w:val="28"/>
          <w:szCs w:val="28"/>
          <w:lang w:eastAsia="zh-CN"/>
        </w:rPr>
        <w:t>作业承揽</w:t>
      </w:r>
      <w:r>
        <w:rPr>
          <w:rFonts w:hint="eastAsia" w:ascii="宋体" w:hAnsi="宋体" w:eastAsia="宋体" w:cs="宋体"/>
          <w:sz w:val="28"/>
          <w:szCs w:val="28"/>
          <w:lang w:val="en-US" w:eastAsia="zh-CN"/>
        </w:rPr>
        <w:t>签订合同后支付合同价款的</w:t>
      </w:r>
      <w:r>
        <w:rPr>
          <w:rFonts w:hint="eastAsia" w:ascii="宋体" w:hAnsi="宋体" w:eastAsia="宋体" w:cs="宋体"/>
          <w:sz w:val="28"/>
          <w:szCs w:val="28"/>
          <w:u w:val="single"/>
          <w:lang w:val="en-US" w:eastAsia="zh-CN"/>
        </w:rPr>
        <w:t xml:space="preserve">        </w:t>
      </w:r>
      <w:r>
        <w:rPr>
          <w:rFonts w:hint="eastAsia" w:ascii="宋体" w:hAnsi="宋体" w:eastAsia="宋体" w:cs="宋体"/>
          <w:sz w:val="28"/>
          <w:szCs w:val="28"/>
          <w:lang w:val="en-US" w:eastAsia="zh-CN"/>
        </w:rPr>
        <w:t xml:space="preserve"> ，完成项目工作量</w:t>
      </w:r>
      <w:r>
        <w:rPr>
          <w:rFonts w:hint="eastAsia" w:ascii="宋体" w:hAnsi="宋体" w:eastAsia="宋体" w:cs="宋体"/>
          <w:sz w:val="28"/>
          <w:szCs w:val="28"/>
          <w:u w:val="single"/>
          <w:lang w:val="en-US" w:eastAsia="zh-CN"/>
        </w:rPr>
        <w:t xml:space="preserve">     </w:t>
      </w:r>
      <w:r>
        <w:rPr>
          <w:rFonts w:hint="eastAsia" w:ascii="宋体" w:hAnsi="宋体" w:eastAsia="宋体" w:cs="宋体"/>
          <w:sz w:val="28"/>
          <w:szCs w:val="28"/>
          <w:lang w:val="en-US" w:eastAsia="zh-CN"/>
        </w:rPr>
        <w:t>时支付合同价款的</w:t>
      </w:r>
      <w:r>
        <w:rPr>
          <w:rFonts w:hint="eastAsia" w:ascii="宋体" w:hAnsi="宋体" w:eastAsia="宋体" w:cs="宋体"/>
          <w:sz w:val="28"/>
          <w:szCs w:val="28"/>
          <w:u w:val="single"/>
          <w:lang w:val="en-US" w:eastAsia="zh-CN"/>
        </w:rPr>
        <w:t xml:space="preserve">     </w:t>
      </w:r>
      <w:r>
        <w:rPr>
          <w:rFonts w:hint="eastAsia" w:ascii="宋体" w:hAnsi="宋体" w:eastAsia="宋体" w:cs="宋体"/>
          <w:sz w:val="28"/>
          <w:szCs w:val="28"/>
          <w:lang w:val="en-US" w:eastAsia="zh-CN"/>
        </w:rPr>
        <w:t>。</w:t>
      </w:r>
    </w:p>
    <w:p w14:paraId="0E0FD1F8">
      <w:pPr>
        <w:keepNext w:val="0"/>
        <w:keepLines w:val="0"/>
        <w:pageBreakBefore w:val="0"/>
        <w:kinsoku/>
        <w:wordWrap/>
        <w:overflowPunct/>
        <w:topLinePunct w:val="0"/>
        <w:bidi w:val="0"/>
        <w:spacing w:line="360" w:lineRule="auto"/>
        <w:ind w:right="420" w:rightChars="200"/>
        <w:textAlignment w:val="auto"/>
        <w:rPr>
          <w:rFonts w:hint="eastAsia" w:ascii="宋体" w:hAnsi="宋体" w:eastAsia="宋体" w:cs="宋体"/>
          <w:sz w:val="28"/>
          <w:szCs w:val="28"/>
          <w:lang w:eastAsia="zh-CN"/>
        </w:rPr>
      </w:pPr>
      <w:r>
        <w:rPr>
          <w:rFonts w:hint="eastAsia" w:ascii="宋体" w:hAnsi="宋体" w:eastAsia="宋体" w:cs="宋体"/>
          <w:sz w:val="28"/>
          <w:szCs w:val="28"/>
          <w:lang w:eastAsia="zh-CN"/>
        </w:rPr>
        <w:t>2、乙方必须严格按照税务部门和有关单位规定上缴税金和管理费（由乙方自理）。</w:t>
      </w:r>
    </w:p>
    <w:p w14:paraId="2ED81A21">
      <w:pPr>
        <w:keepNext w:val="0"/>
        <w:keepLines w:val="0"/>
        <w:pageBreakBefore w:val="0"/>
        <w:kinsoku/>
        <w:wordWrap/>
        <w:overflowPunct/>
        <w:topLinePunct w:val="0"/>
        <w:bidi w:val="0"/>
        <w:spacing w:line="360" w:lineRule="auto"/>
        <w:ind w:right="420" w:rightChars="200"/>
        <w:textAlignment w:val="auto"/>
        <w:rPr>
          <w:rFonts w:hint="eastAsia" w:ascii="宋体" w:hAnsi="宋体" w:eastAsia="宋体" w:cs="宋体"/>
          <w:sz w:val="28"/>
          <w:szCs w:val="28"/>
          <w:lang w:eastAsia="zh-CN"/>
        </w:rPr>
      </w:pPr>
      <w:r>
        <w:rPr>
          <w:rFonts w:hint="eastAsia" w:ascii="宋体" w:hAnsi="宋体" w:eastAsia="宋体" w:cs="宋体"/>
          <w:sz w:val="28"/>
          <w:szCs w:val="28"/>
          <w:lang w:eastAsia="zh-CN"/>
        </w:rPr>
        <w:t>3、甲方只负责与乙方结算承揽劳务费用，乙方从业人员的劳动报酬由乙方直接支付给从业人员。</w:t>
      </w:r>
    </w:p>
    <w:p w14:paraId="1E3A7CD6">
      <w:pPr>
        <w:keepNext w:val="0"/>
        <w:keepLines w:val="0"/>
        <w:pageBreakBefore w:val="0"/>
        <w:kinsoku/>
        <w:wordWrap/>
        <w:overflowPunct/>
        <w:topLinePunct w:val="0"/>
        <w:bidi w:val="0"/>
        <w:spacing w:line="360" w:lineRule="auto"/>
        <w:ind w:right="420" w:rightChars="200"/>
        <w:textAlignment w:val="auto"/>
        <w:rPr>
          <w:rFonts w:hint="eastAsia" w:ascii="宋体" w:hAnsi="宋体" w:eastAsia="宋体" w:cs="宋体"/>
          <w:sz w:val="28"/>
          <w:szCs w:val="28"/>
          <w:lang w:eastAsia="zh-CN"/>
        </w:rPr>
      </w:pPr>
      <w:r>
        <w:rPr>
          <w:rFonts w:hint="eastAsia" w:ascii="宋体" w:hAnsi="宋体" w:eastAsia="宋体" w:cs="宋体"/>
          <w:sz w:val="28"/>
          <w:szCs w:val="28"/>
          <w:lang w:eastAsia="zh-CN"/>
        </w:rPr>
        <w:t>4、如果发生乙方偷盗木材的，除了已结作业劳务费外其余未结算的作业劳务费待相关部门做出处理意见后再另行处理；没收质量保证金并按上月销售价格处以偷盗木材价值8倍赔偿。</w:t>
      </w:r>
    </w:p>
    <w:p w14:paraId="34DC020C">
      <w:pPr>
        <w:keepNext w:val="0"/>
        <w:keepLines w:val="0"/>
        <w:pageBreakBefore w:val="0"/>
        <w:kinsoku/>
        <w:wordWrap/>
        <w:overflowPunct/>
        <w:topLinePunct w:val="0"/>
        <w:bidi w:val="0"/>
        <w:spacing w:line="360" w:lineRule="auto"/>
        <w:ind w:right="420" w:rightChars="200"/>
        <w:textAlignment w:val="auto"/>
        <w:rPr>
          <w:rFonts w:hint="eastAsia" w:ascii="宋体" w:hAnsi="宋体" w:eastAsia="宋体" w:cs="宋体"/>
          <w:sz w:val="28"/>
          <w:szCs w:val="28"/>
          <w:lang w:eastAsia="zh-CN"/>
        </w:rPr>
      </w:pPr>
      <w:r>
        <w:rPr>
          <w:rFonts w:hint="eastAsia" w:ascii="宋体" w:hAnsi="宋体" w:eastAsia="宋体" w:cs="宋体"/>
          <w:sz w:val="28"/>
          <w:szCs w:val="28"/>
          <w:lang w:eastAsia="zh-CN"/>
        </w:rPr>
        <w:t>八、其他事项</w:t>
      </w:r>
    </w:p>
    <w:p w14:paraId="3AB274AF">
      <w:pPr>
        <w:keepNext w:val="0"/>
        <w:keepLines w:val="0"/>
        <w:pageBreakBefore w:val="0"/>
        <w:kinsoku/>
        <w:wordWrap/>
        <w:overflowPunct/>
        <w:topLinePunct w:val="0"/>
        <w:bidi w:val="0"/>
        <w:spacing w:line="360" w:lineRule="auto"/>
        <w:ind w:right="420" w:rightChars="200"/>
        <w:textAlignment w:val="auto"/>
        <w:rPr>
          <w:rFonts w:hint="eastAsia" w:ascii="宋体" w:hAnsi="宋体" w:eastAsia="宋体" w:cs="宋体"/>
          <w:sz w:val="28"/>
          <w:szCs w:val="28"/>
          <w:lang w:eastAsia="zh-CN"/>
        </w:rPr>
      </w:pPr>
      <w:r>
        <w:rPr>
          <w:rFonts w:hint="eastAsia" w:ascii="宋体" w:hAnsi="宋体" w:eastAsia="宋体" w:cs="宋体"/>
          <w:sz w:val="28"/>
          <w:szCs w:val="28"/>
          <w:lang w:eastAsia="zh-CN"/>
        </w:rPr>
        <w:t>1、本合同签订后，由甲方组织相关人员及乙方人员到山场进行伐区拨交，明确落实伐区范围、四至、面积、类型、方式、蓄积量、出材量等，并填写《伐区拨交单》，办理伐区拨交手续。乙方不得越界采伐，否则除扣罚作业劳务费外并按《森林法》及相关规定移交公安机关处理。</w:t>
      </w:r>
    </w:p>
    <w:p w14:paraId="29D0F139">
      <w:pPr>
        <w:keepNext w:val="0"/>
        <w:keepLines w:val="0"/>
        <w:pageBreakBefore w:val="0"/>
        <w:kinsoku/>
        <w:wordWrap/>
        <w:overflowPunct/>
        <w:topLinePunct w:val="0"/>
        <w:bidi w:val="0"/>
        <w:spacing w:line="360" w:lineRule="auto"/>
        <w:ind w:right="420" w:rightChars="200"/>
        <w:textAlignment w:val="auto"/>
        <w:rPr>
          <w:rFonts w:hint="eastAsia" w:ascii="宋体" w:hAnsi="宋体" w:eastAsia="宋体" w:cs="宋体"/>
          <w:sz w:val="28"/>
          <w:szCs w:val="28"/>
          <w:lang w:eastAsia="zh-CN"/>
        </w:rPr>
      </w:pPr>
      <w:r>
        <w:rPr>
          <w:rFonts w:hint="eastAsia" w:ascii="宋体" w:hAnsi="宋体" w:eastAsia="宋体" w:cs="宋体"/>
          <w:sz w:val="28"/>
          <w:szCs w:val="28"/>
          <w:lang w:eastAsia="zh-CN"/>
        </w:rPr>
        <w:t>2、间伐必须完成整个小班作业，不得仅完成部分容易作业的面积，将道路下或边缘山顶难度大的部分遗漏，否则视为作业不合格，所有采伐作业工资按成交价格的70%进行结算。</w:t>
      </w:r>
    </w:p>
    <w:p w14:paraId="28AD42D0">
      <w:pPr>
        <w:keepNext w:val="0"/>
        <w:keepLines w:val="0"/>
        <w:pageBreakBefore w:val="0"/>
        <w:kinsoku/>
        <w:wordWrap/>
        <w:overflowPunct/>
        <w:topLinePunct w:val="0"/>
        <w:bidi w:val="0"/>
        <w:spacing w:line="360" w:lineRule="auto"/>
        <w:ind w:right="420" w:rightChars="200"/>
        <w:textAlignment w:val="auto"/>
        <w:rPr>
          <w:rFonts w:hint="eastAsia" w:ascii="宋体" w:hAnsi="宋体" w:eastAsia="宋体" w:cs="宋体"/>
          <w:sz w:val="28"/>
          <w:szCs w:val="28"/>
          <w:lang w:eastAsia="zh-CN"/>
        </w:rPr>
      </w:pPr>
      <w:r>
        <w:rPr>
          <w:rFonts w:hint="default" w:ascii="宋体" w:hAnsi="宋体" w:cs="宋体"/>
          <w:sz w:val="28"/>
          <w:szCs w:val="28"/>
          <w:lang w:eastAsia="zh-CN"/>
        </w:rPr>
        <w:t>3</w:t>
      </w:r>
      <w:r>
        <w:rPr>
          <w:rFonts w:hint="eastAsia" w:ascii="宋体" w:hAnsi="宋体" w:eastAsia="宋体" w:cs="宋体"/>
          <w:sz w:val="28"/>
          <w:szCs w:val="28"/>
          <w:lang w:eastAsia="zh-CN"/>
        </w:rPr>
        <w:t>、乙方必须负责山场和堆头的木材看护管理工作，以防木材损失。</w:t>
      </w:r>
    </w:p>
    <w:p w14:paraId="6E181A54">
      <w:pPr>
        <w:keepNext w:val="0"/>
        <w:keepLines w:val="0"/>
        <w:pageBreakBefore w:val="0"/>
        <w:kinsoku/>
        <w:wordWrap/>
        <w:overflowPunct/>
        <w:topLinePunct w:val="0"/>
        <w:bidi w:val="0"/>
        <w:spacing w:line="360" w:lineRule="auto"/>
        <w:ind w:right="420" w:rightChars="200"/>
        <w:textAlignment w:val="auto"/>
        <w:rPr>
          <w:rFonts w:hint="eastAsia" w:ascii="宋体" w:hAnsi="宋体" w:eastAsia="宋体" w:cs="宋体"/>
          <w:sz w:val="28"/>
          <w:szCs w:val="28"/>
          <w:lang w:eastAsia="zh-CN"/>
        </w:rPr>
      </w:pPr>
      <w:r>
        <w:rPr>
          <w:rFonts w:hint="default" w:ascii="宋体" w:hAnsi="宋体" w:cs="宋体"/>
          <w:sz w:val="28"/>
          <w:szCs w:val="28"/>
          <w:lang w:eastAsia="zh-CN"/>
        </w:rPr>
        <w:t>4</w:t>
      </w:r>
      <w:r>
        <w:rPr>
          <w:rFonts w:hint="eastAsia" w:ascii="宋体" w:hAnsi="宋体" w:eastAsia="宋体" w:cs="宋体"/>
          <w:sz w:val="28"/>
          <w:szCs w:val="28"/>
          <w:lang w:eastAsia="zh-CN"/>
        </w:rPr>
        <w:t>、标的作业质量保证金_万元，按竞价项目约定完成作业并经验收合格后无息退还。</w:t>
      </w:r>
    </w:p>
    <w:p w14:paraId="133D5DAA">
      <w:pPr>
        <w:keepNext w:val="0"/>
        <w:keepLines w:val="0"/>
        <w:pageBreakBefore w:val="0"/>
        <w:kinsoku/>
        <w:wordWrap/>
        <w:overflowPunct/>
        <w:topLinePunct w:val="0"/>
        <w:bidi w:val="0"/>
        <w:spacing w:line="360" w:lineRule="auto"/>
        <w:ind w:right="420" w:rightChars="200"/>
        <w:textAlignment w:val="auto"/>
        <w:rPr>
          <w:rFonts w:hint="eastAsia" w:ascii="宋体" w:hAnsi="宋体" w:eastAsia="宋体" w:cs="宋体"/>
          <w:sz w:val="28"/>
          <w:szCs w:val="28"/>
          <w:lang w:eastAsia="zh-CN"/>
        </w:rPr>
      </w:pPr>
      <w:r>
        <w:rPr>
          <w:rFonts w:hint="default" w:ascii="宋体" w:hAnsi="宋体" w:cs="宋体"/>
          <w:sz w:val="28"/>
          <w:szCs w:val="28"/>
          <w:lang w:eastAsia="zh-CN"/>
        </w:rPr>
        <w:t>5</w:t>
      </w:r>
      <w:r>
        <w:rPr>
          <w:rFonts w:hint="eastAsia" w:ascii="宋体" w:hAnsi="宋体" w:eastAsia="宋体" w:cs="宋体"/>
          <w:sz w:val="28"/>
          <w:szCs w:val="28"/>
          <w:lang w:eastAsia="zh-CN"/>
        </w:rPr>
        <w:t>、乙方必须做好护林防火工作，不得带火源进入山场，一旦发生火警或火灾，乙方有义务在确保安全的前提下及时扑救，并立即向甲方报告。伐区发生火灾，除追究肇事者责任外，乙方必须赔偿经济损失。</w:t>
      </w:r>
    </w:p>
    <w:p w14:paraId="7A8581BC">
      <w:pPr>
        <w:keepNext w:val="0"/>
        <w:keepLines w:val="0"/>
        <w:pageBreakBefore w:val="0"/>
        <w:kinsoku/>
        <w:wordWrap/>
        <w:overflowPunct/>
        <w:topLinePunct w:val="0"/>
        <w:bidi w:val="0"/>
        <w:spacing w:line="360" w:lineRule="auto"/>
        <w:ind w:right="420" w:rightChars="200"/>
        <w:textAlignment w:val="auto"/>
        <w:rPr>
          <w:rFonts w:hint="eastAsia" w:ascii="宋体" w:hAnsi="宋体" w:eastAsia="宋体" w:cs="宋体"/>
          <w:sz w:val="28"/>
          <w:szCs w:val="28"/>
          <w:lang w:eastAsia="zh-CN"/>
        </w:rPr>
      </w:pPr>
      <w:r>
        <w:rPr>
          <w:rFonts w:hint="default" w:ascii="宋体" w:hAnsi="宋体" w:cs="宋体"/>
          <w:sz w:val="28"/>
          <w:szCs w:val="28"/>
          <w:lang w:eastAsia="zh-CN"/>
        </w:rPr>
        <w:t>6</w:t>
      </w:r>
      <w:r>
        <w:rPr>
          <w:rFonts w:hint="eastAsia" w:ascii="宋体" w:hAnsi="宋体" w:eastAsia="宋体" w:cs="宋体"/>
          <w:sz w:val="28"/>
          <w:szCs w:val="28"/>
          <w:lang w:eastAsia="zh-CN"/>
        </w:rPr>
        <w:t>、乙方在承揽作业过程中遇有农作物、果树、林木、路桥、涵洞、灌溉沟渠等引起的纠纷，应自行解决，若造成损失的应及时进行修复或补偿。乙方纠纷未处理清楚的，甲方不予结算作业劳务费等费用。</w:t>
      </w:r>
    </w:p>
    <w:p w14:paraId="4E2BD833">
      <w:pPr>
        <w:keepNext w:val="0"/>
        <w:keepLines w:val="0"/>
        <w:pageBreakBefore w:val="0"/>
        <w:kinsoku/>
        <w:wordWrap/>
        <w:overflowPunct/>
        <w:topLinePunct w:val="0"/>
        <w:bidi w:val="0"/>
        <w:spacing w:line="360" w:lineRule="auto"/>
        <w:ind w:right="420" w:rightChars="200"/>
        <w:textAlignment w:val="auto"/>
        <w:rPr>
          <w:rFonts w:hint="eastAsia" w:ascii="宋体" w:hAnsi="宋体" w:eastAsia="宋体" w:cs="宋体"/>
          <w:sz w:val="28"/>
          <w:szCs w:val="28"/>
          <w:lang w:eastAsia="zh-CN"/>
        </w:rPr>
      </w:pPr>
      <w:r>
        <w:rPr>
          <w:rFonts w:hint="default" w:ascii="宋体" w:hAnsi="宋体" w:cs="宋体"/>
          <w:sz w:val="28"/>
          <w:szCs w:val="28"/>
          <w:lang w:eastAsia="zh-CN"/>
        </w:rPr>
        <w:t>7</w:t>
      </w:r>
      <w:r>
        <w:rPr>
          <w:rFonts w:hint="eastAsia" w:ascii="宋体" w:hAnsi="宋体" w:eastAsia="宋体" w:cs="宋体"/>
          <w:sz w:val="28"/>
          <w:szCs w:val="28"/>
          <w:lang w:eastAsia="zh-CN"/>
        </w:rPr>
        <w:t>、本合同签订后，乙方必须自主组织作业，不允许转包给第三人，若发现，甲方有权终止合同。</w:t>
      </w:r>
    </w:p>
    <w:p w14:paraId="668A6B13">
      <w:pPr>
        <w:keepNext w:val="0"/>
        <w:keepLines w:val="0"/>
        <w:pageBreakBefore w:val="0"/>
        <w:kinsoku/>
        <w:wordWrap/>
        <w:overflowPunct/>
        <w:topLinePunct w:val="0"/>
        <w:bidi w:val="0"/>
        <w:spacing w:line="360" w:lineRule="auto"/>
        <w:ind w:right="420" w:rightChars="200"/>
        <w:textAlignment w:val="auto"/>
        <w:rPr>
          <w:rFonts w:hint="eastAsia" w:ascii="宋体" w:hAnsi="宋体" w:eastAsia="宋体" w:cs="宋体"/>
          <w:sz w:val="28"/>
          <w:szCs w:val="28"/>
          <w:lang w:eastAsia="zh-CN"/>
        </w:rPr>
      </w:pPr>
      <w:r>
        <w:rPr>
          <w:rFonts w:hint="default" w:ascii="宋体" w:hAnsi="宋体" w:cs="宋体"/>
          <w:sz w:val="28"/>
          <w:szCs w:val="28"/>
          <w:lang w:eastAsia="zh-CN"/>
        </w:rPr>
        <w:t>8</w:t>
      </w:r>
      <w:r>
        <w:rPr>
          <w:rFonts w:hint="eastAsia" w:ascii="宋体" w:hAnsi="宋体" w:eastAsia="宋体" w:cs="宋体"/>
          <w:sz w:val="28"/>
          <w:szCs w:val="28"/>
          <w:lang w:val="en-US" w:eastAsia="zh-CN"/>
        </w:rPr>
        <w:t>、</w:t>
      </w:r>
      <w:r>
        <w:rPr>
          <w:rFonts w:hint="eastAsia" w:ascii="宋体" w:hAnsi="宋体" w:eastAsia="宋体" w:cs="宋体"/>
          <w:sz w:val="28"/>
          <w:szCs w:val="28"/>
          <w:lang w:eastAsia="zh-CN"/>
        </w:rPr>
        <w:t>本合同的附件为本合同的有效组成部分，与本合同具有同等法律效力。</w:t>
      </w:r>
    </w:p>
    <w:p w14:paraId="613A859C">
      <w:pPr>
        <w:keepNext w:val="0"/>
        <w:keepLines w:val="0"/>
        <w:pageBreakBefore w:val="0"/>
        <w:kinsoku/>
        <w:wordWrap/>
        <w:overflowPunct/>
        <w:topLinePunct w:val="0"/>
        <w:bidi w:val="0"/>
        <w:spacing w:line="360" w:lineRule="auto"/>
        <w:ind w:right="420" w:rightChars="200"/>
        <w:textAlignment w:val="auto"/>
        <w:rPr>
          <w:rFonts w:hint="eastAsia" w:ascii="宋体" w:hAnsi="宋体" w:eastAsia="宋体" w:cs="宋体"/>
          <w:sz w:val="28"/>
          <w:szCs w:val="28"/>
          <w:lang w:eastAsia="zh-CN"/>
        </w:rPr>
      </w:pPr>
      <w:r>
        <w:rPr>
          <w:rFonts w:hint="default" w:ascii="宋体" w:hAnsi="宋体" w:cs="宋体"/>
          <w:sz w:val="28"/>
          <w:szCs w:val="28"/>
          <w:lang w:eastAsia="zh-CN"/>
        </w:rPr>
        <w:t>9</w:t>
      </w:r>
      <w:r>
        <w:rPr>
          <w:rFonts w:hint="eastAsia" w:ascii="宋体" w:hAnsi="宋体" w:eastAsia="宋体" w:cs="宋体"/>
          <w:sz w:val="28"/>
          <w:szCs w:val="28"/>
          <w:lang w:val="en-US" w:eastAsia="zh-CN"/>
        </w:rPr>
        <w:t>、</w:t>
      </w:r>
      <w:r>
        <w:rPr>
          <w:rFonts w:hint="eastAsia" w:ascii="宋体" w:hAnsi="宋体" w:eastAsia="宋体" w:cs="宋体"/>
          <w:sz w:val="28"/>
          <w:szCs w:val="28"/>
          <w:lang w:eastAsia="zh-CN"/>
        </w:rPr>
        <w:t xml:space="preserve"> 本合同一式</w:t>
      </w:r>
      <w:r>
        <w:rPr>
          <w:rFonts w:hint="eastAsia" w:ascii="宋体" w:hAnsi="宋体" w:eastAsia="宋体" w:cs="宋体"/>
          <w:sz w:val="28"/>
          <w:szCs w:val="28"/>
          <w:u w:val="single"/>
          <w:lang w:eastAsia="zh-CN"/>
        </w:rPr>
        <w:t xml:space="preserve">    </w:t>
      </w:r>
      <w:r>
        <w:rPr>
          <w:rFonts w:hint="eastAsia" w:ascii="宋体" w:hAnsi="宋体" w:eastAsia="宋体" w:cs="宋体"/>
          <w:sz w:val="28"/>
          <w:szCs w:val="28"/>
          <w:lang w:eastAsia="zh-CN"/>
        </w:rPr>
        <w:t>份，甲方执</w:t>
      </w:r>
      <w:r>
        <w:rPr>
          <w:rFonts w:hint="eastAsia" w:ascii="宋体" w:hAnsi="宋体" w:eastAsia="宋体" w:cs="宋体"/>
          <w:sz w:val="28"/>
          <w:szCs w:val="28"/>
          <w:u w:val="single"/>
          <w:lang w:eastAsia="zh-CN"/>
        </w:rPr>
        <w:t xml:space="preserve">    </w:t>
      </w:r>
      <w:r>
        <w:rPr>
          <w:rFonts w:hint="eastAsia" w:ascii="宋体" w:hAnsi="宋体" w:eastAsia="宋体" w:cs="宋体"/>
          <w:sz w:val="28"/>
          <w:szCs w:val="28"/>
          <w:lang w:eastAsia="zh-CN"/>
        </w:rPr>
        <w:t>份，乙方执</w:t>
      </w:r>
      <w:r>
        <w:rPr>
          <w:rFonts w:hint="eastAsia" w:ascii="宋体" w:hAnsi="宋体" w:eastAsia="宋体" w:cs="宋体"/>
          <w:sz w:val="28"/>
          <w:szCs w:val="28"/>
          <w:u w:val="single"/>
          <w:lang w:eastAsia="zh-CN"/>
        </w:rPr>
        <w:t xml:space="preserve">    </w:t>
      </w:r>
      <w:r>
        <w:rPr>
          <w:rFonts w:hint="eastAsia" w:ascii="宋体" w:hAnsi="宋体" w:eastAsia="宋体" w:cs="宋体"/>
          <w:sz w:val="28"/>
          <w:szCs w:val="28"/>
          <w:lang w:eastAsia="zh-CN"/>
        </w:rPr>
        <w:t>份，具有同等法律效力。</w:t>
      </w:r>
    </w:p>
    <w:p w14:paraId="54D9CA77">
      <w:pPr>
        <w:keepNext w:val="0"/>
        <w:keepLines w:val="0"/>
        <w:pageBreakBefore w:val="0"/>
        <w:kinsoku/>
        <w:wordWrap/>
        <w:overflowPunct/>
        <w:topLinePunct w:val="0"/>
        <w:bidi w:val="0"/>
        <w:spacing w:line="360" w:lineRule="auto"/>
        <w:ind w:right="420" w:rightChars="200"/>
        <w:textAlignment w:val="auto"/>
        <w:rPr>
          <w:rFonts w:hint="eastAsia" w:ascii="宋体" w:hAnsi="宋体" w:eastAsia="宋体" w:cs="宋体"/>
          <w:sz w:val="28"/>
          <w:szCs w:val="28"/>
          <w:lang w:eastAsia="zh-CN"/>
        </w:rPr>
      </w:pPr>
    </w:p>
    <w:p w14:paraId="5AE87F53">
      <w:pPr>
        <w:pStyle w:val="33"/>
        <w:keepNext w:val="0"/>
        <w:keepLines w:val="0"/>
        <w:pageBreakBefore w:val="0"/>
        <w:widowControl/>
        <w:kinsoku/>
        <w:wordWrap/>
        <w:overflowPunct/>
        <w:topLinePunct w:val="0"/>
        <w:bidi w:val="0"/>
        <w:spacing w:line="360" w:lineRule="auto"/>
        <w:ind w:right="420" w:rightChars="200" w:firstLine="480" w:firstLineChars="200"/>
        <w:textAlignment w:val="auto"/>
        <w:rPr>
          <w:rFonts w:hint="eastAsia" w:ascii="宋体" w:hAnsi="宋体" w:eastAsia="宋体" w:cs="宋体"/>
          <w:sz w:val="24"/>
          <w:lang w:val="en-US" w:eastAsia="zh-CN"/>
        </w:rPr>
      </w:pPr>
    </w:p>
    <w:p w14:paraId="42D6CCAC">
      <w:pPr>
        <w:pStyle w:val="33"/>
        <w:keepNext w:val="0"/>
        <w:keepLines w:val="0"/>
        <w:pageBreakBefore w:val="0"/>
        <w:widowControl/>
        <w:kinsoku/>
        <w:wordWrap/>
        <w:overflowPunct/>
        <w:topLinePunct w:val="0"/>
        <w:bidi w:val="0"/>
        <w:spacing w:line="360" w:lineRule="auto"/>
        <w:ind w:right="420" w:rightChars="200" w:firstLine="480" w:firstLineChars="200"/>
        <w:textAlignment w:val="auto"/>
        <w:rPr>
          <w:rFonts w:hint="eastAsia" w:ascii="宋体" w:hAnsi="宋体" w:eastAsia="宋体" w:cs="宋体"/>
          <w:sz w:val="24"/>
        </w:rPr>
      </w:pPr>
      <w:r>
        <w:rPr>
          <w:rFonts w:hint="eastAsia" w:ascii="宋体" w:hAnsi="宋体" w:eastAsia="宋体" w:cs="宋体"/>
          <w:sz w:val="24"/>
        </w:rPr>
        <w:t xml:space="preserve">甲方（盖章）：                        乙方（盖章）：                </w:t>
      </w:r>
    </w:p>
    <w:p w14:paraId="1FA1C430">
      <w:pPr>
        <w:keepNext w:val="0"/>
        <w:keepLines w:val="0"/>
        <w:pageBreakBefore w:val="0"/>
        <w:widowControl/>
        <w:tabs>
          <w:tab w:val="left" w:pos="720"/>
        </w:tabs>
        <w:kinsoku/>
        <w:wordWrap/>
        <w:overflowPunct/>
        <w:topLinePunct w:val="0"/>
        <w:autoSpaceDE w:val="0"/>
        <w:autoSpaceDN w:val="0"/>
        <w:bidi w:val="0"/>
        <w:adjustRightInd w:val="0"/>
        <w:spacing w:line="360" w:lineRule="auto"/>
        <w:ind w:right="420" w:rightChars="200" w:firstLine="480" w:firstLineChars="200"/>
        <w:jc w:val="left"/>
        <w:textAlignment w:val="auto"/>
        <w:rPr>
          <w:rFonts w:hint="eastAsia" w:ascii="宋体" w:hAnsi="宋体" w:eastAsia="宋体" w:cs="宋体"/>
          <w:kern w:val="0"/>
          <w:sz w:val="24"/>
        </w:rPr>
      </w:pPr>
    </w:p>
    <w:p w14:paraId="5F0E51AB">
      <w:pPr>
        <w:keepNext w:val="0"/>
        <w:keepLines w:val="0"/>
        <w:pageBreakBefore w:val="0"/>
        <w:widowControl/>
        <w:tabs>
          <w:tab w:val="left" w:pos="720"/>
        </w:tabs>
        <w:kinsoku/>
        <w:wordWrap/>
        <w:overflowPunct/>
        <w:topLinePunct w:val="0"/>
        <w:autoSpaceDE w:val="0"/>
        <w:autoSpaceDN w:val="0"/>
        <w:bidi w:val="0"/>
        <w:adjustRightInd w:val="0"/>
        <w:spacing w:line="360" w:lineRule="auto"/>
        <w:ind w:right="420" w:rightChars="200" w:firstLine="480" w:firstLineChars="200"/>
        <w:jc w:val="left"/>
        <w:textAlignment w:val="auto"/>
        <w:rPr>
          <w:rFonts w:hint="eastAsia" w:ascii="宋体" w:hAnsi="宋体" w:eastAsia="宋体" w:cs="宋体"/>
          <w:kern w:val="0"/>
          <w:sz w:val="24"/>
        </w:rPr>
      </w:pPr>
      <w:r>
        <w:rPr>
          <w:rFonts w:hint="eastAsia" w:ascii="宋体" w:hAnsi="宋体" w:eastAsia="宋体" w:cs="宋体"/>
          <w:kern w:val="0"/>
          <w:sz w:val="24"/>
        </w:rPr>
        <w:t>法定代表人/负责人：                    法定代表人/负责人：</w:t>
      </w:r>
    </w:p>
    <w:p w14:paraId="4CE1FFA0">
      <w:pPr>
        <w:keepNext w:val="0"/>
        <w:keepLines w:val="0"/>
        <w:pageBreakBefore w:val="0"/>
        <w:widowControl/>
        <w:tabs>
          <w:tab w:val="left" w:pos="720"/>
        </w:tabs>
        <w:kinsoku/>
        <w:wordWrap/>
        <w:overflowPunct/>
        <w:topLinePunct w:val="0"/>
        <w:autoSpaceDE w:val="0"/>
        <w:autoSpaceDN w:val="0"/>
        <w:bidi w:val="0"/>
        <w:adjustRightInd w:val="0"/>
        <w:spacing w:line="360" w:lineRule="auto"/>
        <w:ind w:right="420" w:rightChars="200" w:firstLine="480" w:firstLineChars="200"/>
        <w:jc w:val="left"/>
        <w:textAlignment w:val="auto"/>
        <w:rPr>
          <w:rFonts w:hint="eastAsia" w:ascii="宋体" w:hAnsi="宋体" w:eastAsia="宋体" w:cs="宋体"/>
          <w:kern w:val="0"/>
          <w:sz w:val="24"/>
        </w:rPr>
      </w:pPr>
    </w:p>
    <w:p w14:paraId="4BB7F97F">
      <w:pPr>
        <w:keepNext w:val="0"/>
        <w:keepLines w:val="0"/>
        <w:pageBreakBefore w:val="0"/>
        <w:widowControl/>
        <w:tabs>
          <w:tab w:val="left" w:pos="720"/>
        </w:tabs>
        <w:kinsoku/>
        <w:wordWrap/>
        <w:overflowPunct/>
        <w:topLinePunct w:val="0"/>
        <w:autoSpaceDE w:val="0"/>
        <w:autoSpaceDN w:val="0"/>
        <w:bidi w:val="0"/>
        <w:adjustRightInd w:val="0"/>
        <w:spacing w:line="360" w:lineRule="auto"/>
        <w:ind w:right="420" w:rightChars="200" w:firstLine="480" w:firstLineChars="200"/>
        <w:jc w:val="left"/>
        <w:textAlignment w:val="auto"/>
        <w:rPr>
          <w:rFonts w:hint="eastAsia" w:ascii="宋体" w:hAnsi="宋体" w:eastAsia="宋体" w:cs="宋体"/>
          <w:b/>
          <w:color w:val="000000"/>
          <w:sz w:val="24"/>
          <w:szCs w:val="24"/>
        </w:rPr>
      </w:pPr>
      <w:r>
        <w:rPr>
          <w:rFonts w:hint="eastAsia" w:ascii="宋体" w:hAnsi="宋体" w:eastAsia="宋体" w:cs="宋体"/>
          <w:kern w:val="0"/>
          <w:sz w:val="24"/>
        </w:rPr>
        <w:t>委 托 代 理 人：                       委 托 代 理 人：</w:t>
      </w:r>
    </w:p>
    <w:p w14:paraId="04F1C74D">
      <w:pPr>
        <w:keepNext w:val="0"/>
        <w:keepLines w:val="0"/>
        <w:pageBreakBefore w:val="0"/>
        <w:kinsoku/>
        <w:wordWrap/>
        <w:overflowPunct/>
        <w:topLinePunct w:val="0"/>
        <w:bidi w:val="0"/>
        <w:spacing w:line="360" w:lineRule="auto"/>
        <w:ind w:right="420" w:rightChars="200"/>
        <w:textAlignment w:val="auto"/>
        <w:rPr>
          <w:rFonts w:hint="eastAsia" w:ascii="宋体" w:hAnsi="宋体" w:eastAsia="宋体" w:cs="宋体"/>
          <w:b/>
          <w:color w:val="000000"/>
          <w:sz w:val="24"/>
          <w:szCs w:val="24"/>
        </w:rPr>
      </w:pPr>
    </w:p>
    <w:p w14:paraId="35511F74">
      <w:pPr>
        <w:keepNext w:val="0"/>
        <w:keepLines w:val="0"/>
        <w:pageBreakBefore w:val="0"/>
        <w:widowControl w:val="0"/>
        <w:pBdr>
          <w:top w:val="none" w:color="auto" w:sz="0" w:space="1"/>
          <w:left w:val="none" w:color="auto" w:sz="0" w:space="4"/>
          <w:bottom w:val="none" w:color="auto" w:sz="0" w:space="1"/>
          <w:right w:val="none" w:color="auto" w:sz="0" w:space="4"/>
        </w:pBdr>
        <w:kinsoku/>
        <w:wordWrap/>
        <w:overflowPunct/>
        <w:topLinePunct w:val="0"/>
        <w:bidi w:val="0"/>
        <w:snapToGrid w:val="0"/>
        <w:spacing w:line="360" w:lineRule="auto"/>
        <w:ind w:right="420" w:rightChars="200" w:firstLine="480" w:firstLineChars="200"/>
        <w:jc w:val="both"/>
        <w:textAlignment w:val="auto"/>
        <w:rPr>
          <w:rFonts w:hint="eastAsia"/>
          <w:lang w:eastAsia="zh-CN"/>
        </w:rPr>
      </w:pPr>
      <w:r>
        <w:rPr>
          <w:rFonts w:hint="eastAsia" w:ascii="宋体" w:hAnsi="宋体" w:eastAsia="宋体" w:cs="宋体"/>
          <w:kern w:val="0"/>
          <w:sz w:val="24"/>
          <w:szCs w:val="22"/>
          <w:lang w:val="en-US" w:eastAsia="zh-CN"/>
        </w:rPr>
        <w:t>日期：                                 日期：</w:t>
      </w:r>
    </w:p>
    <w:p w14:paraId="25552357">
      <w:pPr>
        <w:keepNext w:val="0"/>
        <w:keepLines w:val="0"/>
        <w:pageBreakBefore w:val="0"/>
        <w:kinsoku/>
        <w:wordWrap/>
        <w:overflowPunct/>
        <w:topLinePunct w:val="0"/>
        <w:bidi w:val="0"/>
        <w:spacing w:line="360" w:lineRule="auto"/>
        <w:ind w:right="420" w:rightChars="200"/>
        <w:textAlignment w:val="auto"/>
        <w:rPr>
          <w:rFonts w:hint="eastAsia" w:ascii="宋体" w:hAnsi="宋体" w:eastAsia="宋体" w:cs="宋体"/>
          <w:sz w:val="28"/>
          <w:szCs w:val="28"/>
          <w:lang w:eastAsia="zh-CN"/>
        </w:rPr>
      </w:pPr>
    </w:p>
    <w:p w14:paraId="1D7DAB73">
      <w:pPr>
        <w:rPr>
          <w:rFonts w:hint="eastAsia"/>
          <w:b/>
          <w:bCs/>
          <w:sz w:val="32"/>
          <w:szCs w:val="32"/>
          <w:lang w:eastAsia="zh-CN"/>
        </w:rPr>
      </w:pPr>
      <w:r>
        <w:rPr>
          <w:rFonts w:hint="eastAsia"/>
          <w:b/>
          <w:bCs/>
          <w:sz w:val="32"/>
          <w:szCs w:val="32"/>
          <w:lang w:eastAsia="zh-CN"/>
        </w:rPr>
        <w:br w:type="page"/>
      </w:r>
    </w:p>
    <w:p w14:paraId="1CA2B31F">
      <w:pPr>
        <w:pStyle w:val="11"/>
        <w:keepNext w:val="0"/>
        <w:keepLines w:val="0"/>
        <w:pageBreakBefore w:val="0"/>
        <w:kinsoku/>
        <w:wordWrap/>
        <w:overflowPunct/>
        <w:topLinePunct w:val="0"/>
        <w:bidi w:val="0"/>
        <w:spacing w:line="360" w:lineRule="auto"/>
        <w:ind w:right="420" w:rightChars="200"/>
        <w:jc w:val="center"/>
        <w:textAlignment w:val="auto"/>
        <w:rPr>
          <w:rFonts w:hint="eastAsia"/>
          <w:b/>
          <w:bCs/>
          <w:sz w:val="32"/>
          <w:szCs w:val="32"/>
          <w:lang w:eastAsia="zh-CN"/>
        </w:rPr>
      </w:pPr>
      <w:r>
        <w:rPr>
          <w:rFonts w:hint="eastAsia"/>
          <w:b/>
          <w:bCs/>
          <w:sz w:val="32"/>
          <w:szCs w:val="32"/>
          <w:lang w:eastAsia="zh-CN"/>
        </w:rPr>
        <w:t>安 全 生 产 协 议 书</w:t>
      </w:r>
    </w:p>
    <w:p w14:paraId="03201380">
      <w:pPr>
        <w:pStyle w:val="11"/>
        <w:keepNext w:val="0"/>
        <w:keepLines w:val="0"/>
        <w:pageBreakBefore w:val="0"/>
        <w:widowControl w:val="0"/>
        <w:kinsoku/>
        <w:wordWrap/>
        <w:overflowPunct/>
        <w:topLinePunct w:val="0"/>
        <w:autoSpaceDE/>
        <w:autoSpaceDN/>
        <w:bidi w:val="0"/>
        <w:adjustRightInd/>
        <w:snapToGrid/>
        <w:spacing w:line="360" w:lineRule="auto"/>
        <w:ind w:right="420" w:rightChars="200"/>
        <w:textAlignment w:val="auto"/>
        <w:rPr>
          <w:rFonts w:hint="eastAsia"/>
          <w:sz w:val="28"/>
          <w:szCs w:val="28"/>
          <w:lang w:eastAsia="zh-CN"/>
        </w:rPr>
      </w:pPr>
      <w:r>
        <w:rPr>
          <w:rFonts w:hint="eastAsia"/>
          <w:sz w:val="28"/>
          <w:szCs w:val="28"/>
          <w:lang w:eastAsia="zh-CN"/>
        </w:rPr>
        <w:t>一、立协议双方：</w:t>
      </w:r>
    </w:p>
    <w:p w14:paraId="5FED3097">
      <w:pPr>
        <w:pStyle w:val="11"/>
        <w:keepNext w:val="0"/>
        <w:keepLines w:val="0"/>
        <w:pageBreakBefore w:val="0"/>
        <w:widowControl w:val="0"/>
        <w:kinsoku/>
        <w:wordWrap/>
        <w:overflowPunct/>
        <w:topLinePunct w:val="0"/>
        <w:autoSpaceDE/>
        <w:autoSpaceDN/>
        <w:bidi w:val="0"/>
        <w:adjustRightInd/>
        <w:snapToGrid/>
        <w:spacing w:line="360" w:lineRule="auto"/>
        <w:ind w:right="420" w:rightChars="200"/>
        <w:textAlignment w:val="auto"/>
        <w:rPr>
          <w:rFonts w:hint="eastAsia"/>
          <w:sz w:val="28"/>
          <w:szCs w:val="28"/>
          <w:lang w:eastAsia="zh-CN"/>
        </w:rPr>
      </w:pPr>
      <w:r>
        <w:rPr>
          <w:rFonts w:hint="eastAsia"/>
          <w:sz w:val="28"/>
          <w:szCs w:val="28"/>
          <w:lang w:eastAsia="zh-CN"/>
        </w:rPr>
        <w:t xml:space="preserve">           项目部：               （以下简称甲方）</w:t>
      </w:r>
    </w:p>
    <w:p w14:paraId="1087CFA1">
      <w:pPr>
        <w:pStyle w:val="11"/>
        <w:keepNext w:val="0"/>
        <w:keepLines w:val="0"/>
        <w:pageBreakBefore w:val="0"/>
        <w:widowControl w:val="0"/>
        <w:kinsoku/>
        <w:wordWrap/>
        <w:overflowPunct/>
        <w:topLinePunct w:val="0"/>
        <w:autoSpaceDE/>
        <w:autoSpaceDN/>
        <w:bidi w:val="0"/>
        <w:adjustRightInd/>
        <w:snapToGrid/>
        <w:spacing w:line="360" w:lineRule="auto"/>
        <w:ind w:right="420" w:rightChars="200"/>
        <w:textAlignment w:val="auto"/>
        <w:rPr>
          <w:rFonts w:hint="eastAsia"/>
          <w:sz w:val="28"/>
          <w:szCs w:val="28"/>
          <w:lang w:eastAsia="zh-CN"/>
        </w:rPr>
      </w:pPr>
      <w:r>
        <w:rPr>
          <w:rFonts w:hint="eastAsia"/>
          <w:sz w:val="28"/>
          <w:szCs w:val="28"/>
          <w:lang w:eastAsia="zh-CN"/>
        </w:rPr>
        <w:t xml:space="preserve">              班组：               （以下简称乙方)</w:t>
      </w:r>
    </w:p>
    <w:p w14:paraId="135BA15C">
      <w:pPr>
        <w:pStyle w:val="11"/>
        <w:keepNext w:val="0"/>
        <w:keepLines w:val="0"/>
        <w:pageBreakBefore w:val="0"/>
        <w:widowControl w:val="0"/>
        <w:kinsoku/>
        <w:wordWrap/>
        <w:overflowPunct/>
        <w:topLinePunct w:val="0"/>
        <w:autoSpaceDE/>
        <w:autoSpaceDN/>
        <w:bidi w:val="0"/>
        <w:adjustRightInd/>
        <w:snapToGrid/>
        <w:spacing w:line="360" w:lineRule="auto"/>
        <w:ind w:right="420" w:rightChars="200" w:firstLine="560" w:firstLineChars="200"/>
        <w:textAlignment w:val="auto"/>
        <w:rPr>
          <w:rFonts w:hint="eastAsia"/>
          <w:sz w:val="28"/>
          <w:szCs w:val="28"/>
          <w:lang w:eastAsia="zh-CN"/>
        </w:rPr>
      </w:pPr>
      <w:r>
        <w:rPr>
          <w:rFonts w:hint="eastAsia"/>
          <w:sz w:val="28"/>
          <w:szCs w:val="28"/>
          <w:lang w:eastAsia="zh-CN"/>
        </w:rPr>
        <w:t>为了使本项目能快速安全的完成，并确保广大职工的生命财产安全，为明确双方的职责范围，特立此协议。</w:t>
      </w:r>
    </w:p>
    <w:p w14:paraId="1FB6E34E">
      <w:pPr>
        <w:pStyle w:val="11"/>
        <w:keepNext w:val="0"/>
        <w:keepLines w:val="0"/>
        <w:pageBreakBefore w:val="0"/>
        <w:widowControl w:val="0"/>
        <w:kinsoku/>
        <w:wordWrap/>
        <w:overflowPunct/>
        <w:topLinePunct w:val="0"/>
        <w:autoSpaceDE/>
        <w:autoSpaceDN/>
        <w:bidi w:val="0"/>
        <w:adjustRightInd/>
        <w:snapToGrid/>
        <w:spacing w:line="360" w:lineRule="auto"/>
        <w:ind w:right="420" w:rightChars="200"/>
        <w:textAlignment w:val="auto"/>
        <w:rPr>
          <w:rFonts w:hint="eastAsia"/>
          <w:sz w:val="28"/>
          <w:szCs w:val="28"/>
          <w:lang w:eastAsia="zh-CN"/>
        </w:rPr>
      </w:pPr>
      <w:r>
        <w:rPr>
          <w:rFonts w:hint="eastAsia"/>
          <w:sz w:val="28"/>
          <w:szCs w:val="28"/>
          <w:lang w:eastAsia="zh-CN"/>
        </w:rPr>
        <w:t>二、立协议目标：</w:t>
      </w:r>
    </w:p>
    <w:p w14:paraId="7F916D1C">
      <w:pPr>
        <w:pStyle w:val="11"/>
        <w:keepNext w:val="0"/>
        <w:keepLines w:val="0"/>
        <w:pageBreakBefore w:val="0"/>
        <w:widowControl w:val="0"/>
        <w:kinsoku/>
        <w:wordWrap/>
        <w:overflowPunct/>
        <w:topLinePunct w:val="0"/>
        <w:autoSpaceDE/>
        <w:autoSpaceDN/>
        <w:bidi w:val="0"/>
        <w:adjustRightInd/>
        <w:snapToGrid/>
        <w:spacing w:line="360" w:lineRule="auto"/>
        <w:ind w:right="420" w:rightChars="200" w:firstLine="560" w:firstLineChars="200"/>
        <w:textAlignment w:val="auto"/>
        <w:rPr>
          <w:rFonts w:hint="eastAsia"/>
          <w:sz w:val="28"/>
          <w:szCs w:val="28"/>
          <w:lang w:eastAsia="zh-CN"/>
        </w:rPr>
      </w:pPr>
      <w:r>
        <w:rPr>
          <w:rFonts w:hint="eastAsia"/>
          <w:sz w:val="28"/>
          <w:szCs w:val="28"/>
          <w:lang w:eastAsia="zh-CN"/>
        </w:rPr>
        <w:t>控制事故的发生，确保安全事故为零，工伤负伤率在1‰。</w:t>
      </w:r>
    </w:p>
    <w:p w14:paraId="41DEF5E4">
      <w:pPr>
        <w:pStyle w:val="11"/>
        <w:keepNext w:val="0"/>
        <w:keepLines w:val="0"/>
        <w:pageBreakBefore w:val="0"/>
        <w:widowControl w:val="0"/>
        <w:kinsoku/>
        <w:wordWrap/>
        <w:overflowPunct/>
        <w:topLinePunct w:val="0"/>
        <w:autoSpaceDE/>
        <w:autoSpaceDN/>
        <w:bidi w:val="0"/>
        <w:adjustRightInd/>
        <w:snapToGrid/>
        <w:spacing w:line="360" w:lineRule="auto"/>
        <w:ind w:right="420" w:rightChars="200"/>
        <w:textAlignment w:val="auto"/>
        <w:rPr>
          <w:rFonts w:hint="eastAsia"/>
          <w:sz w:val="28"/>
          <w:szCs w:val="28"/>
          <w:lang w:eastAsia="zh-CN"/>
        </w:rPr>
      </w:pPr>
      <w:r>
        <w:rPr>
          <w:rFonts w:hint="eastAsia"/>
          <w:sz w:val="28"/>
          <w:szCs w:val="28"/>
          <w:lang w:eastAsia="zh-CN"/>
        </w:rPr>
        <w:t>三、甲方职责：</w:t>
      </w:r>
    </w:p>
    <w:p w14:paraId="2A1C8111">
      <w:pPr>
        <w:pStyle w:val="11"/>
        <w:keepNext w:val="0"/>
        <w:keepLines w:val="0"/>
        <w:pageBreakBefore w:val="0"/>
        <w:widowControl w:val="0"/>
        <w:kinsoku/>
        <w:wordWrap/>
        <w:overflowPunct/>
        <w:topLinePunct w:val="0"/>
        <w:autoSpaceDE/>
        <w:autoSpaceDN/>
        <w:bidi w:val="0"/>
        <w:adjustRightInd/>
        <w:snapToGrid/>
        <w:spacing w:line="360" w:lineRule="auto"/>
        <w:ind w:right="420" w:rightChars="200" w:firstLine="560" w:firstLineChars="200"/>
        <w:textAlignment w:val="auto"/>
        <w:rPr>
          <w:rFonts w:hint="eastAsia"/>
          <w:sz w:val="28"/>
          <w:szCs w:val="28"/>
          <w:lang w:eastAsia="zh-CN"/>
        </w:rPr>
      </w:pPr>
      <w:r>
        <w:rPr>
          <w:rFonts w:hint="eastAsia"/>
          <w:sz w:val="28"/>
          <w:szCs w:val="28"/>
          <w:lang w:eastAsia="zh-CN"/>
        </w:rPr>
        <w:t>为班组提供必须的安全保障措施、设施，如（安全帽、安全带、临边防栏）等，但不提供一般的劳保用品，如（工作服、工作鞋、手套）等。制订各项安全管理制度和措施，为班组创造良好的工作环境。帮助班组开展各项安全教育、“三级安全教育”和安全知识教育，并通过各种宣传手段进行强化（黑板报、录像）等。</w:t>
      </w:r>
    </w:p>
    <w:p w14:paraId="4DBA99B8">
      <w:pPr>
        <w:pStyle w:val="11"/>
        <w:keepNext w:val="0"/>
        <w:keepLines w:val="0"/>
        <w:pageBreakBefore w:val="0"/>
        <w:widowControl w:val="0"/>
        <w:kinsoku/>
        <w:wordWrap/>
        <w:overflowPunct/>
        <w:topLinePunct w:val="0"/>
        <w:autoSpaceDE/>
        <w:autoSpaceDN/>
        <w:bidi w:val="0"/>
        <w:adjustRightInd/>
        <w:snapToGrid/>
        <w:spacing w:line="360" w:lineRule="auto"/>
        <w:ind w:right="420" w:rightChars="200" w:firstLine="560" w:firstLineChars="200"/>
        <w:textAlignment w:val="auto"/>
        <w:rPr>
          <w:rFonts w:hint="eastAsia"/>
          <w:sz w:val="28"/>
          <w:szCs w:val="28"/>
          <w:lang w:eastAsia="zh-CN"/>
        </w:rPr>
      </w:pPr>
      <w:r>
        <w:rPr>
          <w:rFonts w:hint="eastAsia"/>
          <w:sz w:val="28"/>
          <w:szCs w:val="28"/>
          <w:lang w:eastAsia="zh-CN"/>
        </w:rPr>
        <w:t>组织各特殊工种、中小型机械操作工的培训考核工作。监督班组劳动纪律、阻止各类违章作业，并有权对违章人员采取以下措施：</w:t>
      </w:r>
    </w:p>
    <w:p w14:paraId="2CFC4264">
      <w:pPr>
        <w:pStyle w:val="11"/>
        <w:keepNext w:val="0"/>
        <w:keepLines w:val="0"/>
        <w:pageBreakBefore w:val="0"/>
        <w:widowControl w:val="0"/>
        <w:kinsoku/>
        <w:wordWrap/>
        <w:overflowPunct/>
        <w:topLinePunct w:val="0"/>
        <w:autoSpaceDE/>
        <w:autoSpaceDN/>
        <w:bidi w:val="0"/>
        <w:adjustRightInd/>
        <w:snapToGrid/>
        <w:spacing w:line="360" w:lineRule="auto"/>
        <w:ind w:right="420" w:rightChars="200" w:firstLine="560" w:firstLineChars="200"/>
        <w:textAlignment w:val="auto"/>
        <w:rPr>
          <w:rFonts w:hint="eastAsia"/>
          <w:sz w:val="28"/>
          <w:szCs w:val="28"/>
          <w:lang w:eastAsia="zh-CN"/>
        </w:rPr>
      </w:pPr>
      <w:r>
        <w:rPr>
          <w:rFonts w:hint="eastAsia"/>
          <w:sz w:val="28"/>
          <w:szCs w:val="28"/>
          <w:lang w:eastAsia="zh-CN"/>
        </w:rPr>
        <w:t>现场教育整改、检讨；罚款处理；情节严重，清退出场。</w:t>
      </w:r>
    </w:p>
    <w:p w14:paraId="3BFC6621">
      <w:pPr>
        <w:pStyle w:val="11"/>
        <w:keepNext w:val="0"/>
        <w:keepLines w:val="0"/>
        <w:pageBreakBefore w:val="0"/>
        <w:widowControl w:val="0"/>
        <w:kinsoku/>
        <w:wordWrap/>
        <w:overflowPunct/>
        <w:topLinePunct w:val="0"/>
        <w:autoSpaceDE/>
        <w:autoSpaceDN/>
        <w:bidi w:val="0"/>
        <w:adjustRightInd/>
        <w:snapToGrid/>
        <w:spacing w:line="360" w:lineRule="auto"/>
        <w:ind w:right="420" w:rightChars="200"/>
        <w:textAlignment w:val="auto"/>
        <w:rPr>
          <w:rFonts w:hint="eastAsia"/>
          <w:sz w:val="28"/>
          <w:szCs w:val="28"/>
          <w:lang w:eastAsia="zh-CN"/>
        </w:rPr>
      </w:pPr>
      <w:r>
        <w:rPr>
          <w:rFonts w:hint="eastAsia"/>
          <w:sz w:val="28"/>
          <w:szCs w:val="28"/>
          <w:lang w:eastAsia="zh-CN"/>
        </w:rPr>
        <w:t>四、乙方职责：</w:t>
      </w:r>
    </w:p>
    <w:p w14:paraId="5C552AF3">
      <w:pPr>
        <w:pStyle w:val="11"/>
        <w:keepNext w:val="0"/>
        <w:keepLines w:val="0"/>
        <w:pageBreakBefore w:val="0"/>
        <w:widowControl w:val="0"/>
        <w:kinsoku/>
        <w:wordWrap/>
        <w:overflowPunct/>
        <w:topLinePunct w:val="0"/>
        <w:autoSpaceDE/>
        <w:autoSpaceDN/>
        <w:bidi w:val="0"/>
        <w:adjustRightInd/>
        <w:snapToGrid/>
        <w:spacing w:line="360" w:lineRule="auto"/>
        <w:ind w:right="420" w:rightChars="200" w:firstLine="560" w:firstLineChars="200"/>
        <w:textAlignment w:val="auto"/>
        <w:rPr>
          <w:rFonts w:hint="eastAsia"/>
          <w:sz w:val="28"/>
          <w:szCs w:val="28"/>
          <w:lang w:eastAsia="zh-CN"/>
        </w:rPr>
      </w:pPr>
      <w:r>
        <w:rPr>
          <w:rFonts w:hint="eastAsia"/>
          <w:sz w:val="28"/>
          <w:szCs w:val="28"/>
          <w:lang w:eastAsia="zh-CN"/>
        </w:rPr>
        <w:t>严格执行“三级安全教育”制度，负责对本工种内的安全技术交底和安全知识教育。</w:t>
      </w:r>
    </w:p>
    <w:p w14:paraId="19F19F51">
      <w:pPr>
        <w:pStyle w:val="11"/>
        <w:keepNext w:val="0"/>
        <w:keepLines w:val="0"/>
        <w:pageBreakBefore w:val="0"/>
        <w:widowControl w:val="0"/>
        <w:kinsoku/>
        <w:wordWrap/>
        <w:overflowPunct/>
        <w:topLinePunct w:val="0"/>
        <w:autoSpaceDE/>
        <w:autoSpaceDN/>
        <w:bidi w:val="0"/>
        <w:adjustRightInd/>
        <w:snapToGrid/>
        <w:spacing w:line="360" w:lineRule="auto"/>
        <w:ind w:right="420" w:rightChars="200"/>
        <w:textAlignment w:val="auto"/>
        <w:rPr>
          <w:rFonts w:hint="eastAsia"/>
          <w:sz w:val="28"/>
          <w:szCs w:val="28"/>
          <w:lang w:eastAsia="zh-CN"/>
        </w:rPr>
      </w:pPr>
      <w:r>
        <w:rPr>
          <w:rFonts w:hint="eastAsia"/>
          <w:sz w:val="28"/>
          <w:szCs w:val="28"/>
          <w:lang w:eastAsia="zh-CN"/>
        </w:rPr>
        <w:t>严格挑选有技术、高素质的工作人员，严禁招收社会闲散人员和盲流人员。招收职工必须要求三证齐全（身份证、务工证）。与每位职工签订劳务协议，以免以后引起劳务纠纷。遵守劳动纪律，严禁违章指挥和强令他人违章作业。服从项目部的统一指挥。各工程各班组之间要相互协调，团结一致，要以项目部和整体利益为重。</w:t>
      </w:r>
    </w:p>
    <w:p w14:paraId="419A8903">
      <w:pPr>
        <w:pStyle w:val="11"/>
        <w:keepNext w:val="0"/>
        <w:keepLines w:val="0"/>
        <w:pageBreakBefore w:val="0"/>
        <w:widowControl w:val="0"/>
        <w:kinsoku/>
        <w:wordWrap/>
        <w:overflowPunct/>
        <w:topLinePunct w:val="0"/>
        <w:autoSpaceDE/>
        <w:autoSpaceDN/>
        <w:bidi w:val="0"/>
        <w:adjustRightInd/>
        <w:snapToGrid/>
        <w:spacing w:line="360" w:lineRule="auto"/>
        <w:ind w:right="420" w:rightChars="200" w:firstLine="560" w:firstLineChars="200"/>
        <w:textAlignment w:val="auto"/>
        <w:rPr>
          <w:rFonts w:hint="eastAsia"/>
          <w:sz w:val="28"/>
          <w:szCs w:val="28"/>
          <w:lang w:eastAsia="zh-CN"/>
        </w:rPr>
      </w:pPr>
      <w:r>
        <w:rPr>
          <w:rFonts w:hint="eastAsia"/>
          <w:sz w:val="28"/>
          <w:szCs w:val="28"/>
          <w:lang w:eastAsia="zh-CN"/>
        </w:rPr>
        <w:t>由于违章指挥和违章作业等造成的工伤事故，一切责任将由班组承担，项目部将不承担一切责任。</w:t>
      </w:r>
    </w:p>
    <w:p w14:paraId="018EDE3E">
      <w:pPr>
        <w:pStyle w:val="11"/>
        <w:keepNext w:val="0"/>
        <w:keepLines w:val="0"/>
        <w:pageBreakBefore w:val="0"/>
        <w:widowControl w:val="0"/>
        <w:kinsoku/>
        <w:wordWrap/>
        <w:overflowPunct/>
        <w:topLinePunct w:val="0"/>
        <w:autoSpaceDE/>
        <w:autoSpaceDN/>
        <w:bidi w:val="0"/>
        <w:adjustRightInd/>
        <w:snapToGrid/>
        <w:spacing w:line="360" w:lineRule="auto"/>
        <w:ind w:right="420" w:rightChars="200" w:firstLine="560" w:firstLineChars="200"/>
        <w:textAlignment w:val="auto"/>
        <w:rPr>
          <w:rFonts w:hint="eastAsia"/>
          <w:sz w:val="28"/>
          <w:szCs w:val="28"/>
          <w:lang w:eastAsia="zh-CN"/>
        </w:rPr>
      </w:pPr>
      <w:r>
        <w:rPr>
          <w:rFonts w:hint="eastAsia"/>
          <w:sz w:val="28"/>
          <w:szCs w:val="28"/>
          <w:lang w:eastAsia="zh-CN"/>
        </w:rPr>
        <w:t>各中小型机械和特殊工种，必须持有效证件上岗，对无证人员应进行培训，培训费用由班组承担。</w:t>
      </w:r>
    </w:p>
    <w:p w14:paraId="62316DE1">
      <w:pPr>
        <w:pStyle w:val="11"/>
        <w:keepNext w:val="0"/>
        <w:keepLines w:val="0"/>
        <w:pageBreakBefore w:val="0"/>
        <w:widowControl w:val="0"/>
        <w:kinsoku/>
        <w:wordWrap/>
        <w:overflowPunct/>
        <w:topLinePunct w:val="0"/>
        <w:autoSpaceDE/>
        <w:autoSpaceDN/>
        <w:bidi w:val="0"/>
        <w:adjustRightInd/>
        <w:snapToGrid/>
        <w:spacing w:line="360" w:lineRule="auto"/>
        <w:ind w:right="420" w:rightChars="200" w:firstLine="560" w:firstLineChars="200"/>
        <w:textAlignment w:val="auto"/>
        <w:rPr>
          <w:rFonts w:hint="eastAsia"/>
          <w:sz w:val="28"/>
          <w:szCs w:val="28"/>
          <w:lang w:eastAsia="zh-CN"/>
        </w:rPr>
      </w:pPr>
      <w:r>
        <w:rPr>
          <w:rFonts w:hint="eastAsia"/>
          <w:sz w:val="28"/>
          <w:szCs w:val="28"/>
          <w:lang w:eastAsia="zh-CN"/>
        </w:rPr>
        <w:t>做好文明施工所需的各项工作，如“落手清”、“材料堆放等。</w:t>
      </w:r>
    </w:p>
    <w:p w14:paraId="5C108ABA">
      <w:pPr>
        <w:pStyle w:val="11"/>
        <w:keepNext w:val="0"/>
        <w:keepLines w:val="0"/>
        <w:pageBreakBefore w:val="0"/>
        <w:widowControl w:val="0"/>
        <w:kinsoku/>
        <w:wordWrap/>
        <w:overflowPunct/>
        <w:topLinePunct w:val="0"/>
        <w:autoSpaceDE/>
        <w:autoSpaceDN/>
        <w:bidi w:val="0"/>
        <w:adjustRightInd/>
        <w:snapToGrid/>
        <w:spacing w:line="360" w:lineRule="auto"/>
        <w:ind w:right="420" w:rightChars="200" w:firstLine="560" w:firstLineChars="200"/>
        <w:textAlignment w:val="auto"/>
        <w:rPr>
          <w:rFonts w:hint="eastAsia"/>
          <w:sz w:val="28"/>
          <w:szCs w:val="28"/>
          <w:lang w:eastAsia="zh-CN"/>
        </w:rPr>
      </w:pPr>
      <w:r>
        <w:rPr>
          <w:rFonts w:hint="eastAsia"/>
          <w:sz w:val="28"/>
          <w:szCs w:val="28"/>
          <w:lang w:eastAsia="zh-CN"/>
        </w:rPr>
        <w:t>本协议一式二份，项目开工生效至项目结束。本协议作为与班组承包协议的补充协议有同等效用。</w:t>
      </w:r>
    </w:p>
    <w:p w14:paraId="7DC206F6">
      <w:pPr>
        <w:pStyle w:val="11"/>
        <w:keepNext w:val="0"/>
        <w:keepLines w:val="0"/>
        <w:pageBreakBefore w:val="0"/>
        <w:widowControl w:val="0"/>
        <w:kinsoku/>
        <w:wordWrap/>
        <w:overflowPunct/>
        <w:topLinePunct w:val="0"/>
        <w:autoSpaceDE/>
        <w:autoSpaceDN/>
        <w:bidi w:val="0"/>
        <w:adjustRightInd/>
        <w:snapToGrid/>
        <w:spacing w:line="360" w:lineRule="auto"/>
        <w:ind w:right="420" w:rightChars="200"/>
        <w:textAlignment w:val="auto"/>
        <w:rPr>
          <w:rFonts w:hint="eastAsia"/>
          <w:sz w:val="28"/>
          <w:szCs w:val="28"/>
          <w:lang w:eastAsia="zh-CN"/>
        </w:rPr>
      </w:pPr>
    </w:p>
    <w:p w14:paraId="6ADACB1C">
      <w:pPr>
        <w:pStyle w:val="11"/>
        <w:keepNext w:val="0"/>
        <w:keepLines w:val="0"/>
        <w:pageBreakBefore w:val="0"/>
        <w:widowControl w:val="0"/>
        <w:kinsoku/>
        <w:wordWrap/>
        <w:overflowPunct/>
        <w:topLinePunct w:val="0"/>
        <w:autoSpaceDE/>
        <w:autoSpaceDN/>
        <w:bidi w:val="0"/>
        <w:adjustRightInd/>
        <w:snapToGrid/>
        <w:spacing w:line="360" w:lineRule="auto"/>
        <w:ind w:right="420" w:rightChars="200"/>
        <w:textAlignment w:val="auto"/>
        <w:rPr>
          <w:rFonts w:hint="eastAsia"/>
          <w:sz w:val="28"/>
          <w:szCs w:val="28"/>
          <w:lang w:eastAsia="zh-CN"/>
        </w:rPr>
      </w:pPr>
    </w:p>
    <w:p w14:paraId="68CEB78D">
      <w:pPr>
        <w:pStyle w:val="11"/>
        <w:keepNext w:val="0"/>
        <w:keepLines w:val="0"/>
        <w:pageBreakBefore w:val="0"/>
        <w:widowControl w:val="0"/>
        <w:kinsoku/>
        <w:wordWrap/>
        <w:overflowPunct/>
        <w:topLinePunct w:val="0"/>
        <w:autoSpaceDE/>
        <w:autoSpaceDN/>
        <w:bidi w:val="0"/>
        <w:adjustRightInd/>
        <w:snapToGrid/>
        <w:spacing w:line="360" w:lineRule="auto"/>
        <w:ind w:right="420" w:rightChars="200"/>
        <w:textAlignment w:val="auto"/>
        <w:rPr>
          <w:rFonts w:hint="eastAsia"/>
          <w:sz w:val="28"/>
          <w:szCs w:val="28"/>
          <w:lang w:eastAsia="zh-CN"/>
        </w:rPr>
      </w:pPr>
      <w:r>
        <w:rPr>
          <w:rFonts w:hint="eastAsia"/>
          <w:sz w:val="28"/>
          <w:szCs w:val="28"/>
          <w:lang w:eastAsia="zh-CN"/>
        </w:rPr>
        <w:t>项目部：　　　　　　　　　　　班  组：</w:t>
      </w:r>
    </w:p>
    <w:p w14:paraId="474F3142">
      <w:pPr>
        <w:pStyle w:val="11"/>
        <w:keepNext w:val="0"/>
        <w:keepLines w:val="0"/>
        <w:pageBreakBefore w:val="0"/>
        <w:widowControl w:val="0"/>
        <w:kinsoku/>
        <w:wordWrap/>
        <w:overflowPunct/>
        <w:topLinePunct w:val="0"/>
        <w:autoSpaceDE/>
        <w:autoSpaceDN/>
        <w:bidi w:val="0"/>
        <w:adjustRightInd/>
        <w:snapToGrid/>
        <w:spacing w:line="360" w:lineRule="auto"/>
        <w:ind w:right="420" w:rightChars="200"/>
        <w:textAlignment w:val="auto"/>
        <w:rPr>
          <w:rFonts w:hint="eastAsia"/>
          <w:sz w:val="28"/>
          <w:szCs w:val="28"/>
          <w:lang w:eastAsia="zh-CN"/>
        </w:rPr>
      </w:pPr>
      <w:r>
        <w:rPr>
          <w:rFonts w:hint="eastAsia"/>
          <w:sz w:val="28"/>
          <w:szCs w:val="28"/>
          <w:lang w:eastAsia="zh-CN"/>
        </w:rPr>
        <w:t>代  表：　　　　　　　　　　　代  表：</w:t>
      </w:r>
    </w:p>
    <w:p w14:paraId="50CDDD26">
      <w:pPr>
        <w:pStyle w:val="11"/>
        <w:keepNext w:val="0"/>
        <w:keepLines w:val="0"/>
        <w:pageBreakBefore w:val="0"/>
        <w:kinsoku/>
        <w:wordWrap/>
        <w:overflowPunct/>
        <w:topLinePunct w:val="0"/>
        <w:bidi w:val="0"/>
        <w:spacing w:line="360" w:lineRule="auto"/>
        <w:ind w:right="420" w:rightChars="200"/>
        <w:textAlignment w:val="auto"/>
        <w:rPr>
          <w:rFonts w:hint="eastAsia"/>
          <w:lang w:eastAsia="zh-CN"/>
        </w:rPr>
      </w:pPr>
    </w:p>
    <w:p w14:paraId="4CA1F7BD">
      <w:pPr>
        <w:widowControl w:val="0"/>
        <w:pBdr>
          <w:top w:val="none" w:color="auto" w:sz="0" w:space="1"/>
          <w:left w:val="none" w:color="auto" w:sz="0" w:space="4"/>
          <w:bottom w:val="none" w:color="auto" w:sz="0" w:space="1"/>
          <w:right w:val="none" w:color="auto" w:sz="0" w:space="4"/>
        </w:pBdr>
        <w:snapToGrid w:val="0"/>
        <w:ind w:firstLine="480" w:firstLineChars="200"/>
        <w:jc w:val="both"/>
        <w:rPr>
          <w:rFonts w:hint="eastAsia" w:ascii="宋体" w:hAnsi="宋体" w:eastAsia="宋体" w:cs="宋体"/>
          <w:kern w:val="0"/>
          <w:sz w:val="24"/>
          <w:szCs w:val="22"/>
          <w:lang w:val="en-US" w:eastAsia="zh-CN"/>
        </w:rPr>
      </w:pPr>
    </w:p>
    <w:p w14:paraId="6D730E0F">
      <w:pPr>
        <w:tabs>
          <w:tab w:val="left" w:pos="720"/>
        </w:tabs>
        <w:autoSpaceDE/>
        <w:autoSpaceDN/>
        <w:adjustRightInd/>
        <w:spacing w:line="240" w:lineRule="auto"/>
        <w:ind w:firstLine="0" w:firstLineChars="0"/>
        <w:jc w:val="both"/>
        <w:rPr>
          <w:rFonts w:hint="eastAsia" w:ascii="宋体" w:hAnsi="宋体" w:eastAsia="宋体" w:cs="宋体"/>
          <w:szCs w:val="21"/>
        </w:rPr>
      </w:pPr>
    </w:p>
    <w:p w14:paraId="32D486F3">
      <w:pPr>
        <w:pStyle w:val="9"/>
        <w:numPr>
          <w:ilvl w:val="0"/>
          <w:numId w:val="0"/>
        </w:numPr>
        <w:ind w:firstLine="480" w:firstLineChars="200"/>
        <w:rPr>
          <w:rFonts w:hint="eastAsia" w:ascii="宋体" w:hAnsi="宋体" w:eastAsia="宋体" w:cs="宋体"/>
          <w:color w:val="auto"/>
          <w:sz w:val="24"/>
          <w:szCs w:val="24"/>
          <w:highlight w:val="none"/>
          <w:lang w:val="en-US" w:eastAsia="zh-CN"/>
        </w:rPr>
      </w:pPr>
    </w:p>
    <w:p w14:paraId="7A9D8DBB">
      <w:pPr>
        <w:rPr>
          <w:rFonts w:hint="eastAsia" w:ascii="宋体" w:hAnsi="宋体" w:eastAsia="宋体" w:cs="宋体"/>
          <w:b/>
          <w:bCs/>
          <w:color w:val="auto"/>
          <w:sz w:val="24"/>
          <w:szCs w:val="24"/>
          <w:highlight w:val="none"/>
          <w:lang w:val="en-US" w:eastAsia="zh-CN"/>
        </w:rPr>
      </w:pPr>
    </w:p>
    <w:p w14:paraId="551800D7">
      <w:pPr>
        <w:pStyle w:val="17"/>
        <w:jc w:val="center"/>
        <w:rPr>
          <w:rFonts w:hint="eastAsia" w:ascii="宋体" w:hAnsi="宋体" w:eastAsia="宋体" w:cs="宋体"/>
          <w:b/>
          <w:bCs/>
          <w:color w:val="auto"/>
          <w:sz w:val="28"/>
          <w:szCs w:val="28"/>
          <w:highlight w:val="none"/>
          <w:lang w:val="en-US" w:eastAsia="zh-CN"/>
        </w:rPr>
      </w:pPr>
      <w:r>
        <w:rPr>
          <w:rFonts w:hint="eastAsia" w:ascii="宋体" w:hAnsi="宋体" w:eastAsia="宋体" w:cs="宋体"/>
          <w:b/>
          <w:bCs/>
          <w:color w:val="auto"/>
          <w:sz w:val="28"/>
          <w:szCs w:val="28"/>
          <w:highlight w:val="none"/>
          <w:lang w:val="en-US" w:eastAsia="zh-CN"/>
        </w:rPr>
        <w:t>（仅供参考，以最终签订的合同为准）</w:t>
      </w:r>
    </w:p>
    <w:p w14:paraId="33E2282F">
      <w:pPr>
        <w:pageBreakBefore w:val="0"/>
        <w:kinsoku/>
        <w:wordWrap/>
        <w:topLinePunct w:val="0"/>
        <w:bidi w:val="0"/>
        <w:spacing w:beforeAutospacing="0" w:afterAutospacing="0" w:line="460" w:lineRule="exact"/>
        <w:jc w:val="center"/>
        <w:outlineLvl w:val="0"/>
        <w:rPr>
          <w:rFonts w:hint="eastAsia" w:hAnsi="宋体" w:cs="宋体"/>
          <w:color w:val="auto"/>
          <w:sz w:val="24"/>
        </w:rPr>
      </w:pPr>
    </w:p>
    <w:p w14:paraId="35468C44">
      <w:pPr>
        <w:pageBreakBefore w:val="0"/>
        <w:kinsoku/>
        <w:wordWrap/>
        <w:topLinePunct w:val="0"/>
        <w:bidi w:val="0"/>
        <w:spacing w:beforeAutospacing="0" w:afterAutospacing="0" w:line="460" w:lineRule="exact"/>
        <w:ind w:firstLine="420" w:firstLineChars="175"/>
        <w:jc w:val="left"/>
        <w:rPr>
          <w:rFonts w:hint="eastAsia" w:hAnsi="宋体" w:cs="宋体"/>
          <w:color w:val="auto"/>
          <w:sz w:val="24"/>
        </w:rPr>
      </w:pPr>
    </w:p>
    <w:p w14:paraId="123EC54D">
      <w:pPr>
        <w:pageBreakBefore w:val="0"/>
        <w:widowControl/>
        <w:kinsoku/>
        <w:wordWrap/>
        <w:topLinePunct w:val="0"/>
        <w:bidi w:val="0"/>
        <w:spacing w:beforeAutospacing="0" w:afterAutospacing="0" w:line="460" w:lineRule="exact"/>
        <w:jc w:val="left"/>
        <w:rPr>
          <w:rFonts w:hAnsi="宋体" w:cs="宋体"/>
          <w:color w:val="auto"/>
          <w:sz w:val="24"/>
          <w:lang w:val="zh-CN"/>
        </w:rPr>
        <w:sectPr>
          <w:pgSz w:w="11906" w:h="16838"/>
          <w:pgMar w:top="1440" w:right="1247" w:bottom="1440" w:left="1247" w:header="992" w:footer="992" w:gutter="0"/>
          <w:pgNumType w:fmt="decimal"/>
          <w:cols w:space="720" w:num="1"/>
          <w:rtlGutter w:val="0"/>
          <w:docGrid w:type="lines" w:linePitch="312" w:charSpace="0"/>
        </w:sectPr>
      </w:pPr>
    </w:p>
    <w:p w14:paraId="0B4EC797">
      <w:pPr>
        <w:bidi w:val="0"/>
        <w:jc w:val="center"/>
        <w:outlineLvl w:val="0"/>
        <w:rPr>
          <w:rFonts w:hint="eastAsia" w:ascii="宋体" w:hAnsi="宋体" w:eastAsia="宋体" w:cs="宋体"/>
          <w:bCs/>
          <w:kern w:val="0"/>
          <w:sz w:val="24"/>
          <w:szCs w:val="24"/>
          <w:lang w:val="en-US" w:eastAsia="zh-CN"/>
        </w:rPr>
      </w:pPr>
      <w:bookmarkStart w:id="238" w:name="_Toc349637926"/>
      <w:bookmarkStart w:id="239" w:name="_Toc468707225"/>
      <w:bookmarkStart w:id="240" w:name="_Toc21107"/>
      <w:bookmarkStart w:id="241" w:name="_Toc349573127"/>
      <w:bookmarkStart w:id="242" w:name="_Toc28337"/>
      <w:bookmarkStart w:id="243" w:name="_Toc298240411"/>
      <w:bookmarkStart w:id="244" w:name="_Toc19883"/>
      <w:r>
        <w:rPr>
          <w:rFonts w:hint="eastAsia"/>
          <w:b/>
          <w:bCs/>
          <w:sz w:val="32"/>
          <w:szCs w:val="28"/>
          <w:highlight w:val="none"/>
        </w:rPr>
        <w:t>第四部分</w:t>
      </w:r>
      <w:r>
        <w:rPr>
          <w:rFonts w:hint="eastAsia"/>
          <w:b/>
          <w:bCs/>
          <w:sz w:val="32"/>
          <w:szCs w:val="28"/>
          <w:highlight w:val="none"/>
          <w:lang w:val="en-US" w:eastAsia="zh-CN"/>
        </w:rPr>
        <w:t xml:space="preserve">  </w:t>
      </w:r>
      <w:r>
        <w:rPr>
          <w:rFonts w:hint="eastAsia"/>
          <w:b/>
          <w:bCs/>
          <w:sz w:val="32"/>
          <w:szCs w:val="28"/>
          <w:highlight w:val="none"/>
        </w:rPr>
        <w:t>技术要求</w:t>
      </w:r>
      <w:bookmarkEnd w:id="238"/>
      <w:bookmarkEnd w:id="239"/>
      <w:bookmarkEnd w:id="240"/>
      <w:bookmarkEnd w:id="241"/>
      <w:bookmarkEnd w:id="242"/>
      <w:bookmarkEnd w:id="243"/>
      <w:bookmarkEnd w:id="244"/>
    </w:p>
    <w:p w14:paraId="532652A3">
      <w:pPr>
        <w:spacing w:line="500" w:lineRule="exact"/>
        <w:rPr>
          <w:rFonts w:hint="eastAsia" w:ascii="仿宋_GB2312" w:hAnsi="仿宋_GB2312" w:eastAsia="仿宋_GB2312" w:cs="仿宋_GB2312"/>
          <w:b/>
          <w:sz w:val="32"/>
          <w:szCs w:val="32"/>
          <w:lang w:val="en-US" w:eastAsia="zh-CN"/>
        </w:rPr>
      </w:pPr>
      <w:r>
        <w:rPr>
          <w:rFonts w:hint="eastAsia" w:ascii="仿宋_GB2312" w:hAnsi="仿宋_GB2312" w:eastAsia="仿宋_GB2312" w:cs="仿宋_GB2312"/>
          <w:b/>
          <w:bCs/>
          <w:sz w:val="32"/>
          <w:szCs w:val="32"/>
          <w:lang w:val="en-US" w:eastAsia="zh-CN"/>
        </w:rPr>
        <w:t>1</w:t>
      </w:r>
      <w:r>
        <w:rPr>
          <w:rFonts w:hint="eastAsia" w:ascii="仿宋_GB2312" w:hAnsi="仿宋_GB2312" w:eastAsia="仿宋_GB2312" w:cs="仿宋_GB2312"/>
          <w:b/>
          <w:bCs/>
          <w:sz w:val="32"/>
          <w:szCs w:val="32"/>
          <w:lang w:eastAsia="zh-CN"/>
        </w:rPr>
        <w:t>、</w:t>
      </w:r>
      <w:r>
        <w:rPr>
          <w:rFonts w:hint="eastAsia" w:ascii="仿宋_GB2312" w:hAnsi="仿宋_GB2312" w:eastAsia="仿宋_GB2312" w:cs="仿宋_GB2312"/>
          <w:b/>
          <w:bCs/>
          <w:sz w:val="32"/>
          <w:szCs w:val="32"/>
          <w:lang w:val="en-US" w:eastAsia="zh-CN"/>
        </w:rPr>
        <w:t>项目</w:t>
      </w:r>
      <w:r>
        <w:rPr>
          <w:rFonts w:hint="eastAsia" w:ascii="仿宋_GB2312" w:hAnsi="仿宋_GB2312" w:eastAsia="仿宋_GB2312" w:cs="仿宋_GB2312"/>
          <w:b/>
          <w:bCs/>
          <w:sz w:val="32"/>
          <w:szCs w:val="32"/>
        </w:rPr>
        <w:t>地点：</w:t>
      </w:r>
      <w:r>
        <w:rPr>
          <w:rFonts w:hint="eastAsia" w:ascii="仿宋_GB2312" w:hAnsi="仿宋_GB2312" w:eastAsia="仿宋_GB2312" w:cs="仿宋_GB2312"/>
          <w:b w:val="0"/>
          <w:bCs w:val="0"/>
          <w:sz w:val="32"/>
          <w:szCs w:val="32"/>
          <w:lang w:val="en-US" w:eastAsia="zh-CN"/>
        </w:rPr>
        <w:t>天东林管局</w:t>
      </w:r>
      <w:r>
        <w:rPr>
          <w:rFonts w:hint="eastAsia" w:ascii="仿宋_GB2312" w:hAnsi="仿宋_GB2312" w:eastAsia="仿宋_GB2312" w:cs="仿宋_GB2312"/>
          <w:b w:val="0"/>
          <w:bCs/>
          <w:sz w:val="32"/>
          <w:szCs w:val="32"/>
          <w:lang w:val="en-US" w:eastAsia="zh-CN"/>
        </w:rPr>
        <w:t>沙湾分局芦草沟林区79林班8、10、12、15小班，宁家河林区44林班10、11小班</w:t>
      </w:r>
      <w:r>
        <w:rPr>
          <w:rFonts w:hint="eastAsia" w:ascii="仿宋_GB2312" w:hAnsi="仿宋_GB2312" w:eastAsia="仿宋_GB2312" w:cs="仿宋_GB2312"/>
          <w:sz w:val="32"/>
          <w:szCs w:val="32"/>
          <w:lang w:eastAsia="zh-CN"/>
        </w:rPr>
        <w:t>。</w:t>
      </w:r>
    </w:p>
    <w:p w14:paraId="6D5EE897">
      <w:pPr>
        <w:rPr>
          <w:rFonts w:hint="default" w:ascii="仿宋_GB2312" w:hAnsi="仿宋_GB2312" w:eastAsia="仿宋_GB2312" w:cs="仿宋_GB2312"/>
          <w:sz w:val="32"/>
          <w:szCs w:val="32"/>
          <w:lang w:val="en-US" w:eastAsia="zh-CN"/>
        </w:rPr>
      </w:pPr>
      <w:r>
        <w:rPr>
          <w:rFonts w:hint="eastAsia" w:ascii="仿宋_GB2312" w:hAnsi="仿宋_GB2312" w:eastAsia="仿宋_GB2312" w:cs="仿宋_GB2312"/>
          <w:b/>
          <w:sz w:val="32"/>
          <w:szCs w:val="32"/>
          <w:lang w:val="en-US" w:eastAsia="zh-CN"/>
        </w:rPr>
        <w:t>2、</w:t>
      </w:r>
      <w:r>
        <w:rPr>
          <w:rFonts w:hint="eastAsia" w:ascii="仿宋_GB2312" w:hAnsi="仿宋_GB2312" w:eastAsia="仿宋_GB2312" w:cs="仿宋_GB2312"/>
          <w:b/>
          <w:sz w:val="32"/>
          <w:szCs w:val="32"/>
        </w:rPr>
        <w:t>招标内容：</w:t>
      </w:r>
      <w:r>
        <w:rPr>
          <w:rFonts w:hint="eastAsia" w:ascii="仿宋_GB2312" w:hAnsi="仿宋_GB2312" w:eastAsia="仿宋_GB2312" w:cs="仿宋_GB2312"/>
          <w:b w:val="0"/>
          <w:bCs/>
          <w:sz w:val="32"/>
          <w:szCs w:val="32"/>
          <w:lang w:val="en-US" w:eastAsia="zh-CN"/>
        </w:rPr>
        <w:t>在沙湾分局芦草沟林区79林班8、10、12、15小班，面积1005亩，宁家河林区44林班10、11小班、面积995亩，合计2000亩，架设围栏7580米，其中：宁家河围栏4680米；芦草沟围栏2900米。宁家河44林班封山育林区维修林区道路4220米，宁家河44林班架设1块标志牌；芦草沟79林班架设1块标志牌。封山育林材料费、人工费、安装标志牌等费用。围栏为网围栏，设置角铁围栏，围栏桩距3米，围栏桩规格选择国际4cm×4cm×3mm的角铁，长度200cm，围栏桩埋深50cm，拐角处打钉桩柱或浇筑水泥；围栏一律采用国际镀锌钢丝网片围栏，围栏网高1.2m，7网道，网格10cm（高度）×10cm（宽度）。</w:t>
      </w:r>
    </w:p>
    <w:p w14:paraId="566FFED4">
      <w:pPr>
        <w:numPr>
          <w:ilvl w:val="0"/>
          <w:numId w:val="0"/>
        </w:numPr>
        <w:spacing w:line="500" w:lineRule="exact"/>
        <w:rPr>
          <w:rFonts w:hint="eastAsia" w:ascii="仿宋_GB2312" w:hAnsi="仿宋_GB2312" w:eastAsia="仿宋_GB2312" w:cs="仿宋_GB2312"/>
          <w:sz w:val="32"/>
          <w:szCs w:val="32"/>
          <w:lang w:eastAsia="zh-CN"/>
        </w:rPr>
      </w:pPr>
      <w:r>
        <w:rPr>
          <w:rFonts w:hint="eastAsia" w:ascii="仿宋_GB2312" w:hAnsi="仿宋_GB2312" w:eastAsia="仿宋_GB2312" w:cs="仿宋_GB2312"/>
          <w:b/>
          <w:bCs/>
          <w:sz w:val="32"/>
          <w:szCs w:val="32"/>
          <w:lang w:val="en-US" w:eastAsia="zh-CN"/>
        </w:rPr>
        <w:t>3、招标</w:t>
      </w:r>
      <w:r>
        <w:rPr>
          <w:rFonts w:hint="eastAsia" w:ascii="仿宋_GB2312" w:hAnsi="仿宋_GB2312" w:eastAsia="仿宋_GB2312" w:cs="仿宋_GB2312"/>
          <w:b/>
          <w:bCs/>
          <w:sz w:val="32"/>
          <w:szCs w:val="32"/>
        </w:rPr>
        <w:t>价款</w:t>
      </w:r>
      <w:r>
        <w:rPr>
          <w:rFonts w:hint="eastAsia" w:ascii="仿宋_GB2312" w:hAnsi="仿宋_GB2312" w:eastAsia="仿宋_GB2312" w:cs="仿宋_GB2312"/>
          <w:b/>
          <w:bCs/>
          <w:sz w:val="32"/>
          <w:szCs w:val="32"/>
          <w:lang w:eastAsia="zh-CN"/>
        </w:rPr>
        <w:t>：</w:t>
      </w:r>
      <w:r>
        <w:rPr>
          <w:rFonts w:hint="eastAsia" w:ascii="仿宋_GB2312" w:hAnsi="仿宋_GB2312" w:eastAsia="仿宋_GB2312" w:cs="仿宋_GB2312"/>
          <w:sz w:val="32"/>
          <w:szCs w:val="32"/>
          <w:lang w:val="en-US" w:eastAsia="zh-CN"/>
        </w:rPr>
        <w:t>406000</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人民币大写</w:t>
      </w:r>
      <w:r>
        <w:rPr>
          <w:rFonts w:hint="eastAsia" w:ascii="仿宋_GB2312" w:hAnsi="仿宋_GB2312" w:eastAsia="仿宋_GB2312" w:cs="仿宋_GB2312"/>
          <w:sz w:val="32"/>
          <w:szCs w:val="32"/>
          <w:lang w:val="en-US" w:eastAsia="zh-CN"/>
        </w:rPr>
        <w:t>肆拾万陆仟元整</w:t>
      </w:r>
      <w:r>
        <w:rPr>
          <w:rFonts w:hint="eastAsia" w:ascii="仿宋_GB2312" w:hAnsi="仿宋_GB2312" w:eastAsia="仿宋_GB2312" w:cs="仿宋_GB2312"/>
          <w:sz w:val="32"/>
          <w:szCs w:val="32"/>
          <w:lang w:eastAsia="zh-CN"/>
        </w:rPr>
        <w:t>）。</w:t>
      </w:r>
    </w:p>
    <w:p w14:paraId="03A83475">
      <w:pPr>
        <w:numPr>
          <w:ilvl w:val="0"/>
          <w:numId w:val="0"/>
        </w:numPr>
        <w:spacing w:line="500" w:lineRule="exact"/>
        <w:rPr>
          <w:rFonts w:hint="eastAsia" w:ascii="仿宋_GB2312" w:hAnsi="仿宋_GB2312" w:eastAsia="仿宋_GB2312" w:cs="仿宋_GB2312"/>
          <w:b w:val="0"/>
          <w:bCs w:val="0"/>
          <w:sz w:val="32"/>
          <w:szCs w:val="32"/>
          <w:lang w:val="en-US" w:eastAsia="zh-CN"/>
        </w:rPr>
      </w:pPr>
      <w:r>
        <w:rPr>
          <w:rFonts w:hint="eastAsia" w:ascii="仿宋_GB2312" w:hAnsi="仿宋_GB2312" w:eastAsia="仿宋_GB2312" w:cs="仿宋_GB2312"/>
          <w:b/>
          <w:bCs/>
          <w:sz w:val="32"/>
          <w:szCs w:val="32"/>
          <w:lang w:val="en-US" w:eastAsia="zh-CN"/>
        </w:rPr>
        <w:t>4、施工期限：</w:t>
      </w:r>
      <w:r>
        <w:rPr>
          <w:rFonts w:hint="eastAsia" w:ascii="仿宋_GB2312" w:hAnsi="仿宋_GB2312" w:eastAsia="仿宋_GB2312" w:cs="仿宋_GB2312"/>
          <w:b w:val="0"/>
          <w:bCs w:val="0"/>
          <w:sz w:val="32"/>
          <w:szCs w:val="32"/>
          <w:lang w:val="en-US" w:eastAsia="zh-CN"/>
        </w:rPr>
        <w:t>签订合同之日起至9月30日。</w:t>
      </w:r>
    </w:p>
    <w:p w14:paraId="4B5DEE98">
      <w:pPr>
        <w:numPr>
          <w:ilvl w:val="0"/>
          <w:numId w:val="0"/>
        </w:numPr>
        <w:spacing w:line="500" w:lineRule="exact"/>
        <w:rPr>
          <w:rFonts w:hint="eastAsia" w:ascii="仿宋_GB2312" w:hAnsi="仿宋_GB2312" w:eastAsia="仿宋_GB2312" w:cs="仿宋_GB2312"/>
          <w:b/>
          <w:bCs/>
          <w:sz w:val="32"/>
          <w:szCs w:val="32"/>
          <w:lang w:val="en-US" w:eastAsia="zh-CN"/>
        </w:rPr>
      </w:pPr>
      <w:r>
        <w:rPr>
          <w:rFonts w:hint="eastAsia" w:ascii="仿宋_GB2312" w:hAnsi="仿宋_GB2312" w:eastAsia="仿宋_GB2312" w:cs="仿宋_GB2312"/>
          <w:b/>
          <w:bCs/>
          <w:sz w:val="32"/>
          <w:szCs w:val="32"/>
          <w:lang w:val="en-US" w:eastAsia="zh-CN"/>
        </w:rPr>
        <w:t>5、付款方式：</w:t>
      </w:r>
    </w:p>
    <w:p w14:paraId="4CDD7985">
      <w:pPr>
        <w:numPr>
          <w:ilvl w:val="0"/>
          <w:numId w:val="0"/>
        </w:numPr>
        <w:spacing w:line="500" w:lineRule="exact"/>
        <w:ind w:firstLine="640" w:firstLineChars="200"/>
        <w:rPr>
          <w:rFonts w:hint="default" w:ascii="仿宋_GB2312" w:hAnsi="仿宋_GB2312" w:eastAsia="仿宋_GB2312" w:cs="仿宋_GB2312"/>
          <w:b w:val="0"/>
          <w:bCs w:val="0"/>
          <w:sz w:val="32"/>
          <w:szCs w:val="32"/>
          <w:lang w:val="en-US" w:eastAsia="zh-CN"/>
        </w:rPr>
      </w:pPr>
      <w:r>
        <w:rPr>
          <w:rFonts w:hint="eastAsia" w:ascii="仿宋_GB2312" w:hAnsi="仿宋_GB2312" w:eastAsia="仿宋_GB2312" w:cs="仿宋_GB2312"/>
          <w:b w:val="0"/>
          <w:bCs w:val="0"/>
          <w:sz w:val="32"/>
          <w:szCs w:val="32"/>
          <w:lang w:val="en-US" w:eastAsia="zh-CN"/>
        </w:rPr>
        <w:t>合同金额按照中标价确定，不得擅自变更，不在增加费用。 签订合同后7日内支付乙方30%的项目款，项目完成80%时，支付乙方40%的项目款，项目完成后，乙方提出项目结算并将有关资料送交甲方，经甲方验收合格后，支付合同27%的项目款，预留合同价3%项目质保金，质保金由乙方提供合同价的3%银行保函，一年内无任何质量问题后支付3%项目质保金。</w:t>
      </w:r>
    </w:p>
    <w:p w14:paraId="1D3AC95C">
      <w:pPr>
        <w:pageBreakBefore w:val="0"/>
        <w:kinsoku/>
        <w:wordWrap/>
        <w:topLinePunct w:val="0"/>
        <w:bidi w:val="0"/>
        <w:spacing w:beforeAutospacing="0" w:afterAutospacing="0" w:line="360" w:lineRule="auto"/>
        <w:ind w:left="0" w:leftChars="0" w:right="0" w:firstLine="560" w:firstLineChars="200"/>
        <w:rPr>
          <w:rFonts w:hint="eastAsia" w:ascii="宋体" w:hAnsi="宋体" w:eastAsia="宋体" w:cs="宋体"/>
          <w:bCs/>
          <w:kern w:val="0"/>
          <w:sz w:val="28"/>
          <w:szCs w:val="28"/>
          <w:lang w:val="en-US" w:eastAsia="zh-CN"/>
        </w:rPr>
      </w:pPr>
    </w:p>
    <w:p w14:paraId="3CD7C6BA">
      <w:pPr>
        <w:pageBreakBefore w:val="0"/>
        <w:kinsoku/>
        <w:wordWrap/>
        <w:topLinePunct w:val="0"/>
        <w:bidi w:val="0"/>
        <w:spacing w:beforeAutospacing="0" w:afterAutospacing="0" w:line="500" w:lineRule="exact"/>
        <w:ind w:left="0" w:leftChars="0" w:right="0" w:firstLine="480" w:firstLineChars="200"/>
        <w:rPr>
          <w:rFonts w:hint="eastAsia" w:ascii="宋体" w:hAnsi="宋体" w:eastAsia="宋体" w:cs="宋体"/>
          <w:bCs/>
          <w:kern w:val="0"/>
          <w:sz w:val="24"/>
          <w:szCs w:val="24"/>
          <w:lang w:val="en-US" w:eastAsia="zh-CN"/>
        </w:rPr>
      </w:pPr>
    </w:p>
    <w:p w14:paraId="3FB1D074">
      <w:pPr>
        <w:pageBreakBefore w:val="0"/>
        <w:kinsoku/>
        <w:wordWrap/>
        <w:topLinePunct w:val="0"/>
        <w:bidi w:val="0"/>
        <w:spacing w:beforeAutospacing="0" w:afterAutospacing="0" w:line="500" w:lineRule="exact"/>
        <w:ind w:left="0" w:leftChars="0" w:right="0" w:firstLine="480" w:firstLineChars="200"/>
        <w:rPr>
          <w:rFonts w:hint="eastAsia" w:ascii="宋体" w:hAnsi="宋体" w:eastAsia="宋体" w:cs="宋体"/>
          <w:bCs/>
          <w:kern w:val="0"/>
          <w:sz w:val="24"/>
          <w:szCs w:val="24"/>
          <w:lang w:val="en-US" w:eastAsia="zh-CN"/>
        </w:rPr>
      </w:pPr>
    </w:p>
    <w:p w14:paraId="3DCDF82D">
      <w:pPr>
        <w:pageBreakBefore w:val="0"/>
        <w:kinsoku/>
        <w:wordWrap/>
        <w:topLinePunct w:val="0"/>
        <w:bidi w:val="0"/>
        <w:spacing w:beforeAutospacing="0" w:afterAutospacing="0" w:line="500" w:lineRule="exact"/>
        <w:ind w:left="0" w:leftChars="0" w:right="0" w:firstLine="480" w:firstLineChars="200"/>
        <w:rPr>
          <w:rFonts w:hint="eastAsia" w:ascii="宋体" w:hAnsi="宋体" w:eastAsia="宋体" w:cs="宋体"/>
          <w:bCs/>
          <w:kern w:val="0"/>
          <w:sz w:val="24"/>
          <w:szCs w:val="24"/>
          <w:lang w:val="en-US" w:eastAsia="zh-CN"/>
        </w:rPr>
      </w:pPr>
    </w:p>
    <w:p w14:paraId="23482AA2">
      <w:pPr>
        <w:pageBreakBefore w:val="0"/>
        <w:kinsoku/>
        <w:wordWrap/>
        <w:topLinePunct w:val="0"/>
        <w:bidi w:val="0"/>
        <w:spacing w:beforeAutospacing="0" w:afterAutospacing="0" w:line="500" w:lineRule="exact"/>
        <w:ind w:left="0" w:leftChars="0" w:right="0" w:firstLine="480" w:firstLineChars="200"/>
        <w:rPr>
          <w:rFonts w:hint="eastAsia" w:ascii="宋体" w:hAnsi="宋体" w:eastAsia="宋体" w:cs="宋体"/>
          <w:bCs/>
          <w:kern w:val="0"/>
          <w:sz w:val="24"/>
          <w:szCs w:val="24"/>
          <w:lang w:val="en-US" w:eastAsia="zh-CN"/>
        </w:rPr>
      </w:pPr>
    </w:p>
    <w:p w14:paraId="676F4193">
      <w:pPr>
        <w:pageBreakBefore w:val="0"/>
        <w:kinsoku/>
        <w:wordWrap/>
        <w:topLinePunct w:val="0"/>
        <w:bidi w:val="0"/>
        <w:spacing w:beforeAutospacing="0" w:afterAutospacing="0" w:line="500" w:lineRule="exact"/>
        <w:ind w:left="0" w:leftChars="0" w:right="0" w:firstLine="480" w:firstLineChars="200"/>
        <w:rPr>
          <w:rFonts w:hint="eastAsia" w:ascii="宋体" w:hAnsi="宋体" w:eastAsia="宋体" w:cs="宋体"/>
          <w:bCs/>
          <w:kern w:val="0"/>
          <w:sz w:val="24"/>
          <w:szCs w:val="24"/>
          <w:lang w:val="en-US" w:eastAsia="zh-CN"/>
        </w:rPr>
      </w:pPr>
    </w:p>
    <w:p w14:paraId="6452B498">
      <w:pPr>
        <w:pageBreakBefore w:val="0"/>
        <w:kinsoku/>
        <w:wordWrap/>
        <w:topLinePunct w:val="0"/>
        <w:bidi w:val="0"/>
        <w:spacing w:beforeAutospacing="0" w:afterAutospacing="0" w:line="500" w:lineRule="exact"/>
        <w:ind w:left="0" w:leftChars="0" w:right="0" w:firstLine="480" w:firstLineChars="200"/>
        <w:rPr>
          <w:rFonts w:hint="eastAsia" w:ascii="宋体" w:hAnsi="宋体" w:eastAsia="宋体" w:cs="宋体"/>
          <w:bCs/>
          <w:kern w:val="0"/>
          <w:sz w:val="24"/>
          <w:szCs w:val="24"/>
          <w:lang w:val="en-US" w:eastAsia="zh-CN"/>
        </w:rPr>
      </w:pPr>
    </w:p>
    <w:p w14:paraId="6E812753">
      <w:pPr>
        <w:pageBreakBefore w:val="0"/>
        <w:kinsoku/>
        <w:wordWrap/>
        <w:topLinePunct w:val="0"/>
        <w:bidi w:val="0"/>
        <w:spacing w:beforeAutospacing="0" w:afterAutospacing="0" w:line="500" w:lineRule="exact"/>
        <w:ind w:left="0" w:leftChars="0" w:right="0" w:firstLine="480" w:firstLineChars="200"/>
        <w:rPr>
          <w:rFonts w:hint="eastAsia" w:ascii="宋体" w:hAnsi="宋体" w:eastAsia="宋体" w:cs="宋体"/>
          <w:bCs/>
          <w:kern w:val="0"/>
          <w:sz w:val="24"/>
          <w:szCs w:val="24"/>
          <w:lang w:val="en-US" w:eastAsia="zh-CN"/>
        </w:rPr>
      </w:pPr>
    </w:p>
    <w:p w14:paraId="4D69D5B7">
      <w:pPr>
        <w:pageBreakBefore w:val="0"/>
        <w:kinsoku/>
        <w:wordWrap/>
        <w:topLinePunct w:val="0"/>
        <w:bidi w:val="0"/>
        <w:spacing w:beforeAutospacing="0" w:afterAutospacing="0" w:line="500" w:lineRule="exact"/>
        <w:ind w:left="0" w:leftChars="0" w:right="0" w:firstLine="480" w:firstLineChars="200"/>
        <w:rPr>
          <w:rFonts w:hint="eastAsia" w:ascii="宋体" w:hAnsi="宋体" w:eastAsia="宋体" w:cs="宋体"/>
          <w:bCs/>
          <w:kern w:val="0"/>
          <w:sz w:val="24"/>
          <w:szCs w:val="24"/>
          <w:lang w:val="en-US" w:eastAsia="zh-CN"/>
        </w:rPr>
      </w:pPr>
    </w:p>
    <w:p w14:paraId="23D29E35">
      <w:pPr>
        <w:pageBreakBefore w:val="0"/>
        <w:kinsoku/>
        <w:wordWrap/>
        <w:topLinePunct w:val="0"/>
        <w:bidi w:val="0"/>
        <w:spacing w:beforeAutospacing="0" w:afterAutospacing="0" w:line="500" w:lineRule="exact"/>
        <w:ind w:left="0" w:leftChars="0" w:right="0" w:firstLine="480" w:firstLineChars="200"/>
        <w:rPr>
          <w:rFonts w:hint="eastAsia" w:ascii="宋体" w:hAnsi="宋体" w:eastAsia="宋体" w:cs="宋体"/>
          <w:bCs/>
          <w:kern w:val="0"/>
          <w:sz w:val="24"/>
          <w:szCs w:val="24"/>
          <w:lang w:val="en-US" w:eastAsia="zh-CN"/>
        </w:rPr>
      </w:pPr>
    </w:p>
    <w:p w14:paraId="407B364A">
      <w:pPr>
        <w:pageBreakBefore w:val="0"/>
        <w:kinsoku/>
        <w:wordWrap/>
        <w:topLinePunct w:val="0"/>
        <w:bidi w:val="0"/>
        <w:spacing w:beforeAutospacing="0" w:afterAutospacing="0" w:line="500" w:lineRule="exact"/>
        <w:ind w:left="0" w:leftChars="0" w:right="0" w:firstLine="480" w:firstLineChars="200"/>
        <w:rPr>
          <w:rFonts w:hint="eastAsia" w:ascii="宋体" w:hAnsi="宋体" w:eastAsia="宋体" w:cs="宋体"/>
          <w:bCs/>
          <w:kern w:val="0"/>
          <w:sz w:val="24"/>
          <w:szCs w:val="24"/>
          <w:lang w:val="en-US" w:eastAsia="zh-CN"/>
        </w:rPr>
      </w:pPr>
    </w:p>
    <w:p w14:paraId="54E6E411">
      <w:pPr>
        <w:pageBreakBefore w:val="0"/>
        <w:kinsoku/>
        <w:wordWrap/>
        <w:topLinePunct w:val="0"/>
        <w:bidi w:val="0"/>
        <w:spacing w:beforeAutospacing="0" w:afterAutospacing="0" w:line="500" w:lineRule="exact"/>
        <w:ind w:left="0" w:leftChars="0" w:right="0" w:firstLine="480" w:firstLineChars="200"/>
        <w:rPr>
          <w:rFonts w:hint="eastAsia" w:ascii="宋体" w:hAnsi="宋体" w:eastAsia="宋体" w:cs="宋体"/>
          <w:bCs/>
          <w:kern w:val="0"/>
          <w:sz w:val="24"/>
          <w:szCs w:val="24"/>
          <w:lang w:val="en-US" w:eastAsia="zh-CN"/>
        </w:rPr>
      </w:pPr>
    </w:p>
    <w:p w14:paraId="721017B8">
      <w:pPr>
        <w:pageBreakBefore w:val="0"/>
        <w:kinsoku/>
        <w:wordWrap/>
        <w:topLinePunct w:val="0"/>
        <w:bidi w:val="0"/>
        <w:spacing w:beforeAutospacing="0" w:afterAutospacing="0" w:line="500" w:lineRule="exact"/>
        <w:ind w:left="0" w:leftChars="0" w:right="0" w:firstLine="480" w:firstLineChars="200"/>
        <w:rPr>
          <w:rFonts w:hint="eastAsia" w:ascii="宋体" w:hAnsi="宋体" w:eastAsia="宋体" w:cs="宋体"/>
          <w:bCs/>
          <w:kern w:val="0"/>
          <w:sz w:val="24"/>
          <w:szCs w:val="24"/>
          <w:lang w:val="en-US" w:eastAsia="zh-CN"/>
        </w:rPr>
      </w:pPr>
    </w:p>
    <w:p w14:paraId="3F5449EE">
      <w:pPr>
        <w:pageBreakBefore w:val="0"/>
        <w:kinsoku/>
        <w:wordWrap/>
        <w:topLinePunct w:val="0"/>
        <w:bidi w:val="0"/>
        <w:spacing w:beforeAutospacing="0" w:afterAutospacing="0" w:line="500" w:lineRule="exact"/>
        <w:ind w:left="0" w:leftChars="0" w:right="0" w:firstLine="480" w:firstLineChars="200"/>
        <w:rPr>
          <w:rFonts w:hint="eastAsia" w:ascii="宋体" w:hAnsi="宋体" w:eastAsia="宋体" w:cs="宋体"/>
          <w:bCs/>
          <w:kern w:val="0"/>
          <w:sz w:val="24"/>
          <w:szCs w:val="24"/>
          <w:lang w:val="en-US" w:eastAsia="zh-CN"/>
        </w:rPr>
      </w:pPr>
    </w:p>
    <w:p w14:paraId="5147D7B6">
      <w:pPr>
        <w:pageBreakBefore w:val="0"/>
        <w:kinsoku/>
        <w:wordWrap/>
        <w:topLinePunct w:val="0"/>
        <w:bidi w:val="0"/>
        <w:spacing w:beforeAutospacing="0" w:afterAutospacing="0" w:line="500" w:lineRule="exact"/>
        <w:ind w:left="0" w:leftChars="0" w:right="0" w:firstLine="480" w:firstLineChars="200"/>
        <w:rPr>
          <w:rFonts w:hint="eastAsia" w:ascii="宋体" w:hAnsi="宋体" w:eastAsia="宋体" w:cs="宋体"/>
          <w:bCs/>
          <w:kern w:val="0"/>
          <w:sz w:val="24"/>
          <w:szCs w:val="24"/>
          <w:lang w:val="en-US" w:eastAsia="zh-CN"/>
        </w:rPr>
      </w:pPr>
    </w:p>
    <w:p w14:paraId="416B5840">
      <w:pPr>
        <w:rPr>
          <w:rFonts w:hint="eastAsia" w:ascii="宋体" w:hAnsi="宋体" w:eastAsia="宋体" w:cs="宋体"/>
          <w:bCs/>
          <w:kern w:val="0"/>
          <w:sz w:val="24"/>
          <w:szCs w:val="24"/>
          <w:lang w:val="en-US" w:eastAsia="zh-CN"/>
        </w:rPr>
      </w:pPr>
      <w:r>
        <w:rPr>
          <w:rFonts w:hint="eastAsia" w:ascii="宋体" w:hAnsi="宋体" w:eastAsia="宋体" w:cs="宋体"/>
          <w:bCs/>
          <w:kern w:val="0"/>
          <w:sz w:val="24"/>
          <w:szCs w:val="24"/>
          <w:lang w:val="en-US" w:eastAsia="zh-CN"/>
        </w:rPr>
        <w:br w:type="page"/>
      </w:r>
    </w:p>
    <w:p w14:paraId="5CFA2A91">
      <w:pPr>
        <w:pStyle w:val="2"/>
        <w:rPr>
          <w:rFonts w:hint="eastAsia"/>
          <w:lang w:val="en-US" w:eastAsia="zh-CN"/>
        </w:rPr>
      </w:pPr>
    </w:p>
    <w:p w14:paraId="1EC18578">
      <w:pPr>
        <w:pageBreakBefore w:val="0"/>
        <w:kinsoku/>
        <w:wordWrap/>
        <w:topLinePunct w:val="0"/>
        <w:bidi w:val="0"/>
        <w:spacing w:beforeAutospacing="0" w:afterAutospacing="0" w:line="500" w:lineRule="exact"/>
        <w:ind w:right="0"/>
        <w:rPr>
          <w:rFonts w:hint="eastAsia"/>
          <w:b/>
          <w:bCs/>
          <w:sz w:val="32"/>
          <w:szCs w:val="28"/>
        </w:rPr>
      </w:pPr>
      <w:bookmarkStart w:id="245" w:name="_Toc15820"/>
      <w:bookmarkStart w:id="246" w:name="_Toc17684"/>
    </w:p>
    <w:p w14:paraId="1BD05CFA">
      <w:pPr>
        <w:pageBreakBefore w:val="0"/>
        <w:kinsoku/>
        <w:wordWrap/>
        <w:topLinePunct w:val="0"/>
        <w:bidi w:val="0"/>
        <w:spacing w:beforeAutospacing="0" w:afterAutospacing="0" w:line="500" w:lineRule="exact"/>
        <w:ind w:right="0"/>
        <w:jc w:val="center"/>
        <w:rPr>
          <w:rFonts w:hint="eastAsia"/>
          <w:b/>
          <w:bCs/>
          <w:sz w:val="32"/>
          <w:szCs w:val="28"/>
        </w:rPr>
      </w:pPr>
      <w:r>
        <w:rPr>
          <w:rFonts w:hint="eastAsia"/>
          <w:b/>
          <w:bCs/>
          <w:sz w:val="32"/>
          <w:szCs w:val="28"/>
          <w:lang w:val="en-US" w:eastAsia="zh-CN"/>
        </w:rPr>
        <w:t xml:space="preserve">第五部分  </w:t>
      </w:r>
      <w:r>
        <w:rPr>
          <w:rFonts w:hint="eastAsia"/>
          <w:b/>
          <w:bCs/>
          <w:sz w:val="32"/>
          <w:szCs w:val="28"/>
        </w:rPr>
        <w:t>范</w:t>
      </w:r>
      <w:r>
        <w:rPr>
          <w:rFonts w:hint="eastAsia"/>
          <w:b/>
          <w:bCs/>
          <w:sz w:val="32"/>
          <w:szCs w:val="28"/>
          <w:lang w:val="en-US" w:eastAsia="zh-CN"/>
        </w:rPr>
        <w:t xml:space="preserve"> </w:t>
      </w:r>
      <w:r>
        <w:rPr>
          <w:rFonts w:hint="eastAsia"/>
          <w:b/>
          <w:bCs/>
          <w:sz w:val="32"/>
          <w:szCs w:val="28"/>
        </w:rPr>
        <w:t>本</w:t>
      </w:r>
      <w:r>
        <w:rPr>
          <w:rFonts w:hint="eastAsia"/>
          <w:b/>
          <w:bCs/>
          <w:sz w:val="32"/>
          <w:szCs w:val="28"/>
          <w:lang w:val="en-US" w:eastAsia="zh-CN"/>
        </w:rPr>
        <w:t xml:space="preserve"> </w:t>
      </w:r>
      <w:r>
        <w:rPr>
          <w:rFonts w:hint="eastAsia"/>
          <w:b/>
          <w:bCs/>
          <w:sz w:val="32"/>
          <w:szCs w:val="28"/>
        </w:rPr>
        <w:t>格</w:t>
      </w:r>
      <w:r>
        <w:rPr>
          <w:rFonts w:hint="eastAsia"/>
          <w:b/>
          <w:bCs/>
          <w:sz w:val="32"/>
          <w:szCs w:val="28"/>
          <w:lang w:val="en-US" w:eastAsia="zh-CN"/>
        </w:rPr>
        <w:t xml:space="preserve"> </w:t>
      </w:r>
      <w:r>
        <w:rPr>
          <w:rFonts w:hint="eastAsia"/>
          <w:b/>
          <w:bCs/>
          <w:sz w:val="32"/>
          <w:szCs w:val="28"/>
        </w:rPr>
        <w:t>式</w:t>
      </w:r>
      <w:bookmarkEnd w:id="245"/>
      <w:bookmarkEnd w:id="246"/>
    </w:p>
    <w:p w14:paraId="0E3518AD">
      <w:pPr>
        <w:pageBreakBefore w:val="0"/>
        <w:kinsoku/>
        <w:wordWrap/>
        <w:topLinePunct w:val="0"/>
        <w:bidi w:val="0"/>
        <w:spacing w:beforeAutospacing="0" w:afterAutospacing="0" w:line="460" w:lineRule="exact"/>
        <w:jc w:val="center"/>
        <w:rPr>
          <w:rFonts w:hint="eastAsia" w:ascii="宋体" w:hAnsi="宋体" w:cs="宋体"/>
          <w:b/>
          <w:sz w:val="32"/>
          <w:szCs w:val="32"/>
          <w:u w:val="single"/>
        </w:rPr>
      </w:pPr>
      <w:bookmarkStart w:id="247" w:name="_Toc420348768"/>
      <w:bookmarkStart w:id="248" w:name="_Toc4487_WPSOffice_Level1"/>
    </w:p>
    <w:p w14:paraId="3DCBC7B7">
      <w:pPr>
        <w:pageBreakBefore w:val="0"/>
        <w:kinsoku/>
        <w:wordWrap/>
        <w:topLinePunct w:val="0"/>
        <w:bidi w:val="0"/>
        <w:spacing w:beforeAutospacing="0" w:afterAutospacing="0" w:line="460" w:lineRule="exact"/>
        <w:jc w:val="center"/>
        <w:rPr>
          <w:rFonts w:hint="eastAsia" w:ascii="宋体" w:hAnsi="宋体" w:cs="宋体"/>
          <w:b/>
          <w:sz w:val="32"/>
          <w:szCs w:val="32"/>
          <w:u w:val="single"/>
        </w:rPr>
      </w:pPr>
    </w:p>
    <w:p w14:paraId="6ED0F948">
      <w:pPr>
        <w:pageBreakBefore w:val="0"/>
        <w:kinsoku/>
        <w:wordWrap/>
        <w:topLinePunct w:val="0"/>
        <w:bidi w:val="0"/>
        <w:spacing w:beforeAutospacing="0" w:afterAutospacing="0" w:line="460" w:lineRule="exact"/>
        <w:jc w:val="center"/>
        <w:rPr>
          <w:rFonts w:hint="eastAsia" w:ascii="宋体" w:hAnsi="宋体" w:cs="宋体"/>
          <w:b/>
          <w:sz w:val="32"/>
          <w:szCs w:val="32"/>
          <w:u w:val="single"/>
        </w:rPr>
      </w:pPr>
    </w:p>
    <w:p w14:paraId="44160E43">
      <w:pPr>
        <w:pageBreakBefore w:val="0"/>
        <w:kinsoku/>
        <w:wordWrap/>
        <w:topLinePunct w:val="0"/>
        <w:bidi w:val="0"/>
        <w:spacing w:beforeAutospacing="0" w:afterAutospacing="0" w:line="460" w:lineRule="exact"/>
        <w:jc w:val="center"/>
        <w:rPr>
          <w:rFonts w:hint="eastAsia" w:ascii="宋体" w:hAnsi="宋体" w:cs="宋体"/>
          <w:b/>
          <w:sz w:val="32"/>
          <w:szCs w:val="32"/>
          <w:u w:val="single"/>
        </w:rPr>
      </w:pPr>
    </w:p>
    <w:p w14:paraId="4EF82823">
      <w:pPr>
        <w:pageBreakBefore w:val="0"/>
        <w:kinsoku/>
        <w:wordWrap/>
        <w:topLinePunct w:val="0"/>
        <w:bidi w:val="0"/>
        <w:spacing w:beforeAutospacing="0" w:afterAutospacing="0" w:line="460" w:lineRule="exact"/>
        <w:jc w:val="center"/>
        <w:rPr>
          <w:rFonts w:hint="eastAsia" w:ascii="宋体" w:hAnsi="宋体" w:cs="宋体"/>
          <w:b/>
          <w:sz w:val="32"/>
          <w:szCs w:val="32"/>
          <w:u w:val="single"/>
        </w:rPr>
      </w:pPr>
    </w:p>
    <w:p w14:paraId="14913E7A">
      <w:pPr>
        <w:pageBreakBefore w:val="0"/>
        <w:kinsoku/>
        <w:wordWrap/>
        <w:topLinePunct w:val="0"/>
        <w:bidi w:val="0"/>
        <w:spacing w:beforeAutospacing="0" w:afterAutospacing="0" w:line="460" w:lineRule="exact"/>
        <w:jc w:val="center"/>
        <w:rPr>
          <w:rFonts w:hint="eastAsia" w:ascii="宋体" w:hAnsi="宋体" w:cs="宋体"/>
          <w:b/>
          <w:sz w:val="32"/>
          <w:szCs w:val="32"/>
          <w:u w:val="single"/>
        </w:rPr>
      </w:pPr>
    </w:p>
    <w:p w14:paraId="69DC3070">
      <w:pPr>
        <w:pageBreakBefore w:val="0"/>
        <w:kinsoku/>
        <w:wordWrap/>
        <w:topLinePunct w:val="0"/>
        <w:bidi w:val="0"/>
        <w:spacing w:beforeAutospacing="0" w:afterAutospacing="0" w:line="460" w:lineRule="exact"/>
        <w:jc w:val="center"/>
        <w:rPr>
          <w:rFonts w:hint="eastAsia" w:ascii="宋体" w:hAnsi="宋体" w:cs="宋体"/>
          <w:b/>
          <w:sz w:val="32"/>
          <w:szCs w:val="32"/>
        </w:rPr>
      </w:pPr>
      <w:r>
        <w:rPr>
          <w:rFonts w:hint="eastAsia" w:ascii="宋体" w:hAnsi="宋体" w:cs="宋体"/>
          <w:b/>
          <w:sz w:val="32"/>
          <w:szCs w:val="32"/>
          <w:u w:val="single"/>
        </w:rPr>
        <w:t xml:space="preserve">(项目名称)  </w:t>
      </w:r>
    </w:p>
    <w:p w14:paraId="58580E8E">
      <w:pPr>
        <w:rPr>
          <w:rFonts w:hint="eastAsia"/>
        </w:rPr>
      </w:pPr>
    </w:p>
    <w:p w14:paraId="56C522BD">
      <w:pPr>
        <w:pageBreakBefore w:val="0"/>
        <w:kinsoku/>
        <w:wordWrap/>
        <w:topLinePunct w:val="0"/>
        <w:bidi w:val="0"/>
        <w:spacing w:beforeAutospacing="0" w:afterAutospacing="0" w:line="460" w:lineRule="exact"/>
        <w:jc w:val="center"/>
        <w:rPr>
          <w:rFonts w:hint="eastAsia" w:ascii="宋体" w:hAnsi="宋体" w:cs="宋体"/>
          <w:b/>
          <w:sz w:val="44"/>
          <w:szCs w:val="44"/>
        </w:rPr>
      </w:pPr>
    </w:p>
    <w:p w14:paraId="029935ED">
      <w:pPr>
        <w:pageBreakBefore w:val="0"/>
        <w:kinsoku/>
        <w:wordWrap/>
        <w:topLinePunct w:val="0"/>
        <w:bidi w:val="0"/>
        <w:spacing w:beforeAutospacing="0" w:afterAutospacing="0" w:line="460" w:lineRule="exact"/>
        <w:jc w:val="center"/>
        <w:rPr>
          <w:rFonts w:hint="eastAsia" w:ascii="宋体" w:hAnsi="宋体" w:cs="宋体"/>
          <w:b/>
          <w:sz w:val="44"/>
          <w:szCs w:val="44"/>
        </w:rPr>
      </w:pPr>
    </w:p>
    <w:p w14:paraId="3748D616">
      <w:pPr>
        <w:pageBreakBefore w:val="0"/>
        <w:kinsoku/>
        <w:wordWrap/>
        <w:topLinePunct w:val="0"/>
        <w:bidi w:val="0"/>
        <w:spacing w:beforeAutospacing="0" w:afterAutospacing="0" w:line="460" w:lineRule="exact"/>
        <w:jc w:val="center"/>
        <w:rPr>
          <w:rFonts w:hint="eastAsia" w:ascii="宋体" w:hAnsi="宋体" w:cs="宋体"/>
          <w:b/>
          <w:sz w:val="44"/>
          <w:szCs w:val="44"/>
        </w:rPr>
      </w:pPr>
    </w:p>
    <w:p w14:paraId="17A8395B">
      <w:pPr>
        <w:pageBreakBefore w:val="0"/>
        <w:kinsoku/>
        <w:wordWrap/>
        <w:topLinePunct w:val="0"/>
        <w:bidi w:val="0"/>
        <w:spacing w:beforeAutospacing="0" w:afterAutospacing="0" w:line="460" w:lineRule="exact"/>
        <w:jc w:val="center"/>
        <w:rPr>
          <w:rFonts w:hint="eastAsia" w:ascii="宋体" w:hAnsi="宋体" w:cs="宋体"/>
          <w:b/>
          <w:sz w:val="44"/>
          <w:szCs w:val="44"/>
        </w:rPr>
      </w:pPr>
    </w:p>
    <w:p w14:paraId="7D56AE33">
      <w:pPr>
        <w:pageBreakBefore w:val="0"/>
        <w:kinsoku/>
        <w:wordWrap/>
        <w:topLinePunct w:val="0"/>
        <w:bidi w:val="0"/>
        <w:spacing w:beforeAutospacing="0" w:afterAutospacing="0" w:line="460" w:lineRule="exact"/>
        <w:jc w:val="center"/>
        <w:rPr>
          <w:rFonts w:hint="eastAsia" w:ascii="宋体" w:hAnsi="宋体" w:cs="宋体"/>
          <w:b/>
          <w:sz w:val="44"/>
          <w:szCs w:val="44"/>
        </w:rPr>
      </w:pPr>
      <w:r>
        <w:rPr>
          <w:rFonts w:hint="eastAsia" w:ascii="宋体" w:hAnsi="宋体" w:cs="宋体"/>
          <w:b/>
          <w:sz w:val="44"/>
          <w:szCs w:val="44"/>
        </w:rPr>
        <w:t>投标文件</w:t>
      </w:r>
    </w:p>
    <w:p w14:paraId="15E1EC83">
      <w:pPr>
        <w:pageBreakBefore w:val="0"/>
        <w:kinsoku/>
        <w:wordWrap/>
        <w:topLinePunct w:val="0"/>
        <w:bidi w:val="0"/>
        <w:spacing w:beforeAutospacing="0" w:afterAutospacing="0" w:line="460" w:lineRule="exact"/>
        <w:jc w:val="center"/>
        <w:rPr>
          <w:rFonts w:hint="eastAsia" w:ascii="宋体" w:hAnsi="宋体" w:cs="宋体"/>
          <w:b/>
          <w:sz w:val="44"/>
          <w:szCs w:val="44"/>
        </w:rPr>
      </w:pPr>
    </w:p>
    <w:p w14:paraId="12460068">
      <w:pPr>
        <w:pageBreakBefore w:val="0"/>
        <w:kinsoku/>
        <w:wordWrap/>
        <w:topLinePunct w:val="0"/>
        <w:bidi w:val="0"/>
        <w:spacing w:beforeAutospacing="0" w:afterAutospacing="0" w:line="460" w:lineRule="exact"/>
        <w:jc w:val="center"/>
        <w:rPr>
          <w:rFonts w:hint="eastAsia" w:ascii="宋体" w:hAnsi="宋体" w:cs="宋体"/>
          <w:b/>
          <w:sz w:val="44"/>
          <w:szCs w:val="44"/>
        </w:rPr>
      </w:pPr>
    </w:p>
    <w:p w14:paraId="3300055E">
      <w:pPr>
        <w:pageBreakBefore w:val="0"/>
        <w:kinsoku/>
        <w:wordWrap/>
        <w:topLinePunct w:val="0"/>
        <w:bidi w:val="0"/>
        <w:spacing w:beforeAutospacing="0" w:afterAutospacing="0" w:line="460" w:lineRule="exact"/>
        <w:jc w:val="center"/>
        <w:rPr>
          <w:rFonts w:hint="eastAsia" w:ascii="宋体" w:hAnsi="宋体" w:cs="宋体"/>
          <w:b/>
          <w:sz w:val="24"/>
        </w:rPr>
      </w:pPr>
    </w:p>
    <w:p w14:paraId="7B8370AF">
      <w:pPr>
        <w:pageBreakBefore w:val="0"/>
        <w:kinsoku/>
        <w:wordWrap/>
        <w:topLinePunct w:val="0"/>
        <w:bidi w:val="0"/>
        <w:snapToGrid w:val="0"/>
        <w:spacing w:beforeAutospacing="0" w:afterAutospacing="0" w:line="460" w:lineRule="exact"/>
        <w:ind w:firstLine="562" w:firstLineChars="200"/>
        <w:rPr>
          <w:rFonts w:hint="eastAsia" w:ascii="宋体" w:hAnsi="宋体" w:cs="宋体"/>
          <w:b/>
          <w:sz w:val="28"/>
          <w:szCs w:val="28"/>
        </w:rPr>
      </w:pPr>
    </w:p>
    <w:p w14:paraId="2D644B77">
      <w:pPr>
        <w:pageBreakBefore w:val="0"/>
        <w:kinsoku/>
        <w:wordWrap/>
        <w:topLinePunct w:val="0"/>
        <w:bidi w:val="0"/>
        <w:snapToGrid w:val="0"/>
        <w:spacing w:beforeAutospacing="0" w:afterAutospacing="0" w:line="460" w:lineRule="exact"/>
        <w:ind w:firstLine="562" w:firstLineChars="200"/>
        <w:rPr>
          <w:rFonts w:hint="eastAsia" w:ascii="宋体" w:hAnsi="宋体" w:cs="宋体"/>
          <w:b/>
          <w:sz w:val="28"/>
          <w:szCs w:val="28"/>
        </w:rPr>
      </w:pPr>
      <w:r>
        <w:rPr>
          <w:rFonts w:hint="eastAsia" w:ascii="宋体" w:hAnsi="宋体" w:cs="宋体"/>
          <w:b/>
          <w:sz w:val="28"/>
          <w:szCs w:val="28"/>
        </w:rPr>
        <w:t>投  标  人：</w:t>
      </w:r>
      <w:r>
        <w:rPr>
          <w:rFonts w:hint="eastAsia" w:ascii="宋体" w:hAnsi="宋体" w:cs="宋体"/>
          <w:b/>
          <w:sz w:val="28"/>
          <w:szCs w:val="28"/>
          <w:u w:val="single"/>
        </w:rPr>
        <w:t xml:space="preserve">                </w:t>
      </w:r>
      <w:r>
        <w:rPr>
          <w:rFonts w:hint="eastAsia" w:ascii="宋体" w:hAnsi="宋体" w:cs="宋体"/>
          <w:b/>
          <w:sz w:val="28"/>
          <w:szCs w:val="28"/>
          <w:u w:val="single"/>
        </w:rPr>
        <w:tab/>
      </w:r>
      <w:r>
        <w:rPr>
          <w:rFonts w:hint="eastAsia" w:ascii="宋体" w:hAnsi="宋体" w:cs="宋体"/>
          <w:b/>
          <w:sz w:val="28"/>
          <w:szCs w:val="28"/>
          <w:u w:val="single"/>
        </w:rPr>
        <w:t xml:space="preserve"> （盖公章）        </w:t>
      </w:r>
    </w:p>
    <w:p w14:paraId="69B5C5EB">
      <w:pPr>
        <w:pageBreakBefore w:val="0"/>
        <w:kinsoku/>
        <w:wordWrap/>
        <w:topLinePunct w:val="0"/>
        <w:bidi w:val="0"/>
        <w:snapToGrid w:val="0"/>
        <w:spacing w:beforeAutospacing="0" w:afterAutospacing="0" w:line="460" w:lineRule="exact"/>
        <w:ind w:firstLine="562" w:firstLineChars="200"/>
        <w:rPr>
          <w:rFonts w:hint="eastAsia" w:ascii="宋体" w:hAnsi="宋体" w:cs="宋体"/>
          <w:b/>
          <w:sz w:val="28"/>
          <w:szCs w:val="28"/>
        </w:rPr>
      </w:pPr>
    </w:p>
    <w:p w14:paraId="2D2BFA9E">
      <w:pPr>
        <w:pageBreakBefore w:val="0"/>
        <w:kinsoku/>
        <w:wordWrap/>
        <w:topLinePunct w:val="0"/>
        <w:bidi w:val="0"/>
        <w:snapToGrid w:val="0"/>
        <w:spacing w:beforeAutospacing="0" w:afterAutospacing="0" w:line="460" w:lineRule="exact"/>
        <w:ind w:firstLine="562" w:firstLineChars="200"/>
        <w:rPr>
          <w:rFonts w:hint="eastAsia" w:ascii="宋体" w:hAnsi="宋体" w:cs="宋体"/>
          <w:b/>
          <w:sz w:val="28"/>
          <w:szCs w:val="28"/>
        </w:rPr>
      </w:pPr>
      <w:r>
        <w:rPr>
          <w:rFonts w:hint="eastAsia" w:ascii="宋体" w:hAnsi="宋体" w:cs="宋体"/>
          <w:b/>
          <w:sz w:val="28"/>
          <w:szCs w:val="28"/>
        </w:rPr>
        <w:t>法 定 代 表 人</w:t>
      </w:r>
    </w:p>
    <w:p w14:paraId="57103202">
      <w:pPr>
        <w:pageBreakBefore w:val="0"/>
        <w:kinsoku/>
        <w:wordWrap/>
        <w:topLinePunct w:val="0"/>
        <w:bidi w:val="0"/>
        <w:snapToGrid w:val="0"/>
        <w:spacing w:beforeAutospacing="0" w:afterAutospacing="0" w:line="460" w:lineRule="exact"/>
        <w:ind w:firstLine="562" w:firstLineChars="200"/>
        <w:rPr>
          <w:rFonts w:hint="eastAsia" w:ascii="宋体" w:hAnsi="宋体" w:cs="宋体"/>
          <w:b/>
          <w:sz w:val="28"/>
          <w:szCs w:val="28"/>
        </w:rPr>
      </w:pPr>
    </w:p>
    <w:p w14:paraId="2ECE03C5">
      <w:pPr>
        <w:pageBreakBefore w:val="0"/>
        <w:kinsoku/>
        <w:wordWrap/>
        <w:topLinePunct w:val="0"/>
        <w:bidi w:val="0"/>
        <w:snapToGrid w:val="0"/>
        <w:spacing w:beforeAutospacing="0" w:afterAutospacing="0" w:line="460" w:lineRule="exact"/>
        <w:ind w:firstLine="562" w:firstLineChars="200"/>
        <w:rPr>
          <w:rFonts w:hint="eastAsia" w:ascii="宋体" w:hAnsi="宋体" w:cs="宋体"/>
          <w:b/>
          <w:sz w:val="28"/>
          <w:szCs w:val="28"/>
        </w:rPr>
      </w:pPr>
      <w:r>
        <w:rPr>
          <w:rFonts w:hint="eastAsia" w:ascii="宋体" w:hAnsi="宋体" w:cs="宋体"/>
          <w:b/>
          <w:sz w:val="28"/>
          <w:szCs w:val="28"/>
        </w:rPr>
        <w:t>或其委托代理人：</w:t>
      </w:r>
      <w:r>
        <w:rPr>
          <w:rFonts w:hint="eastAsia" w:ascii="宋体" w:hAnsi="宋体" w:cs="宋体"/>
          <w:b/>
          <w:sz w:val="28"/>
          <w:szCs w:val="28"/>
          <w:u w:val="single"/>
        </w:rPr>
        <w:t xml:space="preserve">        （签字或盖章）          </w:t>
      </w:r>
    </w:p>
    <w:p w14:paraId="467BCD2E">
      <w:pPr>
        <w:pageBreakBefore w:val="0"/>
        <w:kinsoku/>
        <w:wordWrap/>
        <w:topLinePunct w:val="0"/>
        <w:bidi w:val="0"/>
        <w:snapToGrid w:val="0"/>
        <w:spacing w:beforeAutospacing="0" w:afterAutospacing="0" w:line="460" w:lineRule="exact"/>
        <w:ind w:firstLine="562" w:firstLineChars="200"/>
        <w:rPr>
          <w:rFonts w:hint="eastAsia" w:ascii="宋体" w:hAnsi="宋体" w:cs="宋体"/>
          <w:b/>
          <w:sz w:val="28"/>
          <w:szCs w:val="28"/>
        </w:rPr>
      </w:pPr>
    </w:p>
    <w:p w14:paraId="73BD5591">
      <w:pPr>
        <w:pageBreakBefore w:val="0"/>
        <w:kinsoku/>
        <w:wordWrap/>
        <w:topLinePunct w:val="0"/>
        <w:bidi w:val="0"/>
        <w:snapToGrid w:val="0"/>
        <w:spacing w:beforeAutospacing="0" w:afterAutospacing="0" w:line="460" w:lineRule="exact"/>
        <w:ind w:firstLine="562" w:firstLineChars="200"/>
        <w:rPr>
          <w:rFonts w:hint="eastAsia" w:ascii="宋体" w:hAnsi="宋体" w:cs="宋体"/>
          <w:b/>
          <w:sz w:val="28"/>
          <w:szCs w:val="28"/>
        </w:rPr>
      </w:pPr>
    </w:p>
    <w:p w14:paraId="6D6C84F5">
      <w:pPr>
        <w:pageBreakBefore w:val="0"/>
        <w:kinsoku/>
        <w:wordWrap/>
        <w:topLinePunct w:val="0"/>
        <w:bidi w:val="0"/>
        <w:snapToGrid w:val="0"/>
        <w:spacing w:beforeAutospacing="0" w:afterAutospacing="0" w:line="460" w:lineRule="exact"/>
        <w:ind w:firstLine="562" w:firstLineChars="200"/>
        <w:rPr>
          <w:rFonts w:hint="eastAsia" w:ascii="宋体" w:hAnsi="宋体" w:cs="宋体"/>
          <w:b/>
          <w:sz w:val="28"/>
          <w:szCs w:val="28"/>
          <w:u w:val="single"/>
        </w:rPr>
      </w:pPr>
      <w:r>
        <w:rPr>
          <w:rFonts w:hint="eastAsia" w:ascii="宋体" w:hAnsi="宋体" w:cs="宋体"/>
          <w:b/>
          <w:sz w:val="28"/>
          <w:szCs w:val="28"/>
        </w:rPr>
        <w:t>日  期：</w:t>
      </w:r>
      <w:r>
        <w:rPr>
          <w:rFonts w:hint="eastAsia" w:ascii="宋体" w:hAnsi="宋体" w:cs="宋体"/>
          <w:b/>
          <w:sz w:val="28"/>
          <w:szCs w:val="28"/>
          <w:u w:val="single"/>
        </w:rPr>
        <w:t xml:space="preserve">      </w:t>
      </w:r>
      <w:r>
        <w:rPr>
          <w:rFonts w:hint="eastAsia" w:ascii="宋体" w:hAnsi="宋体" w:cs="宋体"/>
          <w:b/>
          <w:sz w:val="28"/>
          <w:szCs w:val="28"/>
        </w:rPr>
        <w:t xml:space="preserve"> 年</w:t>
      </w:r>
      <w:r>
        <w:rPr>
          <w:rFonts w:hint="eastAsia" w:ascii="宋体" w:hAnsi="宋体" w:cs="宋体"/>
          <w:b/>
          <w:sz w:val="28"/>
          <w:szCs w:val="28"/>
          <w:u w:val="single"/>
        </w:rPr>
        <w:t xml:space="preserve">     </w:t>
      </w:r>
      <w:r>
        <w:rPr>
          <w:rFonts w:hint="eastAsia" w:ascii="宋体" w:hAnsi="宋体" w:cs="宋体"/>
          <w:b/>
          <w:sz w:val="28"/>
          <w:szCs w:val="28"/>
        </w:rPr>
        <w:t xml:space="preserve"> 月</w:t>
      </w:r>
      <w:r>
        <w:rPr>
          <w:rFonts w:hint="eastAsia" w:ascii="宋体" w:hAnsi="宋体" w:cs="宋体"/>
          <w:b/>
          <w:sz w:val="28"/>
          <w:szCs w:val="28"/>
          <w:u w:val="single"/>
        </w:rPr>
        <w:t xml:space="preserve">    </w:t>
      </w:r>
    </w:p>
    <w:p w14:paraId="4C467B8B">
      <w:pPr>
        <w:pageBreakBefore w:val="0"/>
        <w:kinsoku/>
        <w:wordWrap/>
        <w:topLinePunct w:val="0"/>
        <w:bidi w:val="0"/>
        <w:snapToGrid w:val="0"/>
        <w:spacing w:beforeAutospacing="0" w:afterAutospacing="0" w:line="460" w:lineRule="exact"/>
        <w:rPr>
          <w:rFonts w:hint="eastAsia" w:ascii="宋体" w:hAnsi="宋体" w:cs="宋体"/>
          <w:b/>
          <w:sz w:val="28"/>
          <w:szCs w:val="28"/>
          <w:u w:val="single"/>
        </w:rPr>
      </w:pPr>
    </w:p>
    <w:p w14:paraId="1EA7C7CA">
      <w:pPr>
        <w:rPr>
          <w:rFonts w:hint="eastAsia" w:ascii="宋体" w:hAnsi="宋体"/>
          <w:sz w:val="24"/>
          <w:szCs w:val="24"/>
          <w:lang w:eastAsia="zh-CN"/>
        </w:rPr>
      </w:pPr>
      <w:r>
        <w:rPr>
          <w:rFonts w:hint="eastAsia" w:ascii="宋体" w:hAnsi="宋体"/>
          <w:sz w:val="24"/>
          <w:szCs w:val="24"/>
          <w:lang w:eastAsia="zh-CN"/>
        </w:rPr>
        <w:br w:type="page"/>
      </w:r>
    </w:p>
    <w:p w14:paraId="69D117BF">
      <w:pPr>
        <w:pageBreakBefore w:val="0"/>
        <w:kinsoku/>
        <w:wordWrap/>
        <w:topLinePunct w:val="0"/>
        <w:autoSpaceDE w:val="0"/>
        <w:autoSpaceDN w:val="0"/>
        <w:bidi w:val="0"/>
        <w:adjustRightInd w:val="0"/>
        <w:spacing w:beforeAutospacing="0" w:afterAutospacing="0" w:line="460" w:lineRule="exact"/>
        <w:jc w:val="center"/>
        <w:rPr>
          <w:rFonts w:hint="eastAsia" w:ascii="宋体" w:hAnsi="宋体" w:eastAsia="宋体" w:cs="Times New Roman"/>
          <w:sz w:val="24"/>
          <w:szCs w:val="24"/>
          <w:lang w:eastAsia="zh-CN"/>
        </w:rPr>
      </w:pPr>
      <w:bookmarkStart w:id="249" w:name="_Toc514163609"/>
      <w:bookmarkStart w:id="250" w:name="_Toc514163722"/>
      <w:r>
        <w:rPr>
          <w:rFonts w:hint="eastAsia" w:ascii="宋体" w:hAnsi="宋体" w:eastAsia="宋体" w:cs="Times New Roman"/>
          <w:sz w:val="24"/>
          <w:szCs w:val="24"/>
        </w:rPr>
        <w:t>商务标目录</w:t>
      </w:r>
      <w:bookmarkEnd w:id="249"/>
      <w:bookmarkEnd w:id="250"/>
    </w:p>
    <w:p w14:paraId="55713AD9">
      <w:pPr>
        <w:pStyle w:val="9"/>
        <w:keepNext w:val="0"/>
        <w:keepLines w:val="0"/>
        <w:pageBreakBefore w:val="0"/>
        <w:widowControl w:val="0"/>
        <w:kinsoku/>
        <w:wordWrap/>
        <w:overflowPunct/>
        <w:topLinePunct w:val="0"/>
        <w:autoSpaceDE w:val="0"/>
        <w:autoSpaceDN w:val="0"/>
        <w:bidi w:val="0"/>
        <w:adjustRightInd w:val="0"/>
        <w:snapToGrid w:val="0"/>
        <w:spacing w:line="240" w:lineRule="auto"/>
        <w:textAlignment w:val="auto"/>
        <w:rPr>
          <w:rFonts w:hint="eastAsia" w:ascii="宋体" w:hAnsi="宋体" w:eastAsia="宋体" w:cs="宋体"/>
          <w:sz w:val="28"/>
          <w:szCs w:val="28"/>
          <w:lang w:eastAsia="zh-CN"/>
        </w:rPr>
      </w:pPr>
      <w:r>
        <w:rPr>
          <w:rFonts w:hint="eastAsia" w:ascii="宋体" w:hAnsi="宋体" w:eastAsia="宋体" w:cs="宋体"/>
          <w:b/>
          <w:color w:val="auto"/>
          <w:sz w:val="28"/>
          <w:szCs w:val="28"/>
          <w:lang w:eastAsia="zh-CN"/>
        </w:rPr>
        <w:t>商务目录</w:t>
      </w:r>
    </w:p>
    <w:p w14:paraId="1A53A94F">
      <w:pPr>
        <w:pStyle w:val="9"/>
        <w:keepNext w:val="0"/>
        <w:keepLines w:val="0"/>
        <w:pageBreakBefore w:val="0"/>
        <w:widowControl w:val="0"/>
        <w:numPr>
          <w:ilvl w:val="0"/>
          <w:numId w:val="0"/>
        </w:numPr>
        <w:kinsoku/>
        <w:wordWrap/>
        <w:overflowPunct/>
        <w:topLinePunct w:val="0"/>
        <w:autoSpaceDE w:val="0"/>
        <w:autoSpaceDN w:val="0"/>
        <w:bidi w:val="0"/>
        <w:adjustRightInd w:val="0"/>
        <w:snapToGrid w:val="0"/>
        <w:spacing w:line="240" w:lineRule="auto"/>
        <w:textAlignment w:val="auto"/>
        <w:rPr>
          <w:rFonts w:hint="eastAsia" w:ascii="宋体" w:hAnsi="宋体" w:eastAsia="宋体" w:cs="宋体"/>
          <w:color w:val="auto"/>
          <w:sz w:val="28"/>
          <w:szCs w:val="28"/>
        </w:rPr>
      </w:pPr>
      <w:r>
        <w:rPr>
          <w:rFonts w:hint="eastAsia" w:ascii="宋体" w:hAnsi="宋体" w:eastAsia="宋体" w:cs="宋体"/>
          <w:color w:val="auto"/>
          <w:sz w:val="28"/>
          <w:szCs w:val="28"/>
          <w:lang w:val="en-US" w:eastAsia="zh-CN"/>
        </w:rPr>
        <w:t>一、</w:t>
      </w:r>
      <w:r>
        <w:rPr>
          <w:rFonts w:hint="eastAsia" w:ascii="宋体" w:hAnsi="宋体" w:eastAsia="宋体" w:cs="宋体"/>
          <w:color w:val="auto"/>
          <w:sz w:val="28"/>
          <w:szCs w:val="28"/>
        </w:rPr>
        <w:t>目录</w:t>
      </w:r>
    </w:p>
    <w:p w14:paraId="0DFC26AE">
      <w:pPr>
        <w:pStyle w:val="9"/>
        <w:keepNext w:val="0"/>
        <w:keepLines w:val="0"/>
        <w:pageBreakBefore w:val="0"/>
        <w:widowControl w:val="0"/>
        <w:numPr>
          <w:ilvl w:val="0"/>
          <w:numId w:val="0"/>
        </w:numPr>
        <w:kinsoku/>
        <w:wordWrap/>
        <w:overflowPunct/>
        <w:topLinePunct w:val="0"/>
        <w:autoSpaceDE w:val="0"/>
        <w:autoSpaceDN w:val="0"/>
        <w:bidi w:val="0"/>
        <w:adjustRightInd w:val="0"/>
        <w:snapToGrid w:val="0"/>
        <w:spacing w:line="240" w:lineRule="auto"/>
        <w:textAlignment w:val="auto"/>
        <w:rPr>
          <w:rFonts w:hint="eastAsia" w:ascii="宋体" w:hAnsi="宋体" w:eastAsia="宋体" w:cs="宋体"/>
          <w:color w:val="auto"/>
          <w:sz w:val="28"/>
          <w:szCs w:val="28"/>
        </w:rPr>
      </w:pPr>
      <w:r>
        <w:rPr>
          <w:rFonts w:hint="eastAsia" w:ascii="宋体" w:hAnsi="宋体" w:eastAsia="宋体" w:cs="宋体"/>
          <w:color w:val="auto"/>
          <w:sz w:val="28"/>
          <w:szCs w:val="28"/>
          <w:lang w:val="en-US" w:eastAsia="zh-CN"/>
        </w:rPr>
        <w:t>二、</w:t>
      </w:r>
      <w:r>
        <w:rPr>
          <w:rFonts w:hint="eastAsia" w:ascii="宋体" w:hAnsi="宋体" w:eastAsia="宋体" w:cs="宋体"/>
          <w:color w:val="auto"/>
          <w:sz w:val="28"/>
          <w:szCs w:val="28"/>
        </w:rPr>
        <w:t>目录索引</w:t>
      </w:r>
    </w:p>
    <w:p w14:paraId="548FB4E0">
      <w:pPr>
        <w:pStyle w:val="9"/>
        <w:keepNext w:val="0"/>
        <w:keepLines w:val="0"/>
        <w:pageBreakBefore w:val="0"/>
        <w:widowControl w:val="0"/>
        <w:kinsoku/>
        <w:wordWrap/>
        <w:overflowPunct/>
        <w:topLinePunct w:val="0"/>
        <w:autoSpaceDE w:val="0"/>
        <w:autoSpaceDN w:val="0"/>
        <w:bidi w:val="0"/>
        <w:adjustRightInd w:val="0"/>
        <w:snapToGrid w:val="0"/>
        <w:spacing w:line="240" w:lineRule="auto"/>
        <w:textAlignment w:val="auto"/>
        <w:rPr>
          <w:rFonts w:hint="eastAsia" w:ascii="宋体" w:hAnsi="宋体" w:eastAsia="宋体" w:cs="宋体"/>
          <w:color w:val="auto"/>
          <w:sz w:val="28"/>
          <w:szCs w:val="28"/>
        </w:rPr>
      </w:pPr>
      <w:r>
        <w:rPr>
          <w:rFonts w:hint="eastAsia" w:ascii="宋体" w:hAnsi="宋体" w:eastAsia="宋体" w:cs="宋体"/>
          <w:color w:val="auto"/>
          <w:sz w:val="28"/>
          <w:szCs w:val="28"/>
        </w:rPr>
        <w:t>三</w:t>
      </w:r>
      <w:r>
        <w:rPr>
          <w:rFonts w:hint="eastAsia" w:ascii="宋体" w:hAnsi="宋体" w:eastAsia="宋体" w:cs="宋体"/>
          <w:color w:val="auto"/>
          <w:sz w:val="28"/>
          <w:szCs w:val="28"/>
          <w:lang w:eastAsia="zh-CN"/>
        </w:rPr>
        <w:t>、</w:t>
      </w:r>
      <w:r>
        <w:rPr>
          <w:rFonts w:hint="eastAsia" w:ascii="宋体" w:hAnsi="宋体" w:eastAsia="宋体" w:cs="宋体"/>
          <w:color w:val="auto"/>
          <w:sz w:val="28"/>
          <w:szCs w:val="28"/>
        </w:rPr>
        <w:t xml:space="preserve"> 磋商书承诺书</w:t>
      </w:r>
    </w:p>
    <w:p w14:paraId="7CC15224">
      <w:pPr>
        <w:pStyle w:val="9"/>
        <w:keepNext w:val="0"/>
        <w:keepLines w:val="0"/>
        <w:pageBreakBefore w:val="0"/>
        <w:widowControl w:val="0"/>
        <w:kinsoku/>
        <w:wordWrap/>
        <w:overflowPunct/>
        <w:topLinePunct w:val="0"/>
        <w:autoSpaceDE w:val="0"/>
        <w:autoSpaceDN w:val="0"/>
        <w:bidi w:val="0"/>
        <w:adjustRightInd w:val="0"/>
        <w:snapToGrid w:val="0"/>
        <w:spacing w:line="240" w:lineRule="auto"/>
        <w:textAlignment w:val="auto"/>
        <w:rPr>
          <w:rFonts w:hint="eastAsia" w:ascii="宋体" w:hAnsi="宋体" w:eastAsia="宋体" w:cs="宋体"/>
          <w:color w:val="auto"/>
          <w:sz w:val="28"/>
          <w:szCs w:val="28"/>
          <w:lang w:eastAsia="zh-CN"/>
        </w:rPr>
      </w:pPr>
      <w:r>
        <w:rPr>
          <w:rFonts w:hint="eastAsia" w:ascii="宋体" w:hAnsi="宋体" w:eastAsia="宋体" w:cs="宋体"/>
          <w:color w:val="auto"/>
          <w:sz w:val="28"/>
          <w:szCs w:val="28"/>
        </w:rPr>
        <w:t>四、</w:t>
      </w:r>
      <w:r>
        <w:rPr>
          <w:rFonts w:hint="eastAsia" w:ascii="宋体" w:hAnsi="宋体" w:eastAsia="宋体" w:cs="宋体"/>
          <w:color w:val="auto"/>
          <w:sz w:val="28"/>
          <w:szCs w:val="28"/>
          <w:lang w:eastAsia="zh-CN"/>
        </w:rPr>
        <w:t>报价</w:t>
      </w:r>
      <w:r>
        <w:rPr>
          <w:rFonts w:hint="eastAsia" w:ascii="宋体" w:hAnsi="宋体" w:eastAsia="宋体" w:cs="宋体"/>
          <w:color w:val="auto"/>
          <w:sz w:val="28"/>
          <w:szCs w:val="28"/>
        </w:rPr>
        <w:t>表</w:t>
      </w:r>
    </w:p>
    <w:p w14:paraId="65F753D1">
      <w:pPr>
        <w:pStyle w:val="9"/>
        <w:keepNext w:val="0"/>
        <w:keepLines w:val="0"/>
        <w:pageBreakBefore w:val="0"/>
        <w:widowControl w:val="0"/>
        <w:kinsoku/>
        <w:wordWrap/>
        <w:overflowPunct/>
        <w:topLinePunct w:val="0"/>
        <w:autoSpaceDE w:val="0"/>
        <w:autoSpaceDN w:val="0"/>
        <w:bidi w:val="0"/>
        <w:adjustRightInd w:val="0"/>
        <w:snapToGrid w:val="0"/>
        <w:spacing w:line="240" w:lineRule="auto"/>
        <w:textAlignment w:val="auto"/>
        <w:rPr>
          <w:rFonts w:hint="eastAsia" w:ascii="宋体" w:hAnsi="宋体" w:eastAsia="宋体" w:cs="宋体"/>
          <w:color w:val="auto"/>
          <w:sz w:val="28"/>
          <w:szCs w:val="28"/>
        </w:rPr>
      </w:pPr>
      <w:r>
        <w:rPr>
          <w:rFonts w:hint="eastAsia" w:ascii="宋体" w:hAnsi="宋体" w:eastAsia="宋体" w:cs="宋体"/>
          <w:color w:val="auto"/>
          <w:sz w:val="28"/>
          <w:szCs w:val="28"/>
        </w:rPr>
        <w:t>五、法定代表人身份证明书</w:t>
      </w:r>
    </w:p>
    <w:p w14:paraId="109A585D">
      <w:pPr>
        <w:pStyle w:val="9"/>
        <w:keepNext w:val="0"/>
        <w:keepLines w:val="0"/>
        <w:pageBreakBefore w:val="0"/>
        <w:widowControl w:val="0"/>
        <w:kinsoku/>
        <w:wordWrap/>
        <w:overflowPunct/>
        <w:topLinePunct w:val="0"/>
        <w:autoSpaceDE w:val="0"/>
        <w:autoSpaceDN w:val="0"/>
        <w:bidi w:val="0"/>
        <w:adjustRightInd w:val="0"/>
        <w:snapToGrid w:val="0"/>
        <w:spacing w:line="240" w:lineRule="auto"/>
        <w:textAlignment w:val="auto"/>
        <w:rPr>
          <w:rFonts w:hint="eastAsia" w:ascii="宋体" w:hAnsi="宋体" w:eastAsia="宋体" w:cs="宋体"/>
          <w:color w:val="auto"/>
          <w:sz w:val="28"/>
          <w:szCs w:val="28"/>
          <w:lang w:eastAsia="zh-CN"/>
        </w:rPr>
      </w:pPr>
      <w:r>
        <w:rPr>
          <w:rFonts w:hint="eastAsia" w:ascii="宋体" w:hAnsi="宋体" w:eastAsia="宋体" w:cs="宋体"/>
          <w:color w:val="auto"/>
          <w:sz w:val="28"/>
          <w:szCs w:val="28"/>
          <w:lang w:eastAsia="zh-CN"/>
        </w:rPr>
        <w:t>六、关于资格的声明函</w:t>
      </w:r>
    </w:p>
    <w:p w14:paraId="313B7757">
      <w:pPr>
        <w:pStyle w:val="9"/>
        <w:keepNext w:val="0"/>
        <w:keepLines w:val="0"/>
        <w:pageBreakBefore w:val="0"/>
        <w:widowControl w:val="0"/>
        <w:kinsoku/>
        <w:wordWrap/>
        <w:overflowPunct/>
        <w:topLinePunct w:val="0"/>
        <w:autoSpaceDE w:val="0"/>
        <w:autoSpaceDN w:val="0"/>
        <w:bidi w:val="0"/>
        <w:adjustRightInd w:val="0"/>
        <w:snapToGrid w:val="0"/>
        <w:spacing w:line="240" w:lineRule="auto"/>
        <w:textAlignment w:val="auto"/>
        <w:rPr>
          <w:rStyle w:val="21"/>
          <w:rFonts w:hint="eastAsia" w:ascii="宋体" w:hAnsi="宋体" w:eastAsia="宋体" w:cs="宋体"/>
          <w:b w:val="0"/>
          <w:bCs w:val="0"/>
          <w:color w:val="auto"/>
          <w:kern w:val="2"/>
          <w:sz w:val="28"/>
          <w:szCs w:val="28"/>
          <w:lang w:val="zh-CN" w:eastAsia="zh-CN" w:bidi="zh-CN"/>
        </w:rPr>
      </w:pPr>
      <w:r>
        <w:rPr>
          <w:rFonts w:hint="eastAsia" w:ascii="宋体" w:hAnsi="宋体" w:eastAsia="宋体" w:cs="宋体"/>
          <w:color w:val="auto"/>
          <w:sz w:val="28"/>
          <w:szCs w:val="28"/>
          <w:highlight w:val="none"/>
          <w:lang w:eastAsia="zh-CN"/>
        </w:rPr>
        <w:t>七</w:t>
      </w:r>
      <w:r>
        <w:rPr>
          <w:rStyle w:val="21"/>
          <w:rFonts w:hint="eastAsia" w:ascii="宋体" w:hAnsi="宋体" w:eastAsia="宋体" w:cs="宋体"/>
          <w:b w:val="0"/>
          <w:bCs w:val="0"/>
          <w:color w:val="auto"/>
          <w:kern w:val="2"/>
          <w:sz w:val="28"/>
          <w:szCs w:val="28"/>
          <w:lang w:val="zh-CN" w:eastAsia="zh-CN" w:bidi="zh-CN"/>
        </w:rPr>
        <w:t>、投标人资格说明</w:t>
      </w:r>
    </w:p>
    <w:p w14:paraId="551B65EC">
      <w:pPr>
        <w:pStyle w:val="9"/>
        <w:keepNext w:val="0"/>
        <w:keepLines w:val="0"/>
        <w:pageBreakBefore w:val="0"/>
        <w:widowControl w:val="0"/>
        <w:kinsoku/>
        <w:wordWrap/>
        <w:overflowPunct/>
        <w:topLinePunct w:val="0"/>
        <w:autoSpaceDE w:val="0"/>
        <w:autoSpaceDN w:val="0"/>
        <w:bidi w:val="0"/>
        <w:adjustRightInd w:val="0"/>
        <w:snapToGrid w:val="0"/>
        <w:spacing w:line="240" w:lineRule="auto"/>
        <w:jc w:val="left"/>
        <w:textAlignment w:val="auto"/>
        <w:rPr>
          <w:rStyle w:val="21"/>
          <w:rFonts w:hint="eastAsia" w:ascii="宋体" w:hAnsi="宋体" w:eastAsia="宋体" w:cs="宋体"/>
          <w:b w:val="0"/>
          <w:bCs w:val="0"/>
          <w:color w:val="auto"/>
          <w:kern w:val="2"/>
          <w:sz w:val="28"/>
          <w:szCs w:val="28"/>
          <w:lang w:val="en-US" w:eastAsia="zh-CN" w:bidi="zh-CN"/>
        </w:rPr>
      </w:pPr>
      <w:r>
        <w:rPr>
          <w:rStyle w:val="21"/>
          <w:rFonts w:hint="eastAsia" w:ascii="宋体" w:hAnsi="宋体" w:eastAsia="宋体" w:cs="宋体"/>
          <w:b w:val="0"/>
          <w:bCs w:val="0"/>
          <w:color w:val="auto"/>
          <w:kern w:val="2"/>
          <w:sz w:val="28"/>
          <w:szCs w:val="28"/>
          <w:lang w:val="en-US" w:eastAsia="zh-CN" w:bidi="zh-CN"/>
        </w:rPr>
        <w:t xml:space="preserve">7-1 </w:t>
      </w:r>
      <w:r>
        <w:rPr>
          <w:rStyle w:val="21"/>
          <w:rFonts w:hint="eastAsia" w:ascii="宋体" w:hAnsi="宋体" w:eastAsia="宋体" w:cs="宋体"/>
          <w:b w:val="0"/>
          <w:bCs w:val="0"/>
          <w:color w:val="auto"/>
          <w:kern w:val="2"/>
          <w:sz w:val="28"/>
          <w:szCs w:val="28"/>
          <w:lang w:val="zh-CN" w:eastAsia="zh-CN" w:bidi="zh-CN"/>
        </w:rPr>
        <w:t>供应商基本情况表</w:t>
      </w:r>
    </w:p>
    <w:p w14:paraId="19A64814">
      <w:pPr>
        <w:pStyle w:val="9"/>
        <w:keepNext w:val="0"/>
        <w:keepLines w:val="0"/>
        <w:pageBreakBefore w:val="0"/>
        <w:widowControl w:val="0"/>
        <w:kinsoku/>
        <w:wordWrap/>
        <w:overflowPunct/>
        <w:topLinePunct w:val="0"/>
        <w:autoSpaceDE w:val="0"/>
        <w:autoSpaceDN w:val="0"/>
        <w:bidi w:val="0"/>
        <w:adjustRightInd w:val="0"/>
        <w:snapToGrid w:val="0"/>
        <w:spacing w:line="240" w:lineRule="auto"/>
        <w:jc w:val="left"/>
        <w:textAlignment w:val="auto"/>
        <w:rPr>
          <w:rStyle w:val="21"/>
          <w:rFonts w:hint="eastAsia" w:ascii="宋体" w:hAnsi="宋体" w:eastAsia="宋体" w:cs="宋体"/>
          <w:b w:val="0"/>
          <w:bCs w:val="0"/>
          <w:color w:val="auto"/>
          <w:kern w:val="2"/>
          <w:sz w:val="28"/>
          <w:szCs w:val="28"/>
          <w:lang w:val="zh-CN" w:eastAsia="zh-CN" w:bidi="zh-CN"/>
        </w:rPr>
      </w:pPr>
      <w:r>
        <w:rPr>
          <w:rStyle w:val="21"/>
          <w:rFonts w:hint="eastAsia" w:ascii="宋体" w:hAnsi="宋体" w:eastAsia="宋体" w:cs="宋体"/>
          <w:b w:val="0"/>
          <w:bCs w:val="0"/>
          <w:color w:val="auto"/>
          <w:kern w:val="2"/>
          <w:sz w:val="28"/>
          <w:szCs w:val="28"/>
          <w:lang w:val="en-US" w:eastAsia="zh-CN" w:bidi="zh-CN"/>
        </w:rPr>
        <w:t xml:space="preserve">7-2 </w:t>
      </w:r>
      <w:r>
        <w:rPr>
          <w:rStyle w:val="21"/>
          <w:rFonts w:hint="eastAsia" w:ascii="宋体" w:hAnsi="宋体" w:eastAsia="宋体" w:cs="宋体"/>
          <w:b w:val="0"/>
          <w:bCs w:val="0"/>
          <w:color w:val="auto"/>
          <w:kern w:val="2"/>
          <w:sz w:val="28"/>
          <w:szCs w:val="28"/>
          <w:lang w:val="zh-CN" w:eastAsia="zh-CN" w:bidi="zh-CN"/>
        </w:rPr>
        <w:t>磋商响应保证金汇款凭证</w:t>
      </w:r>
    </w:p>
    <w:p w14:paraId="12B1581B">
      <w:pPr>
        <w:pStyle w:val="9"/>
        <w:keepNext w:val="0"/>
        <w:keepLines w:val="0"/>
        <w:pageBreakBefore w:val="0"/>
        <w:widowControl w:val="0"/>
        <w:kinsoku/>
        <w:wordWrap/>
        <w:overflowPunct/>
        <w:topLinePunct w:val="0"/>
        <w:autoSpaceDE w:val="0"/>
        <w:autoSpaceDN w:val="0"/>
        <w:bidi w:val="0"/>
        <w:adjustRightInd w:val="0"/>
        <w:snapToGrid w:val="0"/>
        <w:spacing w:line="240" w:lineRule="auto"/>
        <w:jc w:val="left"/>
        <w:textAlignment w:val="auto"/>
        <w:rPr>
          <w:rStyle w:val="21"/>
          <w:rFonts w:hint="eastAsia" w:ascii="宋体" w:hAnsi="宋体" w:eastAsia="宋体" w:cs="宋体"/>
          <w:b w:val="0"/>
          <w:bCs w:val="0"/>
          <w:color w:val="auto"/>
          <w:kern w:val="2"/>
          <w:sz w:val="28"/>
          <w:szCs w:val="28"/>
          <w:lang w:val="en-US" w:eastAsia="zh-CN" w:bidi="zh-CN"/>
        </w:rPr>
      </w:pPr>
      <w:r>
        <w:rPr>
          <w:rStyle w:val="21"/>
          <w:rFonts w:hint="eastAsia" w:ascii="宋体" w:hAnsi="宋体" w:eastAsia="宋体" w:cs="宋体"/>
          <w:b w:val="0"/>
          <w:bCs w:val="0"/>
          <w:color w:val="auto"/>
          <w:kern w:val="2"/>
          <w:sz w:val="28"/>
          <w:szCs w:val="28"/>
          <w:lang w:val="en-US" w:eastAsia="zh-CN" w:bidi="zh-CN"/>
        </w:rPr>
        <w:t>7-3 经审计的最近一个年度的财务状况报告（成立不满一年不需提供）</w:t>
      </w:r>
    </w:p>
    <w:p w14:paraId="316ED4B3">
      <w:pPr>
        <w:pStyle w:val="9"/>
        <w:keepNext w:val="0"/>
        <w:keepLines w:val="0"/>
        <w:pageBreakBefore w:val="0"/>
        <w:widowControl w:val="0"/>
        <w:kinsoku/>
        <w:wordWrap/>
        <w:overflowPunct/>
        <w:topLinePunct w:val="0"/>
        <w:autoSpaceDE w:val="0"/>
        <w:autoSpaceDN w:val="0"/>
        <w:bidi w:val="0"/>
        <w:adjustRightInd w:val="0"/>
        <w:snapToGrid w:val="0"/>
        <w:spacing w:line="240" w:lineRule="auto"/>
        <w:jc w:val="left"/>
        <w:textAlignment w:val="auto"/>
        <w:rPr>
          <w:rFonts w:hint="eastAsia" w:ascii="宋体" w:hAnsi="宋体" w:eastAsia="宋体" w:cs="宋体"/>
          <w:color w:val="auto"/>
          <w:sz w:val="28"/>
          <w:szCs w:val="28"/>
          <w:highlight w:val="none"/>
          <w:lang w:val="en-US" w:eastAsia="zh-CN"/>
        </w:rPr>
      </w:pPr>
      <w:r>
        <w:rPr>
          <w:rFonts w:hint="eastAsia" w:ascii="宋体" w:hAnsi="宋体" w:eastAsia="宋体" w:cs="宋体"/>
          <w:color w:val="auto"/>
          <w:sz w:val="28"/>
          <w:szCs w:val="28"/>
          <w:highlight w:val="none"/>
          <w:lang w:val="en-US" w:eastAsia="zh-CN"/>
        </w:rPr>
        <w:t>7-4 依法缴纳税收和社会保障资金的相关材料</w:t>
      </w:r>
    </w:p>
    <w:p w14:paraId="6CDDAF04">
      <w:pPr>
        <w:pStyle w:val="9"/>
        <w:keepNext w:val="0"/>
        <w:keepLines w:val="0"/>
        <w:pageBreakBefore w:val="0"/>
        <w:widowControl w:val="0"/>
        <w:kinsoku/>
        <w:wordWrap/>
        <w:overflowPunct/>
        <w:topLinePunct w:val="0"/>
        <w:autoSpaceDE w:val="0"/>
        <w:autoSpaceDN w:val="0"/>
        <w:bidi w:val="0"/>
        <w:adjustRightInd w:val="0"/>
        <w:snapToGrid w:val="0"/>
        <w:spacing w:line="240" w:lineRule="auto"/>
        <w:jc w:val="left"/>
        <w:textAlignment w:val="auto"/>
        <w:rPr>
          <w:rFonts w:hint="eastAsia" w:ascii="宋体" w:hAnsi="宋体" w:eastAsia="宋体" w:cs="宋体"/>
          <w:color w:val="auto"/>
          <w:kern w:val="0"/>
          <w:sz w:val="28"/>
          <w:szCs w:val="28"/>
          <w:highlight w:val="none"/>
          <w:lang w:val="en-US" w:eastAsia="zh-CN" w:bidi="zh-CN"/>
        </w:rPr>
      </w:pPr>
      <w:r>
        <w:rPr>
          <w:rFonts w:hint="eastAsia" w:ascii="宋体" w:hAnsi="宋体" w:eastAsia="宋体" w:cs="宋体"/>
          <w:color w:val="auto"/>
          <w:kern w:val="0"/>
          <w:sz w:val="28"/>
          <w:szCs w:val="28"/>
          <w:highlight w:val="none"/>
          <w:lang w:val="en-US" w:eastAsia="zh-CN" w:bidi="zh-CN"/>
        </w:rPr>
        <w:t>7-5 具备履行合同所必需的设备和专业技术能力的证明材料</w:t>
      </w:r>
    </w:p>
    <w:p w14:paraId="35DFA907">
      <w:pPr>
        <w:pStyle w:val="9"/>
        <w:keepNext w:val="0"/>
        <w:keepLines w:val="0"/>
        <w:pageBreakBefore w:val="0"/>
        <w:widowControl w:val="0"/>
        <w:kinsoku/>
        <w:wordWrap/>
        <w:overflowPunct/>
        <w:topLinePunct w:val="0"/>
        <w:autoSpaceDE w:val="0"/>
        <w:autoSpaceDN w:val="0"/>
        <w:bidi w:val="0"/>
        <w:adjustRightInd w:val="0"/>
        <w:snapToGrid w:val="0"/>
        <w:spacing w:line="240" w:lineRule="auto"/>
        <w:jc w:val="left"/>
        <w:textAlignment w:val="auto"/>
        <w:rPr>
          <w:rFonts w:hint="eastAsia" w:ascii="宋体" w:hAnsi="宋体" w:eastAsia="宋体" w:cs="宋体"/>
          <w:color w:val="auto"/>
          <w:sz w:val="28"/>
          <w:szCs w:val="28"/>
          <w:lang w:val="en-US" w:eastAsia="zh-CN"/>
        </w:rPr>
      </w:pPr>
      <w:r>
        <w:rPr>
          <w:rFonts w:hint="eastAsia" w:ascii="宋体" w:hAnsi="宋体" w:eastAsia="宋体" w:cs="宋体"/>
          <w:color w:val="auto"/>
          <w:sz w:val="28"/>
          <w:szCs w:val="28"/>
          <w:lang w:val="en-US" w:eastAsia="zh-CN"/>
        </w:rPr>
        <w:t>7-6 参加政府采购活动前三年内在经营活动中没有重大违法记录的书面声明</w:t>
      </w:r>
    </w:p>
    <w:p w14:paraId="6BCFA5FD">
      <w:pPr>
        <w:pStyle w:val="9"/>
        <w:keepNext w:val="0"/>
        <w:keepLines w:val="0"/>
        <w:pageBreakBefore w:val="0"/>
        <w:widowControl w:val="0"/>
        <w:kinsoku/>
        <w:wordWrap/>
        <w:overflowPunct/>
        <w:topLinePunct w:val="0"/>
        <w:autoSpaceDE w:val="0"/>
        <w:autoSpaceDN w:val="0"/>
        <w:bidi w:val="0"/>
        <w:adjustRightInd w:val="0"/>
        <w:snapToGrid w:val="0"/>
        <w:spacing w:line="240" w:lineRule="auto"/>
        <w:jc w:val="left"/>
        <w:textAlignment w:val="auto"/>
        <w:rPr>
          <w:rFonts w:hint="eastAsia" w:ascii="宋体" w:hAnsi="宋体" w:eastAsia="宋体" w:cs="宋体"/>
          <w:color w:val="auto"/>
          <w:sz w:val="28"/>
          <w:szCs w:val="28"/>
          <w:lang w:val="en-US" w:eastAsia="zh-CN"/>
        </w:rPr>
      </w:pPr>
      <w:r>
        <w:rPr>
          <w:rFonts w:hint="eastAsia" w:ascii="宋体" w:hAnsi="宋体" w:eastAsia="宋体" w:cs="宋体"/>
          <w:color w:val="auto"/>
          <w:sz w:val="28"/>
          <w:szCs w:val="28"/>
          <w:lang w:val="en-US" w:eastAsia="zh-CN"/>
        </w:rPr>
        <w:t>7-7 提供符合采购政策的证明材料</w:t>
      </w:r>
    </w:p>
    <w:p w14:paraId="656AD106">
      <w:pPr>
        <w:spacing w:line="240" w:lineRule="auto"/>
        <w:jc w:val="left"/>
        <w:rPr>
          <w:rFonts w:hint="eastAsia" w:ascii="宋体" w:hAnsi="宋体" w:eastAsia="宋体" w:cs="宋体"/>
          <w:color w:val="auto"/>
          <w:kern w:val="2"/>
          <w:sz w:val="28"/>
          <w:szCs w:val="28"/>
          <w:lang w:val="en-US" w:eastAsia="zh-CN" w:bidi="ar-SA"/>
        </w:rPr>
      </w:pPr>
      <w:r>
        <w:rPr>
          <w:rFonts w:hint="eastAsia" w:ascii="宋体" w:hAnsi="宋体" w:eastAsia="宋体" w:cs="宋体"/>
          <w:color w:val="auto"/>
          <w:kern w:val="2"/>
          <w:sz w:val="28"/>
          <w:szCs w:val="28"/>
          <w:lang w:val="en-US" w:eastAsia="zh-CN" w:bidi="ar-SA"/>
        </w:rPr>
        <w:t>7-8声明函</w:t>
      </w:r>
    </w:p>
    <w:p w14:paraId="5B6B5AC9">
      <w:pPr>
        <w:pStyle w:val="9"/>
        <w:keepNext w:val="0"/>
        <w:keepLines w:val="0"/>
        <w:pageBreakBefore w:val="0"/>
        <w:widowControl w:val="0"/>
        <w:kinsoku/>
        <w:wordWrap/>
        <w:overflowPunct/>
        <w:topLinePunct w:val="0"/>
        <w:autoSpaceDE w:val="0"/>
        <w:autoSpaceDN w:val="0"/>
        <w:bidi w:val="0"/>
        <w:adjustRightInd w:val="0"/>
        <w:snapToGrid w:val="0"/>
        <w:spacing w:line="240" w:lineRule="auto"/>
        <w:textAlignment w:val="auto"/>
        <w:rPr>
          <w:rFonts w:hint="eastAsia" w:ascii="宋体" w:hAnsi="宋体" w:eastAsia="宋体" w:cs="宋体"/>
          <w:color w:val="auto"/>
          <w:sz w:val="28"/>
          <w:szCs w:val="28"/>
          <w:lang w:val="en-US" w:eastAsia="zh-CN"/>
        </w:rPr>
      </w:pPr>
      <w:r>
        <w:rPr>
          <w:rFonts w:hint="eastAsia" w:ascii="宋体" w:hAnsi="宋体" w:eastAsia="宋体" w:cs="宋体"/>
          <w:color w:val="auto"/>
          <w:sz w:val="28"/>
          <w:szCs w:val="28"/>
          <w:lang w:val="en-US" w:eastAsia="zh-CN"/>
        </w:rPr>
        <w:t>八</w:t>
      </w:r>
      <w:r>
        <w:rPr>
          <w:rFonts w:hint="eastAsia" w:ascii="宋体" w:hAnsi="宋体" w:eastAsia="宋体" w:cs="宋体"/>
          <w:color w:val="auto"/>
          <w:sz w:val="28"/>
          <w:szCs w:val="28"/>
          <w:lang w:val="en-US"/>
        </w:rPr>
        <w:t>、</w:t>
      </w:r>
      <w:r>
        <w:rPr>
          <w:rFonts w:hint="eastAsia" w:ascii="宋体" w:hAnsi="宋体" w:eastAsia="宋体" w:cs="宋体"/>
          <w:color w:val="auto"/>
          <w:sz w:val="28"/>
          <w:szCs w:val="28"/>
          <w:lang w:val="en-US" w:eastAsia="zh-CN"/>
        </w:rPr>
        <w:t>投标人类似项目业绩（2022年1月1日-至今）</w:t>
      </w:r>
    </w:p>
    <w:p w14:paraId="7774A2E9">
      <w:pPr>
        <w:pStyle w:val="9"/>
        <w:keepNext w:val="0"/>
        <w:keepLines w:val="0"/>
        <w:pageBreakBefore w:val="0"/>
        <w:widowControl w:val="0"/>
        <w:kinsoku/>
        <w:wordWrap/>
        <w:overflowPunct/>
        <w:topLinePunct w:val="0"/>
        <w:autoSpaceDE w:val="0"/>
        <w:autoSpaceDN w:val="0"/>
        <w:bidi w:val="0"/>
        <w:adjustRightInd w:val="0"/>
        <w:snapToGrid w:val="0"/>
        <w:spacing w:line="240" w:lineRule="auto"/>
        <w:textAlignment w:val="auto"/>
        <w:rPr>
          <w:rFonts w:hint="eastAsia" w:ascii="宋体" w:hAnsi="宋体" w:eastAsia="宋体" w:cs="宋体"/>
          <w:color w:val="auto"/>
          <w:sz w:val="28"/>
          <w:szCs w:val="28"/>
          <w:lang w:val="en-US" w:eastAsia="zh-CN"/>
        </w:rPr>
      </w:pPr>
      <w:r>
        <w:rPr>
          <w:rFonts w:hint="eastAsia" w:ascii="宋体" w:hAnsi="宋体" w:eastAsia="宋体" w:cs="宋体"/>
          <w:color w:val="auto"/>
          <w:sz w:val="28"/>
          <w:szCs w:val="28"/>
          <w:lang w:val="en-US" w:eastAsia="zh-CN"/>
        </w:rPr>
        <w:t>九、拟派团队人员</w:t>
      </w:r>
    </w:p>
    <w:p w14:paraId="36E30814">
      <w:pPr>
        <w:pStyle w:val="9"/>
        <w:keepNext w:val="0"/>
        <w:keepLines w:val="0"/>
        <w:pageBreakBefore w:val="0"/>
        <w:widowControl w:val="0"/>
        <w:kinsoku/>
        <w:wordWrap/>
        <w:overflowPunct/>
        <w:topLinePunct w:val="0"/>
        <w:autoSpaceDE w:val="0"/>
        <w:autoSpaceDN w:val="0"/>
        <w:bidi w:val="0"/>
        <w:adjustRightInd w:val="0"/>
        <w:snapToGrid w:val="0"/>
        <w:spacing w:line="240" w:lineRule="auto"/>
        <w:textAlignment w:val="auto"/>
        <w:rPr>
          <w:rFonts w:hint="eastAsia" w:ascii="宋体" w:hAnsi="宋体" w:eastAsia="宋体" w:cs="宋体"/>
          <w:color w:val="auto"/>
          <w:sz w:val="28"/>
          <w:szCs w:val="28"/>
          <w:lang w:val="en-US" w:eastAsia="zh-CN"/>
        </w:rPr>
      </w:pPr>
      <w:r>
        <w:rPr>
          <w:rFonts w:hint="eastAsia" w:ascii="宋体" w:hAnsi="宋体" w:eastAsia="宋体" w:cs="宋体"/>
          <w:color w:val="auto"/>
          <w:sz w:val="28"/>
          <w:szCs w:val="28"/>
          <w:lang w:val="en-US" w:eastAsia="zh-CN"/>
        </w:rPr>
        <w:t>十、技术响应及偏离表、商务条款响应及偏离表</w:t>
      </w:r>
    </w:p>
    <w:p w14:paraId="052CFCA2">
      <w:pPr>
        <w:pStyle w:val="9"/>
        <w:keepNext w:val="0"/>
        <w:keepLines w:val="0"/>
        <w:pageBreakBefore w:val="0"/>
        <w:widowControl w:val="0"/>
        <w:kinsoku/>
        <w:wordWrap/>
        <w:overflowPunct/>
        <w:topLinePunct w:val="0"/>
        <w:autoSpaceDE w:val="0"/>
        <w:autoSpaceDN w:val="0"/>
        <w:bidi w:val="0"/>
        <w:adjustRightInd w:val="0"/>
        <w:snapToGrid w:val="0"/>
        <w:spacing w:line="240" w:lineRule="auto"/>
        <w:textAlignment w:val="auto"/>
        <w:rPr>
          <w:rFonts w:hint="eastAsia" w:ascii="宋体" w:hAnsi="宋体" w:eastAsia="宋体" w:cs="宋体"/>
          <w:color w:val="auto"/>
          <w:sz w:val="28"/>
          <w:szCs w:val="28"/>
          <w:lang w:val="en-US" w:eastAsia="zh-CN"/>
        </w:rPr>
      </w:pPr>
      <w:r>
        <w:rPr>
          <w:rFonts w:hint="eastAsia" w:ascii="宋体" w:hAnsi="宋体" w:eastAsia="宋体" w:cs="宋体"/>
          <w:color w:val="auto"/>
          <w:sz w:val="28"/>
          <w:szCs w:val="28"/>
          <w:lang w:val="en-US" w:eastAsia="zh-CN"/>
        </w:rPr>
        <w:t>十一、</w:t>
      </w:r>
      <w:r>
        <w:rPr>
          <w:rFonts w:hint="eastAsia" w:ascii="宋体" w:hAnsi="宋体" w:eastAsia="宋体" w:cs="宋体"/>
          <w:color w:val="auto"/>
          <w:sz w:val="28"/>
          <w:szCs w:val="28"/>
        </w:rPr>
        <w:t>投标企业认为有必要提供的其他资料。</w:t>
      </w:r>
    </w:p>
    <w:p w14:paraId="3267A72C">
      <w:pPr>
        <w:pStyle w:val="9"/>
        <w:keepNext w:val="0"/>
        <w:keepLines w:val="0"/>
        <w:pageBreakBefore w:val="0"/>
        <w:widowControl w:val="0"/>
        <w:kinsoku/>
        <w:wordWrap/>
        <w:overflowPunct/>
        <w:topLinePunct w:val="0"/>
        <w:autoSpaceDE w:val="0"/>
        <w:autoSpaceDN w:val="0"/>
        <w:bidi w:val="0"/>
        <w:adjustRightInd w:val="0"/>
        <w:snapToGrid w:val="0"/>
        <w:spacing w:line="240" w:lineRule="auto"/>
        <w:textAlignment w:val="auto"/>
        <w:outlineLvl w:val="3"/>
        <w:rPr>
          <w:rFonts w:hint="eastAsia" w:ascii="宋体" w:hAnsi="宋体" w:eastAsia="宋体" w:cs="宋体"/>
          <w:b/>
          <w:bCs/>
          <w:color w:val="auto"/>
          <w:sz w:val="28"/>
          <w:szCs w:val="28"/>
          <w:lang w:val="en-US" w:eastAsia="zh-CN"/>
        </w:rPr>
      </w:pPr>
    </w:p>
    <w:p w14:paraId="04F2ED9E">
      <w:pPr>
        <w:pStyle w:val="9"/>
        <w:keepNext w:val="0"/>
        <w:keepLines w:val="0"/>
        <w:pageBreakBefore w:val="0"/>
        <w:widowControl w:val="0"/>
        <w:kinsoku/>
        <w:wordWrap/>
        <w:overflowPunct/>
        <w:topLinePunct w:val="0"/>
        <w:autoSpaceDE w:val="0"/>
        <w:autoSpaceDN w:val="0"/>
        <w:bidi w:val="0"/>
        <w:adjustRightInd w:val="0"/>
        <w:snapToGrid w:val="0"/>
        <w:spacing w:line="240" w:lineRule="auto"/>
        <w:ind w:firstLine="562" w:firstLineChars="200"/>
        <w:textAlignment w:val="auto"/>
        <w:rPr>
          <w:rFonts w:hint="eastAsia" w:ascii="宋体" w:hAnsi="宋体" w:eastAsia="宋体" w:cs="宋体"/>
          <w:b/>
          <w:color w:val="auto"/>
          <w:sz w:val="28"/>
          <w:szCs w:val="28"/>
          <w:lang w:val="en-US" w:eastAsia="zh-CN"/>
        </w:rPr>
      </w:pPr>
      <w:r>
        <w:rPr>
          <w:rFonts w:hint="eastAsia" w:ascii="宋体" w:hAnsi="宋体" w:eastAsia="宋体" w:cs="宋体"/>
          <w:b/>
          <w:color w:val="auto"/>
          <w:sz w:val="28"/>
          <w:szCs w:val="28"/>
          <w:lang w:val="en-US" w:eastAsia="zh-CN"/>
        </w:rPr>
        <w:t>技术目录</w:t>
      </w:r>
    </w:p>
    <w:p w14:paraId="37E81E5C">
      <w:pPr>
        <w:numPr>
          <w:ilvl w:val="0"/>
          <w:numId w:val="5"/>
        </w:numPr>
        <w:spacing w:line="240" w:lineRule="auto"/>
        <w:rPr>
          <w:rFonts w:hint="eastAsia" w:ascii="宋体" w:hAnsi="宋体" w:eastAsia="宋体" w:cs="宋体"/>
          <w:color w:val="auto"/>
          <w:kern w:val="2"/>
          <w:sz w:val="28"/>
          <w:szCs w:val="28"/>
          <w:lang w:val="en-US" w:eastAsia="zh-CN" w:bidi="ar-SA"/>
        </w:rPr>
      </w:pPr>
      <w:r>
        <w:rPr>
          <w:rFonts w:hint="eastAsia" w:ascii="宋体" w:hAnsi="宋体" w:eastAsia="宋体" w:cs="宋体"/>
          <w:color w:val="auto"/>
          <w:kern w:val="2"/>
          <w:sz w:val="28"/>
          <w:szCs w:val="28"/>
          <w:lang w:val="en-US" w:eastAsia="zh-CN" w:bidi="ar-SA"/>
        </w:rPr>
        <w:t>岗位配备及职责</w:t>
      </w:r>
    </w:p>
    <w:p w14:paraId="7A0F606F">
      <w:pPr>
        <w:pStyle w:val="11"/>
        <w:numPr>
          <w:ilvl w:val="0"/>
          <w:numId w:val="5"/>
        </w:numPr>
        <w:spacing w:line="240" w:lineRule="auto"/>
        <w:rPr>
          <w:rFonts w:hint="eastAsia" w:ascii="宋体" w:hAnsi="宋体" w:eastAsia="宋体" w:cs="宋体"/>
          <w:color w:val="auto"/>
          <w:kern w:val="2"/>
          <w:sz w:val="28"/>
          <w:szCs w:val="28"/>
          <w:lang w:val="en-US" w:eastAsia="zh-CN" w:bidi="ar-SA"/>
        </w:rPr>
      </w:pPr>
      <w:r>
        <w:rPr>
          <w:rFonts w:hint="eastAsia" w:ascii="宋体" w:hAnsi="宋体" w:eastAsia="宋体" w:cs="宋体"/>
          <w:color w:val="auto"/>
          <w:kern w:val="2"/>
          <w:sz w:val="28"/>
          <w:szCs w:val="28"/>
          <w:lang w:val="en-US" w:eastAsia="zh-CN" w:bidi="ar-SA"/>
        </w:rPr>
        <w:t>项目整体实施方案</w:t>
      </w:r>
    </w:p>
    <w:p w14:paraId="5FC2F0B6">
      <w:pPr>
        <w:pStyle w:val="12"/>
        <w:numPr>
          <w:ilvl w:val="0"/>
          <w:numId w:val="5"/>
        </w:numPr>
        <w:spacing w:line="240" w:lineRule="auto"/>
        <w:ind w:left="0" w:leftChars="0" w:firstLine="0" w:firstLineChars="0"/>
        <w:rPr>
          <w:rFonts w:hint="eastAsia" w:ascii="宋体" w:hAnsi="宋体" w:eastAsia="宋体" w:cs="宋体"/>
          <w:color w:val="auto"/>
          <w:kern w:val="2"/>
          <w:sz w:val="28"/>
          <w:szCs w:val="28"/>
          <w:lang w:val="en-US" w:eastAsia="zh-CN" w:bidi="ar-SA"/>
        </w:rPr>
      </w:pPr>
      <w:r>
        <w:rPr>
          <w:rFonts w:hint="eastAsia" w:ascii="宋体" w:hAnsi="宋体" w:eastAsia="宋体" w:cs="宋体"/>
          <w:color w:val="auto"/>
          <w:kern w:val="2"/>
          <w:sz w:val="28"/>
          <w:szCs w:val="28"/>
          <w:lang w:val="en-US" w:eastAsia="zh-CN" w:bidi="ar-SA"/>
        </w:rPr>
        <w:t>应急方案</w:t>
      </w:r>
    </w:p>
    <w:p w14:paraId="675B563C">
      <w:pPr>
        <w:pStyle w:val="12"/>
        <w:numPr>
          <w:ilvl w:val="0"/>
          <w:numId w:val="5"/>
        </w:numPr>
        <w:spacing w:line="240" w:lineRule="auto"/>
        <w:ind w:left="0" w:leftChars="0" w:firstLine="0" w:firstLineChars="0"/>
        <w:rPr>
          <w:rFonts w:hint="eastAsia" w:ascii="宋体" w:hAnsi="宋体" w:eastAsia="宋体" w:cs="宋体"/>
          <w:color w:val="auto"/>
          <w:kern w:val="2"/>
          <w:sz w:val="28"/>
          <w:szCs w:val="28"/>
          <w:lang w:val="en-US" w:eastAsia="zh-CN" w:bidi="ar-SA"/>
        </w:rPr>
      </w:pPr>
      <w:r>
        <w:rPr>
          <w:rFonts w:hint="eastAsia" w:ascii="宋体" w:hAnsi="宋体" w:eastAsia="宋体" w:cs="宋体"/>
          <w:color w:val="auto"/>
          <w:kern w:val="2"/>
          <w:sz w:val="28"/>
          <w:szCs w:val="28"/>
          <w:lang w:val="en-US" w:eastAsia="zh-CN" w:bidi="ar-SA"/>
        </w:rPr>
        <w:t>安全生产作业措施</w:t>
      </w:r>
    </w:p>
    <w:p w14:paraId="3A5EE81D">
      <w:pPr>
        <w:pStyle w:val="12"/>
        <w:numPr>
          <w:ilvl w:val="0"/>
          <w:numId w:val="5"/>
        </w:numPr>
        <w:spacing w:line="240" w:lineRule="auto"/>
        <w:ind w:left="0" w:leftChars="0" w:firstLine="0" w:firstLineChars="0"/>
        <w:rPr>
          <w:rFonts w:hint="eastAsia" w:ascii="宋体" w:hAnsi="宋体" w:eastAsia="宋体" w:cs="宋体"/>
          <w:color w:val="auto"/>
          <w:kern w:val="2"/>
          <w:sz w:val="28"/>
          <w:szCs w:val="28"/>
          <w:lang w:val="en-US" w:eastAsia="zh-CN" w:bidi="ar-SA"/>
        </w:rPr>
      </w:pPr>
      <w:r>
        <w:rPr>
          <w:rFonts w:hint="eastAsia" w:ascii="宋体" w:hAnsi="宋体" w:eastAsia="宋体" w:cs="宋体"/>
          <w:color w:val="auto"/>
          <w:kern w:val="2"/>
          <w:sz w:val="28"/>
          <w:szCs w:val="28"/>
          <w:lang w:val="en-US" w:eastAsia="zh-CN" w:bidi="ar-SA"/>
        </w:rPr>
        <w:t>培训方案</w:t>
      </w:r>
    </w:p>
    <w:p w14:paraId="37537549">
      <w:pPr>
        <w:pStyle w:val="12"/>
        <w:numPr>
          <w:ilvl w:val="0"/>
          <w:numId w:val="5"/>
        </w:numPr>
        <w:spacing w:line="240" w:lineRule="auto"/>
        <w:ind w:left="0" w:leftChars="0" w:firstLine="0" w:firstLineChars="0"/>
        <w:rPr>
          <w:rFonts w:hint="eastAsia" w:ascii="宋体" w:hAnsi="宋体" w:eastAsia="宋体" w:cs="宋体"/>
          <w:color w:val="auto"/>
          <w:kern w:val="2"/>
          <w:sz w:val="28"/>
          <w:szCs w:val="28"/>
          <w:lang w:val="en-US" w:eastAsia="zh-CN" w:bidi="ar-SA"/>
        </w:rPr>
      </w:pPr>
      <w:r>
        <w:rPr>
          <w:rFonts w:hint="eastAsia" w:ascii="宋体" w:hAnsi="宋体" w:eastAsia="宋体" w:cs="宋体"/>
          <w:color w:val="auto"/>
          <w:kern w:val="2"/>
          <w:sz w:val="28"/>
          <w:szCs w:val="28"/>
          <w:lang w:val="en-US" w:eastAsia="zh-CN" w:bidi="ar-SA"/>
        </w:rPr>
        <w:t>验收方案</w:t>
      </w:r>
    </w:p>
    <w:p w14:paraId="3E7B921A">
      <w:pPr>
        <w:spacing w:line="240" w:lineRule="auto"/>
        <w:rPr>
          <w:rFonts w:hint="eastAsia" w:ascii="宋体" w:hAnsi="宋体" w:eastAsia="宋体" w:cs="宋体"/>
          <w:bCs/>
          <w:color w:val="000000" w:themeColor="text1"/>
          <w:sz w:val="28"/>
          <w:szCs w:val="28"/>
          <w14:textFill>
            <w14:solidFill>
              <w14:schemeClr w14:val="tx1"/>
            </w14:solidFill>
          </w14:textFill>
        </w:rPr>
      </w:pPr>
    </w:p>
    <w:p w14:paraId="38661400">
      <w:pPr>
        <w:rPr>
          <w:rFonts w:hint="eastAsia" w:ascii="宋体" w:hAnsi="宋体" w:eastAsia="宋体" w:cs="宋体"/>
          <w:bCs/>
          <w:color w:val="000000" w:themeColor="text1"/>
          <w:sz w:val="24"/>
          <w:szCs w:val="24"/>
          <w14:textFill>
            <w14:solidFill>
              <w14:schemeClr w14:val="tx1"/>
            </w14:solidFill>
          </w14:textFill>
        </w:rPr>
      </w:pPr>
      <w:r>
        <w:rPr>
          <w:rFonts w:hint="eastAsia" w:ascii="宋体" w:hAnsi="宋体" w:eastAsia="宋体" w:cs="宋体"/>
          <w:bCs/>
          <w:color w:val="000000" w:themeColor="text1"/>
          <w:sz w:val="24"/>
          <w:szCs w:val="24"/>
          <w14:textFill>
            <w14:solidFill>
              <w14:schemeClr w14:val="tx1"/>
            </w14:solidFill>
          </w14:textFill>
        </w:rPr>
        <w:t>注：为了便于查找，请按上述顺序编排商务标内容，并在目录中标明每项内容的起始页码。</w:t>
      </w:r>
    </w:p>
    <w:p w14:paraId="1A2A4697">
      <w:pPr>
        <w:rPr>
          <w:rFonts w:hint="eastAsia" w:ascii="宋体" w:hAnsi="宋体"/>
          <w:b/>
          <w:bCs/>
          <w:sz w:val="32"/>
          <w:szCs w:val="32"/>
          <w:lang w:val="zh-CN"/>
        </w:rPr>
      </w:pPr>
      <w:r>
        <w:rPr>
          <w:rFonts w:hint="eastAsia" w:ascii="宋体" w:hAnsi="宋体"/>
          <w:b/>
          <w:bCs/>
          <w:sz w:val="32"/>
          <w:szCs w:val="32"/>
          <w:lang w:val="zh-CN"/>
        </w:rPr>
        <w:br w:type="page"/>
      </w:r>
    </w:p>
    <w:p w14:paraId="0913399F">
      <w:pPr>
        <w:keepNext w:val="0"/>
        <w:keepLines w:val="0"/>
        <w:pageBreakBefore w:val="0"/>
        <w:widowControl w:val="0"/>
        <w:kinsoku/>
        <w:wordWrap/>
        <w:overflowPunct/>
        <w:topLinePunct w:val="0"/>
        <w:autoSpaceDE/>
        <w:autoSpaceDN/>
        <w:bidi w:val="0"/>
        <w:adjustRightInd w:val="0"/>
        <w:snapToGrid w:val="0"/>
        <w:spacing w:before="239" w:line="480" w:lineRule="exact"/>
        <w:ind w:left="0" w:leftChars="0" w:firstLine="0" w:firstLineChars="0"/>
        <w:jc w:val="center"/>
        <w:textAlignment w:val="auto"/>
        <w:outlineLvl w:val="2"/>
        <w:rPr>
          <w:rStyle w:val="21"/>
          <w:rFonts w:hint="eastAsia" w:ascii="宋体" w:hAnsi="宋体" w:eastAsia="宋体" w:cs="宋体"/>
          <w:b/>
          <w:bCs/>
          <w:kern w:val="2"/>
          <w:sz w:val="24"/>
          <w:szCs w:val="24"/>
          <w:lang w:val="zh-CN" w:eastAsia="zh-CN" w:bidi="zh-CN"/>
        </w:rPr>
      </w:pPr>
      <w:r>
        <w:rPr>
          <w:rStyle w:val="21"/>
          <w:rFonts w:hint="eastAsia" w:ascii="宋体" w:hAnsi="宋体" w:eastAsia="宋体" w:cs="宋体"/>
          <w:b/>
          <w:bCs/>
          <w:kern w:val="2"/>
          <w:sz w:val="24"/>
          <w:szCs w:val="24"/>
          <w:lang w:val="en-US" w:eastAsia="zh-CN" w:bidi="zh-CN"/>
        </w:rPr>
        <w:t>二、</w:t>
      </w:r>
      <w:r>
        <w:rPr>
          <w:rStyle w:val="21"/>
          <w:rFonts w:hint="eastAsia" w:ascii="宋体" w:hAnsi="宋体" w:eastAsia="宋体" w:cs="宋体"/>
          <w:b/>
          <w:bCs/>
          <w:kern w:val="2"/>
          <w:sz w:val="24"/>
          <w:szCs w:val="24"/>
          <w:lang w:val="zh-CN" w:eastAsia="zh-CN" w:bidi="zh-CN"/>
        </w:rPr>
        <w:t>目录索引</w:t>
      </w:r>
    </w:p>
    <w:p w14:paraId="4D95DB8A">
      <w:pPr>
        <w:adjustRightInd w:val="0"/>
        <w:snapToGrid w:val="0"/>
        <w:spacing w:before="239" w:line="480" w:lineRule="exact"/>
        <w:ind w:firstLine="480" w:firstLineChars="200"/>
        <w:jc w:val="center"/>
        <w:rPr>
          <w:rStyle w:val="21"/>
          <w:rFonts w:hint="eastAsia" w:ascii="宋体" w:hAnsi="宋体" w:eastAsia="宋体" w:cs="宋体"/>
          <w:b w:val="0"/>
          <w:bCs w:val="0"/>
          <w:kern w:val="2"/>
          <w:sz w:val="24"/>
          <w:szCs w:val="24"/>
          <w:lang w:val="zh-CN" w:eastAsia="zh-CN" w:bidi="zh-CN"/>
        </w:rPr>
      </w:pPr>
      <w:r>
        <w:rPr>
          <w:rStyle w:val="21"/>
          <w:rFonts w:hint="eastAsia" w:ascii="宋体" w:hAnsi="宋体" w:eastAsia="宋体" w:cs="宋体"/>
          <w:b w:val="0"/>
          <w:bCs w:val="0"/>
          <w:kern w:val="2"/>
          <w:sz w:val="24"/>
          <w:szCs w:val="24"/>
          <w:lang w:val="zh-CN" w:eastAsia="zh-CN" w:bidi="zh-CN"/>
        </w:rPr>
        <w:t>（详细评审项目资料索引表）</w:t>
      </w:r>
    </w:p>
    <w:tbl>
      <w:tblPr>
        <w:tblStyle w:val="19"/>
        <w:tblW w:w="8960"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4152"/>
        <w:gridCol w:w="2522"/>
        <w:gridCol w:w="2286"/>
      </w:tblGrid>
      <w:tr w14:paraId="3BB12FC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80" w:hRule="atLeast"/>
          <w:jc w:val="center"/>
        </w:trPr>
        <w:tc>
          <w:tcPr>
            <w:tcW w:w="4152" w:type="dxa"/>
            <w:tcBorders>
              <w:left w:val="single" w:color="auto" w:sz="4" w:space="0"/>
            </w:tcBorders>
            <w:noWrap w:val="0"/>
            <w:vAlign w:val="center"/>
          </w:tcPr>
          <w:p w14:paraId="2BD9C4A8">
            <w:pPr>
              <w:pStyle w:val="24"/>
              <w:adjustRightInd w:val="0"/>
              <w:snapToGrid w:val="0"/>
              <w:jc w:val="center"/>
              <w:rPr>
                <w:rStyle w:val="21"/>
                <w:rFonts w:hint="eastAsia" w:ascii="宋体" w:hAnsi="宋体" w:eastAsia="宋体" w:cs="宋体"/>
                <w:b w:val="0"/>
                <w:bCs w:val="0"/>
                <w:kern w:val="2"/>
                <w:sz w:val="24"/>
                <w:szCs w:val="24"/>
                <w:lang w:val="zh-CN" w:eastAsia="zh-CN" w:bidi="zh-CN"/>
              </w:rPr>
            </w:pPr>
            <w:r>
              <w:rPr>
                <w:rStyle w:val="21"/>
                <w:rFonts w:hint="eastAsia" w:ascii="宋体" w:hAnsi="宋体" w:eastAsia="宋体" w:cs="宋体"/>
                <w:b w:val="0"/>
                <w:bCs w:val="0"/>
                <w:kern w:val="2"/>
                <w:sz w:val="24"/>
                <w:szCs w:val="24"/>
                <w:lang w:val="zh-CN" w:eastAsia="zh-CN" w:bidi="zh-CN"/>
              </w:rPr>
              <w:t>评审分项</w:t>
            </w:r>
          </w:p>
        </w:tc>
        <w:tc>
          <w:tcPr>
            <w:tcW w:w="2522" w:type="dxa"/>
            <w:noWrap w:val="0"/>
            <w:vAlign w:val="center"/>
          </w:tcPr>
          <w:p w14:paraId="198FF01C">
            <w:pPr>
              <w:pStyle w:val="24"/>
              <w:adjustRightInd w:val="0"/>
              <w:snapToGrid w:val="0"/>
              <w:spacing w:before="5"/>
              <w:jc w:val="center"/>
              <w:rPr>
                <w:rStyle w:val="21"/>
                <w:rFonts w:hint="eastAsia" w:ascii="宋体" w:hAnsi="宋体" w:eastAsia="宋体" w:cs="宋体"/>
                <w:b w:val="0"/>
                <w:bCs w:val="0"/>
                <w:kern w:val="2"/>
                <w:sz w:val="24"/>
                <w:szCs w:val="24"/>
                <w:lang w:val="zh-CN" w:eastAsia="zh-CN" w:bidi="zh-CN"/>
              </w:rPr>
            </w:pPr>
            <w:r>
              <w:rPr>
                <w:rStyle w:val="21"/>
                <w:rFonts w:hint="eastAsia" w:ascii="宋体" w:hAnsi="宋体" w:eastAsia="宋体" w:cs="宋体"/>
                <w:b w:val="0"/>
                <w:bCs w:val="0"/>
                <w:kern w:val="2"/>
                <w:sz w:val="24"/>
                <w:szCs w:val="24"/>
                <w:lang w:val="zh-CN" w:eastAsia="zh-CN" w:bidi="zh-CN"/>
              </w:rPr>
              <w:t>评审细则（投标人须简单描述情况）</w:t>
            </w:r>
          </w:p>
        </w:tc>
        <w:tc>
          <w:tcPr>
            <w:tcW w:w="2286" w:type="dxa"/>
            <w:noWrap w:val="0"/>
            <w:vAlign w:val="center"/>
          </w:tcPr>
          <w:p w14:paraId="7F1DB662">
            <w:pPr>
              <w:pStyle w:val="24"/>
              <w:adjustRightInd w:val="0"/>
              <w:snapToGrid w:val="0"/>
              <w:spacing w:before="5"/>
              <w:jc w:val="center"/>
              <w:rPr>
                <w:rStyle w:val="21"/>
                <w:rFonts w:hint="eastAsia" w:ascii="宋体" w:hAnsi="宋体" w:eastAsia="宋体" w:cs="宋体"/>
                <w:b w:val="0"/>
                <w:bCs w:val="0"/>
                <w:kern w:val="2"/>
                <w:sz w:val="24"/>
                <w:szCs w:val="24"/>
                <w:lang w:val="zh-CN" w:eastAsia="zh-CN" w:bidi="zh-CN"/>
              </w:rPr>
            </w:pPr>
            <w:r>
              <w:rPr>
                <w:rStyle w:val="21"/>
                <w:rFonts w:hint="eastAsia" w:ascii="宋体" w:hAnsi="宋体" w:eastAsia="宋体" w:cs="宋体"/>
                <w:b w:val="0"/>
                <w:bCs w:val="0"/>
                <w:kern w:val="2"/>
                <w:sz w:val="24"/>
                <w:szCs w:val="24"/>
                <w:lang w:val="zh-CN" w:eastAsia="zh-CN" w:bidi="zh-CN"/>
              </w:rPr>
              <w:t>证明文件或详细描述</w:t>
            </w:r>
          </w:p>
        </w:tc>
      </w:tr>
      <w:tr w14:paraId="7625C16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48" w:hRule="atLeast"/>
          <w:jc w:val="center"/>
        </w:trPr>
        <w:tc>
          <w:tcPr>
            <w:tcW w:w="4152" w:type="dxa"/>
            <w:tcBorders>
              <w:left w:val="single" w:color="auto" w:sz="4" w:space="0"/>
            </w:tcBorders>
            <w:noWrap w:val="0"/>
            <w:vAlign w:val="center"/>
          </w:tcPr>
          <w:p w14:paraId="7B6B1E83">
            <w:pPr>
              <w:pStyle w:val="24"/>
              <w:adjustRightInd w:val="0"/>
              <w:snapToGrid w:val="0"/>
              <w:rPr>
                <w:rStyle w:val="21"/>
                <w:rFonts w:hint="eastAsia" w:ascii="宋体" w:hAnsi="宋体" w:eastAsia="宋体" w:cs="宋体"/>
                <w:b w:val="0"/>
                <w:bCs w:val="0"/>
                <w:kern w:val="2"/>
                <w:sz w:val="24"/>
                <w:szCs w:val="24"/>
                <w:lang w:val="zh-CN" w:eastAsia="zh-CN" w:bidi="zh-CN"/>
              </w:rPr>
            </w:pPr>
          </w:p>
        </w:tc>
        <w:tc>
          <w:tcPr>
            <w:tcW w:w="2522" w:type="dxa"/>
            <w:noWrap w:val="0"/>
            <w:vAlign w:val="center"/>
          </w:tcPr>
          <w:p w14:paraId="247C76F1">
            <w:pPr>
              <w:pStyle w:val="24"/>
              <w:adjustRightInd w:val="0"/>
              <w:snapToGrid w:val="0"/>
              <w:spacing w:before="5"/>
              <w:jc w:val="center"/>
              <w:rPr>
                <w:rStyle w:val="21"/>
                <w:rFonts w:hint="eastAsia" w:ascii="宋体" w:hAnsi="宋体" w:eastAsia="宋体" w:cs="宋体"/>
                <w:b w:val="0"/>
                <w:bCs w:val="0"/>
                <w:kern w:val="2"/>
                <w:sz w:val="24"/>
                <w:szCs w:val="24"/>
                <w:lang w:val="zh-CN" w:eastAsia="zh-CN" w:bidi="zh-CN"/>
              </w:rPr>
            </w:pPr>
          </w:p>
        </w:tc>
        <w:tc>
          <w:tcPr>
            <w:tcW w:w="2286" w:type="dxa"/>
            <w:noWrap w:val="0"/>
            <w:vAlign w:val="center"/>
          </w:tcPr>
          <w:p w14:paraId="62440AE2">
            <w:pPr>
              <w:pStyle w:val="24"/>
              <w:adjustRightInd w:val="0"/>
              <w:snapToGrid w:val="0"/>
              <w:spacing w:before="94"/>
              <w:jc w:val="center"/>
              <w:rPr>
                <w:rStyle w:val="21"/>
                <w:rFonts w:hint="eastAsia" w:ascii="宋体" w:hAnsi="宋体" w:eastAsia="宋体" w:cs="宋体"/>
                <w:b w:val="0"/>
                <w:bCs w:val="0"/>
                <w:kern w:val="2"/>
                <w:sz w:val="24"/>
                <w:szCs w:val="24"/>
                <w:lang w:val="zh-CN" w:eastAsia="zh-CN" w:bidi="zh-CN"/>
              </w:rPr>
            </w:pPr>
            <w:r>
              <w:rPr>
                <w:rStyle w:val="21"/>
                <w:rFonts w:hint="eastAsia" w:ascii="宋体" w:hAnsi="宋体" w:eastAsia="宋体" w:cs="宋体"/>
                <w:b w:val="0"/>
                <w:bCs w:val="0"/>
                <w:kern w:val="2"/>
                <w:sz w:val="24"/>
                <w:szCs w:val="24"/>
                <w:lang w:val="zh-CN" w:eastAsia="zh-CN" w:bidi="zh-CN"/>
              </w:rPr>
              <w:t>见响应文件</w:t>
            </w:r>
          </w:p>
          <w:p w14:paraId="6DA9094D">
            <w:pPr>
              <w:pStyle w:val="24"/>
              <w:adjustRightInd w:val="0"/>
              <w:snapToGrid w:val="0"/>
              <w:spacing w:before="5"/>
              <w:jc w:val="center"/>
              <w:rPr>
                <w:rStyle w:val="21"/>
                <w:rFonts w:hint="eastAsia" w:ascii="宋体" w:hAnsi="宋体" w:eastAsia="宋体" w:cs="宋体"/>
                <w:b w:val="0"/>
                <w:bCs w:val="0"/>
                <w:kern w:val="2"/>
                <w:sz w:val="24"/>
                <w:szCs w:val="24"/>
                <w:lang w:val="zh-CN" w:eastAsia="zh-CN" w:bidi="zh-CN"/>
              </w:rPr>
            </w:pPr>
            <w:r>
              <w:rPr>
                <w:rStyle w:val="21"/>
                <w:rFonts w:hint="eastAsia" w:ascii="宋体" w:hAnsi="宋体" w:eastAsia="宋体" w:cs="宋体"/>
                <w:b w:val="0"/>
                <w:bCs w:val="0"/>
                <w:kern w:val="2"/>
                <w:sz w:val="24"/>
                <w:szCs w:val="24"/>
                <w:lang w:val="zh-CN" w:eastAsia="zh-CN" w:bidi="zh-CN"/>
              </w:rPr>
              <w:t>第（）页</w:t>
            </w:r>
          </w:p>
        </w:tc>
      </w:tr>
      <w:tr w14:paraId="054B82A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89" w:hRule="atLeast"/>
          <w:jc w:val="center"/>
        </w:trPr>
        <w:tc>
          <w:tcPr>
            <w:tcW w:w="4152" w:type="dxa"/>
            <w:noWrap w:val="0"/>
            <w:vAlign w:val="center"/>
          </w:tcPr>
          <w:p w14:paraId="33CE86FE">
            <w:pPr>
              <w:pStyle w:val="24"/>
              <w:adjustRightInd w:val="0"/>
              <w:snapToGrid w:val="0"/>
              <w:rPr>
                <w:rStyle w:val="21"/>
                <w:rFonts w:hint="eastAsia" w:ascii="宋体" w:hAnsi="宋体" w:eastAsia="宋体" w:cs="宋体"/>
                <w:b w:val="0"/>
                <w:bCs w:val="0"/>
                <w:kern w:val="2"/>
                <w:sz w:val="24"/>
                <w:szCs w:val="24"/>
                <w:lang w:val="zh-CN" w:eastAsia="zh-CN" w:bidi="zh-CN"/>
              </w:rPr>
            </w:pPr>
          </w:p>
        </w:tc>
        <w:tc>
          <w:tcPr>
            <w:tcW w:w="2522" w:type="dxa"/>
            <w:noWrap w:val="0"/>
            <w:vAlign w:val="center"/>
          </w:tcPr>
          <w:p w14:paraId="3425B6D1">
            <w:pPr>
              <w:pStyle w:val="24"/>
              <w:adjustRightInd w:val="0"/>
              <w:snapToGrid w:val="0"/>
              <w:jc w:val="center"/>
              <w:rPr>
                <w:rStyle w:val="21"/>
                <w:rFonts w:hint="eastAsia" w:ascii="宋体" w:hAnsi="宋体" w:eastAsia="宋体" w:cs="宋体"/>
                <w:b w:val="0"/>
                <w:bCs w:val="0"/>
                <w:kern w:val="2"/>
                <w:sz w:val="24"/>
                <w:szCs w:val="24"/>
                <w:lang w:val="zh-CN" w:eastAsia="zh-CN" w:bidi="zh-CN"/>
              </w:rPr>
            </w:pPr>
          </w:p>
        </w:tc>
        <w:tc>
          <w:tcPr>
            <w:tcW w:w="2286" w:type="dxa"/>
            <w:noWrap w:val="0"/>
            <w:vAlign w:val="center"/>
          </w:tcPr>
          <w:p w14:paraId="477DE7D3">
            <w:pPr>
              <w:pStyle w:val="24"/>
              <w:adjustRightInd w:val="0"/>
              <w:snapToGrid w:val="0"/>
              <w:spacing w:before="94"/>
              <w:jc w:val="center"/>
              <w:rPr>
                <w:rStyle w:val="21"/>
                <w:rFonts w:hint="eastAsia" w:ascii="宋体" w:hAnsi="宋体" w:eastAsia="宋体" w:cs="宋体"/>
                <w:b w:val="0"/>
                <w:bCs w:val="0"/>
                <w:kern w:val="2"/>
                <w:sz w:val="24"/>
                <w:szCs w:val="24"/>
                <w:lang w:val="zh-CN" w:eastAsia="zh-CN" w:bidi="zh-CN"/>
              </w:rPr>
            </w:pPr>
            <w:r>
              <w:rPr>
                <w:rStyle w:val="21"/>
                <w:rFonts w:hint="eastAsia" w:ascii="宋体" w:hAnsi="宋体" w:eastAsia="宋体" w:cs="宋体"/>
                <w:b w:val="0"/>
                <w:bCs w:val="0"/>
                <w:kern w:val="2"/>
                <w:sz w:val="24"/>
                <w:szCs w:val="24"/>
                <w:lang w:val="zh-CN" w:eastAsia="zh-CN" w:bidi="zh-CN"/>
              </w:rPr>
              <w:t>见响应文件</w:t>
            </w:r>
          </w:p>
          <w:p w14:paraId="55149A3F">
            <w:pPr>
              <w:pStyle w:val="24"/>
              <w:adjustRightInd w:val="0"/>
              <w:snapToGrid w:val="0"/>
              <w:spacing w:before="160"/>
              <w:jc w:val="center"/>
              <w:rPr>
                <w:rStyle w:val="21"/>
                <w:rFonts w:hint="eastAsia" w:ascii="宋体" w:hAnsi="宋体" w:eastAsia="宋体" w:cs="宋体"/>
                <w:b w:val="0"/>
                <w:bCs w:val="0"/>
                <w:kern w:val="2"/>
                <w:sz w:val="24"/>
                <w:szCs w:val="24"/>
                <w:lang w:val="zh-CN" w:eastAsia="zh-CN" w:bidi="zh-CN"/>
              </w:rPr>
            </w:pPr>
            <w:r>
              <w:rPr>
                <w:rStyle w:val="21"/>
                <w:rFonts w:hint="eastAsia" w:ascii="宋体" w:hAnsi="宋体" w:eastAsia="宋体" w:cs="宋体"/>
                <w:b w:val="0"/>
                <w:bCs w:val="0"/>
                <w:kern w:val="2"/>
                <w:sz w:val="24"/>
                <w:szCs w:val="24"/>
                <w:lang w:val="zh-CN" w:eastAsia="zh-CN" w:bidi="zh-CN"/>
              </w:rPr>
              <w:t>第（）页</w:t>
            </w:r>
          </w:p>
        </w:tc>
      </w:tr>
      <w:tr w14:paraId="0B6C429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74" w:hRule="atLeast"/>
          <w:jc w:val="center"/>
        </w:trPr>
        <w:tc>
          <w:tcPr>
            <w:tcW w:w="4152" w:type="dxa"/>
            <w:noWrap w:val="0"/>
            <w:vAlign w:val="center"/>
          </w:tcPr>
          <w:p w14:paraId="5CC2F82D">
            <w:pPr>
              <w:pStyle w:val="24"/>
              <w:adjustRightInd w:val="0"/>
              <w:snapToGrid w:val="0"/>
              <w:rPr>
                <w:rStyle w:val="21"/>
                <w:rFonts w:hint="eastAsia" w:ascii="宋体" w:hAnsi="宋体" w:eastAsia="宋体" w:cs="宋体"/>
                <w:b w:val="0"/>
                <w:bCs w:val="0"/>
                <w:kern w:val="2"/>
                <w:sz w:val="24"/>
                <w:szCs w:val="24"/>
                <w:lang w:val="zh-CN" w:eastAsia="zh-CN" w:bidi="zh-CN"/>
              </w:rPr>
            </w:pPr>
          </w:p>
        </w:tc>
        <w:tc>
          <w:tcPr>
            <w:tcW w:w="2522" w:type="dxa"/>
            <w:noWrap w:val="0"/>
            <w:vAlign w:val="center"/>
          </w:tcPr>
          <w:p w14:paraId="56F2F890">
            <w:pPr>
              <w:pStyle w:val="24"/>
              <w:adjustRightInd w:val="0"/>
              <w:snapToGrid w:val="0"/>
              <w:jc w:val="center"/>
              <w:rPr>
                <w:rStyle w:val="21"/>
                <w:rFonts w:hint="eastAsia" w:ascii="宋体" w:hAnsi="宋体" w:eastAsia="宋体" w:cs="宋体"/>
                <w:b w:val="0"/>
                <w:bCs w:val="0"/>
                <w:kern w:val="2"/>
                <w:sz w:val="24"/>
                <w:szCs w:val="24"/>
                <w:lang w:val="zh-CN" w:eastAsia="zh-CN" w:bidi="zh-CN"/>
              </w:rPr>
            </w:pPr>
          </w:p>
        </w:tc>
        <w:tc>
          <w:tcPr>
            <w:tcW w:w="2286" w:type="dxa"/>
            <w:noWrap w:val="0"/>
            <w:vAlign w:val="center"/>
          </w:tcPr>
          <w:p w14:paraId="5BBE6149">
            <w:pPr>
              <w:pStyle w:val="24"/>
              <w:adjustRightInd w:val="0"/>
              <w:snapToGrid w:val="0"/>
              <w:spacing w:before="80"/>
              <w:jc w:val="center"/>
              <w:rPr>
                <w:rStyle w:val="21"/>
                <w:rFonts w:hint="eastAsia" w:ascii="宋体" w:hAnsi="宋体" w:eastAsia="宋体" w:cs="宋体"/>
                <w:b w:val="0"/>
                <w:bCs w:val="0"/>
                <w:kern w:val="2"/>
                <w:sz w:val="24"/>
                <w:szCs w:val="24"/>
                <w:lang w:val="zh-CN" w:eastAsia="zh-CN" w:bidi="zh-CN"/>
              </w:rPr>
            </w:pPr>
            <w:r>
              <w:rPr>
                <w:rStyle w:val="21"/>
                <w:rFonts w:hint="eastAsia" w:ascii="宋体" w:hAnsi="宋体" w:eastAsia="宋体" w:cs="宋体"/>
                <w:b w:val="0"/>
                <w:bCs w:val="0"/>
                <w:kern w:val="2"/>
                <w:sz w:val="24"/>
                <w:szCs w:val="24"/>
                <w:lang w:val="zh-CN" w:eastAsia="zh-CN" w:bidi="zh-CN"/>
              </w:rPr>
              <w:t>见响应文件</w:t>
            </w:r>
          </w:p>
          <w:p w14:paraId="1DEF5FED">
            <w:pPr>
              <w:pStyle w:val="24"/>
              <w:adjustRightInd w:val="0"/>
              <w:snapToGrid w:val="0"/>
              <w:spacing w:before="161"/>
              <w:jc w:val="center"/>
              <w:rPr>
                <w:rStyle w:val="21"/>
                <w:rFonts w:hint="eastAsia" w:ascii="宋体" w:hAnsi="宋体" w:eastAsia="宋体" w:cs="宋体"/>
                <w:b w:val="0"/>
                <w:bCs w:val="0"/>
                <w:kern w:val="2"/>
                <w:sz w:val="24"/>
                <w:szCs w:val="24"/>
                <w:lang w:val="zh-CN" w:eastAsia="zh-CN" w:bidi="zh-CN"/>
              </w:rPr>
            </w:pPr>
            <w:r>
              <w:rPr>
                <w:rStyle w:val="21"/>
                <w:rFonts w:hint="eastAsia" w:ascii="宋体" w:hAnsi="宋体" w:eastAsia="宋体" w:cs="宋体"/>
                <w:b w:val="0"/>
                <w:bCs w:val="0"/>
                <w:kern w:val="2"/>
                <w:sz w:val="24"/>
                <w:szCs w:val="24"/>
                <w:lang w:val="zh-CN" w:eastAsia="zh-CN" w:bidi="zh-CN"/>
              </w:rPr>
              <w:t>第（）页</w:t>
            </w:r>
          </w:p>
        </w:tc>
      </w:tr>
      <w:tr w14:paraId="3A9594F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75" w:hRule="atLeast"/>
          <w:jc w:val="center"/>
        </w:trPr>
        <w:tc>
          <w:tcPr>
            <w:tcW w:w="4152" w:type="dxa"/>
            <w:noWrap w:val="0"/>
            <w:vAlign w:val="center"/>
          </w:tcPr>
          <w:p w14:paraId="441E4937">
            <w:pPr>
              <w:pStyle w:val="9"/>
              <w:adjustRightInd w:val="0"/>
              <w:snapToGrid w:val="0"/>
              <w:spacing w:line="480" w:lineRule="exact"/>
              <w:rPr>
                <w:rStyle w:val="21"/>
                <w:rFonts w:hint="eastAsia" w:ascii="宋体" w:hAnsi="宋体" w:eastAsia="宋体" w:cs="宋体"/>
                <w:b w:val="0"/>
                <w:bCs w:val="0"/>
                <w:kern w:val="2"/>
                <w:sz w:val="24"/>
                <w:szCs w:val="24"/>
                <w:lang w:val="zh-CN" w:eastAsia="zh-CN" w:bidi="zh-CN"/>
              </w:rPr>
            </w:pPr>
          </w:p>
        </w:tc>
        <w:tc>
          <w:tcPr>
            <w:tcW w:w="2522" w:type="dxa"/>
            <w:noWrap w:val="0"/>
            <w:vAlign w:val="center"/>
          </w:tcPr>
          <w:p w14:paraId="6AB9BC62">
            <w:pPr>
              <w:pStyle w:val="24"/>
              <w:adjustRightInd w:val="0"/>
              <w:snapToGrid w:val="0"/>
              <w:jc w:val="center"/>
              <w:rPr>
                <w:rStyle w:val="21"/>
                <w:rFonts w:hint="eastAsia" w:ascii="宋体" w:hAnsi="宋体" w:eastAsia="宋体" w:cs="宋体"/>
                <w:b w:val="0"/>
                <w:bCs w:val="0"/>
                <w:kern w:val="2"/>
                <w:sz w:val="24"/>
                <w:szCs w:val="24"/>
                <w:lang w:val="zh-CN" w:eastAsia="zh-CN" w:bidi="zh-CN"/>
              </w:rPr>
            </w:pPr>
          </w:p>
        </w:tc>
        <w:tc>
          <w:tcPr>
            <w:tcW w:w="2286" w:type="dxa"/>
            <w:noWrap w:val="0"/>
            <w:vAlign w:val="center"/>
          </w:tcPr>
          <w:p w14:paraId="7897616C">
            <w:pPr>
              <w:pStyle w:val="24"/>
              <w:adjustRightInd w:val="0"/>
              <w:snapToGrid w:val="0"/>
              <w:spacing w:before="80"/>
              <w:jc w:val="center"/>
              <w:rPr>
                <w:rStyle w:val="21"/>
                <w:rFonts w:hint="eastAsia" w:ascii="宋体" w:hAnsi="宋体" w:eastAsia="宋体" w:cs="宋体"/>
                <w:b w:val="0"/>
                <w:bCs w:val="0"/>
                <w:kern w:val="2"/>
                <w:sz w:val="24"/>
                <w:szCs w:val="24"/>
                <w:lang w:val="zh-CN" w:eastAsia="zh-CN" w:bidi="zh-CN"/>
              </w:rPr>
            </w:pPr>
            <w:r>
              <w:rPr>
                <w:rStyle w:val="21"/>
                <w:rFonts w:hint="eastAsia" w:ascii="宋体" w:hAnsi="宋体" w:eastAsia="宋体" w:cs="宋体"/>
                <w:b w:val="0"/>
                <w:bCs w:val="0"/>
                <w:kern w:val="2"/>
                <w:sz w:val="24"/>
                <w:szCs w:val="24"/>
                <w:lang w:val="zh-CN" w:eastAsia="zh-CN" w:bidi="zh-CN"/>
              </w:rPr>
              <w:t>见响应文件</w:t>
            </w:r>
          </w:p>
          <w:p w14:paraId="760CB989">
            <w:pPr>
              <w:pStyle w:val="24"/>
              <w:adjustRightInd w:val="0"/>
              <w:snapToGrid w:val="0"/>
              <w:spacing w:before="160"/>
              <w:jc w:val="center"/>
              <w:rPr>
                <w:rStyle w:val="21"/>
                <w:rFonts w:hint="eastAsia" w:ascii="宋体" w:hAnsi="宋体" w:eastAsia="宋体" w:cs="宋体"/>
                <w:b w:val="0"/>
                <w:bCs w:val="0"/>
                <w:kern w:val="2"/>
                <w:sz w:val="24"/>
                <w:szCs w:val="24"/>
                <w:lang w:val="zh-CN" w:eastAsia="zh-CN" w:bidi="zh-CN"/>
              </w:rPr>
            </w:pPr>
            <w:r>
              <w:rPr>
                <w:rStyle w:val="21"/>
                <w:rFonts w:hint="eastAsia" w:ascii="宋体" w:hAnsi="宋体" w:eastAsia="宋体" w:cs="宋体"/>
                <w:b w:val="0"/>
                <w:bCs w:val="0"/>
                <w:kern w:val="2"/>
                <w:sz w:val="24"/>
                <w:szCs w:val="24"/>
                <w:lang w:val="zh-CN" w:eastAsia="zh-CN" w:bidi="zh-CN"/>
              </w:rPr>
              <w:t>第（）页</w:t>
            </w:r>
          </w:p>
        </w:tc>
      </w:tr>
      <w:tr w14:paraId="1CEF6D4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15" w:hRule="atLeast"/>
          <w:jc w:val="center"/>
        </w:trPr>
        <w:tc>
          <w:tcPr>
            <w:tcW w:w="4152" w:type="dxa"/>
            <w:noWrap w:val="0"/>
            <w:vAlign w:val="center"/>
          </w:tcPr>
          <w:p w14:paraId="191251D8">
            <w:pPr>
              <w:pStyle w:val="24"/>
              <w:adjustRightInd w:val="0"/>
              <w:snapToGrid w:val="0"/>
              <w:rPr>
                <w:rStyle w:val="21"/>
                <w:rFonts w:hint="eastAsia" w:ascii="宋体" w:hAnsi="宋体" w:eastAsia="宋体" w:cs="宋体"/>
                <w:b w:val="0"/>
                <w:bCs w:val="0"/>
                <w:kern w:val="2"/>
                <w:sz w:val="24"/>
                <w:szCs w:val="24"/>
                <w:lang w:val="zh-CN" w:eastAsia="zh-CN" w:bidi="zh-CN"/>
              </w:rPr>
            </w:pPr>
          </w:p>
        </w:tc>
        <w:tc>
          <w:tcPr>
            <w:tcW w:w="2522" w:type="dxa"/>
            <w:noWrap w:val="0"/>
            <w:vAlign w:val="center"/>
          </w:tcPr>
          <w:p w14:paraId="1C96C4BB">
            <w:pPr>
              <w:pStyle w:val="24"/>
              <w:adjustRightInd w:val="0"/>
              <w:snapToGrid w:val="0"/>
              <w:jc w:val="center"/>
              <w:rPr>
                <w:rStyle w:val="21"/>
                <w:rFonts w:hint="eastAsia" w:ascii="宋体" w:hAnsi="宋体" w:eastAsia="宋体" w:cs="宋体"/>
                <w:b w:val="0"/>
                <w:bCs w:val="0"/>
                <w:kern w:val="2"/>
                <w:sz w:val="24"/>
                <w:szCs w:val="24"/>
                <w:lang w:val="zh-CN" w:eastAsia="zh-CN" w:bidi="zh-CN"/>
              </w:rPr>
            </w:pPr>
          </w:p>
        </w:tc>
        <w:tc>
          <w:tcPr>
            <w:tcW w:w="2286" w:type="dxa"/>
            <w:noWrap w:val="0"/>
            <w:vAlign w:val="center"/>
          </w:tcPr>
          <w:p w14:paraId="70372C38">
            <w:pPr>
              <w:pStyle w:val="24"/>
              <w:adjustRightInd w:val="0"/>
              <w:snapToGrid w:val="0"/>
              <w:spacing w:before="82"/>
              <w:jc w:val="center"/>
              <w:rPr>
                <w:rStyle w:val="21"/>
                <w:rFonts w:hint="eastAsia" w:ascii="宋体" w:hAnsi="宋体" w:eastAsia="宋体" w:cs="宋体"/>
                <w:b w:val="0"/>
                <w:bCs w:val="0"/>
                <w:kern w:val="2"/>
                <w:sz w:val="24"/>
                <w:szCs w:val="24"/>
                <w:lang w:val="zh-CN" w:eastAsia="zh-CN" w:bidi="zh-CN"/>
              </w:rPr>
            </w:pPr>
            <w:r>
              <w:rPr>
                <w:rStyle w:val="21"/>
                <w:rFonts w:hint="eastAsia" w:ascii="宋体" w:hAnsi="宋体" w:eastAsia="宋体" w:cs="宋体"/>
                <w:b w:val="0"/>
                <w:bCs w:val="0"/>
                <w:kern w:val="2"/>
                <w:sz w:val="24"/>
                <w:szCs w:val="24"/>
                <w:lang w:val="zh-CN" w:eastAsia="zh-CN" w:bidi="zh-CN"/>
              </w:rPr>
              <w:t>见响应文件</w:t>
            </w:r>
          </w:p>
          <w:p w14:paraId="3C8EA34E">
            <w:pPr>
              <w:pStyle w:val="24"/>
              <w:adjustRightInd w:val="0"/>
              <w:snapToGrid w:val="0"/>
              <w:spacing w:before="160"/>
              <w:jc w:val="center"/>
              <w:rPr>
                <w:rStyle w:val="21"/>
                <w:rFonts w:hint="eastAsia" w:ascii="宋体" w:hAnsi="宋体" w:eastAsia="宋体" w:cs="宋体"/>
                <w:b w:val="0"/>
                <w:bCs w:val="0"/>
                <w:kern w:val="2"/>
                <w:sz w:val="24"/>
                <w:szCs w:val="24"/>
                <w:lang w:val="zh-CN" w:eastAsia="zh-CN" w:bidi="zh-CN"/>
              </w:rPr>
            </w:pPr>
            <w:r>
              <w:rPr>
                <w:rStyle w:val="21"/>
                <w:rFonts w:hint="eastAsia" w:ascii="宋体" w:hAnsi="宋体" w:eastAsia="宋体" w:cs="宋体"/>
                <w:b w:val="0"/>
                <w:bCs w:val="0"/>
                <w:kern w:val="2"/>
                <w:sz w:val="24"/>
                <w:szCs w:val="24"/>
                <w:lang w:val="zh-CN" w:eastAsia="zh-CN" w:bidi="zh-CN"/>
              </w:rPr>
              <w:t>第（）页</w:t>
            </w:r>
          </w:p>
        </w:tc>
      </w:tr>
      <w:tr w14:paraId="22B5B8B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03" w:hRule="atLeast"/>
          <w:jc w:val="center"/>
        </w:trPr>
        <w:tc>
          <w:tcPr>
            <w:tcW w:w="4152" w:type="dxa"/>
            <w:noWrap w:val="0"/>
            <w:vAlign w:val="center"/>
          </w:tcPr>
          <w:p w14:paraId="6D473657">
            <w:pPr>
              <w:pStyle w:val="24"/>
              <w:adjustRightInd w:val="0"/>
              <w:snapToGrid w:val="0"/>
              <w:rPr>
                <w:rStyle w:val="21"/>
                <w:rFonts w:hint="eastAsia" w:ascii="宋体" w:hAnsi="宋体" w:eastAsia="宋体" w:cs="宋体"/>
                <w:b w:val="0"/>
                <w:bCs w:val="0"/>
                <w:kern w:val="2"/>
                <w:sz w:val="24"/>
                <w:szCs w:val="24"/>
                <w:lang w:val="zh-CN" w:eastAsia="zh-CN" w:bidi="zh-CN"/>
              </w:rPr>
            </w:pPr>
          </w:p>
        </w:tc>
        <w:tc>
          <w:tcPr>
            <w:tcW w:w="2522" w:type="dxa"/>
            <w:noWrap w:val="0"/>
            <w:vAlign w:val="center"/>
          </w:tcPr>
          <w:p w14:paraId="236BC0E7">
            <w:pPr>
              <w:pStyle w:val="24"/>
              <w:adjustRightInd w:val="0"/>
              <w:snapToGrid w:val="0"/>
              <w:jc w:val="center"/>
              <w:rPr>
                <w:rStyle w:val="21"/>
                <w:rFonts w:hint="eastAsia" w:ascii="宋体" w:hAnsi="宋体" w:eastAsia="宋体" w:cs="宋体"/>
                <w:b w:val="0"/>
                <w:bCs w:val="0"/>
                <w:kern w:val="2"/>
                <w:sz w:val="24"/>
                <w:szCs w:val="24"/>
                <w:lang w:val="zh-CN" w:eastAsia="zh-CN" w:bidi="zh-CN"/>
              </w:rPr>
            </w:pPr>
          </w:p>
        </w:tc>
        <w:tc>
          <w:tcPr>
            <w:tcW w:w="2286" w:type="dxa"/>
            <w:noWrap w:val="0"/>
            <w:vAlign w:val="center"/>
          </w:tcPr>
          <w:p w14:paraId="5ADEAB0E">
            <w:pPr>
              <w:pStyle w:val="24"/>
              <w:adjustRightInd w:val="0"/>
              <w:snapToGrid w:val="0"/>
              <w:spacing w:before="82"/>
              <w:jc w:val="center"/>
              <w:rPr>
                <w:rStyle w:val="21"/>
                <w:rFonts w:hint="eastAsia" w:ascii="宋体" w:hAnsi="宋体" w:eastAsia="宋体" w:cs="宋体"/>
                <w:b w:val="0"/>
                <w:bCs w:val="0"/>
                <w:kern w:val="2"/>
                <w:sz w:val="24"/>
                <w:szCs w:val="24"/>
                <w:lang w:val="zh-CN" w:eastAsia="zh-CN" w:bidi="zh-CN"/>
              </w:rPr>
            </w:pPr>
            <w:r>
              <w:rPr>
                <w:rStyle w:val="21"/>
                <w:rFonts w:hint="eastAsia" w:ascii="宋体" w:hAnsi="宋体" w:eastAsia="宋体" w:cs="宋体"/>
                <w:b w:val="0"/>
                <w:bCs w:val="0"/>
                <w:kern w:val="2"/>
                <w:sz w:val="24"/>
                <w:szCs w:val="24"/>
                <w:lang w:val="zh-CN" w:eastAsia="zh-CN" w:bidi="zh-CN"/>
              </w:rPr>
              <w:t>见响应文件</w:t>
            </w:r>
          </w:p>
          <w:p w14:paraId="33B46C09">
            <w:pPr>
              <w:pStyle w:val="24"/>
              <w:adjustRightInd w:val="0"/>
              <w:snapToGrid w:val="0"/>
              <w:spacing w:before="160"/>
              <w:jc w:val="center"/>
              <w:rPr>
                <w:rStyle w:val="21"/>
                <w:rFonts w:hint="eastAsia" w:ascii="宋体" w:hAnsi="宋体" w:eastAsia="宋体" w:cs="宋体"/>
                <w:b w:val="0"/>
                <w:bCs w:val="0"/>
                <w:kern w:val="2"/>
                <w:sz w:val="24"/>
                <w:szCs w:val="24"/>
                <w:lang w:val="zh-CN" w:eastAsia="zh-CN" w:bidi="zh-CN"/>
              </w:rPr>
            </w:pPr>
            <w:r>
              <w:rPr>
                <w:rStyle w:val="21"/>
                <w:rFonts w:hint="eastAsia" w:ascii="宋体" w:hAnsi="宋体" w:eastAsia="宋体" w:cs="宋体"/>
                <w:b w:val="0"/>
                <w:bCs w:val="0"/>
                <w:kern w:val="2"/>
                <w:sz w:val="24"/>
                <w:szCs w:val="24"/>
                <w:lang w:val="zh-CN" w:eastAsia="zh-CN" w:bidi="zh-CN"/>
              </w:rPr>
              <w:t>第（）页</w:t>
            </w:r>
          </w:p>
        </w:tc>
      </w:tr>
      <w:tr w14:paraId="46BBA57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03" w:hRule="atLeast"/>
          <w:jc w:val="center"/>
        </w:trPr>
        <w:tc>
          <w:tcPr>
            <w:tcW w:w="4152" w:type="dxa"/>
            <w:noWrap w:val="0"/>
            <w:vAlign w:val="center"/>
          </w:tcPr>
          <w:p w14:paraId="39D2CCA7">
            <w:pPr>
              <w:pStyle w:val="24"/>
              <w:adjustRightInd w:val="0"/>
              <w:snapToGrid w:val="0"/>
              <w:rPr>
                <w:rStyle w:val="21"/>
                <w:rFonts w:hint="eastAsia" w:ascii="宋体" w:hAnsi="宋体" w:eastAsia="宋体" w:cs="宋体"/>
                <w:b w:val="0"/>
                <w:bCs w:val="0"/>
                <w:kern w:val="2"/>
                <w:sz w:val="24"/>
                <w:szCs w:val="24"/>
                <w:lang w:val="zh-CN" w:eastAsia="zh-CN" w:bidi="zh-CN"/>
              </w:rPr>
            </w:pPr>
          </w:p>
        </w:tc>
        <w:tc>
          <w:tcPr>
            <w:tcW w:w="2522" w:type="dxa"/>
            <w:noWrap w:val="0"/>
            <w:vAlign w:val="center"/>
          </w:tcPr>
          <w:p w14:paraId="2C0FE578">
            <w:pPr>
              <w:pStyle w:val="24"/>
              <w:adjustRightInd w:val="0"/>
              <w:snapToGrid w:val="0"/>
              <w:jc w:val="center"/>
              <w:rPr>
                <w:rStyle w:val="21"/>
                <w:rFonts w:hint="eastAsia" w:ascii="宋体" w:hAnsi="宋体" w:eastAsia="宋体" w:cs="宋体"/>
                <w:b w:val="0"/>
                <w:bCs w:val="0"/>
                <w:kern w:val="2"/>
                <w:sz w:val="24"/>
                <w:szCs w:val="24"/>
                <w:lang w:val="zh-CN" w:eastAsia="zh-CN" w:bidi="zh-CN"/>
              </w:rPr>
            </w:pPr>
          </w:p>
        </w:tc>
        <w:tc>
          <w:tcPr>
            <w:tcW w:w="2286" w:type="dxa"/>
            <w:noWrap w:val="0"/>
            <w:vAlign w:val="center"/>
          </w:tcPr>
          <w:p w14:paraId="4D36D4AD">
            <w:pPr>
              <w:pStyle w:val="24"/>
              <w:adjustRightInd w:val="0"/>
              <w:snapToGrid w:val="0"/>
              <w:spacing w:before="80"/>
              <w:jc w:val="center"/>
              <w:rPr>
                <w:rStyle w:val="21"/>
                <w:rFonts w:hint="eastAsia" w:ascii="宋体" w:hAnsi="宋体" w:eastAsia="宋体" w:cs="宋体"/>
                <w:b w:val="0"/>
                <w:bCs w:val="0"/>
                <w:kern w:val="2"/>
                <w:sz w:val="24"/>
                <w:szCs w:val="24"/>
                <w:lang w:val="zh-CN" w:eastAsia="zh-CN" w:bidi="zh-CN"/>
              </w:rPr>
            </w:pPr>
            <w:r>
              <w:rPr>
                <w:rStyle w:val="21"/>
                <w:rFonts w:hint="eastAsia" w:ascii="宋体" w:hAnsi="宋体" w:eastAsia="宋体" w:cs="宋体"/>
                <w:b w:val="0"/>
                <w:bCs w:val="0"/>
                <w:kern w:val="2"/>
                <w:sz w:val="24"/>
                <w:szCs w:val="24"/>
                <w:lang w:val="zh-CN" w:eastAsia="zh-CN" w:bidi="zh-CN"/>
              </w:rPr>
              <w:t>见响应文件</w:t>
            </w:r>
          </w:p>
          <w:p w14:paraId="5CE455E5">
            <w:pPr>
              <w:pStyle w:val="24"/>
              <w:adjustRightInd w:val="0"/>
              <w:snapToGrid w:val="0"/>
              <w:spacing w:before="160"/>
              <w:jc w:val="center"/>
              <w:rPr>
                <w:rStyle w:val="21"/>
                <w:rFonts w:hint="eastAsia" w:ascii="宋体" w:hAnsi="宋体" w:eastAsia="宋体" w:cs="宋体"/>
                <w:b w:val="0"/>
                <w:bCs w:val="0"/>
                <w:kern w:val="2"/>
                <w:sz w:val="24"/>
                <w:szCs w:val="24"/>
                <w:lang w:val="zh-CN" w:eastAsia="zh-CN" w:bidi="zh-CN"/>
              </w:rPr>
            </w:pPr>
            <w:r>
              <w:rPr>
                <w:rStyle w:val="21"/>
                <w:rFonts w:hint="eastAsia" w:ascii="宋体" w:hAnsi="宋体" w:eastAsia="宋体" w:cs="宋体"/>
                <w:b w:val="0"/>
                <w:bCs w:val="0"/>
                <w:kern w:val="2"/>
                <w:sz w:val="24"/>
                <w:szCs w:val="24"/>
                <w:lang w:val="zh-CN" w:eastAsia="zh-CN" w:bidi="zh-CN"/>
              </w:rPr>
              <w:t>第（）页</w:t>
            </w:r>
          </w:p>
        </w:tc>
      </w:tr>
      <w:tr w14:paraId="0908165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03" w:hRule="atLeast"/>
          <w:jc w:val="center"/>
        </w:trPr>
        <w:tc>
          <w:tcPr>
            <w:tcW w:w="4152" w:type="dxa"/>
            <w:noWrap w:val="0"/>
            <w:vAlign w:val="center"/>
          </w:tcPr>
          <w:p w14:paraId="151F2C9B">
            <w:pPr>
              <w:pStyle w:val="24"/>
              <w:adjustRightInd w:val="0"/>
              <w:snapToGrid w:val="0"/>
              <w:rPr>
                <w:rStyle w:val="21"/>
                <w:rFonts w:hint="eastAsia" w:ascii="宋体" w:hAnsi="宋体" w:eastAsia="宋体" w:cs="宋体"/>
                <w:b w:val="0"/>
                <w:bCs w:val="0"/>
                <w:kern w:val="2"/>
                <w:sz w:val="24"/>
                <w:szCs w:val="24"/>
                <w:lang w:val="zh-CN" w:eastAsia="zh-CN" w:bidi="zh-CN"/>
              </w:rPr>
            </w:pPr>
          </w:p>
        </w:tc>
        <w:tc>
          <w:tcPr>
            <w:tcW w:w="2522" w:type="dxa"/>
            <w:noWrap w:val="0"/>
            <w:vAlign w:val="center"/>
          </w:tcPr>
          <w:p w14:paraId="0DC214B0">
            <w:pPr>
              <w:pStyle w:val="24"/>
              <w:adjustRightInd w:val="0"/>
              <w:snapToGrid w:val="0"/>
              <w:jc w:val="center"/>
              <w:rPr>
                <w:rStyle w:val="21"/>
                <w:rFonts w:hint="eastAsia" w:ascii="宋体" w:hAnsi="宋体" w:eastAsia="宋体" w:cs="宋体"/>
                <w:b w:val="0"/>
                <w:bCs w:val="0"/>
                <w:kern w:val="2"/>
                <w:sz w:val="24"/>
                <w:szCs w:val="24"/>
                <w:lang w:val="zh-CN" w:eastAsia="zh-CN" w:bidi="zh-CN"/>
              </w:rPr>
            </w:pPr>
          </w:p>
        </w:tc>
        <w:tc>
          <w:tcPr>
            <w:tcW w:w="2286" w:type="dxa"/>
            <w:noWrap w:val="0"/>
            <w:vAlign w:val="center"/>
          </w:tcPr>
          <w:p w14:paraId="22941DA4">
            <w:pPr>
              <w:pStyle w:val="24"/>
              <w:adjustRightInd w:val="0"/>
              <w:snapToGrid w:val="0"/>
              <w:spacing w:before="80"/>
              <w:jc w:val="center"/>
              <w:rPr>
                <w:rStyle w:val="21"/>
                <w:rFonts w:hint="eastAsia" w:ascii="宋体" w:hAnsi="宋体" w:eastAsia="宋体" w:cs="宋体"/>
                <w:b w:val="0"/>
                <w:bCs w:val="0"/>
                <w:kern w:val="2"/>
                <w:sz w:val="24"/>
                <w:szCs w:val="24"/>
                <w:lang w:val="zh-CN" w:eastAsia="zh-CN" w:bidi="zh-CN"/>
              </w:rPr>
            </w:pPr>
            <w:r>
              <w:rPr>
                <w:rStyle w:val="21"/>
                <w:rFonts w:hint="eastAsia" w:ascii="宋体" w:hAnsi="宋体" w:eastAsia="宋体" w:cs="宋体"/>
                <w:b w:val="0"/>
                <w:bCs w:val="0"/>
                <w:kern w:val="2"/>
                <w:sz w:val="24"/>
                <w:szCs w:val="24"/>
                <w:lang w:val="zh-CN" w:eastAsia="zh-CN" w:bidi="zh-CN"/>
              </w:rPr>
              <w:t>见响应文件</w:t>
            </w:r>
          </w:p>
          <w:p w14:paraId="67BBC381">
            <w:pPr>
              <w:pStyle w:val="24"/>
              <w:adjustRightInd w:val="0"/>
              <w:snapToGrid w:val="0"/>
              <w:spacing w:before="160"/>
              <w:jc w:val="center"/>
              <w:rPr>
                <w:rStyle w:val="21"/>
                <w:rFonts w:hint="eastAsia" w:ascii="宋体" w:hAnsi="宋体" w:eastAsia="宋体" w:cs="宋体"/>
                <w:b w:val="0"/>
                <w:bCs w:val="0"/>
                <w:kern w:val="2"/>
                <w:sz w:val="24"/>
                <w:szCs w:val="24"/>
                <w:lang w:val="zh-CN" w:eastAsia="zh-CN" w:bidi="zh-CN"/>
              </w:rPr>
            </w:pPr>
            <w:r>
              <w:rPr>
                <w:rStyle w:val="21"/>
                <w:rFonts w:hint="eastAsia" w:ascii="宋体" w:hAnsi="宋体" w:eastAsia="宋体" w:cs="宋体"/>
                <w:b w:val="0"/>
                <w:bCs w:val="0"/>
                <w:kern w:val="2"/>
                <w:sz w:val="24"/>
                <w:szCs w:val="24"/>
                <w:lang w:val="zh-CN" w:eastAsia="zh-CN" w:bidi="zh-CN"/>
              </w:rPr>
              <w:t>第（）页</w:t>
            </w:r>
          </w:p>
        </w:tc>
      </w:tr>
      <w:tr w14:paraId="09E2547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03" w:hRule="atLeast"/>
          <w:jc w:val="center"/>
        </w:trPr>
        <w:tc>
          <w:tcPr>
            <w:tcW w:w="4152" w:type="dxa"/>
            <w:noWrap w:val="0"/>
            <w:vAlign w:val="center"/>
          </w:tcPr>
          <w:p w14:paraId="30CA3933">
            <w:pPr>
              <w:pStyle w:val="24"/>
              <w:adjustRightInd w:val="0"/>
              <w:snapToGrid w:val="0"/>
              <w:rPr>
                <w:rStyle w:val="21"/>
                <w:rFonts w:hint="eastAsia" w:ascii="宋体" w:hAnsi="宋体" w:eastAsia="宋体" w:cs="宋体"/>
                <w:b w:val="0"/>
                <w:bCs w:val="0"/>
                <w:kern w:val="2"/>
                <w:sz w:val="24"/>
                <w:szCs w:val="24"/>
                <w:lang w:val="en-US" w:eastAsia="zh-CN" w:bidi="zh-CN"/>
              </w:rPr>
            </w:pPr>
          </w:p>
        </w:tc>
        <w:tc>
          <w:tcPr>
            <w:tcW w:w="2522" w:type="dxa"/>
            <w:noWrap w:val="0"/>
            <w:vAlign w:val="center"/>
          </w:tcPr>
          <w:p w14:paraId="431EA2D0">
            <w:pPr>
              <w:pStyle w:val="24"/>
              <w:adjustRightInd w:val="0"/>
              <w:snapToGrid w:val="0"/>
              <w:jc w:val="center"/>
              <w:rPr>
                <w:rStyle w:val="21"/>
                <w:rFonts w:hint="eastAsia" w:ascii="宋体" w:hAnsi="宋体" w:eastAsia="宋体" w:cs="宋体"/>
                <w:b w:val="0"/>
                <w:bCs w:val="0"/>
                <w:kern w:val="2"/>
                <w:sz w:val="24"/>
                <w:szCs w:val="24"/>
                <w:lang w:val="zh-CN" w:eastAsia="zh-CN" w:bidi="zh-CN"/>
              </w:rPr>
            </w:pPr>
          </w:p>
        </w:tc>
        <w:tc>
          <w:tcPr>
            <w:tcW w:w="2286" w:type="dxa"/>
            <w:noWrap w:val="0"/>
            <w:vAlign w:val="center"/>
          </w:tcPr>
          <w:p w14:paraId="34416237">
            <w:pPr>
              <w:pStyle w:val="24"/>
              <w:adjustRightInd w:val="0"/>
              <w:snapToGrid w:val="0"/>
              <w:spacing w:before="80"/>
              <w:jc w:val="center"/>
              <w:rPr>
                <w:rStyle w:val="21"/>
                <w:rFonts w:hint="eastAsia" w:ascii="宋体" w:hAnsi="宋体" w:eastAsia="宋体" w:cs="宋体"/>
                <w:b w:val="0"/>
                <w:bCs w:val="0"/>
                <w:kern w:val="2"/>
                <w:sz w:val="24"/>
                <w:szCs w:val="24"/>
                <w:lang w:val="zh-CN" w:eastAsia="zh-CN" w:bidi="zh-CN"/>
              </w:rPr>
            </w:pPr>
            <w:r>
              <w:rPr>
                <w:rStyle w:val="21"/>
                <w:rFonts w:hint="eastAsia" w:ascii="宋体" w:hAnsi="宋体" w:eastAsia="宋体" w:cs="宋体"/>
                <w:b w:val="0"/>
                <w:bCs w:val="0"/>
                <w:kern w:val="2"/>
                <w:sz w:val="24"/>
                <w:szCs w:val="24"/>
                <w:lang w:val="zh-CN" w:eastAsia="zh-CN" w:bidi="zh-CN"/>
              </w:rPr>
              <w:t>见响应文件</w:t>
            </w:r>
          </w:p>
          <w:p w14:paraId="07947BD2">
            <w:pPr>
              <w:pStyle w:val="24"/>
              <w:adjustRightInd w:val="0"/>
              <w:snapToGrid w:val="0"/>
              <w:spacing w:before="160"/>
              <w:jc w:val="center"/>
              <w:rPr>
                <w:rStyle w:val="21"/>
                <w:rFonts w:hint="eastAsia" w:ascii="宋体" w:hAnsi="宋体" w:eastAsia="宋体" w:cs="宋体"/>
                <w:b w:val="0"/>
                <w:bCs w:val="0"/>
                <w:kern w:val="2"/>
                <w:sz w:val="24"/>
                <w:szCs w:val="24"/>
                <w:lang w:val="zh-CN" w:eastAsia="zh-CN" w:bidi="zh-CN"/>
              </w:rPr>
            </w:pPr>
            <w:r>
              <w:rPr>
                <w:rStyle w:val="21"/>
                <w:rFonts w:hint="eastAsia" w:ascii="宋体" w:hAnsi="宋体" w:eastAsia="宋体" w:cs="宋体"/>
                <w:b w:val="0"/>
                <w:bCs w:val="0"/>
                <w:kern w:val="2"/>
                <w:sz w:val="24"/>
                <w:szCs w:val="24"/>
                <w:lang w:val="zh-CN" w:eastAsia="zh-CN" w:bidi="zh-CN"/>
              </w:rPr>
              <w:t>第（）页</w:t>
            </w:r>
          </w:p>
        </w:tc>
      </w:tr>
      <w:tr w14:paraId="6D4C368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75" w:hRule="atLeast"/>
          <w:jc w:val="center"/>
        </w:trPr>
        <w:tc>
          <w:tcPr>
            <w:tcW w:w="4152" w:type="dxa"/>
            <w:tcBorders>
              <w:left w:val="single" w:color="auto" w:sz="4" w:space="0"/>
            </w:tcBorders>
            <w:noWrap w:val="0"/>
            <w:vAlign w:val="center"/>
          </w:tcPr>
          <w:p w14:paraId="4BE70341">
            <w:pPr>
              <w:pStyle w:val="24"/>
              <w:adjustRightInd w:val="0"/>
              <w:snapToGrid w:val="0"/>
              <w:rPr>
                <w:rStyle w:val="21"/>
                <w:rFonts w:hint="eastAsia" w:ascii="宋体" w:hAnsi="宋体" w:eastAsia="宋体" w:cs="宋体"/>
                <w:b w:val="0"/>
                <w:bCs w:val="0"/>
                <w:kern w:val="2"/>
                <w:sz w:val="24"/>
                <w:szCs w:val="24"/>
                <w:lang w:val="zh-CN" w:eastAsia="zh-CN" w:bidi="zh-CN"/>
              </w:rPr>
            </w:pPr>
          </w:p>
        </w:tc>
        <w:tc>
          <w:tcPr>
            <w:tcW w:w="2522" w:type="dxa"/>
            <w:noWrap w:val="0"/>
            <w:vAlign w:val="center"/>
          </w:tcPr>
          <w:p w14:paraId="1D233B95">
            <w:pPr>
              <w:pStyle w:val="24"/>
              <w:adjustRightInd w:val="0"/>
              <w:snapToGrid w:val="0"/>
              <w:jc w:val="center"/>
              <w:rPr>
                <w:rStyle w:val="21"/>
                <w:rFonts w:hint="eastAsia" w:ascii="宋体" w:hAnsi="宋体" w:eastAsia="宋体" w:cs="宋体"/>
                <w:b w:val="0"/>
                <w:bCs w:val="0"/>
                <w:kern w:val="2"/>
                <w:sz w:val="24"/>
                <w:szCs w:val="24"/>
                <w:lang w:val="zh-CN" w:eastAsia="zh-CN" w:bidi="zh-CN"/>
              </w:rPr>
            </w:pPr>
          </w:p>
        </w:tc>
        <w:tc>
          <w:tcPr>
            <w:tcW w:w="2286" w:type="dxa"/>
            <w:noWrap w:val="0"/>
            <w:vAlign w:val="center"/>
          </w:tcPr>
          <w:p w14:paraId="537AAB49">
            <w:pPr>
              <w:pStyle w:val="24"/>
              <w:adjustRightInd w:val="0"/>
              <w:snapToGrid w:val="0"/>
              <w:spacing w:before="80"/>
              <w:jc w:val="center"/>
              <w:rPr>
                <w:rStyle w:val="21"/>
                <w:rFonts w:hint="eastAsia" w:ascii="宋体" w:hAnsi="宋体" w:eastAsia="宋体" w:cs="宋体"/>
                <w:b w:val="0"/>
                <w:bCs w:val="0"/>
                <w:kern w:val="2"/>
                <w:sz w:val="24"/>
                <w:szCs w:val="24"/>
                <w:lang w:val="zh-CN" w:eastAsia="zh-CN" w:bidi="zh-CN"/>
              </w:rPr>
            </w:pPr>
            <w:r>
              <w:rPr>
                <w:rStyle w:val="21"/>
                <w:rFonts w:hint="eastAsia" w:ascii="宋体" w:hAnsi="宋体" w:eastAsia="宋体" w:cs="宋体"/>
                <w:b w:val="0"/>
                <w:bCs w:val="0"/>
                <w:kern w:val="2"/>
                <w:sz w:val="24"/>
                <w:szCs w:val="24"/>
                <w:lang w:val="zh-CN" w:eastAsia="zh-CN" w:bidi="zh-CN"/>
              </w:rPr>
              <w:t>见响应文件</w:t>
            </w:r>
          </w:p>
          <w:p w14:paraId="5CC1C87A">
            <w:pPr>
              <w:pStyle w:val="24"/>
              <w:adjustRightInd w:val="0"/>
              <w:snapToGrid w:val="0"/>
              <w:spacing w:before="161"/>
              <w:jc w:val="center"/>
              <w:rPr>
                <w:rStyle w:val="21"/>
                <w:rFonts w:hint="eastAsia" w:ascii="宋体" w:hAnsi="宋体" w:eastAsia="宋体" w:cs="宋体"/>
                <w:b w:val="0"/>
                <w:bCs w:val="0"/>
                <w:kern w:val="2"/>
                <w:sz w:val="24"/>
                <w:szCs w:val="24"/>
                <w:lang w:val="zh-CN" w:eastAsia="zh-CN" w:bidi="zh-CN"/>
              </w:rPr>
            </w:pPr>
            <w:r>
              <w:rPr>
                <w:rStyle w:val="21"/>
                <w:rFonts w:hint="eastAsia" w:ascii="宋体" w:hAnsi="宋体" w:eastAsia="宋体" w:cs="宋体"/>
                <w:b w:val="0"/>
                <w:bCs w:val="0"/>
                <w:kern w:val="2"/>
                <w:sz w:val="24"/>
                <w:szCs w:val="24"/>
                <w:lang w:val="zh-CN" w:eastAsia="zh-CN" w:bidi="zh-CN"/>
              </w:rPr>
              <w:t>第（）页</w:t>
            </w:r>
          </w:p>
        </w:tc>
      </w:tr>
      <w:tr w14:paraId="07BE149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364" w:hRule="atLeast"/>
          <w:jc w:val="center"/>
        </w:trPr>
        <w:tc>
          <w:tcPr>
            <w:tcW w:w="8960" w:type="dxa"/>
            <w:gridSpan w:val="3"/>
            <w:tcBorders>
              <w:left w:val="single" w:color="auto" w:sz="4" w:space="0"/>
            </w:tcBorders>
            <w:noWrap w:val="0"/>
            <w:vAlign w:val="center"/>
          </w:tcPr>
          <w:p w14:paraId="4B92763C">
            <w:pPr>
              <w:pStyle w:val="24"/>
              <w:adjustRightInd w:val="0"/>
              <w:snapToGrid w:val="0"/>
              <w:jc w:val="center"/>
              <w:rPr>
                <w:rStyle w:val="21"/>
                <w:rFonts w:hint="eastAsia" w:ascii="宋体" w:hAnsi="宋体" w:eastAsia="宋体" w:cs="宋体"/>
                <w:b w:val="0"/>
                <w:bCs w:val="0"/>
                <w:kern w:val="2"/>
                <w:sz w:val="24"/>
                <w:szCs w:val="24"/>
                <w:lang w:val="zh-CN" w:eastAsia="zh-CN" w:bidi="zh-CN"/>
              </w:rPr>
            </w:pPr>
            <w:r>
              <w:rPr>
                <w:rStyle w:val="21"/>
                <w:rFonts w:hint="eastAsia" w:ascii="宋体" w:hAnsi="宋体" w:eastAsia="宋体" w:cs="宋体"/>
                <w:b w:val="0"/>
                <w:bCs w:val="0"/>
                <w:kern w:val="2"/>
                <w:sz w:val="24"/>
                <w:szCs w:val="24"/>
                <w:lang w:val="zh-CN" w:eastAsia="zh-CN" w:bidi="zh-CN"/>
              </w:rPr>
              <w:t>备注：投标人应对照资格审查表、评审方法及标准的内容，列出相应的评审分项在响应文件中所在的位置，并将“索引表”放在响应文件前面，以便查对。</w:t>
            </w:r>
          </w:p>
        </w:tc>
      </w:tr>
    </w:tbl>
    <w:p w14:paraId="5F8D1F0A">
      <w:pPr>
        <w:pageBreakBefore w:val="0"/>
        <w:numPr>
          <w:ilvl w:val="0"/>
          <w:numId w:val="0"/>
        </w:numPr>
        <w:kinsoku/>
        <w:wordWrap/>
        <w:topLinePunct w:val="0"/>
        <w:bidi w:val="0"/>
        <w:spacing w:beforeAutospacing="0" w:afterAutospacing="0" w:line="500" w:lineRule="exact"/>
        <w:ind w:left="0" w:leftChars="0" w:right="0"/>
        <w:rPr>
          <w:rFonts w:hint="eastAsia" w:ascii="宋体" w:hAnsi="宋体" w:eastAsia="宋体" w:cs="宋体"/>
        </w:rPr>
      </w:pPr>
    </w:p>
    <w:p w14:paraId="1E823B23">
      <w:pPr>
        <w:pageBreakBefore w:val="0"/>
        <w:kinsoku/>
        <w:wordWrap/>
        <w:topLinePunct w:val="0"/>
        <w:bidi w:val="0"/>
        <w:spacing w:beforeAutospacing="0" w:afterAutospacing="0" w:line="500" w:lineRule="exact"/>
        <w:ind w:left="0" w:leftChars="0" w:right="0"/>
        <w:jc w:val="center"/>
        <w:rPr>
          <w:rFonts w:hint="eastAsia" w:ascii="宋体" w:hAnsi="宋体" w:eastAsia="宋体" w:cs="宋体"/>
          <w:sz w:val="24"/>
        </w:rPr>
      </w:pPr>
    </w:p>
    <w:p w14:paraId="3AD49029">
      <w:pPr>
        <w:pageBreakBefore w:val="0"/>
        <w:kinsoku/>
        <w:wordWrap/>
        <w:topLinePunct w:val="0"/>
        <w:bidi w:val="0"/>
        <w:spacing w:beforeAutospacing="0" w:afterAutospacing="0" w:line="500" w:lineRule="exact"/>
        <w:ind w:left="0" w:leftChars="0" w:right="0"/>
        <w:jc w:val="center"/>
        <w:rPr>
          <w:rFonts w:hint="eastAsia" w:ascii="宋体" w:hAnsi="宋体" w:eastAsia="宋体" w:cs="宋体"/>
          <w:sz w:val="24"/>
        </w:rPr>
      </w:pPr>
    </w:p>
    <w:p w14:paraId="727C6AE4">
      <w:pPr>
        <w:pageBreakBefore w:val="0"/>
        <w:kinsoku/>
        <w:wordWrap/>
        <w:topLinePunct w:val="0"/>
        <w:bidi w:val="0"/>
        <w:spacing w:beforeAutospacing="0" w:afterAutospacing="0" w:line="500" w:lineRule="exact"/>
        <w:ind w:left="0" w:leftChars="0" w:right="0"/>
        <w:jc w:val="center"/>
        <w:rPr>
          <w:rFonts w:hint="eastAsia" w:ascii="宋体" w:hAnsi="宋体" w:eastAsia="宋体" w:cs="宋体"/>
          <w:sz w:val="24"/>
        </w:rPr>
      </w:pPr>
    </w:p>
    <w:p w14:paraId="6A206145">
      <w:pPr>
        <w:pStyle w:val="17"/>
        <w:pageBreakBefore w:val="0"/>
        <w:kinsoku/>
        <w:wordWrap/>
        <w:topLinePunct w:val="0"/>
        <w:bidi w:val="0"/>
        <w:spacing w:beforeAutospacing="0" w:after="0" w:afterAutospacing="0" w:line="500" w:lineRule="exact"/>
        <w:ind w:left="0" w:leftChars="0" w:right="0"/>
        <w:rPr>
          <w:rFonts w:hint="eastAsia" w:ascii="宋体" w:hAnsi="宋体" w:eastAsia="宋体" w:cs="宋体"/>
        </w:rPr>
      </w:pPr>
    </w:p>
    <w:p w14:paraId="4014BADB">
      <w:pPr>
        <w:keepNext w:val="0"/>
        <w:keepLines w:val="0"/>
        <w:pageBreakBefore w:val="0"/>
        <w:widowControl w:val="0"/>
        <w:kinsoku/>
        <w:wordWrap/>
        <w:overflowPunct/>
        <w:topLinePunct w:val="0"/>
        <w:autoSpaceDE/>
        <w:autoSpaceDN/>
        <w:bidi w:val="0"/>
        <w:adjustRightInd/>
        <w:snapToGrid/>
        <w:spacing w:beforeAutospacing="0" w:afterAutospacing="0" w:line="500" w:lineRule="exact"/>
        <w:ind w:left="0" w:leftChars="0" w:right="0"/>
        <w:jc w:val="center"/>
        <w:textAlignment w:val="auto"/>
        <w:outlineLvl w:val="2"/>
        <w:rPr>
          <w:rFonts w:hint="eastAsia" w:ascii="宋体" w:hAnsi="宋体" w:eastAsia="宋体" w:cs="宋体"/>
          <w:b/>
          <w:bCs/>
          <w:sz w:val="24"/>
        </w:rPr>
      </w:pPr>
      <w:r>
        <w:rPr>
          <w:rFonts w:hint="eastAsia" w:ascii="宋体" w:hAnsi="宋体" w:eastAsia="宋体" w:cs="宋体"/>
          <w:b/>
          <w:bCs/>
          <w:sz w:val="24"/>
          <w:lang w:eastAsia="zh-CN"/>
        </w:rPr>
        <w:t>三、</w:t>
      </w:r>
      <w:r>
        <w:rPr>
          <w:rFonts w:hint="eastAsia" w:ascii="宋体" w:hAnsi="宋体" w:eastAsia="宋体" w:cs="宋体"/>
          <w:b/>
          <w:bCs/>
          <w:sz w:val="24"/>
        </w:rPr>
        <w:t xml:space="preserve"> 磋商书承诺书</w:t>
      </w:r>
    </w:p>
    <w:p w14:paraId="7BA02FE0">
      <w:pPr>
        <w:pageBreakBefore w:val="0"/>
        <w:kinsoku/>
        <w:wordWrap/>
        <w:topLinePunct w:val="0"/>
        <w:bidi w:val="0"/>
        <w:spacing w:beforeAutospacing="0" w:afterAutospacing="0" w:line="500" w:lineRule="exact"/>
        <w:ind w:left="0" w:leftChars="0" w:right="0"/>
        <w:rPr>
          <w:rFonts w:hint="default" w:ascii="宋体" w:hAnsi="宋体" w:eastAsia="宋体" w:cs="宋体"/>
          <w:sz w:val="24"/>
          <w:lang w:val="en-US" w:eastAsia="zh-CN"/>
        </w:rPr>
      </w:pPr>
      <w:r>
        <w:rPr>
          <w:rFonts w:hint="eastAsia" w:ascii="宋体" w:hAnsi="宋体" w:eastAsia="宋体" w:cs="宋体"/>
          <w:sz w:val="24"/>
        </w:rPr>
        <w:t xml:space="preserve">致： </w:t>
      </w:r>
      <w:r>
        <w:rPr>
          <w:rFonts w:hint="eastAsia" w:ascii="宋体" w:hAnsi="宋体" w:eastAsia="宋体" w:cs="宋体"/>
          <w:sz w:val="24"/>
          <w:lang w:val="en-US" w:eastAsia="zh-CN"/>
        </w:rPr>
        <w:t>新疆中腾项目管理有限公司</w:t>
      </w:r>
    </w:p>
    <w:p w14:paraId="41EC95D3">
      <w:pPr>
        <w:pStyle w:val="9"/>
        <w:adjustRightInd w:val="0"/>
        <w:snapToGrid w:val="0"/>
        <w:spacing w:before="1" w:line="480" w:lineRule="exact"/>
        <w:ind w:firstLine="480" w:firstLineChars="200"/>
        <w:rPr>
          <w:rFonts w:hint="eastAsia" w:ascii="宋体" w:hAnsi="宋体" w:eastAsia="宋体" w:cs="宋体"/>
          <w:sz w:val="24"/>
        </w:rPr>
      </w:pPr>
      <w:r>
        <w:rPr>
          <w:rFonts w:hint="eastAsia" w:ascii="宋体" w:hAnsi="宋体" w:eastAsia="宋体" w:cs="宋体"/>
          <w:sz w:val="24"/>
        </w:rPr>
        <w:t>根据贵方为</w:t>
      </w:r>
      <w:r>
        <w:rPr>
          <w:rFonts w:hint="eastAsia" w:ascii="宋体" w:hAnsi="宋体" w:eastAsia="宋体" w:cs="宋体"/>
          <w:sz w:val="24"/>
          <w:u w:val="single"/>
        </w:rPr>
        <w:t xml:space="preserve">　　　（项目名称）    </w:t>
      </w:r>
      <w:r>
        <w:rPr>
          <w:rFonts w:hint="eastAsia" w:ascii="宋体" w:hAnsi="宋体" w:eastAsia="宋体" w:cs="宋体"/>
          <w:sz w:val="24"/>
        </w:rPr>
        <w:t>项目采购的</w:t>
      </w:r>
      <w:r>
        <w:rPr>
          <w:rFonts w:hint="eastAsia" w:ascii="宋体" w:hAnsi="宋体" w:eastAsia="宋体" w:cs="宋体"/>
          <w:sz w:val="24"/>
          <w:lang w:eastAsia="zh-CN"/>
        </w:rPr>
        <w:t>磋商文件</w:t>
      </w:r>
      <w:r>
        <w:rPr>
          <w:rFonts w:hint="eastAsia" w:ascii="宋体" w:hAnsi="宋体" w:eastAsia="宋体" w:cs="宋体"/>
          <w:sz w:val="24"/>
        </w:rPr>
        <w:t>（</w:t>
      </w:r>
      <w:r>
        <w:rPr>
          <w:rFonts w:hint="eastAsia" w:ascii="宋体" w:hAnsi="宋体" w:eastAsia="宋体" w:cs="宋体"/>
          <w:sz w:val="24"/>
          <w:lang w:val="en-US" w:eastAsia="zh-CN"/>
        </w:rPr>
        <w:t xml:space="preserve"> </w:t>
      </w:r>
      <w:r>
        <w:rPr>
          <w:rFonts w:hint="eastAsia" w:ascii="宋体" w:hAnsi="宋体" w:eastAsia="宋体" w:cs="宋体"/>
          <w:sz w:val="24"/>
          <w:u w:val="single"/>
          <w:lang w:val="en-US" w:eastAsia="zh-CN"/>
        </w:rPr>
        <w:t xml:space="preserve">  </w:t>
      </w:r>
      <w:r>
        <w:rPr>
          <w:rFonts w:hint="eastAsia" w:ascii="宋体" w:hAnsi="宋体" w:eastAsia="宋体" w:cs="宋体"/>
          <w:sz w:val="24"/>
          <w:u w:val="single"/>
        </w:rPr>
        <w:t>项目编号</w:t>
      </w:r>
      <w:r>
        <w:rPr>
          <w:rFonts w:hint="eastAsia" w:ascii="宋体" w:hAnsi="宋体" w:eastAsia="宋体" w:cs="宋体"/>
          <w:sz w:val="24"/>
          <w:u w:val="single"/>
          <w:lang w:val="en-US" w:eastAsia="zh-CN"/>
        </w:rPr>
        <w:t xml:space="preserve">   </w:t>
      </w:r>
      <w:r>
        <w:rPr>
          <w:rFonts w:hint="eastAsia" w:ascii="宋体" w:hAnsi="宋体" w:eastAsia="宋体" w:cs="宋体"/>
          <w:sz w:val="24"/>
        </w:rPr>
        <w:t>），签字代表（</w:t>
      </w:r>
      <w:r>
        <w:rPr>
          <w:rFonts w:hint="eastAsia" w:ascii="宋体" w:hAnsi="宋体" w:eastAsia="宋体" w:cs="宋体"/>
          <w:sz w:val="24"/>
          <w:u w:val="single"/>
        </w:rPr>
        <w:t>姓名、职务</w:t>
      </w:r>
      <w:r>
        <w:rPr>
          <w:rFonts w:hint="eastAsia" w:ascii="宋体" w:hAnsi="宋体" w:eastAsia="宋体" w:cs="宋体"/>
          <w:sz w:val="24"/>
        </w:rPr>
        <w:t>）经正式授权并代表供应商（</w:t>
      </w:r>
      <w:r>
        <w:rPr>
          <w:rFonts w:hint="eastAsia" w:ascii="宋体" w:hAnsi="宋体" w:eastAsia="宋体" w:cs="宋体"/>
          <w:sz w:val="24"/>
          <w:u w:val="single"/>
        </w:rPr>
        <w:t>供应商名称、地址</w:t>
      </w:r>
      <w:r>
        <w:rPr>
          <w:rFonts w:hint="eastAsia" w:ascii="宋体" w:hAnsi="宋体" w:eastAsia="宋体" w:cs="宋体"/>
          <w:sz w:val="24"/>
        </w:rPr>
        <w:t>）</w:t>
      </w:r>
    </w:p>
    <w:p w14:paraId="472B0398">
      <w:pPr>
        <w:pStyle w:val="9"/>
        <w:adjustRightInd w:val="0"/>
        <w:snapToGrid w:val="0"/>
        <w:spacing w:before="1" w:line="480" w:lineRule="exact"/>
        <w:ind w:firstLine="480" w:firstLineChars="200"/>
        <w:rPr>
          <w:rFonts w:hint="eastAsia" w:ascii="宋体" w:hAnsi="宋体" w:eastAsia="宋体" w:cs="宋体"/>
          <w:sz w:val="24"/>
          <w:szCs w:val="24"/>
        </w:rPr>
      </w:pPr>
      <w:r>
        <w:rPr>
          <w:rFonts w:hint="eastAsia" w:ascii="宋体" w:hAnsi="宋体" w:eastAsia="宋体" w:cs="宋体"/>
          <w:sz w:val="24"/>
          <w:szCs w:val="24"/>
        </w:rPr>
        <w:t>在此，我方声明如下：</w:t>
      </w:r>
    </w:p>
    <w:p w14:paraId="34FBDF7F">
      <w:pPr>
        <w:pageBreakBefore w:val="0"/>
        <w:kinsoku/>
        <w:wordWrap/>
        <w:topLinePunct w:val="0"/>
        <w:bidi w:val="0"/>
        <w:spacing w:beforeAutospacing="0" w:afterAutospacing="0" w:line="500" w:lineRule="exact"/>
        <w:ind w:right="0"/>
        <w:rPr>
          <w:rFonts w:hint="eastAsia" w:ascii="宋体" w:hAnsi="宋体" w:eastAsia="宋体" w:cs="宋体"/>
          <w:sz w:val="24"/>
        </w:rPr>
      </w:pPr>
      <w:r>
        <w:rPr>
          <w:rFonts w:hint="eastAsia" w:ascii="宋体" w:hAnsi="宋体" w:eastAsia="宋体" w:cs="宋体"/>
          <w:sz w:val="24"/>
        </w:rPr>
        <w:t>1．供应商将按磋商文件的规定履行合同责任和义务；</w:t>
      </w:r>
    </w:p>
    <w:p w14:paraId="7DD103C4">
      <w:pPr>
        <w:pageBreakBefore w:val="0"/>
        <w:kinsoku/>
        <w:wordWrap/>
        <w:topLinePunct w:val="0"/>
        <w:bidi w:val="0"/>
        <w:spacing w:beforeAutospacing="0" w:afterAutospacing="0" w:line="500" w:lineRule="exact"/>
        <w:ind w:right="0"/>
        <w:rPr>
          <w:rFonts w:hint="eastAsia" w:ascii="宋体" w:hAnsi="宋体" w:eastAsia="宋体" w:cs="宋体"/>
          <w:sz w:val="24"/>
        </w:rPr>
      </w:pPr>
      <w:r>
        <w:rPr>
          <w:rFonts w:hint="eastAsia" w:ascii="宋体" w:hAnsi="宋体" w:eastAsia="宋体" w:cs="宋体"/>
          <w:sz w:val="24"/>
        </w:rPr>
        <w:t>2．供应商已详细审查全部磋商文件，包括修改文件（如有的话）。我们完全理解并同意放弃对这方面有不明及误解的权利。</w:t>
      </w:r>
    </w:p>
    <w:p w14:paraId="255113FC">
      <w:pPr>
        <w:pageBreakBefore w:val="0"/>
        <w:kinsoku/>
        <w:wordWrap/>
        <w:topLinePunct w:val="0"/>
        <w:bidi w:val="0"/>
        <w:spacing w:beforeAutospacing="0" w:afterAutospacing="0" w:line="500" w:lineRule="exact"/>
        <w:ind w:right="0"/>
        <w:rPr>
          <w:rFonts w:hint="eastAsia" w:ascii="宋体" w:hAnsi="宋体" w:eastAsia="宋体" w:cs="宋体"/>
          <w:sz w:val="24"/>
        </w:rPr>
      </w:pPr>
      <w:r>
        <w:rPr>
          <w:rFonts w:hint="eastAsia" w:ascii="宋体" w:hAnsi="宋体" w:eastAsia="宋体" w:cs="宋体"/>
          <w:sz w:val="24"/>
        </w:rPr>
        <w:t>3．本投标有效期自开标之日起</w:t>
      </w:r>
      <w:r>
        <w:rPr>
          <w:rFonts w:hint="eastAsia" w:ascii="宋体" w:hAnsi="宋体" w:eastAsia="宋体" w:cs="宋体"/>
          <w:sz w:val="24"/>
          <w:lang w:val="en-US" w:eastAsia="zh-CN"/>
        </w:rPr>
        <w:t>9</w:t>
      </w:r>
      <w:r>
        <w:rPr>
          <w:rFonts w:hint="eastAsia" w:ascii="宋体" w:hAnsi="宋体" w:eastAsia="宋体" w:cs="宋体"/>
          <w:sz w:val="24"/>
        </w:rPr>
        <w:t>0个日历日。</w:t>
      </w:r>
    </w:p>
    <w:p w14:paraId="400D77F9">
      <w:pPr>
        <w:pageBreakBefore w:val="0"/>
        <w:kinsoku/>
        <w:wordWrap/>
        <w:topLinePunct w:val="0"/>
        <w:bidi w:val="0"/>
        <w:spacing w:beforeAutospacing="0" w:afterAutospacing="0" w:line="500" w:lineRule="exact"/>
        <w:ind w:right="0"/>
        <w:rPr>
          <w:rFonts w:hint="eastAsia" w:ascii="宋体" w:hAnsi="宋体" w:eastAsia="宋体" w:cs="宋体"/>
          <w:sz w:val="24"/>
        </w:rPr>
      </w:pPr>
      <w:r>
        <w:rPr>
          <w:rFonts w:hint="eastAsia" w:ascii="宋体" w:hAnsi="宋体" w:eastAsia="宋体" w:cs="宋体"/>
          <w:sz w:val="24"/>
        </w:rPr>
        <w:t>4．如果在规定的开标时间后，供应商在投标有效期内撤回投标，其磋商保证金将被贵方没收。</w:t>
      </w:r>
    </w:p>
    <w:p w14:paraId="789681E4">
      <w:pPr>
        <w:pageBreakBefore w:val="0"/>
        <w:kinsoku/>
        <w:wordWrap/>
        <w:topLinePunct w:val="0"/>
        <w:bidi w:val="0"/>
        <w:spacing w:beforeAutospacing="0" w:afterAutospacing="0" w:line="500" w:lineRule="exact"/>
        <w:ind w:right="0"/>
        <w:rPr>
          <w:rFonts w:hint="eastAsia" w:ascii="宋体" w:hAnsi="宋体" w:eastAsia="宋体" w:cs="宋体"/>
          <w:sz w:val="24"/>
        </w:rPr>
      </w:pPr>
      <w:r>
        <w:rPr>
          <w:rFonts w:hint="eastAsia" w:ascii="宋体" w:hAnsi="宋体" w:eastAsia="宋体" w:cs="宋体"/>
          <w:sz w:val="24"/>
        </w:rPr>
        <w:t>5．供应商同意提供按照贵方可能要求的与其磋商有关的一切数据或资料，完全理解贵方不一定要接受最低价的报价投标或收到的任何磋商。</w:t>
      </w:r>
    </w:p>
    <w:p w14:paraId="0B597AD6">
      <w:pPr>
        <w:pageBreakBefore w:val="0"/>
        <w:kinsoku/>
        <w:wordWrap/>
        <w:topLinePunct w:val="0"/>
        <w:bidi w:val="0"/>
        <w:spacing w:beforeAutospacing="0" w:afterAutospacing="0" w:line="500" w:lineRule="exact"/>
        <w:ind w:right="0"/>
        <w:rPr>
          <w:rFonts w:hint="eastAsia" w:ascii="宋体" w:hAnsi="宋体" w:eastAsia="宋体" w:cs="宋体"/>
          <w:sz w:val="24"/>
        </w:rPr>
      </w:pPr>
      <w:r>
        <w:rPr>
          <w:rFonts w:hint="eastAsia" w:ascii="宋体" w:hAnsi="宋体" w:eastAsia="宋体" w:cs="宋体"/>
          <w:sz w:val="24"/>
        </w:rPr>
        <w:t>6．与本磋商有关的一切正式往来信函请寄：</w:t>
      </w:r>
    </w:p>
    <w:p w14:paraId="1CA653A8">
      <w:pPr>
        <w:pageBreakBefore w:val="0"/>
        <w:kinsoku/>
        <w:wordWrap/>
        <w:topLinePunct w:val="0"/>
        <w:bidi w:val="0"/>
        <w:spacing w:beforeAutospacing="0" w:afterAutospacing="0" w:line="500" w:lineRule="exact"/>
        <w:ind w:left="0" w:leftChars="0" w:right="0" w:firstLine="280"/>
        <w:rPr>
          <w:rFonts w:hint="eastAsia" w:ascii="宋体" w:hAnsi="宋体" w:eastAsia="宋体" w:cs="宋体"/>
          <w:sz w:val="24"/>
        </w:rPr>
      </w:pPr>
    </w:p>
    <w:p w14:paraId="40CFB50C">
      <w:pPr>
        <w:pageBreakBefore w:val="0"/>
        <w:kinsoku/>
        <w:wordWrap/>
        <w:topLinePunct w:val="0"/>
        <w:bidi w:val="0"/>
        <w:spacing w:beforeAutospacing="0" w:afterAutospacing="0" w:line="500" w:lineRule="exact"/>
        <w:ind w:left="0" w:leftChars="0" w:right="0" w:firstLine="280"/>
        <w:jc w:val="right"/>
        <w:rPr>
          <w:rFonts w:hint="eastAsia" w:ascii="宋体" w:hAnsi="宋体" w:eastAsia="宋体" w:cs="宋体"/>
          <w:spacing w:val="8"/>
          <w:sz w:val="24"/>
          <w:szCs w:val="24"/>
          <w:lang w:eastAsia="zh-CN"/>
        </w:rPr>
      </w:pPr>
      <w:r>
        <w:rPr>
          <w:rFonts w:hint="eastAsia" w:ascii="宋体" w:hAnsi="宋体" w:eastAsia="宋体" w:cs="宋体"/>
          <w:sz w:val="24"/>
        </w:rPr>
        <w:t>地址：</w:t>
      </w:r>
      <w:r>
        <w:rPr>
          <w:rFonts w:hint="eastAsia" w:ascii="宋体" w:hAnsi="宋体" w:cs="宋体"/>
          <w:spacing w:val="8"/>
          <w:sz w:val="24"/>
          <w:szCs w:val="24"/>
          <w:lang w:eastAsia="zh-CN"/>
        </w:rPr>
        <w:t>新疆乌鲁木齐市水磨沟区浙商大厦15楼1506-1室</w:t>
      </w:r>
    </w:p>
    <w:p w14:paraId="778C2481">
      <w:pPr>
        <w:pageBreakBefore w:val="0"/>
        <w:kinsoku/>
        <w:wordWrap/>
        <w:topLinePunct w:val="0"/>
        <w:bidi w:val="0"/>
        <w:spacing w:beforeAutospacing="0" w:afterAutospacing="0" w:line="500" w:lineRule="exact"/>
        <w:ind w:left="0" w:leftChars="0" w:right="0" w:firstLine="1272" w:firstLineChars="530"/>
        <w:jc w:val="right"/>
        <w:rPr>
          <w:rFonts w:hint="eastAsia" w:ascii="宋体" w:hAnsi="宋体" w:eastAsia="宋体" w:cs="宋体"/>
          <w:spacing w:val="8"/>
          <w:sz w:val="24"/>
          <w:szCs w:val="24"/>
        </w:rPr>
      </w:pPr>
      <w:r>
        <w:rPr>
          <w:rFonts w:hint="eastAsia" w:ascii="宋体" w:hAnsi="宋体" w:eastAsia="宋体" w:cs="宋体"/>
          <w:sz w:val="24"/>
        </w:rPr>
        <w:t>邮编：</w:t>
      </w:r>
      <w:r>
        <w:rPr>
          <w:rFonts w:hint="eastAsia" w:ascii="宋体" w:hAnsi="宋体" w:eastAsia="宋体" w:cs="宋体"/>
          <w:spacing w:val="8"/>
          <w:sz w:val="24"/>
          <w:szCs w:val="24"/>
        </w:rPr>
        <w:t>83000</w:t>
      </w:r>
    </w:p>
    <w:p w14:paraId="61624E69">
      <w:pPr>
        <w:pageBreakBefore w:val="0"/>
        <w:kinsoku/>
        <w:wordWrap/>
        <w:topLinePunct w:val="0"/>
        <w:bidi w:val="0"/>
        <w:spacing w:beforeAutospacing="0" w:afterAutospacing="0" w:line="500" w:lineRule="exact"/>
        <w:ind w:left="0" w:leftChars="0" w:right="0" w:firstLine="1272" w:firstLineChars="530"/>
        <w:jc w:val="right"/>
        <w:rPr>
          <w:rStyle w:val="21"/>
          <w:rFonts w:hint="default" w:ascii="宋体" w:hAnsi="宋体" w:eastAsia="宋体" w:cs="宋体"/>
          <w:b w:val="0"/>
          <w:bCs w:val="0"/>
          <w:color w:val="000000"/>
          <w:sz w:val="24"/>
          <w:szCs w:val="24"/>
          <w:lang w:val="en-US" w:eastAsia="zh-CN"/>
        </w:rPr>
      </w:pPr>
      <w:r>
        <w:rPr>
          <w:rFonts w:hint="eastAsia" w:ascii="宋体" w:hAnsi="宋体" w:eastAsia="宋体" w:cs="宋体"/>
          <w:sz w:val="24"/>
        </w:rPr>
        <w:t>电话：</w:t>
      </w:r>
      <w:r>
        <w:rPr>
          <w:rStyle w:val="21"/>
          <w:rFonts w:hint="eastAsia" w:ascii="宋体" w:hAnsi="宋体" w:eastAsia="宋体" w:cs="宋体"/>
          <w:b w:val="0"/>
          <w:bCs w:val="0"/>
          <w:color w:val="000000"/>
          <w:sz w:val="24"/>
          <w:szCs w:val="24"/>
          <w:lang w:eastAsia="zh-CN"/>
        </w:rPr>
        <w:t>0991-</w:t>
      </w:r>
      <w:r>
        <w:rPr>
          <w:rStyle w:val="21"/>
          <w:rFonts w:hint="eastAsia" w:ascii="宋体" w:hAnsi="宋体" w:eastAsia="宋体" w:cs="宋体"/>
          <w:b w:val="0"/>
          <w:bCs w:val="0"/>
          <w:color w:val="000000"/>
          <w:sz w:val="24"/>
          <w:szCs w:val="24"/>
          <w:lang w:val="en-US" w:eastAsia="zh-CN"/>
        </w:rPr>
        <w:t>2629781</w:t>
      </w:r>
      <w:r>
        <w:rPr>
          <w:rStyle w:val="21"/>
          <w:rFonts w:hint="eastAsia" w:ascii="宋体" w:hAnsi="宋体" w:eastAsia="宋体" w:cs="宋体"/>
          <w:b w:val="0"/>
          <w:bCs w:val="0"/>
          <w:color w:val="000000"/>
          <w:sz w:val="24"/>
          <w:szCs w:val="24"/>
          <w:lang w:eastAsia="zh-CN"/>
        </w:rPr>
        <w:t>、</w:t>
      </w:r>
      <w:r>
        <w:rPr>
          <w:rStyle w:val="21"/>
          <w:rFonts w:hint="eastAsia" w:ascii="宋体" w:hAnsi="宋体" w:eastAsia="宋体" w:cs="宋体"/>
          <w:b w:val="0"/>
          <w:bCs w:val="0"/>
          <w:color w:val="000000"/>
          <w:sz w:val="24"/>
          <w:szCs w:val="24"/>
          <w:lang w:val="en-US" w:eastAsia="zh-CN"/>
        </w:rPr>
        <w:t>18097782413</w:t>
      </w:r>
    </w:p>
    <w:p w14:paraId="32BA45D2">
      <w:pPr>
        <w:pageBreakBefore w:val="0"/>
        <w:kinsoku/>
        <w:wordWrap/>
        <w:topLinePunct w:val="0"/>
        <w:bidi w:val="0"/>
        <w:spacing w:beforeAutospacing="0" w:afterAutospacing="0" w:line="500" w:lineRule="exact"/>
        <w:ind w:left="0" w:leftChars="0" w:right="0" w:firstLine="1272" w:firstLineChars="530"/>
        <w:jc w:val="right"/>
        <w:rPr>
          <w:rFonts w:hint="eastAsia" w:ascii="宋体" w:hAnsi="宋体" w:eastAsia="宋体" w:cs="宋体"/>
          <w:sz w:val="24"/>
        </w:rPr>
      </w:pPr>
      <w:r>
        <w:rPr>
          <w:rFonts w:hint="eastAsia" w:ascii="宋体" w:hAnsi="宋体" w:eastAsia="宋体" w:cs="宋体"/>
          <w:sz w:val="24"/>
        </w:rPr>
        <w:t xml:space="preserve">   　　　　　　　　</w:t>
      </w:r>
    </w:p>
    <w:p w14:paraId="1719CB40">
      <w:pPr>
        <w:pageBreakBefore w:val="0"/>
        <w:kinsoku/>
        <w:wordWrap/>
        <w:topLinePunct w:val="0"/>
        <w:bidi w:val="0"/>
        <w:spacing w:beforeAutospacing="0" w:afterAutospacing="0" w:line="500" w:lineRule="exact"/>
        <w:ind w:left="0" w:leftChars="0" w:right="0"/>
        <w:jc w:val="right"/>
        <w:rPr>
          <w:rFonts w:hint="eastAsia" w:ascii="宋体" w:hAnsi="宋体" w:eastAsia="宋体" w:cs="宋体"/>
          <w:sz w:val="24"/>
        </w:rPr>
      </w:pPr>
      <w:r>
        <w:rPr>
          <w:rFonts w:hint="eastAsia" w:ascii="宋体" w:hAnsi="宋体" w:eastAsia="宋体" w:cs="宋体"/>
          <w:sz w:val="24"/>
        </w:rPr>
        <w:t>　　</w:t>
      </w:r>
    </w:p>
    <w:p w14:paraId="56F56696">
      <w:pPr>
        <w:pageBreakBefore w:val="0"/>
        <w:kinsoku/>
        <w:wordWrap/>
        <w:topLinePunct w:val="0"/>
        <w:bidi w:val="0"/>
        <w:spacing w:beforeAutospacing="0" w:afterAutospacing="0" w:line="500" w:lineRule="exact"/>
        <w:ind w:left="0" w:leftChars="0" w:right="0"/>
        <w:jc w:val="right"/>
        <w:rPr>
          <w:rFonts w:hint="eastAsia" w:ascii="宋体" w:hAnsi="宋体" w:eastAsia="宋体" w:cs="宋体"/>
          <w:sz w:val="24"/>
          <w:lang w:val="zh-CN"/>
        </w:rPr>
      </w:pPr>
      <w:r>
        <w:rPr>
          <w:rFonts w:hint="eastAsia" w:ascii="宋体" w:hAnsi="宋体" w:eastAsia="宋体" w:cs="宋体"/>
          <w:sz w:val="24"/>
          <w:lang w:val="zh-CN"/>
        </w:rPr>
        <w:t>法定代表人或被授权人（签字或盖章）</w:t>
      </w:r>
    </w:p>
    <w:p w14:paraId="2DD8FE82">
      <w:pPr>
        <w:pageBreakBefore w:val="0"/>
        <w:kinsoku/>
        <w:wordWrap/>
        <w:topLinePunct w:val="0"/>
        <w:bidi w:val="0"/>
        <w:spacing w:beforeAutospacing="0" w:afterAutospacing="0" w:line="500" w:lineRule="exact"/>
        <w:ind w:left="0" w:leftChars="0" w:right="0"/>
        <w:jc w:val="right"/>
        <w:rPr>
          <w:rFonts w:hint="eastAsia" w:ascii="宋体" w:hAnsi="宋体" w:eastAsia="宋体" w:cs="宋体"/>
          <w:sz w:val="24"/>
          <w:lang w:val="zh-CN"/>
        </w:rPr>
      </w:pPr>
      <w:r>
        <w:rPr>
          <w:rFonts w:hint="eastAsia" w:ascii="宋体" w:hAnsi="宋体" w:eastAsia="宋体" w:cs="宋体"/>
          <w:sz w:val="24"/>
          <w:lang w:val="zh-CN"/>
        </w:rPr>
        <w:t>供应商名称：              （盖章）</w:t>
      </w:r>
    </w:p>
    <w:p w14:paraId="7AB9D6EA">
      <w:pPr>
        <w:pageBreakBefore w:val="0"/>
        <w:kinsoku/>
        <w:wordWrap/>
        <w:topLinePunct w:val="0"/>
        <w:bidi w:val="0"/>
        <w:spacing w:beforeAutospacing="0" w:afterAutospacing="0" w:line="500" w:lineRule="exact"/>
        <w:ind w:left="0" w:leftChars="0" w:right="0"/>
        <w:jc w:val="right"/>
        <w:rPr>
          <w:rFonts w:hint="eastAsia" w:ascii="宋体" w:hAnsi="宋体" w:eastAsia="宋体" w:cs="宋体"/>
          <w:sz w:val="24"/>
        </w:rPr>
      </w:pPr>
      <w:r>
        <w:rPr>
          <w:rFonts w:hint="eastAsia" w:ascii="宋体" w:hAnsi="宋体" w:eastAsia="宋体" w:cs="宋体"/>
          <w:sz w:val="24"/>
          <w:lang w:val="zh-CN"/>
        </w:rPr>
        <w:t>日</w:t>
      </w:r>
      <w:r>
        <w:rPr>
          <w:rFonts w:hint="eastAsia" w:ascii="宋体" w:hAnsi="宋体" w:eastAsia="宋体" w:cs="宋体"/>
          <w:sz w:val="24"/>
          <w:lang w:val="zh-CN"/>
        </w:rPr>
        <w:tab/>
      </w:r>
      <w:r>
        <w:rPr>
          <w:rFonts w:hint="eastAsia" w:ascii="宋体" w:hAnsi="宋体" w:eastAsia="宋体" w:cs="宋体"/>
          <w:sz w:val="24"/>
          <w:lang w:val="zh-CN"/>
        </w:rPr>
        <w:t>期：</w:t>
      </w:r>
      <w:r>
        <w:rPr>
          <w:rFonts w:hint="eastAsia" w:ascii="宋体" w:hAnsi="宋体" w:eastAsia="宋体" w:cs="宋体"/>
          <w:sz w:val="24"/>
          <w:lang w:val="zh-CN"/>
        </w:rPr>
        <w:tab/>
      </w:r>
      <w:r>
        <w:rPr>
          <w:rFonts w:hint="eastAsia" w:ascii="宋体" w:hAnsi="宋体" w:eastAsia="宋体" w:cs="宋体"/>
          <w:sz w:val="24"/>
          <w:lang w:val="zh-CN"/>
        </w:rPr>
        <w:t>年</w:t>
      </w:r>
      <w:r>
        <w:rPr>
          <w:rFonts w:hint="eastAsia" w:ascii="宋体" w:hAnsi="宋体" w:eastAsia="宋体" w:cs="宋体"/>
          <w:sz w:val="24"/>
          <w:lang w:val="zh-CN"/>
        </w:rPr>
        <w:tab/>
      </w:r>
      <w:r>
        <w:rPr>
          <w:rFonts w:hint="eastAsia" w:ascii="宋体" w:hAnsi="宋体" w:eastAsia="宋体" w:cs="宋体"/>
          <w:sz w:val="24"/>
          <w:lang w:val="zh-CN"/>
        </w:rPr>
        <w:t>月</w:t>
      </w:r>
      <w:r>
        <w:rPr>
          <w:rFonts w:hint="eastAsia" w:ascii="宋体" w:hAnsi="宋体" w:eastAsia="宋体" w:cs="宋体"/>
          <w:sz w:val="24"/>
          <w:lang w:val="zh-CN"/>
        </w:rPr>
        <w:tab/>
      </w:r>
      <w:r>
        <w:rPr>
          <w:rFonts w:hint="eastAsia" w:ascii="宋体" w:hAnsi="宋体" w:eastAsia="宋体" w:cs="宋体"/>
          <w:sz w:val="24"/>
          <w:lang w:val="zh-CN"/>
        </w:rPr>
        <w:t>日</w:t>
      </w:r>
    </w:p>
    <w:p w14:paraId="59D858B1">
      <w:pPr>
        <w:pageBreakBefore w:val="0"/>
        <w:kinsoku/>
        <w:wordWrap/>
        <w:topLinePunct w:val="0"/>
        <w:bidi w:val="0"/>
        <w:spacing w:beforeAutospacing="0" w:afterAutospacing="0" w:line="500" w:lineRule="exact"/>
        <w:ind w:left="0" w:leftChars="0" w:right="0"/>
        <w:rPr>
          <w:rFonts w:hint="eastAsia" w:ascii="宋体" w:hAnsi="宋体" w:eastAsia="宋体" w:cs="宋体"/>
          <w:sz w:val="24"/>
        </w:rPr>
        <w:sectPr>
          <w:pgSz w:w="11907" w:h="16840"/>
          <w:pgMar w:top="1134" w:right="1701" w:bottom="1134" w:left="1701" w:header="851" w:footer="798" w:gutter="0"/>
          <w:pgNumType w:fmt="decimal"/>
          <w:cols w:space="720" w:num="1"/>
          <w:titlePg/>
          <w:docGrid w:type="lines" w:linePitch="409" w:charSpace="0"/>
        </w:sectPr>
      </w:pPr>
    </w:p>
    <w:p w14:paraId="775531B3">
      <w:pPr>
        <w:keepNext w:val="0"/>
        <w:keepLines w:val="0"/>
        <w:pageBreakBefore w:val="0"/>
        <w:widowControl w:val="0"/>
        <w:tabs>
          <w:tab w:val="left" w:pos="9135"/>
        </w:tabs>
        <w:kinsoku/>
        <w:wordWrap/>
        <w:overflowPunct/>
        <w:topLinePunct w:val="0"/>
        <w:autoSpaceDE/>
        <w:autoSpaceDN/>
        <w:bidi w:val="0"/>
        <w:adjustRightInd/>
        <w:snapToGrid/>
        <w:spacing w:beforeAutospacing="0" w:afterAutospacing="0" w:line="500" w:lineRule="exact"/>
        <w:ind w:left="0" w:leftChars="0" w:right="0"/>
        <w:jc w:val="center"/>
        <w:textAlignment w:val="auto"/>
        <w:outlineLvl w:val="2"/>
        <w:rPr>
          <w:rFonts w:hint="eastAsia" w:ascii="宋体" w:hAnsi="宋体" w:eastAsia="宋体" w:cs="宋体"/>
          <w:sz w:val="24"/>
        </w:rPr>
      </w:pPr>
      <w:r>
        <w:rPr>
          <w:rFonts w:hint="eastAsia" w:ascii="宋体" w:hAnsi="宋体" w:eastAsia="宋体" w:cs="宋体"/>
          <w:b/>
          <w:bCs/>
          <w:sz w:val="24"/>
          <w:lang w:eastAsia="zh-CN"/>
        </w:rPr>
        <w:t>四</w:t>
      </w:r>
      <w:r>
        <w:rPr>
          <w:rFonts w:hint="eastAsia" w:ascii="宋体" w:hAnsi="宋体" w:eastAsia="宋体" w:cs="宋体"/>
          <w:b/>
          <w:bCs/>
          <w:sz w:val="24"/>
        </w:rPr>
        <w:t>、报价表</w:t>
      </w:r>
    </w:p>
    <w:p w14:paraId="368D3144">
      <w:pPr>
        <w:pageBreakBefore w:val="0"/>
        <w:tabs>
          <w:tab w:val="left" w:pos="9135"/>
        </w:tabs>
        <w:kinsoku/>
        <w:wordWrap/>
        <w:topLinePunct w:val="0"/>
        <w:bidi w:val="0"/>
        <w:spacing w:beforeAutospacing="0" w:afterAutospacing="0" w:line="500" w:lineRule="exact"/>
        <w:ind w:left="0" w:leftChars="0" w:right="0"/>
        <w:rPr>
          <w:rFonts w:hint="eastAsia" w:ascii="宋体" w:hAnsi="宋体" w:eastAsia="宋体" w:cs="宋体"/>
          <w:sz w:val="24"/>
          <w:u w:val="single"/>
        </w:rPr>
      </w:pPr>
      <w:r>
        <w:rPr>
          <w:rFonts w:hint="eastAsia" w:ascii="宋体" w:hAnsi="宋体" w:eastAsia="宋体" w:cs="宋体"/>
          <w:sz w:val="24"/>
        </w:rPr>
        <w:t>供应商名称(公章)：</w:t>
      </w:r>
      <w:r>
        <w:rPr>
          <w:rFonts w:hint="eastAsia" w:ascii="宋体" w:hAnsi="宋体" w:eastAsia="宋体" w:cs="宋体"/>
          <w:sz w:val="24"/>
          <w:u w:val="single"/>
        </w:rPr>
        <w:t>　　           　　　　　　　</w:t>
      </w:r>
    </w:p>
    <w:p w14:paraId="54002428">
      <w:pPr>
        <w:pStyle w:val="7"/>
        <w:pageBreakBefore w:val="0"/>
        <w:kinsoku/>
        <w:wordWrap/>
        <w:topLinePunct w:val="0"/>
        <w:bidi w:val="0"/>
        <w:spacing w:beforeAutospacing="0" w:afterAutospacing="0" w:line="500" w:lineRule="exact"/>
        <w:ind w:left="0" w:leftChars="0" w:right="0"/>
        <w:rPr>
          <w:rFonts w:hint="eastAsia" w:ascii="宋体" w:hAnsi="宋体" w:eastAsia="宋体" w:cs="宋体"/>
        </w:rPr>
      </w:pPr>
    </w:p>
    <w:tbl>
      <w:tblPr>
        <w:tblStyle w:val="19"/>
        <w:tblpPr w:leftFromText="45" w:rightFromText="45" w:vertAnchor="text" w:tblpXSpec="center"/>
        <w:tblW w:w="9629" w:type="dxa"/>
        <w:jc w:val="center"/>
        <w:tblCellSpacing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3594"/>
        <w:gridCol w:w="6035"/>
      </w:tblGrid>
      <w:tr w14:paraId="798B242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006" w:hRule="atLeast"/>
          <w:tblCellSpacing w:w="0" w:type="dxa"/>
          <w:jc w:val="center"/>
        </w:trPr>
        <w:tc>
          <w:tcPr>
            <w:tcW w:w="3594" w:type="dxa"/>
            <w:noWrap/>
            <w:vAlign w:val="center"/>
          </w:tcPr>
          <w:p w14:paraId="5A4CDB8E">
            <w:pPr>
              <w:pageBreakBefore w:val="0"/>
              <w:tabs>
                <w:tab w:val="left" w:pos="142"/>
              </w:tabs>
              <w:kinsoku/>
              <w:wordWrap/>
              <w:topLinePunct w:val="0"/>
              <w:bidi w:val="0"/>
              <w:spacing w:beforeAutospacing="0" w:afterAutospacing="0" w:line="500" w:lineRule="exact"/>
              <w:ind w:left="0" w:leftChars="0" w:right="0"/>
              <w:jc w:val="center"/>
              <w:rPr>
                <w:rFonts w:hint="eastAsia" w:ascii="宋体" w:hAnsi="宋体" w:eastAsia="宋体" w:cs="宋体"/>
                <w:sz w:val="24"/>
                <w:szCs w:val="24"/>
              </w:rPr>
            </w:pPr>
            <w:r>
              <w:rPr>
                <w:rFonts w:hint="eastAsia" w:ascii="宋体" w:hAnsi="宋体" w:eastAsia="宋体" w:cs="宋体"/>
                <w:sz w:val="24"/>
                <w:szCs w:val="24"/>
              </w:rPr>
              <w:t>项目名称</w:t>
            </w:r>
          </w:p>
        </w:tc>
        <w:tc>
          <w:tcPr>
            <w:tcW w:w="6035" w:type="dxa"/>
            <w:noWrap/>
            <w:vAlign w:val="center"/>
          </w:tcPr>
          <w:p w14:paraId="73432BE4">
            <w:pPr>
              <w:pageBreakBefore w:val="0"/>
              <w:tabs>
                <w:tab w:val="left" w:pos="142"/>
              </w:tabs>
              <w:kinsoku/>
              <w:wordWrap/>
              <w:topLinePunct w:val="0"/>
              <w:bidi w:val="0"/>
              <w:spacing w:beforeAutospacing="0" w:afterAutospacing="0" w:line="500" w:lineRule="exact"/>
              <w:ind w:left="0" w:leftChars="0" w:right="0" w:firstLine="480" w:firstLineChars="200"/>
              <w:jc w:val="left"/>
              <w:rPr>
                <w:rFonts w:hint="eastAsia" w:ascii="宋体" w:hAnsi="宋体" w:eastAsia="宋体" w:cs="宋体"/>
                <w:sz w:val="24"/>
                <w:szCs w:val="24"/>
              </w:rPr>
            </w:pPr>
          </w:p>
        </w:tc>
      </w:tr>
      <w:tr w14:paraId="179B7C5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006" w:hRule="atLeast"/>
          <w:tblCellSpacing w:w="0" w:type="dxa"/>
          <w:jc w:val="center"/>
        </w:trPr>
        <w:tc>
          <w:tcPr>
            <w:tcW w:w="3594" w:type="dxa"/>
            <w:noWrap/>
            <w:vAlign w:val="center"/>
          </w:tcPr>
          <w:p w14:paraId="367478F4">
            <w:pPr>
              <w:pageBreakBefore w:val="0"/>
              <w:tabs>
                <w:tab w:val="left" w:pos="142"/>
              </w:tabs>
              <w:kinsoku/>
              <w:wordWrap/>
              <w:topLinePunct w:val="0"/>
              <w:bidi w:val="0"/>
              <w:spacing w:beforeAutospacing="0" w:afterAutospacing="0" w:line="500" w:lineRule="exact"/>
              <w:ind w:left="0" w:leftChars="0" w:right="0"/>
              <w:jc w:val="center"/>
              <w:rPr>
                <w:rFonts w:hint="eastAsia" w:ascii="宋体" w:hAnsi="宋体" w:eastAsia="宋体" w:cs="宋体"/>
                <w:sz w:val="24"/>
                <w:szCs w:val="24"/>
              </w:rPr>
            </w:pPr>
            <w:r>
              <w:rPr>
                <w:rFonts w:hint="eastAsia" w:ascii="宋体" w:hAnsi="宋体" w:eastAsia="宋体" w:cs="宋体"/>
                <w:sz w:val="24"/>
                <w:szCs w:val="24"/>
              </w:rPr>
              <w:t>项目编号</w:t>
            </w:r>
          </w:p>
        </w:tc>
        <w:tc>
          <w:tcPr>
            <w:tcW w:w="6035" w:type="dxa"/>
            <w:noWrap/>
            <w:vAlign w:val="center"/>
          </w:tcPr>
          <w:p w14:paraId="08514947">
            <w:pPr>
              <w:pageBreakBefore w:val="0"/>
              <w:tabs>
                <w:tab w:val="left" w:pos="142"/>
              </w:tabs>
              <w:kinsoku/>
              <w:wordWrap/>
              <w:topLinePunct w:val="0"/>
              <w:bidi w:val="0"/>
              <w:spacing w:beforeAutospacing="0" w:afterAutospacing="0" w:line="500" w:lineRule="exact"/>
              <w:ind w:left="0" w:leftChars="0" w:right="0" w:firstLine="480" w:firstLineChars="200"/>
              <w:jc w:val="left"/>
              <w:rPr>
                <w:rFonts w:hint="eastAsia" w:ascii="宋体" w:hAnsi="宋体" w:eastAsia="宋体" w:cs="宋体"/>
                <w:sz w:val="24"/>
                <w:szCs w:val="24"/>
              </w:rPr>
            </w:pPr>
          </w:p>
        </w:tc>
      </w:tr>
      <w:tr w14:paraId="35067C3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006" w:hRule="atLeast"/>
          <w:tblCellSpacing w:w="0" w:type="dxa"/>
          <w:jc w:val="center"/>
        </w:trPr>
        <w:tc>
          <w:tcPr>
            <w:tcW w:w="3594" w:type="dxa"/>
            <w:noWrap/>
            <w:vAlign w:val="center"/>
          </w:tcPr>
          <w:p w14:paraId="02690C03">
            <w:pPr>
              <w:pageBreakBefore w:val="0"/>
              <w:tabs>
                <w:tab w:val="left" w:pos="142"/>
              </w:tabs>
              <w:kinsoku/>
              <w:wordWrap/>
              <w:topLinePunct w:val="0"/>
              <w:bidi w:val="0"/>
              <w:spacing w:beforeAutospacing="0" w:afterAutospacing="0" w:line="500" w:lineRule="exact"/>
              <w:ind w:left="0" w:leftChars="0" w:right="0"/>
              <w:jc w:val="center"/>
              <w:rPr>
                <w:rFonts w:hint="eastAsia" w:ascii="宋体" w:hAnsi="宋体" w:eastAsia="宋体" w:cs="宋体"/>
                <w:sz w:val="24"/>
                <w:szCs w:val="24"/>
              </w:rPr>
            </w:pPr>
            <w:r>
              <w:rPr>
                <w:rFonts w:hint="eastAsia" w:ascii="宋体" w:hAnsi="宋体" w:eastAsia="宋体" w:cs="宋体"/>
                <w:sz w:val="24"/>
                <w:szCs w:val="24"/>
              </w:rPr>
              <w:t>响应报价</w:t>
            </w:r>
          </w:p>
        </w:tc>
        <w:tc>
          <w:tcPr>
            <w:tcW w:w="6035" w:type="dxa"/>
            <w:noWrap/>
            <w:vAlign w:val="center"/>
          </w:tcPr>
          <w:p w14:paraId="0B6D326F">
            <w:pPr>
              <w:pageBreakBefore w:val="0"/>
              <w:tabs>
                <w:tab w:val="left" w:pos="142"/>
              </w:tabs>
              <w:kinsoku/>
              <w:wordWrap/>
              <w:topLinePunct w:val="0"/>
              <w:bidi w:val="0"/>
              <w:spacing w:beforeAutospacing="0" w:afterAutospacing="0" w:line="500" w:lineRule="exact"/>
              <w:ind w:left="0" w:leftChars="0" w:right="0" w:firstLine="480" w:firstLineChars="200"/>
              <w:jc w:val="left"/>
              <w:rPr>
                <w:rFonts w:hint="eastAsia" w:ascii="宋体" w:hAnsi="宋体" w:eastAsia="宋体" w:cs="宋体"/>
                <w:sz w:val="24"/>
                <w:szCs w:val="24"/>
              </w:rPr>
            </w:pPr>
            <w:r>
              <w:rPr>
                <w:rFonts w:hint="eastAsia" w:ascii="宋体" w:hAnsi="宋体" w:eastAsia="宋体" w:cs="宋体"/>
                <w:sz w:val="24"/>
                <w:szCs w:val="24"/>
              </w:rPr>
              <w:t>￥</w:t>
            </w:r>
            <w:r>
              <w:rPr>
                <w:rFonts w:hint="eastAsia" w:ascii="宋体" w:hAnsi="宋体" w:eastAsia="宋体" w:cs="宋体"/>
                <w:sz w:val="24"/>
                <w:szCs w:val="24"/>
                <w:u w:val="single"/>
              </w:rPr>
              <w:t xml:space="preserve">                      </w:t>
            </w:r>
            <w:r>
              <w:rPr>
                <w:rFonts w:hint="eastAsia" w:ascii="宋体" w:hAnsi="宋体" w:eastAsia="宋体" w:cs="宋体"/>
                <w:sz w:val="24"/>
                <w:szCs w:val="24"/>
              </w:rPr>
              <w:t>元整</w:t>
            </w:r>
          </w:p>
          <w:p w14:paraId="4C1C7F9A">
            <w:pPr>
              <w:pageBreakBefore w:val="0"/>
              <w:tabs>
                <w:tab w:val="left" w:pos="142"/>
              </w:tabs>
              <w:kinsoku/>
              <w:wordWrap/>
              <w:topLinePunct w:val="0"/>
              <w:bidi w:val="0"/>
              <w:spacing w:beforeAutospacing="0" w:afterAutospacing="0" w:line="500" w:lineRule="exact"/>
              <w:ind w:left="0" w:leftChars="0" w:right="0" w:firstLine="480" w:firstLineChars="200"/>
              <w:jc w:val="left"/>
              <w:rPr>
                <w:rFonts w:hint="eastAsia" w:ascii="宋体" w:hAnsi="宋体" w:eastAsia="宋体" w:cs="宋体"/>
                <w:sz w:val="24"/>
                <w:szCs w:val="24"/>
              </w:rPr>
            </w:pPr>
            <w:r>
              <w:rPr>
                <w:rFonts w:hint="eastAsia" w:ascii="宋体" w:hAnsi="宋体" w:eastAsia="宋体" w:cs="宋体"/>
                <w:sz w:val="24"/>
                <w:szCs w:val="24"/>
              </w:rPr>
              <w:t>人民币 (大写):</w:t>
            </w:r>
            <w:r>
              <w:rPr>
                <w:rFonts w:hint="eastAsia" w:ascii="宋体" w:hAnsi="宋体" w:eastAsia="宋体" w:cs="宋体"/>
                <w:sz w:val="24"/>
                <w:szCs w:val="24"/>
                <w:u w:val="single"/>
              </w:rPr>
              <w:t xml:space="preserve">              </w:t>
            </w:r>
          </w:p>
        </w:tc>
      </w:tr>
      <w:tr w14:paraId="6775821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006" w:hRule="atLeast"/>
          <w:tblCellSpacing w:w="0" w:type="dxa"/>
          <w:jc w:val="center"/>
        </w:trPr>
        <w:tc>
          <w:tcPr>
            <w:tcW w:w="3594" w:type="dxa"/>
            <w:noWrap/>
            <w:vAlign w:val="center"/>
          </w:tcPr>
          <w:p w14:paraId="1EE21B74">
            <w:pPr>
              <w:pageBreakBefore w:val="0"/>
              <w:tabs>
                <w:tab w:val="left" w:pos="142"/>
              </w:tabs>
              <w:kinsoku/>
              <w:wordWrap/>
              <w:topLinePunct w:val="0"/>
              <w:bidi w:val="0"/>
              <w:spacing w:beforeAutospacing="0" w:afterAutospacing="0" w:line="500" w:lineRule="exact"/>
              <w:ind w:left="0" w:leftChars="0" w:right="0"/>
              <w:jc w:val="center"/>
              <w:rPr>
                <w:rFonts w:hint="eastAsia" w:ascii="宋体" w:hAnsi="宋体" w:eastAsia="宋体" w:cs="宋体"/>
                <w:color w:val="000000"/>
                <w:sz w:val="24"/>
                <w:szCs w:val="24"/>
              </w:rPr>
            </w:pPr>
            <w:r>
              <w:rPr>
                <w:rFonts w:hint="eastAsia" w:ascii="宋体" w:hAnsi="宋体" w:eastAsia="宋体" w:cs="宋体"/>
                <w:color w:val="000000"/>
                <w:sz w:val="24"/>
                <w:szCs w:val="24"/>
              </w:rPr>
              <w:t>合同履行期限</w:t>
            </w:r>
          </w:p>
        </w:tc>
        <w:tc>
          <w:tcPr>
            <w:tcW w:w="6035" w:type="dxa"/>
            <w:noWrap/>
            <w:vAlign w:val="center"/>
          </w:tcPr>
          <w:p w14:paraId="696C6BF3">
            <w:pPr>
              <w:pageBreakBefore w:val="0"/>
              <w:tabs>
                <w:tab w:val="left" w:pos="142"/>
              </w:tabs>
              <w:kinsoku/>
              <w:wordWrap/>
              <w:topLinePunct w:val="0"/>
              <w:bidi w:val="0"/>
              <w:spacing w:beforeAutospacing="0" w:afterAutospacing="0" w:line="500" w:lineRule="exact"/>
              <w:ind w:left="0" w:leftChars="0" w:right="0" w:firstLine="480" w:firstLineChars="200"/>
              <w:jc w:val="left"/>
              <w:rPr>
                <w:rFonts w:hint="eastAsia" w:ascii="宋体" w:hAnsi="宋体" w:eastAsia="宋体" w:cs="宋体"/>
                <w:color w:val="000000"/>
                <w:sz w:val="24"/>
                <w:szCs w:val="24"/>
              </w:rPr>
            </w:pPr>
          </w:p>
        </w:tc>
      </w:tr>
      <w:tr w14:paraId="53971D8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006" w:hRule="atLeast"/>
          <w:tblCellSpacing w:w="0" w:type="dxa"/>
          <w:jc w:val="center"/>
        </w:trPr>
        <w:tc>
          <w:tcPr>
            <w:tcW w:w="3594" w:type="dxa"/>
            <w:noWrap/>
            <w:vAlign w:val="center"/>
          </w:tcPr>
          <w:p w14:paraId="78B5D0DE">
            <w:pPr>
              <w:pageBreakBefore w:val="0"/>
              <w:tabs>
                <w:tab w:val="left" w:pos="142"/>
              </w:tabs>
              <w:kinsoku/>
              <w:wordWrap/>
              <w:topLinePunct w:val="0"/>
              <w:bidi w:val="0"/>
              <w:spacing w:beforeAutospacing="0" w:afterAutospacing="0" w:line="500" w:lineRule="exact"/>
              <w:ind w:left="0" w:leftChars="0" w:right="0"/>
              <w:jc w:val="center"/>
              <w:rPr>
                <w:rFonts w:hint="eastAsia" w:ascii="宋体" w:hAnsi="宋体" w:eastAsia="宋体" w:cs="宋体"/>
                <w:color w:val="000000"/>
                <w:sz w:val="24"/>
                <w:szCs w:val="24"/>
                <w:lang w:eastAsia="zh-CN"/>
              </w:rPr>
            </w:pPr>
            <w:r>
              <w:rPr>
                <w:rFonts w:hint="eastAsia" w:ascii="宋体" w:hAnsi="宋体" w:eastAsia="宋体" w:cs="宋体"/>
                <w:color w:val="000000"/>
                <w:sz w:val="24"/>
                <w:szCs w:val="24"/>
                <w:lang w:eastAsia="zh-CN"/>
              </w:rPr>
              <w:t>备注</w:t>
            </w:r>
          </w:p>
        </w:tc>
        <w:tc>
          <w:tcPr>
            <w:tcW w:w="6035" w:type="dxa"/>
            <w:noWrap/>
            <w:vAlign w:val="center"/>
          </w:tcPr>
          <w:p w14:paraId="5BA6CDEF">
            <w:pPr>
              <w:pageBreakBefore w:val="0"/>
              <w:tabs>
                <w:tab w:val="left" w:pos="142"/>
              </w:tabs>
              <w:kinsoku/>
              <w:wordWrap/>
              <w:topLinePunct w:val="0"/>
              <w:bidi w:val="0"/>
              <w:spacing w:beforeAutospacing="0" w:afterAutospacing="0" w:line="500" w:lineRule="exact"/>
              <w:ind w:left="0" w:leftChars="0" w:right="0" w:firstLine="480" w:firstLineChars="200"/>
              <w:jc w:val="left"/>
              <w:rPr>
                <w:rFonts w:hint="eastAsia" w:ascii="宋体" w:hAnsi="宋体" w:eastAsia="宋体" w:cs="宋体"/>
                <w:color w:val="000000"/>
                <w:sz w:val="24"/>
                <w:szCs w:val="24"/>
              </w:rPr>
            </w:pPr>
          </w:p>
        </w:tc>
      </w:tr>
    </w:tbl>
    <w:p w14:paraId="2762EED0">
      <w:pPr>
        <w:pageBreakBefore w:val="0"/>
        <w:tabs>
          <w:tab w:val="left" w:pos="9135"/>
        </w:tabs>
        <w:kinsoku/>
        <w:wordWrap/>
        <w:topLinePunct w:val="0"/>
        <w:bidi w:val="0"/>
        <w:spacing w:beforeAutospacing="0" w:afterAutospacing="0" w:line="500" w:lineRule="exact"/>
        <w:ind w:left="0" w:leftChars="0" w:right="0"/>
        <w:rPr>
          <w:rFonts w:hint="eastAsia" w:ascii="宋体" w:hAnsi="宋体" w:eastAsia="宋体" w:cs="宋体"/>
          <w:sz w:val="24"/>
        </w:rPr>
      </w:pPr>
    </w:p>
    <w:p w14:paraId="65C62DF3">
      <w:pPr>
        <w:pageBreakBefore w:val="0"/>
        <w:tabs>
          <w:tab w:val="left" w:pos="9135"/>
        </w:tabs>
        <w:kinsoku/>
        <w:wordWrap/>
        <w:topLinePunct w:val="0"/>
        <w:bidi w:val="0"/>
        <w:spacing w:beforeAutospacing="0" w:afterAutospacing="0" w:line="500" w:lineRule="exact"/>
        <w:ind w:left="0" w:leftChars="0" w:right="0"/>
        <w:rPr>
          <w:rFonts w:hint="eastAsia" w:ascii="宋体" w:hAnsi="宋体" w:eastAsia="宋体" w:cs="宋体"/>
          <w:sz w:val="24"/>
        </w:rPr>
      </w:pPr>
      <w:r>
        <w:rPr>
          <w:rFonts w:hint="eastAsia" w:ascii="宋体" w:hAnsi="宋体" w:eastAsia="宋体" w:cs="宋体"/>
          <w:sz w:val="24"/>
        </w:rPr>
        <w:t>注：1、</w:t>
      </w:r>
      <w:r>
        <w:rPr>
          <w:rFonts w:hint="eastAsia" w:ascii="宋体" w:hAnsi="宋体" w:eastAsia="宋体" w:cs="宋体"/>
          <w:sz w:val="24"/>
          <w:szCs w:val="24"/>
        </w:rPr>
        <w:t>报价包括项目实施所需的人工费、服务费、运输费、税费及其他一切费用。</w:t>
      </w:r>
    </w:p>
    <w:p w14:paraId="0C03F7F1">
      <w:pPr>
        <w:pStyle w:val="6"/>
        <w:pageBreakBefore w:val="0"/>
        <w:numPr>
          <w:ilvl w:val="0"/>
          <w:numId w:val="6"/>
        </w:numPr>
        <w:kinsoku/>
        <w:wordWrap/>
        <w:topLinePunct w:val="0"/>
        <w:bidi w:val="0"/>
        <w:spacing w:before="0" w:beforeAutospacing="0" w:afterAutospacing="0" w:line="500" w:lineRule="exact"/>
        <w:ind w:left="0" w:leftChars="0" w:right="0" w:firstLine="0" w:firstLineChars="0"/>
        <w:rPr>
          <w:rFonts w:hint="eastAsia" w:ascii="宋体" w:hAnsi="宋体" w:eastAsia="宋体" w:cs="宋体"/>
        </w:rPr>
      </w:pPr>
      <w:r>
        <w:rPr>
          <w:rFonts w:hint="eastAsia" w:ascii="宋体" w:hAnsi="宋体" w:eastAsia="宋体" w:cs="宋体"/>
        </w:rPr>
        <w:t>开标时，价格明细表及分项价格表的内容不一致的，以本表为准；大写金额与小写金额不一致的，以大写金额为准；总价金额与按单价汇总金额不一致的，以单价金额计算结果为准；单价金额小数点有明显错位的，应以总价为准，并修改单价。</w:t>
      </w:r>
    </w:p>
    <w:p w14:paraId="481991A6">
      <w:pPr>
        <w:numPr>
          <w:ilvl w:val="0"/>
          <w:numId w:val="0"/>
        </w:numPr>
        <w:ind w:leftChars="0"/>
        <w:rPr>
          <w:rFonts w:hint="eastAsia" w:ascii="宋体" w:hAnsi="宋体" w:eastAsia="宋体" w:cs="宋体"/>
        </w:rPr>
      </w:pPr>
    </w:p>
    <w:p w14:paraId="118B86AB">
      <w:pPr>
        <w:pageBreakBefore w:val="0"/>
        <w:kinsoku/>
        <w:wordWrap/>
        <w:topLinePunct w:val="0"/>
        <w:bidi w:val="0"/>
        <w:spacing w:beforeAutospacing="0" w:afterAutospacing="0" w:line="500" w:lineRule="exact"/>
        <w:ind w:left="0" w:leftChars="0" w:right="0"/>
        <w:jc w:val="right"/>
        <w:rPr>
          <w:rFonts w:hint="eastAsia" w:ascii="宋体" w:hAnsi="宋体" w:eastAsia="宋体" w:cs="宋体"/>
          <w:sz w:val="24"/>
          <w:lang w:val="zh-CN"/>
        </w:rPr>
      </w:pPr>
    </w:p>
    <w:p w14:paraId="7B93B3C1">
      <w:pPr>
        <w:pageBreakBefore w:val="0"/>
        <w:kinsoku/>
        <w:wordWrap/>
        <w:topLinePunct w:val="0"/>
        <w:bidi w:val="0"/>
        <w:spacing w:beforeAutospacing="0" w:afterAutospacing="0" w:line="500" w:lineRule="exact"/>
        <w:ind w:left="0" w:leftChars="0" w:right="0"/>
        <w:jc w:val="right"/>
        <w:rPr>
          <w:rFonts w:hint="eastAsia" w:ascii="宋体" w:hAnsi="宋体" w:eastAsia="宋体" w:cs="宋体"/>
          <w:sz w:val="24"/>
          <w:lang w:val="zh-CN"/>
        </w:rPr>
      </w:pPr>
      <w:r>
        <w:rPr>
          <w:rFonts w:hint="eastAsia" w:ascii="宋体" w:hAnsi="宋体" w:eastAsia="宋体" w:cs="宋体"/>
          <w:sz w:val="24"/>
          <w:lang w:val="zh-CN"/>
        </w:rPr>
        <w:t>法定代表人或被授权人（签字或盖章）</w:t>
      </w:r>
    </w:p>
    <w:p w14:paraId="5A91AF7B">
      <w:pPr>
        <w:pageBreakBefore w:val="0"/>
        <w:kinsoku/>
        <w:wordWrap/>
        <w:topLinePunct w:val="0"/>
        <w:bidi w:val="0"/>
        <w:spacing w:beforeAutospacing="0" w:afterAutospacing="0" w:line="500" w:lineRule="exact"/>
        <w:ind w:left="0" w:leftChars="0" w:right="0"/>
        <w:jc w:val="right"/>
        <w:rPr>
          <w:rFonts w:hint="eastAsia" w:ascii="宋体" w:hAnsi="宋体" w:eastAsia="宋体" w:cs="宋体"/>
          <w:sz w:val="24"/>
          <w:lang w:val="zh-CN"/>
        </w:rPr>
      </w:pPr>
      <w:r>
        <w:rPr>
          <w:rFonts w:hint="eastAsia" w:ascii="宋体" w:hAnsi="宋体" w:eastAsia="宋体" w:cs="宋体"/>
          <w:sz w:val="24"/>
          <w:lang w:val="zh-CN"/>
        </w:rPr>
        <w:t>供应商名称：              （盖章）</w:t>
      </w:r>
    </w:p>
    <w:p w14:paraId="5487727F">
      <w:pPr>
        <w:pageBreakBefore w:val="0"/>
        <w:kinsoku/>
        <w:wordWrap/>
        <w:topLinePunct w:val="0"/>
        <w:bidi w:val="0"/>
        <w:spacing w:beforeAutospacing="0" w:afterAutospacing="0" w:line="500" w:lineRule="exact"/>
        <w:ind w:left="0" w:leftChars="0" w:right="0"/>
        <w:jc w:val="right"/>
        <w:rPr>
          <w:rFonts w:hint="eastAsia" w:ascii="宋体" w:hAnsi="宋体" w:eastAsia="宋体" w:cs="宋体"/>
          <w:sz w:val="24"/>
        </w:rPr>
      </w:pPr>
      <w:r>
        <w:rPr>
          <w:rFonts w:hint="eastAsia" w:ascii="宋体" w:hAnsi="宋体" w:eastAsia="宋体" w:cs="宋体"/>
          <w:sz w:val="24"/>
          <w:lang w:val="zh-CN"/>
        </w:rPr>
        <w:t>日</w:t>
      </w:r>
      <w:r>
        <w:rPr>
          <w:rFonts w:hint="eastAsia" w:ascii="宋体" w:hAnsi="宋体" w:eastAsia="宋体" w:cs="宋体"/>
          <w:sz w:val="24"/>
          <w:lang w:val="zh-CN"/>
        </w:rPr>
        <w:tab/>
      </w:r>
      <w:r>
        <w:rPr>
          <w:rFonts w:hint="eastAsia" w:ascii="宋体" w:hAnsi="宋体" w:eastAsia="宋体" w:cs="宋体"/>
          <w:sz w:val="24"/>
          <w:lang w:val="zh-CN"/>
        </w:rPr>
        <w:t>期：</w:t>
      </w:r>
      <w:r>
        <w:rPr>
          <w:rFonts w:hint="eastAsia" w:ascii="宋体" w:hAnsi="宋体" w:eastAsia="宋体" w:cs="宋体"/>
          <w:sz w:val="24"/>
          <w:lang w:val="zh-CN"/>
        </w:rPr>
        <w:tab/>
      </w:r>
      <w:r>
        <w:rPr>
          <w:rFonts w:hint="eastAsia" w:ascii="宋体" w:hAnsi="宋体" w:eastAsia="宋体" w:cs="宋体"/>
          <w:sz w:val="24"/>
          <w:lang w:val="zh-CN"/>
        </w:rPr>
        <w:t>年</w:t>
      </w:r>
      <w:r>
        <w:rPr>
          <w:rFonts w:hint="eastAsia" w:ascii="宋体" w:hAnsi="宋体" w:eastAsia="宋体" w:cs="宋体"/>
          <w:sz w:val="24"/>
          <w:lang w:val="zh-CN"/>
        </w:rPr>
        <w:tab/>
      </w:r>
      <w:r>
        <w:rPr>
          <w:rFonts w:hint="eastAsia" w:ascii="宋体" w:hAnsi="宋体" w:eastAsia="宋体" w:cs="宋体"/>
          <w:sz w:val="24"/>
          <w:lang w:val="zh-CN"/>
        </w:rPr>
        <w:t>月</w:t>
      </w:r>
      <w:r>
        <w:rPr>
          <w:rFonts w:hint="eastAsia" w:ascii="宋体" w:hAnsi="宋体" w:eastAsia="宋体" w:cs="宋体"/>
          <w:sz w:val="24"/>
          <w:lang w:val="zh-CN"/>
        </w:rPr>
        <w:tab/>
      </w:r>
      <w:r>
        <w:rPr>
          <w:rFonts w:hint="eastAsia" w:ascii="宋体" w:hAnsi="宋体" w:eastAsia="宋体" w:cs="宋体"/>
          <w:sz w:val="24"/>
          <w:lang w:val="zh-CN"/>
        </w:rPr>
        <w:t>日</w:t>
      </w:r>
    </w:p>
    <w:p w14:paraId="18F44DF0">
      <w:pPr>
        <w:pStyle w:val="6"/>
        <w:keepNext w:val="0"/>
        <w:keepLines w:val="0"/>
        <w:pageBreakBefore w:val="0"/>
        <w:widowControl w:val="0"/>
        <w:kinsoku/>
        <w:wordWrap/>
        <w:overflowPunct/>
        <w:topLinePunct w:val="0"/>
        <w:autoSpaceDE/>
        <w:autoSpaceDN/>
        <w:bidi w:val="0"/>
        <w:adjustRightInd/>
        <w:snapToGrid/>
        <w:spacing w:before="0" w:beforeAutospacing="0" w:afterAutospacing="0" w:line="500" w:lineRule="exact"/>
        <w:ind w:left="0" w:leftChars="0" w:right="0"/>
        <w:textAlignment w:val="auto"/>
        <w:outlineLvl w:val="9"/>
        <w:rPr>
          <w:rFonts w:hint="eastAsia" w:ascii="宋体" w:hAnsi="宋体" w:eastAsia="宋体" w:cs="宋体"/>
        </w:rPr>
      </w:pPr>
    </w:p>
    <w:p w14:paraId="7A746398">
      <w:pPr>
        <w:keepNext w:val="0"/>
        <w:keepLines w:val="0"/>
        <w:pageBreakBefore w:val="0"/>
        <w:widowControl w:val="0"/>
        <w:kinsoku/>
        <w:wordWrap/>
        <w:overflowPunct/>
        <w:topLinePunct w:val="0"/>
        <w:autoSpaceDE/>
        <w:autoSpaceDN/>
        <w:bidi w:val="0"/>
        <w:adjustRightInd/>
        <w:snapToGrid/>
        <w:spacing w:beforeAutospacing="0" w:afterAutospacing="0" w:line="500" w:lineRule="exact"/>
        <w:ind w:left="0" w:leftChars="0" w:right="0"/>
        <w:jc w:val="center"/>
        <w:textAlignment w:val="auto"/>
        <w:outlineLvl w:val="9"/>
        <w:rPr>
          <w:rFonts w:hint="eastAsia" w:ascii="宋体" w:hAnsi="宋体" w:eastAsia="宋体" w:cs="宋体"/>
          <w:b/>
          <w:bCs/>
          <w:sz w:val="24"/>
          <w:szCs w:val="24"/>
        </w:rPr>
      </w:pPr>
    </w:p>
    <w:p w14:paraId="4C4F8537">
      <w:pPr>
        <w:keepNext w:val="0"/>
        <w:keepLines w:val="0"/>
        <w:pageBreakBefore w:val="0"/>
        <w:widowControl w:val="0"/>
        <w:kinsoku/>
        <w:wordWrap/>
        <w:overflowPunct/>
        <w:topLinePunct w:val="0"/>
        <w:autoSpaceDE/>
        <w:autoSpaceDN/>
        <w:bidi w:val="0"/>
        <w:adjustRightInd/>
        <w:snapToGrid/>
        <w:spacing w:beforeAutospacing="0" w:afterAutospacing="0" w:line="500" w:lineRule="exact"/>
        <w:ind w:left="0" w:leftChars="0" w:right="0"/>
        <w:jc w:val="center"/>
        <w:textAlignment w:val="auto"/>
        <w:outlineLvl w:val="9"/>
        <w:rPr>
          <w:rFonts w:hint="eastAsia" w:ascii="宋体" w:hAnsi="宋体" w:eastAsia="宋体" w:cs="宋体"/>
          <w:b/>
          <w:bCs/>
          <w:sz w:val="24"/>
          <w:szCs w:val="24"/>
        </w:rPr>
      </w:pPr>
    </w:p>
    <w:p w14:paraId="2BA55707">
      <w:pPr>
        <w:rPr>
          <w:rFonts w:hint="eastAsia" w:ascii="宋体" w:hAnsi="宋体" w:eastAsia="宋体" w:cs="宋体"/>
          <w:b/>
          <w:bCs/>
          <w:sz w:val="24"/>
          <w:szCs w:val="24"/>
        </w:rPr>
      </w:pPr>
      <w:r>
        <w:rPr>
          <w:rFonts w:hint="eastAsia" w:ascii="宋体" w:hAnsi="宋体" w:eastAsia="宋体" w:cs="宋体"/>
          <w:b/>
          <w:bCs/>
          <w:sz w:val="24"/>
          <w:szCs w:val="24"/>
        </w:rPr>
        <w:br w:type="page"/>
      </w:r>
    </w:p>
    <w:p w14:paraId="55744007">
      <w:pPr>
        <w:keepNext w:val="0"/>
        <w:keepLines w:val="0"/>
        <w:pageBreakBefore w:val="0"/>
        <w:widowControl w:val="0"/>
        <w:kinsoku/>
        <w:wordWrap/>
        <w:overflowPunct/>
        <w:topLinePunct w:val="0"/>
        <w:autoSpaceDE/>
        <w:autoSpaceDN/>
        <w:bidi w:val="0"/>
        <w:adjustRightInd/>
        <w:snapToGrid/>
        <w:spacing w:beforeAutospacing="0" w:afterAutospacing="0" w:line="500" w:lineRule="exact"/>
        <w:ind w:left="0" w:leftChars="0" w:right="0"/>
        <w:jc w:val="center"/>
        <w:textAlignment w:val="auto"/>
        <w:outlineLvl w:val="2"/>
        <w:rPr>
          <w:rFonts w:hint="eastAsia" w:ascii="宋体" w:hAnsi="宋体" w:eastAsia="宋体" w:cs="宋体"/>
          <w:b/>
          <w:bCs/>
          <w:sz w:val="24"/>
          <w:szCs w:val="24"/>
        </w:rPr>
      </w:pPr>
      <w:r>
        <w:rPr>
          <w:rFonts w:hint="eastAsia" w:ascii="宋体" w:hAnsi="宋体" w:eastAsia="宋体" w:cs="宋体"/>
          <w:b/>
          <w:bCs/>
          <w:sz w:val="24"/>
          <w:szCs w:val="24"/>
        </w:rPr>
        <w:t>投标分项报价明细表</w:t>
      </w:r>
    </w:p>
    <w:p w14:paraId="4C9856E1">
      <w:pPr>
        <w:pageBreakBefore w:val="0"/>
        <w:kinsoku/>
        <w:wordWrap/>
        <w:topLinePunct w:val="0"/>
        <w:bidi w:val="0"/>
        <w:spacing w:beforeAutospacing="0" w:afterAutospacing="0" w:line="500" w:lineRule="exact"/>
        <w:ind w:left="0" w:leftChars="0" w:right="0" w:firstLine="480" w:firstLineChars="200"/>
        <w:rPr>
          <w:rFonts w:hint="eastAsia" w:ascii="宋体" w:hAnsi="宋体" w:eastAsia="宋体" w:cs="宋体"/>
          <w:sz w:val="24"/>
          <w:szCs w:val="24"/>
        </w:rPr>
      </w:pPr>
      <w:r>
        <w:rPr>
          <w:rFonts w:hint="eastAsia" w:ascii="宋体" w:hAnsi="宋体" w:eastAsia="宋体" w:cs="宋体"/>
          <w:sz w:val="24"/>
          <w:szCs w:val="24"/>
        </w:rPr>
        <w:t xml:space="preserve">项目名称： </w:t>
      </w:r>
    </w:p>
    <w:p w14:paraId="7755FC1E">
      <w:pPr>
        <w:pageBreakBefore w:val="0"/>
        <w:kinsoku/>
        <w:wordWrap/>
        <w:topLinePunct w:val="0"/>
        <w:bidi w:val="0"/>
        <w:spacing w:beforeAutospacing="0" w:afterAutospacing="0" w:line="500" w:lineRule="exact"/>
        <w:ind w:left="0" w:leftChars="0" w:right="0" w:firstLine="480" w:firstLineChars="200"/>
        <w:rPr>
          <w:rFonts w:hint="eastAsia" w:ascii="宋体" w:hAnsi="宋体" w:eastAsia="宋体" w:cs="宋体"/>
          <w:sz w:val="24"/>
          <w:szCs w:val="24"/>
          <w:highlight w:val="red"/>
        </w:rPr>
      </w:pPr>
      <w:r>
        <w:rPr>
          <w:rFonts w:hint="eastAsia" w:ascii="宋体" w:hAnsi="宋体" w:cs="宋体"/>
          <w:sz w:val="24"/>
          <w:szCs w:val="24"/>
          <w:lang w:eastAsia="zh-CN"/>
        </w:rPr>
        <w:t>项目</w:t>
      </w:r>
      <w:r>
        <w:rPr>
          <w:rFonts w:hint="eastAsia" w:ascii="宋体" w:hAnsi="宋体" w:eastAsia="宋体" w:cs="宋体"/>
          <w:sz w:val="24"/>
          <w:szCs w:val="24"/>
        </w:rPr>
        <w:t xml:space="preserve">编号： </w:t>
      </w:r>
    </w:p>
    <w:tbl>
      <w:tblPr>
        <w:tblStyle w:val="19"/>
        <w:tblW w:w="8695" w:type="dxa"/>
        <w:tblInd w:w="96"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
      <w:tblGrid>
        <w:gridCol w:w="738"/>
        <w:gridCol w:w="1765"/>
        <w:gridCol w:w="1647"/>
        <w:gridCol w:w="991"/>
        <w:gridCol w:w="903"/>
        <w:gridCol w:w="1238"/>
        <w:gridCol w:w="1413"/>
      </w:tblGrid>
      <w:tr w14:paraId="6A78FCF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00" w:hRule="atLeast"/>
        </w:trPr>
        <w:tc>
          <w:tcPr>
            <w:tcW w:w="738" w:type="dxa"/>
            <w:tcBorders>
              <w:top w:val="single" w:color="000000" w:sz="4" w:space="0"/>
              <w:left w:val="single" w:color="000000" w:sz="4" w:space="0"/>
              <w:bottom w:val="single" w:color="000000" w:sz="4" w:space="0"/>
              <w:right w:val="single" w:color="000000" w:sz="4" w:space="0"/>
            </w:tcBorders>
            <w:noWrap/>
            <w:vAlign w:val="center"/>
          </w:tcPr>
          <w:p w14:paraId="694DB543">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序号</w:t>
            </w:r>
          </w:p>
        </w:tc>
        <w:tc>
          <w:tcPr>
            <w:tcW w:w="1765" w:type="dxa"/>
            <w:tcBorders>
              <w:top w:val="single" w:color="000000" w:sz="4" w:space="0"/>
              <w:left w:val="single" w:color="000000" w:sz="4" w:space="0"/>
              <w:bottom w:val="single" w:color="000000" w:sz="4" w:space="0"/>
              <w:right w:val="single" w:color="000000" w:sz="4" w:space="0"/>
            </w:tcBorders>
            <w:noWrap/>
            <w:vAlign w:val="center"/>
          </w:tcPr>
          <w:p w14:paraId="786A436F">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项目内容</w:t>
            </w:r>
          </w:p>
        </w:tc>
        <w:tc>
          <w:tcPr>
            <w:tcW w:w="1647" w:type="dxa"/>
            <w:tcBorders>
              <w:top w:val="single" w:color="000000" w:sz="4" w:space="0"/>
              <w:left w:val="single" w:color="000000" w:sz="4" w:space="0"/>
              <w:bottom w:val="single" w:color="000000" w:sz="4" w:space="0"/>
              <w:right w:val="single" w:color="000000" w:sz="4" w:space="0"/>
            </w:tcBorders>
            <w:noWrap/>
            <w:vAlign w:val="center"/>
          </w:tcPr>
          <w:p w14:paraId="4C06E0EF">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规格、型号、结构</w:t>
            </w:r>
          </w:p>
        </w:tc>
        <w:tc>
          <w:tcPr>
            <w:tcW w:w="991" w:type="dxa"/>
            <w:tcBorders>
              <w:top w:val="single" w:color="000000" w:sz="4" w:space="0"/>
              <w:left w:val="single" w:color="000000" w:sz="4" w:space="0"/>
              <w:bottom w:val="single" w:color="000000" w:sz="4" w:space="0"/>
              <w:right w:val="single" w:color="000000" w:sz="4" w:space="0"/>
            </w:tcBorders>
            <w:noWrap/>
            <w:vAlign w:val="center"/>
          </w:tcPr>
          <w:p w14:paraId="08CE36AD">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单位</w:t>
            </w:r>
          </w:p>
        </w:tc>
        <w:tc>
          <w:tcPr>
            <w:tcW w:w="903" w:type="dxa"/>
            <w:tcBorders>
              <w:top w:val="single" w:color="000000" w:sz="4" w:space="0"/>
              <w:left w:val="single" w:color="000000" w:sz="4" w:space="0"/>
              <w:bottom w:val="single" w:color="000000" w:sz="4" w:space="0"/>
              <w:right w:val="single" w:color="000000" w:sz="4" w:space="0"/>
            </w:tcBorders>
            <w:noWrap/>
            <w:vAlign w:val="center"/>
          </w:tcPr>
          <w:p w14:paraId="6951644C">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数量</w:t>
            </w:r>
          </w:p>
        </w:tc>
        <w:tc>
          <w:tcPr>
            <w:tcW w:w="1238" w:type="dxa"/>
            <w:tcBorders>
              <w:top w:val="single" w:color="000000" w:sz="4" w:space="0"/>
              <w:left w:val="single" w:color="000000" w:sz="4" w:space="0"/>
              <w:bottom w:val="single" w:color="000000" w:sz="4" w:space="0"/>
              <w:right w:val="single" w:color="000000" w:sz="4" w:space="0"/>
            </w:tcBorders>
            <w:noWrap/>
            <w:vAlign w:val="center"/>
          </w:tcPr>
          <w:p w14:paraId="5D81BD01">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单价</w:t>
            </w:r>
          </w:p>
        </w:tc>
        <w:tc>
          <w:tcPr>
            <w:tcW w:w="1413" w:type="dxa"/>
            <w:tcBorders>
              <w:top w:val="single" w:color="000000" w:sz="4" w:space="0"/>
              <w:left w:val="single" w:color="000000" w:sz="4" w:space="0"/>
              <w:bottom w:val="single" w:color="000000" w:sz="4" w:space="0"/>
              <w:right w:val="single" w:color="000000" w:sz="4" w:space="0"/>
            </w:tcBorders>
            <w:noWrap w:val="0"/>
            <w:vAlign w:val="center"/>
          </w:tcPr>
          <w:p w14:paraId="63CA9C1E">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金额（元）</w:t>
            </w:r>
          </w:p>
        </w:tc>
      </w:tr>
      <w:tr w14:paraId="543F41F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00" w:hRule="atLeast"/>
        </w:trPr>
        <w:tc>
          <w:tcPr>
            <w:tcW w:w="738" w:type="dxa"/>
            <w:tcBorders>
              <w:top w:val="single" w:color="000000" w:sz="4" w:space="0"/>
              <w:left w:val="single" w:color="000000" w:sz="4" w:space="0"/>
              <w:bottom w:val="single" w:color="000000" w:sz="4" w:space="0"/>
              <w:right w:val="single" w:color="000000" w:sz="4" w:space="0"/>
            </w:tcBorders>
            <w:noWrap/>
            <w:vAlign w:val="center"/>
          </w:tcPr>
          <w:p w14:paraId="15233007">
            <w:pPr>
              <w:keepNext w:val="0"/>
              <w:keepLines w:val="0"/>
              <w:widowControl/>
              <w:suppressLineNumbers w:val="0"/>
              <w:jc w:val="center"/>
              <w:textAlignment w:val="center"/>
              <w:rPr>
                <w:rFonts w:hint="eastAsia" w:ascii="宋体" w:hAnsi="宋体" w:eastAsia="宋体" w:cs="宋体"/>
                <w:b/>
                <w:bCs/>
                <w:i w:val="0"/>
                <w:iCs w:val="0"/>
                <w:color w:val="000000"/>
                <w:sz w:val="24"/>
                <w:szCs w:val="24"/>
                <w:u w:val="none"/>
              </w:rPr>
            </w:pPr>
            <w:r>
              <w:rPr>
                <w:rFonts w:hint="eastAsia" w:ascii="宋体" w:hAnsi="宋体" w:eastAsia="宋体" w:cs="宋体"/>
                <w:b/>
                <w:bCs/>
                <w:i w:val="0"/>
                <w:iCs w:val="0"/>
                <w:color w:val="000000"/>
                <w:kern w:val="0"/>
                <w:sz w:val="24"/>
                <w:szCs w:val="24"/>
                <w:u w:val="none"/>
                <w:lang w:val="en-US" w:eastAsia="zh-CN" w:bidi="ar"/>
              </w:rPr>
              <w:t>1</w:t>
            </w:r>
          </w:p>
        </w:tc>
        <w:tc>
          <w:tcPr>
            <w:tcW w:w="1765" w:type="dxa"/>
            <w:tcBorders>
              <w:top w:val="single" w:color="000000" w:sz="4" w:space="0"/>
              <w:left w:val="single" w:color="000000" w:sz="4" w:space="0"/>
              <w:bottom w:val="single" w:color="000000" w:sz="4" w:space="0"/>
              <w:right w:val="single" w:color="000000" w:sz="4" w:space="0"/>
            </w:tcBorders>
            <w:noWrap/>
            <w:vAlign w:val="center"/>
          </w:tcPr>
          <w:p w14:paraId="77652F62">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封山育林材料费</w:t>
            </w:r>
          </w:p>
        </w:tc>
        <w:tc>
          <w:tcPr>
            <w:tcW w:w="1647" w:type="dxa"/>
            <w:tcBorders>
              <w:top w:val="single" w:color="000000" w:sz="4" w:space="0"/>
              <w:left w:val="single" w:color="000000" w:sz="4" w:space="0"/>
              <w:bottom w:val="single" w:color="000000" w:sz="4" w:space="0"/>
              <w:right w:val="single" w:color="000000" w:sz="4" w:space="0"/>
            </w:tcBorders>
            <w:noWrap/>
            <w:vAlign w:val="center"/>
          </w:tcPr>
          <w:p w14:paraId="08C18C00">
            <w:pPr>
              <w:jc w:val="center"/>
              <w:rPr>
                <w:rFonts w:hint="eastAsia" w:ascii="宋体" w:hAnsi="宋体" w:eastAsia="宋体" w:cs="宋体"/>
                <w:i w:val="0"/>
                <w:iCs w:val="0"/>
                <w:color w:val="000000"/>
                <w:sz w:val="24"/>
                <w:szCs w:val="24"/>
                <w:u w:val="none"/>
              </w:rPr>
            </w:pPr>
          </w:p>
        </w:tc>
        <w:tc>
          <w:tcPr>
            <w:tcW w:w="991" w:type="dxa"/>
            <w:tcBorders>
              <w:top w:val="single" w:color="000000" w:sz="4" w:space="0"/>
              <w:left w:val="single" w:color="000000" w:sz="4" w:space="0"/>
              <w:bottom w:val="single" w:color="000000" w:sz="4" w:space="0"/>
              <w:right w:val="single" w:color="000000" w:sz="4" w:space="0"/>
            </w:tcBorders>
            <w:noWrap/>
            <w:vAlign w:val="center"/>
          </w:tcPr>
          <w:p w14:paraId="197BA129">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p>
        </w:tc>
        <w:tc>
          <w:tcPr>
            <w:tcW w:w="903" w:type="dxa"/>
            <w:tcBorders>
              <w:top w:val="single" w:color="000000" w:sz="4" w:space="0"/>
              <w:left w:val="single" w:color="000000" w:sz="4" w:space="0"/>
              <w:bottom w:val="single" w:color="000000" w:sz="4" w:space="0"/>
              <w:right w:val="single" w:color="000000" w:sz="4" w:space="0"/>
            </w:tcBorders>
            <w:noWrap/>
            <w:vAlign w:val="center"/>
          </w:tcPr>
          <w:p w14:paraId="3AF40C42">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p>
        </w:tc>
        <w:tc>
          <w:tcPr>
            <w:tcW w:w="1238" w:type="dxa"/>
            <w:tcBorders>
              <w:top w:val="single" w:color="000000" w:sz="4" w:space="0"/>
              <w:left w:val="single" w:color="000000" w:sz="4" w:space="0"/>
              <w:bottom w:val="single" w:color="000000" w:sz="4" w:space="0"/>
              <w:right w:val="single" w:color="000000" w:sz="4" w:space="0"/>
            </w:tcBorders>
            <w:noWrap/>
            <w:vAlign w:val="center"/>
          </w:tcPr>
          <w:p w14:paraId="080439EC">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p>
        </w:tc>
        <w:tc>
          <w:tcPr>
            <w:tcW w:w="1413" w:type="dxa"/>
            <w:tcBorders>
              <w:top w:val="single" w:color="000000" w:sz="4" w:space="0"/>
              <w:left w:val="single" w:color="000000" w:sz="4" w:space="0"/>
              <w:bottom w:val="single" w:color="000000" w:sz="4" w:space="0"/>
              <w:right w:val="single" w:color="000000" w:sz="4" w:space="0"/>
            </w:tcBorders>
            <w:noWrap/>
            <w:vAlign w:val="center"/>
          </w:tcPr>
          <w:p w14:paraId="0EAE4F29">
            <w:pPr>
              <w:keepNext w:val="0"/>
              <w:keepLines w:val="0"/>
              <w:widowControl/>
              <w:suppressLineNumbers w:val="0"/>
              <w:jc w:val="center"/>
              <w:textAlignment w:val="center"/>
              <w:rPr>
                <w:rFonts w:hint="eastAsia" w:ascii="宋体" w:hAnsi="宋体" w:eastAsia="宋体" w:cs="宋体"/>
                <w:b/>
                <w:bCs/>
                <w:i w:val="0"/>
                <w:iCs w:val="0"/>
                <w:color w:val="000000"/>
                <w:sz w:val="24"/>
                <w:szCs w:val="24"/>
                <w:u w:val="none"/>
              </w:rPr>
            </w:pPr>
          </w:p>
        </w:tc>
      </w:tr>
      <w:tr w14:paraId="3A6B620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00" w:hRule="atLeast"/>
        </w:trPr>
        <w:tc>
          <w:tcPr>
            <w:tcW w:w="738" w:type="dxa"/>
            <w:tcBorders>
              <w:top w:val="single" w:color="000000" w:sz="4" w:space="0"/>
              <w:left w:val="single" w:color="000000" w:sz="4" w:space="0"/>
              <w:bottom w:val="single" w:color="000000" w:sz="4" w:space="0"/>
              <w:right w:val="single" w:color="000000" w:sz="4" w:space="0"/>
            </w:tcBorders>
            <w:noWrap/>
            <w:vAlign w:val="center"/>
          </w:tcPr>
          <w:p w14:paraId="256466CF">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2</w:t>
            </w:r>
          </w:p>
        </w:tc>
        <w:tc>
          <w:tcPr>
            <w:tcW w:w="1765" w:type="dxa"/>
            <w:tcBorders>
              <w:top w:val="single" w:color="000000" w:sz="4" w:space="0"/>
              <w:left w:val="single" w:color="000000" w:sz="4" w:space="0"/>
              <w:bottom w:val="single" w:color="000000" w:sz="4" w:space="0"/>
              <w:right w:val="single" w:color="000000" w:sz="4" w:space="0"/>
            </w:tcBorders>
            <w:noWrap/>
            <w:vAlign w:val="center"/>
          </w:tcPr>
          <w:p w14:paraId="1B69813B">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人工费</w:t>
            </w:r>
          </w:p>
        </w:tc>
        <w:tc>
          <w:tcPr>
            <w:tcW w:w="1647" w:type="dxa"/>
            <w:tcBorders>
              <w:top w:val="single" w:color="000000" w:sz="4" w:space="0"/>
              <w:left w:val="single" w:color="000000" w:sz="4" w:space="0"/>
              <w:bottom w:val="single" w:color="000000" w:sz="4" w:space="0"/>
              <w:right w:val="single" w:color="000000" w:sz="4" w:space="0"/>
            </w:tcBorders>
            <w:noWrap/>
            <w:vAlign w:val="center"/>
          </w:tcPr>
          <w:p w14:paraId="3B67DFC1">
            <w:pPr>
              <w:jc w:val="center"/>
              <w:rPr>
                <w:rFonts w:hint="eastAsia" w:ascii="宋体" w:hAnsi="宋体" w:eastAsia="宋体" w:cs="宋体"/>
                <w:i w:val="0"/>
                <w:iCs w:val="0"/>
                <w:color w:val="000000"/>
                <w:sz w:val="24"/>
                <w:szCs w:val="24"/>
                <w:u w:val="none"/>
              </w:rPr>
            </w:pPr>
          </w:p>
        </w:tc>
        <w:tc>
          <w:tcPr>
            <w:tcW w:w="991" w:type="dxa"/>
            <w:tcBorders>
              <w:top w:val="single" w:color="000000" w:sz="4" w:space="0"/>
              <w:left w:val="single" w:color="000000" w:sz="4" w:space="0"/>
              <w:bottom w:val="single" w:color="000000" w:sz="4" w:space="0"/>
              <w:right w:val="single" w:color="000000" w:sz="4" w:space="0"/>
            </w:tcBorders>
            <w:noWrap/>
            <w:vAlign w:val="center"/>
          </w:tcPr>
          <w:p w14:paraId="48681E75">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p>
        </w:tc>
        <w:tc>
          <w:tcPr>
            <w:tcW w:w="903" w:type="dxa"/>
            <w:tcBorders>
              <w:top w:val="single" w:color="000000" w:sz="4" w:space="0"/>
              <w:left w:val="single" w:color="000000" w:sz="4" w:space="0"/>
              <w:bottom w:val="single" w:color="000000" w:sz="4" w:space="0"/>
              <w:right w:val="single" w:color="000000" w:sz="4" w:space="0"/>
            </w:tcBorders>
            <w:noWrap/>
            <w:vAlign w:val="center"/>
          </w:tcPr>
          <w:p w14:paraId="19FD094A">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p>
        </w:tc>
        <w:tc>
          <w:tcPr>
            <w:tcW w:w="1238" w:type="dxa"/>
            <w:tcBorders>
              <w:top w:val="single" w:color="000000" w:sz="4" w:space="0"/>
              <w:left w:val="single" w:color="000000" w:sz="4" w:space="0"/>
              <w:bottom w:val="single" w:color="000000" w:sz="4" w:space="0"/>
              <w:right w:val="single" w:color="000000" w:sz="4" w:space="0"/>
            </w:tcBorders>
            <w:noWrap/>
            <w:vAlign w:val="center"/>
          </w:tcPr>
          <w:p w14:paraId="4B16F1DC">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p>
        </w:tc>
        <w:tc>
          <w:tcPr>
            <w:tcW w:w="1413" w:type="dxa"/>
            <w:tcBorders>
              <w:top w:val="single" w:color="000000" w:sz="4" w:space="0"/>
              <w:left w:val="single" w:color="000000" w:sz="4" w:space="0"/>
              <w:bottom w:val="single" w:color="000000" w:sz="4" w:space="0"/>
              <w:right w:val="single" w:color="000000" w:sz="4" w:space="0"/>
            </w:tcBorders>
            <w:noWrap/>
            <w:vAlign w:val="center"/>
          </w:tcPr>
          <w:p w14:paraId="465112D4">
            <w:pPr>
              <w:keepNext w:val="0"/>
              <w:keepLines w:val="0"/>
              <w:widowControl/>
              <w:suppressLineNumbers w:val="0"/>
              <w:jc w:val="center"/>
              <w:textAlignment w:val="center"/>
              <w:rPr>
                <w:rFonts w:hint="eastAsia" w:ascii="宋体" w:hAnsi="宋体" w:eastAsia="宋体" w:cs="宋体"/>
                <w:b/>
                <w:bCs/>
                <w:i w:val="0"/>
                <w:iCs w:val="0"/>
                <w:color w:val="000000"/>
                <w:sz w:val="24"/>
                <w:szCs w:val="24"/>
                <w:u w:val="none"/>
              </w:rPr>
            </w:pPr>
          </w:p>
        </w:tc>
      </w:tr>
      <w:tr w14:paraId="09C0295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00" w:hRule="atLeast"/>
        </w:trPr>
        <w:tc>
          <w:tcPr>
            <w:tcW w:w="738" w:type="dxa"/>
            <w:tcBorders>
              <w:top w:val="single" w:color="000000" w:sz="4" w:space="0"/>
              <w:left w:val="single" w:color="000000" w:sz="4" w:space="0"/>
              <w:bottom w:val="single" w:color="000000" w:sz="4" w:space="0"/>
              <w:right w:val="single" w:color="000000" w:sz="4" w:space="0"/>
            </w:tcBorders>
            <w:noWrap/>
            <w:vAlign w:val="center"/>
          </w:tcPr>
          <w:p w14:paraId="6F270524">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3</w:t>
            </w:r>
          </w:p>
        </w:tc>
        <w:tc>
          <w:tcPr>
            <w:tcW w:w="1765" w:type="dxa"/>
            <w:tcBorders>
              <w:top w:val="single" w:color="000000" w:sz="4" w:space="0"/>
              <w:left w:val="single" w:color="000000" w:sz="4" w:space="0"/>
              <w:bottom w:val="single" w:color="000000" w:sz="4" w:space="0"/>
              <w:right w:val="single" w:color="000000" w:sz="4" w:space="0"/>
            </w:tcBorders>
            <w:noWrap/>
            <w:vAlign w:val="center"/>
          </w:tcPr>
          <w:p w14:paraId="6B782D55">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安装标志牌</w:t>
            </w:r>
          </w:p>
        </w:tc>
        <w:tc>
          <w:tcPr>
            <w:tcW w:w="1647" w:type="dxa"/>
            <w:tcBorders>
              <w:top w:val="single" w:color="000000" w:sz="4" w:space="0"/>
              <w:left w:val="single" w:color="000000" w:sz="4" w:space="0"/>
              <w:bottom w:val="single" w:color="000000" w:sz="4" w:space="0"/>
              <w:right w:val="single" w:color="000000" w:sz="4" w:space="0"/>
            </w:tcBorders>
            <w:noWrap/>
            <w:vAlign w:val="center"/>
          </w:tcPr>
          <w:p w14:paraId="2D0AD7E4">
            <w:pPr>
              <w:jc w:val="center"/>
              <w:rPr>
                <w:rFonts w:hint="eastAsia" w:ascii="宋体" w:hAnsi="宋体" w:eastAsia="宋体" w:cs="宋体"/>
                <w:i w:val="0"/>
                <w:iCs w:val="0"/>
                <w:color w:val="000000"/>
                <w:sz w:val="24"/>
                <w:szCs w:val="24"/>
                <w:u w:val="none"/>
              </w:rPr>
            </w:pPr>
          </w:p>
        </w:tc>
        <w:tc>
          <w:tcPr>
            <w:tcW w:w="991" w:type="dxa"/>
            <w:tcBorders>
              <w:top w:val="single" w:color="000000" w:sz="4" w:space="0"/>
              <w:left w:val="single" w:color="000000" w:sz="4" w:space="0"/>
              <w:bottom w:val="single" w:color="000000" w:sz="4" w:space="0"/>
              <w:right w:val="single" w:color="000000" w:sz="4" w:space="0"/>
            </w:tcBorders>
            <w:noWrap/>
            <w:vAlign w:val="center"/>
          </w:tcPr>
          <w:p w14:paraId="45BDEF7F">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p>
        </w:tc>
        <w:tc>
          <w:tcPr>
            <w:tcW w:w="903" w:type="dxa"/>
            <w:tcBorders>
              <w:top w:val="single" w:color="000000" w:sz="4" w:space="0"/>
              <w:left w:val="single" w:color="000000" w:sz="4" w:space="0"/>
              <w:bottom w:val="single" w:color="000000" w:sz="4" w:space="0"/>
              <w:right w:val="single" w:color="000000" w:sz="4" w:space="0"/>
            </w:tcBorders>
            <w:noWrap/>
            <w:vAlign w:val="center"/>
          </w:tcPr>
          <w:p w14:paraId="7B3B4E11">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p>
        </w:tc>
        <w:tc>
          <w:tcPr>
            <w:tcW w:w="1238" w:type="dxa"/>
            <w:tcBorders>
              <w:top w:val="single" w:color="000000" w:sz="4" w:space="0"/>
              <w:left w:val="single" w:color="000000" w:sz="4" w:space="0"/>
              <w:bottom w:val="single" w:color="000000" w:sz="4" w:space="0"/>
              <w:right w:val="single" w:color="000000" w:sz="4" w:space="0"/>
            </w:tcBorders>
            <w:noWrap/>
            <w:vAlign w:val="center"/>
          </w:tcPr>
          <w:p w14:paraId="48A3DF94">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p>
        </w:tc>
        <w:tc>
          <w:tcPr>
            <w:tcW w:w="1413" w:type="dxa"/>
            <w:tcBorders>
              <w:top w:val="single" w:color="000000" w:sz="4" w:space="0"/>
              <w:left w:val="single" w:color="000000" w:sz="4" w:space="0"/>
              <w:bottom w:val="single" w:color="000000" w:sz="4" w:space="0"/>
              <w:right w:val="single" w:color="000000" w:sz="4" w:space="0"/>
            </w:tcBorders>
            <w:noWrap/>
            <w:vAlign w:val="center"/>
          </w:tcPr>
          <w:p w14:paraId="5DA5B718">
            <w:pPr>
              <w:keepNext w:val="0"/>
              <w:keepLines w:val="0"/>
              <w:widowControl/>
              <w:suppressLineNumbers w:val="0"/>
              <w:jc w:val="center"/>
              <w:textAlignment w:val="center"/>
              <w:rPr>
                <w:rFonts w:hint="eastAsia" w:ascii="宋体" w:hAnsi="宋体" w:eastAsia="宋体" w:cs="宋体"/>
                <w:b/>
                <w:bCs/>
                <w:i w:val="0"/>
                <w:iCs w:val="0"/>
                <w:color w:val="000000"/>
                <w:sz w:val="24"/>
                <w:szCs w:val="24"/>
                <w:u w:val="none"/>
              </w:rPr>
            </w:pPr>
          </w:p>
        </w:tc>
      </w:tr>
      <w:tr w14:paraId="76707FB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00" w:hRule="atLeast"/>
        </w:trPr>
        <w:tc>
          <w:tcPr>
            <w:tcW w:w="738" w:type="dxa"/>
            <w:tcBorders>
              <w:top w:val="single" w:color="000000" w:sz="4" w:space="0"/>
              <w:left w:val="single" w:color="000000" w:sz="4" w:space="0"/>
              <w:bottom w:val="single" w:color="000000" w:sz="4" w:space="0"/>
              <w:right w:val="single" w:color="000000" w:sz="4" w:space="0"/>
            </w:tcBorders>
            <w:noWrap/>
            <w:vAlign w:val="center"/>
          </w:tcPr>
          <w:p w14:paraId="3689C17F">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4</w:t>
            </w:r>
          </w:p>
        </w:tc>
        <w:tc>
          <w:tcPr>
            <w:tcW w:w="1765" w:type="dxa"/>
            <w:tcBorders>
              <w:top w:val="single" w:color="000000" w:sz="4" w:space="0"/>
              <w:left w:val="single" w:color="000000" w:sz="4" w:space="0"/>
              <w:bottom w:val="single" w:color="000000" w:sz="4" w:space="0"/>
              <w:right w:val="single" w:color="000000" w:sz="4" w:space="0"/>
            </w:tcBorders>
            <w:noWrap/>
            <w:vAlign w:val="center"/>
          </w:tcPr>
          <w:p w14:paraId="1B878D05">
            <w:pPr>
              <w:keepNext w:val="0"/>
              <w:keepLines w:val="0"/>
              <w:widowControl/>
              <w:suppressLineNumbers w:val="0"/>
              <w:jc w:val="center"/>
              <w:textAlignment w:val="center"/>
              <w:rPr>
                <w:rFonts w:hint="eastAsia" w:ascii="宋体" w:hAnsi="宋体" w:eastAsia="宋体" w:cs="宋体"/>
                <w:i w:val="0"/>
                <w:iCs w:val="0"/>
                <w:color w:val="000000"/>
                <w:sz w:val="24"/>
                <w:szCs w:val="24"/>
                <w:u w:val="none"/>
                <w:lang w:val="en-US" w:eastAsia="zh-CN"/>
              </w:rPr>
            </w:pPr>
            <w:r>
              <w:rPr>
                <w:rFonts w:hint="eastAsia" w:ascii="宋体" w:hAnsi="宋体" w:eastAsia="宋体" w:cs="宋体"/>
                <w:i w:val="0"/>
                <w:iCs w:val="0"/>
                <w:color w:val="000000"/>
                <w:sz w:val="24"/>
                <w:szCs w:val="24"/>
                <w:u w:val="none"/>
                <w:lang w:val="en-US" w:eastAsia="zh-CN"/>
              </w:rPr>
              <w:t>……</w:t>
            </w:r>
          </w:p>
        </w:tc>
        <w:tc>
          <w:tcPr>
            <w:tcW w:w="1647" w:type="dxa"/>
            <w:tcBorders>
              <w:top w:val="single" w:color="000000" w:sz="4" w:space="0"/>
              <w:left w:val="single" w:color="000000" w:sz="4" w:space="0"/>
              <w:bottom w:val="single" w:color="000000" w:sz="4" w:space="0"/>
              <w:right w:val="single" w:color="000000" w:sz="4" w:space="0"/>
            </w:tcBorders>
            <w:noWrap/>
            <w:vAlign w:val="center"/>
          </w:tcPr>
          <w:p w14:paraId="5A1B45D1">
            <w:pPr>
              <w:jc w:val="center"/>
              <w:rPr>
                <w:rFonts w:hint="eastAsia" w:ascii="宋体" w:hAnsi="宋体" w:eastAsia="宋体" w:cs="宋体"/>
                <w:i w:val="0"/>
                <w:iCs w:val="0"/>
                <w:color w:val="000000"/>
                <w:sz w:val="24"/>
                <w:szCs w:val="24"/>
                <w:u w:val="none"/>
              </w:rPr>
            </w:pPr>
          </w:p>
        </w:tc>
        <w:tc>
          <w:tcPr>
            <w:tcW w:w="991" w:type="dxa"/>
            <w:tcBorders>
              <w:top w:val="single" w:color="000000" w:sz="4" w:space="0"/>
              <w:left w:val="single" w:color="000000" w:sz="4" w:space="0"/>
              <w:bottom w:val="single" w:color="000000" w:sz="4" w:space="0"/>
              <w:right w:val="single" w:color="000000" w:sz="4" w:space="0"/>
            </w:tcBorders>
            <w:noWrap/>
            <w:vAlign w:val="center"/>
          </w:tcPr>
          <w:p w14:paraId="02D6AA72">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p>
        </w:tc>
        <w:tc>
          <w:tcPr>
            <w:tcW w:w="903" w:type="dxa"/>
            <w:tcBorders>
              <w:top w:val="single" w:color="000000" w:sz="4" w:space="0"/>
              <w:left w:val="single" w:color="000000" w:sz="4" w:space="0"/>
              <w:bottom w:val="single" w:color="000000" w:sz="4" w:space="0"/>
              <w:right w:val="single" w:color="000000" w:sz="4" w:space="0"/>
            </w:tcBorders>
            <w:noWrap/>
            <w:vAlign w:val="center"/>
          </w:tcPr>
          <w:p w14:paraId="0D93C958">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p>
        </w:tc>
        <w:tc>
          <w:tcPr>
            <w:tcW w:w="1238" w:type="dxa"/>
            <w:tcBorders>
              <w:top w:val="single" w:color="000000" w:sz="4" w:space="0"/>
              <w:left w:val="single" w:color="000000" w:sz="4" w:space="0"/>
              <w:bottom w:val="single" w:color="000000" w:sz="4" w:space="0"/>
              <w:right w:val="single" w:color="000000" w:sz="4" w:space="0"/>
            </w:tcBorders>
            <w:noWrap/>
            <w:vAlign w:val="center"/>
          </w:tcPr>
          <w:p w14:paraId="698835B5">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p>
        </w:tc>
        <w:tc>
          <w:tcPr>
            <w:tcW w:w="1413" w:type="dxa"/>
            <w:tcBorders>
              <w:top w:val="single" w:color="000000" w:sz="4" w:space="0"/>
              <w:left w:val="single" w:color="000000" w:sz="4" w:space="0"/>
              <w:bottom w:val="single" w:color="000000" w:sz="4" w:space="0"/>
              <w:right w:val="single" w:color="000000" w:sz="4" w:space="0"/>
            </w:tcBorders>
            <w:noWrap/>
            <w:vAlign w:val="center"/>
          </w:tcPr>
          <w:p w14:paraId="1CA11159">
            <w:pPr>
              <w:keepNext w:val="0"/>
              <w:keepLines w:val="0"/>
              <w:widowControl/>
              <w:suppressLineNumbers w:val="0"/>
              <w:jc w:val="center"/>
              <w:textAlignment w:val="center"/>
              <w:rPr>
                <w:rFonts w:hint="eastAsia" w:ascii="宋体" w:hAnsi="宋体" w:eastAsia="宋体" w:cs="宋体"/>
                <w:b/>
                <w:bCs/>
                <w:i w:val="0"/>
                <w:iCs w:val="0"/>
                <w:color w:val="000000"/>
                <w:sz w:val="24"/>
                <w:szCs w:val="24"/>
                <w:u w:val="none"/>
              </w:rPr>
            </w:pPr>
          </w:p>
        </w:tc>
      </w:tr>
      <w:tr w14:paraId="7DC3D25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00" w:hRule="atLeast"/>
        </w:trPr>
        <w:tc>
          <w:tcPr>
            <w:tcW w:w="738" w:type="dxa"/>
            <w:tcBorders>
              <w:top w:val="single" w:color="000000" w:sz="4" w:space="0"/>
              <w:left w:val="single" w:color="000000" w:sz="4" w:space="0"/>
              <w:bottom w:val="single" w:color="000000" w:sz="4" w:space="0"/>
              <w:right w:val="single" w:color="000000" w:sz="4" w:space="0"/>
            </w:tcBorders>
            <w:noWrap/>
            <w:vAlign w:val="center"/>
          </w:tcPr>
          <w:p w14:paraId="478449E1">
            <w:pPr>
              <w:keepNext w:val="0"/>
              <w:keepLines w:val="0"/>
              <w:widowControl/>
              <w:suppressLineNumbers w:val="0"/>
              <w:jc w:val="center"/>
              <w:textAlignment w:val="center"/>
              <w:rPr>
                <w:rFonts w:hint="eastAsia" w:ascii="宋体" w:hAnsi="宋体" w:eastAsia="宋体" w:cs="宋体"/>
                <w:b/>
                <w:bCs/>
                <w:i w:val="0"/>
                <w:iCs w:val="0"/>
                <w:color w:val="000000"/>
                <w:sz w:val="24"/>
                <w:szCs w:val="24"/>
                <w:u w:val="none"/>
              </w:rPr>
            </w:pPr>
            <w:r>
              <w:rPr>
                <w:rFonts w:hint="eastAsia" w:ascii="宋体" w:hAnsi="宋体" w:eastAsia="宋体" w:cs="宋体"/>
                <w:b/>
                <w:bCs/>
                <w:i w:val="0"/>
                <w:iCs w:val="0"/>
                <w:color w:val="000000"/>
                <w:kern w:val="0"/>
                <w:sz w:val="24"/>
                <w:szCs w:val="24"/>
                <w:u w:val="none"/>
                <w:lang w:val="en-US" w:eastAsia="zh-CN" w:bidi="ar"/>
              </w:rPr>
              <w:t>5</w:t>
            </w:r>
          </w:p>
        </w:tc>
        <w:tc>
          <w:tcPr>
            <w:tcW w:w="1765" w:type="dxa"/>
            <w:tcBorders>
              <w:top w:val="single" w:color="000000" w:sz="4" w:space="0"/>
              <w:left w:val="single" w:color="000000" w:sz="4" w:space="0"/>
              <w:bottom w:val="single" w:color="000000" w:sz="4" w:space="0"/>
              <w:right w:val="single" w:color="000000" w:sz="4" w:space="0"/>
            </w:tcBorders>
            <w:noWrap w:val="0"/>
            <w:vAlign w:val="center"/>
          </w:tcPr>
          <w:p w14:paraId="7E850238">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p>
        </w:tc>
        <w:tc>
          <w:tcPr>
            <w:tcW w:w="1647" w:type="dxa"/>
            <w:tcBorders>
              <w:top w:val="single" w:color="000000" w:sz="4" w:space="0"/>
              <w:left w:val="single" w:color="000000" w:sz="4" w:space="0"/>
              <w:bottom w:val="single" w:color="000000" w:sz="4" w:space="0"/>
              <w:right w:val="single" w:color="000000" w:sz="4" w:space="0"/>
            </w:tcBorders>
            <w:noWrap/>
            <w:vAlign w:val="center"/>
          </w:tcPr>
          <w:p w14:paraId="4B640C60">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p>
        </w:tc>
        <w:tc>
          <w:tcPr>
            <w:tcW w:w="991" w:type="dxa"/>
            <w:tcBorders>
              <w:top w:val="single" w:color="000000" w:sz="4" w:space="0"/>
              <w:left w:val="single" w:color="000000" w:sz="4" w:space="0"/>
              <w:bottom w:val="single" w:color="000000" w:sz="4" w:space="0"/>
              <w:right w:val="single" w:color="000000" w:sz="4" w:space="0"/>
            </w:tcBorders>
            <w:noWrap/>
            <w:vAlign w:val="center"/>
          </w:tcPr>
          <w:p w14:paraId="6C4AE9F9">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p>
        </w:tc>
        <w:tc>
          <w:tcPr>
            <w:tcW w:w="903" w:type="dxa"/>
            <w:tcBorders>
              <w:top w:val="single" w:color="000000" w:sz="4" w:space="0"/>
              <w:left w:val="single" w:color="000000" w:sz="4" w:space="0"/>
              <w:bottom w:val="single" w:color="000000" w:sz="4" w:space="0"/>
              <w:right w:val="single" w:color="000000" w:sz="4" w:space="0"/>
            </w:tcBorders>
            <w:noWrap/>
            <w:vAlign w:val="center"/>
          </w:tcPr>
          <w:p w14:paraId="69A4D11B">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p>
        </w:tc>
        <w:tc>
          <w:tcPr>
            <w:tcW w:w="1238" w:type="dxa"/>
            <w:tcBorders>
              <w:top w:val="single" w:color="000000" w:sz="4" w:space="0"/>
              <w:left w:val="single" w:color="000000" w:sz="4" w:space="0"/>
              <w:bottom w:val="single" w:color="000000" w:sz="4" w:space="0"/>
              <w:right w:val="single" w:color="000000" w:sz="4" w:space="0"/>
            </w:tcBorders>
            <w:noWrap/>
            <w:vAlign w:val="center"/>
          </w:tcPr>
          <w:p w14:paraId="5374EA27">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p>
        </w:tc>
        <w:tc>
          <w:tcPr>
            <w:tcW w:w="1413" w:type="dxa"/>
            <w:tcBorders>
              <w:top w:val="single" w:color="000000" w:sz="4" w:space="0"/>
              <w:left w:val="single" w:color="000000" w:sz="4" w:space="0"/>
              <w:bottom w:val="single" w:color="000000" w:sz="4" w:space="0"/>
              <w:right w:val="single" w:color="000000" w:sz="4" w:space="0"/>
            </w:tcBorders>
            <w:noWrap/>
            <w:vAlign w:val="center"/>
          </w:tcPr>
          <w:p w14:paraId="06024E52">
            <w:pPr>
              <w:keepNext w:val="0"/>
              <w:keepLines w:val="0"/>
              <w:widowControl/>
              <w:suppressLineNumbers w:val="0"/>
              <w:jc w:val="center"/>
              <w:textAlignment w:val="center"/>
              <w:rPr>
                <w:rFonts w:hint="eastAsia" w:ascii="宋体" w:hAnsi="宋体" w:eastAsia="宋体" w:cs="宋体"/>
                <w:b/>
                <w:bCs/>
                <w:i w:val="0"/>
                <w:iCs w:val="0"/>
                <w:color w:val="000000"/>
                <w:sz w:val="24"/>
                <w:szCs w:val="24"/>
                <w:u w:val="none"/>
              </w:rPr>
            </w:pPr>
          </w:p>
        </w:tc>
      </w:tr>
      <w:tr w14:paraId="31A0987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00" w:hRule="atLeast"/>
        </w:trPr>
        <w:tc>
          <w:tcPr>
            <w:tcW w:w="738" w:type="dxa"/>
            <w:tcBorders>
              <w:top w:val="single" w:color="000000" w:sz="4" w:space="0"/>
              <w:left w:val="single" w:color="000000" w:sz="4" w:space="0"/>
              <w:bottom w:val="single" w:color="000000" w:sz="4" w:space="0"/>
              <w:right w:val="single" w:color="000000" w:sz="4" w:space="0"/>
            </w:tcBorders>
            <w:noWrap/>
            <w:vAlign w:val="center"/>
          </w:tcPr>
          <w:p w14:paraId="55B31BD3">
            <w:pPr>
              <w:keepNext w:val="0"/>
              <w:keepLines w:val="0"/>
              <w:widowControl/>
              <w:suppressLineNumbers w:val="0"/>
              <w:jc w:val="center"/>
              <w:textAlignment w:val="center"/>
              <w:rPr>
                <w:rFonts w:hint="eastAsia" w:ascii="宋体" w:hAnsi="宋体" w:eastAsia="宋体" w:cs="宋体"/>
                <w:b/>
                <w:bCs/>
                <w:i w:val="0"/>
                <w:iCs w:val="0"/>
                <w:color w:val="000000"/>
                <w:sz w:val="24"/>
                <w:szCs w:val="24"/>
                <w:u w:val="none"/>
              </w:rPr>
            </w:pPr>
            <w:r>
              <w:rPr>
                <w:rFonts w:hint="eastAsia" w:ascii="宋体" w:hAnsi="宋体" w:eastAsia="宋体" w:cs="宋体"/>
                <w:b/>
                <w:bCs/>
                <w:i w:val="0"/>
                <w:iCs w:val="0"/>
                <w:color w:val="000000"/>
                <w:kern w:val="0"/>
                <w:sz w:val="24"/>
                <w:szCs w:val="24"/>
                <w:u w:val="none"/>
                <w:lang w:val="en-US" w:eastAsia="zh-CN" w:bidi="ar"/>
              </w:rPr>
              <w:t>6</w:t>
            </w:r>
          </w:p>
        </w:tc>
        <w:tc>
          <w:tcPr>
            <w:tcW w:w="1765" w:type="dxa"/>
            <w:tcBorders>
              <w:top w:val="single" w:color="000000" w:sz="4" w:space="0"/>
              <w:left w:val="single" w:color="000000" w:sz="4" w:space="0"/>
              <w:bottom w:val="single" w:color="000000" w:sz="4" w:space="0"/>
              <w:right w:val="single" w:color="000000" w:sz="4" w:space="0"/>
            </w:tcBorders>
            <w:noWrap/>
            <w:vAlign w:val="center"/>
          </w:tcPr>
          <w:p w14:paraId="1C2BE2A3">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p>
        </w:tc>
        <w:tc>
          <w:tcPr>
            <w:tcW w:w="1647" w:type="dxa"/>
            <w:tcBorders>
              <w:top w:val="single" w:color="000000" w:sz="4" w:space="0"/>
              <w:left w:val="single" w:color="000000" w:sz="4" w:space="0"/>
              <w:bottom w:val="single" w:color="000000" w:sz="4" w:space="0"/>
              <w:right w:val="single" w:color="000000" w:sz="4" w:space="0"/>
            </w:tcBorders>
            <w:noWrap/>
            <w:vAlign w:val="center"/>
          </w:tcPr>
          <w:p w14:paraId="1869E4A1">
            <w:pPr>
              <w:jc w:val="center"/>
              <w:rPr>
                <w:rFonts w:hint="eastAsia" w:ascii="宋体" w:hAnsi="宋体" w:eastAsia="宋体" w:cs="宋体"/>
                <w:i w:val="0"/>
                <w:iCs w:val="0"/>
                <w:color w:val="000000"/>
                <w:sz w:val="24"/>
                <w:szCs w:val="24"/>
                <w:u w:val="none"/>
              </w:rPr>
            </w:pPr>
          </w:p>
        </w:tc>
        <w:tc>
          <w:tcPr>
            <w:tcW w:w="991" w:type="dxa"/>
            <w:tcBorders>
              <w:top w:val="single" w:color="000000" w:sz="4" w:space="0"/>
              <w:left w:val="single" w:color="000000" w:sz="4" w:space="0"/>
              <w:bottom w:val="single" w:color="000000" w:sz="4" w:space="0"/>
              <w:right w:val="single" w:color="000000" w:sz="4" w:space="0"/>
            </w:tcBorders>
            <w:noWrap/>
            <w:vAlign w:val="center"/>
          </w:tcPr>
          <w:p w14:paraId="71202D74">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p>
        </w:tc>
        <w:tc>
          <w:tcPr>
            <w:tcW w:w="903" w:type="dxa"/>
            <w:tcBorders>
              <w:top w:val="single" w:color="000000" w:sz="4" w:space="0"/>
              <w:left w:val="single" w:color="000000" w:sz="4" w:space="0"/>
              <w:bottom w:val="single" w:color="000000" w:sz="4" w:space="0"/>
              <w:right w:val="single" w:color="000000" w:sz="4" w:space="0"/>
            </w:tcBorders>
            <w:noWrap/>
            <w:vAlign w:val="center"/>
          </w:tcPr>
          <w:p w14:paraId="0589171E">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p>
        </w:tc>
        <w:tc>
          <w:tcPr>
            <w:tcW w:w="1238" w:type="dxa"/>
            <w:tcBorders>
              <w:top w:val="single" w:color="000000" w:sz="4" w:space="0"/>
              <w:left w:val="single" w:color="000000" w:sz="4" w:space="0"/>
              <w:bottom w:val="single" w:color="000000" w:sz="4" w:space="0"/>
              <w:right w:val="single" w:color="000000" w:sz="4" w:space="0"/>
            </w:tcBorders>
            <w:noWrap/>
            <w:vAlign w:val="center"/>
          </w:tcPr>
          <w:p w14:paraId="59AA8CAA">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p>
        </w:tc>
        <w:tc>
          <w:tcPr>
            <w:tcW w:w="1413" w:type="dxa"/>
            <w:tcBorders>
              <w:top w:val="single" w:color="000000" w:sz="4" w:space="0"/>
              <w:left w:val="single" w:color="000000" w:sz="4" w:space="0"/>
              <w:bottom w:val="single" w:color="000000" w:sz="4" w:space="0"/>
              <w:right w:val="single" w:color="000000" w:sz="4" w:space="0"/>
            </w:tcBorders>
            <w:noWrap/>
            <w:vAlign w:val="center"/>
          </w:tcPr>
          <w:p w14:paraId="51DAF80C">
            <w:pPr>
              <w:keepNext w:val="0"/>
              <w:keepLines w:val="0"/>
              <w:widowControl/>
              <w:suppressLineNumbers w:val="0"/>
              <w:jc w:val="center"/>
              <w:textAlignment w:val="center"/>
              <w:rPr>
                <w:rFonts w:hint="eastAsia" w:ascii="宋体" w:hAnsi="宋体" w:eastAsia="宋体" w:cs="宋体"/>
                <w:b/>
                <w:bCs/>
                <w:i w:val="0"/>
                <w:iCs w:val="0"/>
                <w:color w:val="000000"/>
                <w:sz w:val="24"/>
                <w:szCs w:val="24"/>
                <w:u w:val="none"/>
              </w:rPr>
            </w:pPr>
          </w:p>
        </w:tc>
      </w:tr>
      <w:tr w14:paraId="1AEC589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00" w:hRule="atLeast"/>
        </w:trPr>
        <w:tc>
          <w:tcPr>
            <w:tcW w:w="7282" w:type="dxa"/>
            <w:gridSpan w:val="6"/>
            <w:tcBorders>
              <w:top w:val="single" w:color="000000" w:sz="4" w:space="0"/>
              <w:left w:val="single" w:color="000000" w:sz="4" w:space="0"/>
              <w:bottom w:val="single" w:color="000000" w:sz="4" w:space="0"/>
              <w:right w:val="single" w:color="000000" w:sz="4" w:space="0"/>
            </w:tcBorders>
            <w:noWrap/>
            <w:vAlign w:val="center"/>
          </w:tcPr>
          <w:p w14:paraId="0FEB42E8">
            <w:pPr>
              <w:tabs>
                <w:tab w:val="left" w:pos="4127"/>
              </w:tabs>
              <w:jc w:val="left"/>
              <w:rPr>
                <w:rFonts w:hint="eastAsia" w:ascii="宋体" w:hAnsi="宋体" w:eastAsia="宋体" w:cs="宋体"/>
                <w:i w:val="0"/>
                <w:iCs w:val="0"/>
                <w:color w:val="000000"/>
                <w:sz w:val="24"/>
                <w:szCs w:val="24"/>
                <w:u w:val="none"/>
                <w:lang w:eastAsia="zh-CN"/>
              </w:rPr>
            </w:pPr>
            <w:r>
              <w:rPr>
                <w:rFonts w:hint="eastAsia" w:ascii="宋体" w:hAnsi="宋体" w:eastAsia="宋体" w:cs="宋体"/>
                <w:i w:val="0"/>
                <w:iCs w:val="0"/>
                <w:color w:val="000000"/>
                <w:sz w:val="24"/>
                <w:szCs w:val="24"/>
                <w:u w:val="none"/>
                <w:lang w:eastAsia="zh-CN"/>
              </w:rPr>
              <w:tab/>
            </w:r>
            <w:r>
              <w:rPr>
                <w:rFonts w:hint="eastAsia" w:ascii="宋体" w:hAnsi="宋体" w:eastAsia="宋体" w:cs="宋体"/>
                <w:i w:val="0"/>
                <w:iCs w:val="0"/>
                <w:color w:val="000000"/>
                <w:sz w:val="24"/>
                <w:szCs w:val="24"/>
                <w:u w:val="none"/>
                <w:lang w:eastAsia="zh-CN"/>
              </w:rPr>
              <w:t>合计</w:t>
            </w:r>
          </w:p>
        </w:tc>
        <w:tc>
          <w:tcPr>
            <w:tcW w:w="1413" w:type="dxa"/>
            <w:tcBorders>
              <w:top w:val="single" w:color="000000" w:sz="4" w:space="0"/>
              <w:left w:val="single" w:color="000000" w:sz="4" w:space="0"/>
              <w:bottom w:val="single" w:color="000000" w:sz="4" w:space="0"/>
              <w:right w:val="single" w:color="000000" w:sz="4" w:space="0"/>
            </w:tcBorders>
            <w:noWrap/>
            <w:vAlign w:val="center"/>
          </w:tcPr>
          <w:p w14:paraId="374FCF4A">
            <w:pPr>
              <w:keepNext w:val="0"/>
              <w:keepLines w:val="0"/>
              <w:widowControl/>
              <w:suppressLineNumbers w:val="0"/>
              <w:jc w:val="center"/>
              <w:textAlignment w:val="center"/>
              <w:rPr>
                <w:rFonts w:hint="eastAsia" w:ascii="宋体" w:hAnsi="宋体" w:eastAsia="宋体" w:cs="宋体"/>
                <w:b/>
                <w:bCs/>
                <w:i w:val="0"/>
                <w:iCs w:val="0"/>
                <w:color w:val="000000"/>
                <w:sz w:val="24"/>
                <w:szCs w:val="24"/>
                <w:u w:val="none"/>
              </w:rPr>
            </w:pPr>
          </w:p>
        </w:tc>
      </w:tr>
    </w:tbl>
    <w:p w14:paraId="28937BC7">
      <w:pPr>
        <w:pStyle w:val="17"/>
        <w:rPr>
          <w:rFonts w:hint="eastAsia" w:ascii="宋体" w:hAnsi="宋体" w:eastAsia="宋体" w:cs="宋体"/>
        </w:rPr>
      </w:pPr>
    </w:p>
    <w:p w14:paraId="39A25A77">
      <w:pPr>
        <w:keepNext w:val="0"/>
        <w:keepLines w:val="0"/>
        <w:pageBreakBefore w:val="0"/>
        <w:widowControl/>
        <w:kinsoku/>
        <w:wordWrap/>
        <w:overflowPunct/>
        <w:topLinePunct w:val="0"/>
        <w:autoSpaceDE/>
        <w:autoSpaceDN/>
        <w:bidi w:val="0"/>
        <w:adjustRightInd/>
        <w:snapToGrid/>
        <w:ind w:left="0" w:leftChars="0" w:firstLine="0" w:firstLineChars="0"/>
        <w:jc w:val="both"/>
        <w:textAlignment w:val="auto"/>
        <w:outlineLvl w:val="9"/>
        <w:rPr>
          <w:rFonts w:hint="eastAsia" w:ascii="宋体" w:hAnsi="宋体" w:eastAsia="宋体" w:cs="宋体"/>
          <w:b/>
          <w:bCs/>
          <w:kern w:val="0"/>
          <w:sz w:val="24"/>
          <w:szCs w:val="24"/>
          <w:highlight w:val="none"/>
          <w:lang w:val="en-US" w:eastAsia="zh-CN"/>
        </w:rPr>
      </w:pPr>
      <w:r>
        <w:rPr>
          <w:rFonts w:hint="eastAsia" w:ascii="宋体" w:hAnsi="宋体" w:eastAsia="宋体" w:cs="宋体"/>
          <w:b/>
          <w:bCs/>
          <w:kern w:val="0"/>
          <w:sz w:val="24"/>
          <w:szCs w:val="24"/>
          <w:highlight w:val="none"/>
          <w:lang w:val="en-US" w:eastAsia="zh-CN"/>
        </w:rPr>
        <w:t>备注：投标人须严格按照</w:t>
      </w:r>
      <w:r>
        <w:rPr>
          <w:rFonts w:hint="eastAsia" w:ascii="宋体" w:hAnsi="宋体" w:cs="宋体"/>
          <w:b/>
          <w:bCs/>
          <w:kern w:val="0"/>
          <w:sz w:val="24"/>
          <w:szCs w:val="24"/>
          <w:highlight w:val="none"/>
          <w:lang w:val="en-US" w:eastAsia="zh-CN"/>
        </w:rPr>
        <w:t>采购</w:t>
      </w:r>
      <w:r>
        <w:rPr>
          <w:rFonts w:hint="eastAsia" w:ascii="宋体" w:hAnsi="宋体" w:eastAsia="宋体" w:cs="宋体"/>
          <w:b/>
          <w:bCs/>
          <w:kern w:val="0"/>
          <w:sz w:val="24"/>
          <w:szCs w:val="24"/>
          <w:highlight w:val="none"/>
          <w:lang w:val="en-US" w:eastAsia="zh-CN"/>
        </w:rPr>
        <w:t>清单进行填报，如缺项、漏项、错项将视为不响应磋商文件，初步评审不予通过而导致废标。</w:t>
      </w:r>
    </w:p>
    <w:p w14:paraId="0A466E44">
      <w:pPr>
        <w:pageBreakBefore w:val="0"/>
        <w:kinsoku/>
        <w:wordWrap/>
        <w:topLinePunct w:val="0"/>
        <w:bidi w:val="0"/>
        <w:spacing w:beforeAutospacing="0" w:afterAutospacing="0" w:line="500" w:lineRule="exact"/>
        <w:ind w:left="0" w:leftChars="0" w:right="0"/>
        <w:rPr>
          <w:rFonts w:hint="eastAsia" w:ascii="宋体" w:hAnsi="宋体" w:eastAsia="宋体" w:cs="宋体"/>
          <w:sz w:val="24"/>
          <w:szCs w:val="24"/>
        </w:rPr>
      </w:pPr>
    </w:p>
    <w:p w14:paraId="6F3AAA90">
      <w:pPr>
        <w:adjustRightInd w:val="0"/>
        <w:snapToGrid w:val="0"/>
        <w:spacing w:line="480" w:lineRule="exact"/>
        <w:jc w:val="right"/>
        <w:rPr>
          <w:rFonts w:hint="eastAsia" w:ascii="宋体" w:hAnsi="宋体" w:eastAsia="宋体" w:cs="宋体"/>
          <w:sz w:val="24"/>
        </w:rPr>
      </w:pPr>
      <w:r>
        <w:rPr>
          <w:rFonts w:hint="eastAsia" w:ascii="宋体" w:hAnsi="宋体" w:eastAsia="宋体" w:cs="宋体"/>
          <w:sz w:val="24"/>
        </w:rPr>
        <w:t>法定代表人或被授权人（签字或盖章）</w:t>
      </w:r>
    </w:p>
    <w:p w14:paraId="79587D6A">
      <w:pPr>
        <w:adjustRightInd w:val="0"/>
        <w:snapToGrid w:val="0"/>
        <w:spacing w:line="480" w:lineRule="exact"/>
        <w:jc w:val="right"/>
        <w:rPr>
          <w:rFonts w:hint="eastAsia" w:ascii="宋体" w:hAnsi="宋体" w:eastAsia="宋体" w:cs="宋体"/>
          <w:sz w:val="24"/>
        </w:rPr>
      </w:pPr>
      <w:r>
        <w:rPr>
          <w:rFonts w:hint="eastAsia" w:ascii="宋体" w:hAnsi="宋体" w:eastAsia="宋体" w:cs="宋体"/>
          <w:sz w:val="24"/>
        </w:rPr>
        <w:t>供应商名称：</w:t>
      </w:r>
      <w:r>
        <w:rPr>
          <w:rFonts w:hint="eastAsia" w:ascii="宋体" w:hAnsi="宋体" w:eastAsia="宋体" w:cs="宋体"/>
          <w:sz w:val="24"/>
          <w:u w:val="single"/>
          <w:lang w:val="en-US"/>
        </w:rPr>
        <w:t xml:space="preserve">              </w:t>
      </w:r>
      <w:r>
        <w:rPr>
          <w:rFonts w:hint="eastAsia" w:ascii="宋体" w:hAnsi="宋体" w:eastAsia="宋体" w:cs="宋体"/>
          <w:sz w:val="24"/>
        </w:rPr>
        <w:t>（盖章）</w:t>
      </w:r>
    </w:p>
    <w:p w14:paraId="2224BF99">
      <w:pPr>
        <w:adjustRightInd w:val="0"/>
        <w:snapToGrid w:val="0"/>
        <w:spacing w:line="480" w:lineRule="exact"/>
        <w:jc w:val="right"/>
        <w:rPr>
          <w:rFonts w:hint="eastAsia" w:ascii="宋体" w:hAnsi="宋体" w:eastAsia="宋体" w:cs="宋体"/>
          <w:sz w:val="24"/>
        </w:rPr>
      </w:pPr>
      <w:r>
        <w:rPr>
          <w:rFonts w:hint="eastAsia" w:ascii="宋体" w:hAnsi="宋体" w:eastAsia="宋体" w:cs="宋体"/>
          <w:sz w:val="24"/>
        </w:rPr>
        <w:t>日</w:t>
      </w:r>
      <w:r>
        <w:rPr>
          <w:rFonts w:hint="eastAsia" w:ascii="宋体" w:hAnsi="宋体" w:eastAsia="宋体" w:cs="宋体"/>
          <w:sz w:val="24"/>
        </w:rPr>
        <w:tab/>
      </w:r>
      <w:r>
        <w:rPr>
          <w:rFonts w:hint="eastAsia" w:ascii="宋体" w:hAnsi="宋体" w:eastAsia="宋体" w:cs="宋体"/>
          <w:sz w:val="24"/>
        </w:rPr>
        <w:t>期：</w:t>
      </w:r>
      <w:r>
        <w:rPr>
          <w:rFonts w:hint="eastAsia" w:ascii="宋体" w:hAnsi="宋体" w:eastAsia="宋体" w:cs="宋体"/>
          <w:sz w:val="24"/>
        </w:rPr>
        <w:tab/>
      </w:r>
      <w:r>
        <w:rPr>
          <w:rFonts w:hint="eastAsia" w:ascii="宋体" w:hAnsi="宋体" w:eastAsia="宋体" w:cs="宋体"/>
          <w:sz w:val="24"/>
        </w:rPr>
        <w:t>年</w:t>
      </w:r>
      <w:r>
        <w:rPr>
          <w:rFonts w:hint="eastAsia" w:ascii="宋体" w:hAnsi="宋体" w:eastAsia="宋体" w:cs="宋体"/>
          <w:sz w:val="24"/>
        </w:rPr>
        <w:tab/>
      </w:r>
      <w:r>
        <w:rPr>
          <w:rFonts w:hint="eastAsia" w:ascii="宋体" w:hAnsi="宋体" w:eastAsia="宋体" w:cs="宋体"/>
          <w:sz w:val="24"/>
        </w:rPr>
        <w:t>月</w:t>
      </w:r>
      <w:r>
        <w:rPr>
          <w:rFonts w:hint="eastAsia" w:ascii="宋体" w:hAnsi="宋体" w:eastAsia="宋体" w:cs="宋体"/>
          <w:sz w:val="24"/>
        </w:rPr>
        <w:tab/>
      </w:r>
      <w:r>
        <w:rPr>
          <w:rFonts w:hint="eastAsia" w:ascii="宋体" w:hAnsi="宋体" w:eastAsia="宋体" w:cs="宋体"/>
          <w:sz w:val="24"/>
        </w:rPr>
        <w:t>日</w:t>
      </w:r>
    </w:p>
    <w:p w14:paraId="6D29AFED">
      <w:pPr>
        <w:pageBreakBefore w:val="0"/>
        <w:kinsoku/>
        <w:wordWrap/>
        <w:topLinePunct w:val="0"/>
        <w:bidi w:val="0"/>
        <w:spacing w:beforeAutospacing="0" w:afterAutospacing="0" w:line="500" w:lineRule="exact"/>
        <w:ind w:left="0" w:leftChars="0" w:right="0"/>
        <w:jc w:val="center"/>
        <w:rPr>
          <w:rFonts w:hint="eastAsia" w:ascii="宋体" w:hAnsi="宋体" w:eastAsia="宋体" w:cs="宋体"/>
          <w:b/>
          <w:bCs/>
          <w:sz w:val="24"/>
        </w:rPr>
      </w:pPr>
    </w:p>
    <w:p w14:paraId="0F910F0F">
      <w:pPr>
        <w:pageBreakBefore w:val="0"/>
        <w:kinsoku/>
        <w:wordWrap/>
        <w:topLinePunct w:val="0"/>
        <w:bidi w:val="0"/>
        <w:spacing w:beforeAutospacing="0" w:afterAutospacing="0" w:line="500" w:lineRule="exact"/>
        <w:ind w:left="0" w:leftChars="0" w:right="0"/>
        <w:jc w:val="center"/>
        <w:rPr>
          <w:rFonts w:hint="eastAsia" w:ascii="宋体" w:hAnsi="宋体" w:eastAsia="宋体" w:cs="宋体"/>
          <w:b/>
          <w:bCs/>
          <w:sz w:val="24"/>
        </w:rPr>
      </w:pPr>
    </w:p>
    <w:p w14:paraId="08DD6273">
      <w:pPr>
        <w:pageBreakBefore w:val="0"/>
        <w:kinsoku/>
        <w:wordWrap/>
        <w:topLinePunct w:val="0"/>
        <w:bidi w:val="0"/>
        <w:spacing w:beforeAutospacing="0" w:afterAutospacing="0" w:line="500" w:lineRule="exact"/>
        <w:ind w:left="0" w:leftChars="0" w:right="0"/>
        <w:jc w:val="center"/>
        <w:rPr>
          <w:rFonts w:hint="eastAsia" w:ascii="宋体" w:hAnsi="宋体" w:eastAsia="宋体" w:cs="宋体"/>
          <w:b/>
          <w:bCs/>
          <w:sz w:val="24"/>
        </w:rPr>
      </w:pPr>
    </w:p>
    <w:p w14:paraId="5A57A7B0">
      <w:pPr>
        <w:pageBreakBefore w:val="0"/>
        <w:kinsoku/>
        <w:wordWrap/>
        <w:topLinePunct w:val="0"/>
        <w:bidi w:val="0"/>
        <w:spacing w:beforeAutospacing="0" w:afterAutospacing="0" w:line="500" w:lineRule="exact"/>
        <w:ind w:left="0" w:leftChars="0" w:right="0"/>
        <w:jc w:val="center"/>
        <w:rPr>
          <w:rFonts w:hint="eastAsia" w:ascii="宋体" w:hAnsi="宋体" w:eastAsia="宋体" w:cs="宋体"/>
          <w:b/>
          <w:bCs/>
          <w:sz w:val="24"/>
        </w:rPr>
      </w:pPr>
    </w:p>
    <w:p w14:paraId="4BE5A3A3">
      <w:pPr>
        <w:pageBreakBefore w:val="0"/>
        <w:kinsoku/>
        <w:wordWrap/>
        <w:topLinePunct w:val="0"/>
        <w:bidi w:val="0"/>
        <w:spacing w:beforeAutospacing="0" w:afterAutospacing="0" w:line="500" w:lineRule="exact"/>
        <w:ind w:left="0" w:leftChars="0" w:right="0"/>
        <w:jc w:val="center"/>
        <w:rPr>
          <w:rFonts w:hint="eastAsia" w:ascii="宋体" w:hAnsi="宋体" w:eastAsia="宋体" w:cs="宋体"/>
          <w:b/>
          <w:bCs/>
          <w:sz w:val="24"/>
        </w:rPr>
      </w:pPr>
    </w:p>
    <w:p w14:paraId="5FBBB9DC">
      <w:pPr>
        <w:pageBreakBefore w:val="0"/>
        <w:kinsoku/>
        <w:wordWrap/>
        <w:topLinePunct w:val="0"/>
        <w:bidi w:val="0"/>
        <w:spacing w:beforeAutospacing="0" w:afterAutospacing="0" w:line="500" w:lineRule="exact"/>
        <w:ind w:left="0" w:leftChars="0" w:right="0"/>
        <w:jc w:val="center"/>
        <w:rPr>
          <w:rFonts w:hint="eastAsia" w:ascii="宋体" w:hAnsi="宋体" w:eastAsia="宋体" w:cs="宋体"/>
          <w:b/>
          <w:bCs/>
          <w:sz w:val="24"/>
        </w:rPr>
      </w:pPr>
    </w:p>
    <w:p w14:paraId="324A633D">
      <w:pPr>
        <w:pStyle w:val="17"/>
        <w:rPr>
          <w:rFonts w:hint="eastAsia" w:ascii="宋体" w:hAnsi="宋体" w:eastAsia="宋体" w:cs="宋体"/>
        </w:rPr>
      </w:pPr>
    </w:p>
    <w:p w14:paraId="2D695AAE">
      <w:pPr>
        <w:pStyle w:val="6"/>
        <w:pageBreakBefore w:val="0"/>
        <w:kinsoku/>
        <w:wordWrap/>
        <w:topLinePunct w:val="0"/>
        <w:bidi w:val="0"/>
        <w:spacing w:before="0" w:beforeAutospacing="0" w:afterAutospacing="0" w:line="500" w:lineRule="exact"/>
        <w:ind w:left="0" w:leftChars="0" w:right="0"/>
        <w:rPr>
          <w:rFonts w:hint="eastAsia" w:ascii="宋体" w:hAnsi="宋体" w:eastAsia="宋体" w:cs="宋体"/>
        </w:rPr>
      </w:pPr>
    </w:p>
    <w:p w14:paraId="4F1FE6B0">
      <w:pPr>
        <w:rPr>
          <w:rFonts w:hint="eastAsia" w:ascii="宋体" w:hAnsi="宋体" w:eastAsia="宋体" w:cs="宋体"/>
          <w:b/>
          <w:bCs/>
          <w:sz w:val="24"/>
        </w:rPr>
      </w:pPr>
    </w:p>
    <w:p w14:paraId="1E967FDB">
      <w:pPr>
        <w:keepNext w:val="0"/>
        <w:keepLines w:val="0"/>
        <w:pageBreakBefore w:val="0"/>
        <w:widowControl w:val="0"/>
        <w:kinsoku/>
        <w:wordWrap/>
        <w:overflowPunct/>
        <w:topLinePunct w:val="0"/>
        <w:autoSpaceDE/>
        <w:autoSpaceDN/>
        <w:bidi w:val="0"/>
        <w:adjustRightInd/>
        <w:snapToGrid/>
        <w:spacing w:beforeAutospacing="0" w:afterAutospacing="0" w:line="500" w:lineRule="exact"/>
        <w:ind w:left="0" w:leftChars="0" w:right="0"/>
        <w:jc w:val="center"/>
        <w:textAlignment w:val="auto"/>
        <w:outlineLvl w:val="2"/>
        <w:rPr>
          <w:rFonts w:hint="eastAsia" w:ascii="宋体" w:hAnsi="宋体" w:eastAsia="宋体" w:cs="宋体"/>
          <w:szCs w:val="21"/>
        </w:rPr>
      </w:pPr>
      <w:r>
        <w:rPr>
          <w:rFonts w:hint="eastAsia" w:ascii="宋体" w:hAnsi="宋体" w:eastAsia="宋体" w:cs="宋体"/>
          <w:b/>
          <w:bCs/>
          <w:sz w:val="24"/>
          <w:lang w:eastAsia="zh-CN"/>
        </w:rPr>
        <w:t>五</w:t>
      </w:r>
      <w:r>
        <w:rPr>
          <w:rFonts w:hint="eastAsia" w:ascii="宋体" w:hAnsi="宋体" w:eastAsia="宋体" w:cs="宋体"/>
          <w:b/>
          <w:bCs/>
          <w:sz w:val="24"/>
        </w:rPr>
        <w:t>、法定代表人身份证明书</w:t>
      </w:r>
    </w:p>
    <w:p w14:paraId="38762A6A">
      <w:pPr>
        <w:spacing w:line="360" w:lineRule="auto"/>
        <w:jc w:val="center"/>
        <w:rPr>
          <w:rFonts w:hint="eastAsia" w:ascii="宋体" w:hAnsi="宋体" w:eastAsia="宋体" w:cs="宋体"/>
          <w:b w:val="0"/>
          <w:bCs w:val="0"/>
          <w:sz w:val="24"/>
          <w:szCs w:val="24"/>
          <w:lang w:val="en-US" w:eastAsia="zh-CN"/>
        </w:rPr>
      </w:pPr>
    </w:p>
    <w:p w14:paraId="305F8CD5">
      <w:pPr>
        <w:spacing w:line="360" w:lineRule="auto"/>
        <w:rPr>
          <w:rFonts w:hint="eastAsia" w:ascii="宋体" w:hAnsi="宋体" w:eastAsia="宋体" w:cs="宋体"/>
          <w:b w:val="0"/>
          <w:bCs w:val="0"/>
          <w:sz w:val="24"/>
          <w:szCs w:val="24"/>
          <w:u w:val="single"/>
        </w:rPr>
      </w:pPr>
      <w:r>
        <w:rPr>
          <w:rFonts w:hint="eastAsia" w:ascii="宋体" w:hAnsi="宋体" w:eastAsia="宋体" w:cs="宋体"/>
          <w:b w:val="0"/>
          <w:bCs w:val="0"/>
          <w:sz w:val="24"/>
          <w:szCs w:val="24"/>
        </w:rPr>
        <w:t>单位名称：</w:t>
      </w:r>
    </w:p>
    <w:p w14:paraId="767CDE85">
      <w:pPr>
        <w:spacing w:line="360" w:lineRule="auto"/>
        <w:rPr>
          <w:rFonts w:hint="eastAsia" w:ascii="宋体" w:hAnsi="宋体" w:eastAsia="宋体" w:cs="宋体"/>
          <w:b w:val="0"/>
          <w:bCs w:val="0"/>
          <w:sz w:val="24"/>
          <w:szCs w:val="24"/>
          <w:u w:val="single"/>
        </w:rPr>
      </w:pPr>
      <w:r>
        <w:rPr>
          <w:rFonts w:hint="eastAsia" w:ascii="宋体" w:hAnsi="宋体" w:eastAsia="宋体" w:cs="宋体"/>
          <w:b w:val="0"/>
          <w:bCs w:val="0"/>
          <w:sz w:val="24"/>
          <w:szCs w:val="24"/>
        </w:rPr>
        <w:t>类型：</w:t>
      </w:r>
    </w:p>
    <w:p w14:paraId="06B05CF1">
      <w:pPr>
        <w:spacing w:line="360" w:lineRule="auto"/>
        <w:rPr>
          <w:rFonts w:hint="eastAsia" w:ascii="宋体" w:hAnsi="宋体" w:eastAsia="宋体" w:cs="宋体"/>
          <w:b w:val="0"/>
          <w:bCs w:val="0"/>
          <w:sz w:val="24"/>
          <w:szCs w:val="24"/>
          <w:u w:val="single"/>
        </w:rPr>
      </w:pPr>
      <w:r>
        <w:rPr>
          <w:rFonts w:hint="eastAsia" w:ascii="宋体" w:hAnsi="宋体" w:eastAsia="宋体" w:cs="宋体"/>
          <w:b w:val="0"/>
          <w:bCs w:val="0"/>
          <w:sz w:val="24"/>
          <w:szCs w:val="24"/>
        </w:rPr>
        <w:t>地址：</w:t>
      </w:r>
    </w:p>
    <w:p w14:paraId="68259B49">
      <w:pPr>
        <w:spacing w:line="360" w:lineRule="auto"/>
        <w:rPr>
          <w:rFonts w:hint="eastAsia" w:ascii="宋体" w:hAnsi="宋体" w:eastAsia="宋体" w:cs="宋体"/>
          <w:b w:val="0"/>
          <w:bCs w:val="0"/>
          <w:sz w:val="24"/>
          <w:szCs w:val="24"/>
          <w:u w:val="single"/>
        </w:rPr>
      </w:pPr>
      <w:r>
        <w:rPr>
          <w:rFonts w:hint="eastAsia" w:ascii="宋体" w:hAnsi="宋体" w:eastAsia="宋体" w:cs="宋体"/>
          <w:b w:val="0"/>
          <w:bCs w:val="0"/>
          <w:sz w:val="24"/>
          <w:szCs w:val="24"/>
        </w:rPr>
        <w:t>营业期限：</w:t>
      </w:r>
    </w:p>
    <w:p w14:paraId="5D4A3B6A">
      <w:pPr>
        <w:spacing w:line="360" w:lineRule="auto"/>
        <w:rPr>
          <w:rFonts w:hint="eastAsia" w:ascii="宋体" w:hAnsi="宋体" w:eastAsia="宋体" w:cs="宋体"/>
          <w:b w:val="0"/>
          <w:bCs w:val="0"/>
          <w:sz w:val="24"/>
          <w:szCs w:val="24"/>
          <w:u w:val="single"/>
        </w:rPr>
      </w:pPr>
      <w:r>
        <w:rPr>
          <w:rFonts w:hint="eastAsia" w:ascii="宋体" w:hAnsi="宋体" w:eastAsia="宋体" w:cs="宋体"/>
          <w:b w:val="0"/>
          <w:bCs w:val="0"/>
          <w:sz w:val="24"/>
          <w:szCs w:val="24"/>
        </w:rPr>
        <w:t>成立时间：</w:t>
      </w:r>
    </w:p>
    <w:p w14:paraId="2B0264FE">
      <w:pPr>
        <w:spacing w:line="360" w:lineRule="auto"/>
        <w:rPr>
          <w:rFonts w:hint="eastAsia" w:ascii="宋体" w:hAnsi="宋体" w:eastAsia="宋体" w:cs="宋体"/>
          <w:b w:val="0"/>
          <w:bCs w:val="0"/>
          <w:sz w:val="24"/>
          <w:szCs w:val="24"/>
          <w:u w:val="single"/>
        </w:rPr>
      </w:pPr>
    </w:p>
    <w:p w14:paraId="092BDC65">
      <w:pPr>
        <w:spacing w:line="360" w:lineRule="auto"/>
        <w:rPr>
          <w:rFonts w:hint="eastAsia" w:ascii="宋体" w:hAnsi="宋体" w:eastAsia="宋体" w:cs="宋体"/>
          <w:b w:val="0"/>
          <w:bCs w:val="0"/>
          <w:sz w:val="24"/>
          <w:szCs w:val="24"/>
          <w:u w:val="single"/>
        </w:rPr>
      </w:pPr>
      <w:r>
        <w:rPr>
          <w:rFonts w:hint="eastAsia" w:ascii="宋体" w:hAnsi="宋体" w:eastAsia="宋体" w:cs="宋体"/>
          <w:b w:val="0"/>
          <w:bCs w:val="0"/>
          <w:sz w:val="24"/>
          <w:szCs w:val="24"/>
        </w:rPr>
        <w:t>姓名：性别：年龄：职务：</w:t>
      </w:r>
    </w:p>
    <w:p w14:paraId="6D0BAD50">
      <w:pPr>
        <w:spacing w:line="360" w:lineRule="auto"/>
        <w:rPr>
          <w:rFonts w:hint="eastAsia" w:ascii="宋体" w:hAnsi="宋体" w:eastAsia="宋体" w:cs="宋体"/>
          <w:b w:val="0"/>
          <w:bCs w:val="0"/>
          <w:sz w:val="24"/>
          <w:szCs w:val="24"/>
        </w:rPr>
      </w:pPr>
      <w:r>
        <w:rPr>
          <w:rFonts w:hint="eastAsia" w:ascii="宋体" w:hAnsi="宋体" w:eastAsia="宋体" w:cs="宋体"/>
          <w:b w:val="0"/>
          <w:bCs w:val="0"/>
          <w:sz w:val="24"/>
          <w:szCs w:val="24"/>
        </w:rPr>
        <w:t>系</w:t>
      </w:r>
      <w:r>
        <w:rPr>
          <w:rFonts w:hint="eastAsia" w:ascii="宋体" w:hAnsi="宋体" w:eastAsia="宋体" w:cs="宋体"/>
          <w:b w:val="0"/>
          <w:bCs w:val="0"/>
          <w:sz w:val="24"/>
          <w:szCs w:val="24"/>
          <w:u w:val="single"/>
        </w:rPr>
        <w:t>（供应商名称）</w:t>
      </w:r>
      <w:r>
        <w:rPr>
          <w:rFonts w:hint="eastAsia" w:ascii="宋体" w:hAnsi="宋体" w:eastAsia="宋体" w:cs="宋体"/>
          <w:b w:val="0"/>
          <w:bCs w:val="0"/>
          <w:sz w:val="24"/>
          <w:szCs w:val="24"/>
        </w:rPr>
        <w:t>的法定代表人。</w:t>
      </w:r>
    </w:p>
    <w:p w14:paraId="4FFD72E2">
      <w:pPr>
        <w:spacing w:line="360" w:lineRule="auto"/>
        <w:rPr>
          <w:rFonts w:hint="eastAsia" w:ascii="宋体" w:hAnsi="宋体" w:eastAsia="宋体" w:cs="宋体"/>
          <w:b w:val="0"/>
          <w:bCs w:val="0"/>
          <w:sz w:val="24"/>
          <w:szCs w:val="24"/>
        </w:rPr>
      </w:pPr>
    </w:p>
    <w:p w14:paraId="42A264BF">
      <w:pPr>
        <w:spacing w:line="360" w:lineRule="auto"/>
        <w:rPr>
          <w:rFonts w:hint="eastAsia" w:ascii="宋体" w:hAnsi="宋体" w:eastAsia="宋体" w:cs="宋体"/>
          <w:b w:val="0"/>
          <w:bCs w:val="0"/>
          <w:sz w:val="24"/>
          <w:szCs w:val="24"/>
        </w:rPr>
      </w:pPr>
      <w:r>
        <w:rPr>
          <w:rFonts w:hint="eastAsia" w:ascii="宋体" w:hAnsi="宋体" w:eastAsia="宋体" w:cs="宋体"/>
          <w:b w:val="0"/>
          <w:bCs w:val="0"/>
          <w:sz w:val="24"/>
          <w:szCs w:val="24"/>
        </w:rPr>
        <w:t>特此证明。</w:t>
      </w:r>
    </w:p>
    <w:tbl>
      <w:tblPr>
        <w:tblStyle w:val="19"/>
        <w:tblW w:w="0" w:type="auto"/>
        <w:tblInd w:w="311"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050"/>
        <w:gridCol w:w="3969"/>
      </w:tblGrid>
      <w:tr w14:paraId="67D7CF5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43" w:hRule="atLeast"/>
        </w:trPr>
        <w:tc>
          <w:tcPr>
            <w:tcW w:w="4050" w:type="dxa"/>
            <w:noWrap w:val="0"/>
            <w:vAlign w:val="top"/>
          </w:tcPr>
          <w:p w14:paraId="279B37FD">
            <w:pPr>
              <w:spacing w:line="360" w:lineRule="auto"/>
              <w:rPr>
                <w:rFonts w:hint="eastAsia" w:ascii="宋体" w:hAnsi="宋体" w:eastAsia="宋体" w:cs="宋体"/>
                <w:b w:val="0"/>
                <w:bCs w:val="0"/>
                <w:sz w:val="24"/>
                <w:szCs w:val="24"/>
              </w:rPr>
            </w:pPr>
          </w:p>
          <w:p w14:paraId="29C9AEB6">
            <w:pPr>
              <w:spacing w:line="360" w:lineRule="auto"/>
              <w:rPr>
                <w:rFonts w:hint="eastAsia" w:ascii="宋体" w:hAnsi="宋体" w:eastAsia="宋体" w:cs="宋体"/>
                <w:b w:val="0"/>
                <w:bCs w:val="0"/>
                <w:sz w:val="24"/>
                <w:szCs w:val="24"/>
              </w:rPr>
            </w:pPr>
          </w:p>
          <w:p w14:paraId="3769956E">
            <w:pPr>
              <w:spacing w:line="360" w:lineRule="auto"/>
              <w:jc w:val="center"/>
              <w:rPr>
                <w:rFonts w:hint="eastAsia" w:ascii="宋体" w:hAnsi="宋体" w:eastAsia="宋体" w:cs="宋体"/>
                <w:b w:val="0"/>
                <w:bCs w:val="0"/>
                <w:sz w:val="24"/>
                <w:szCs w:val="24"/>
              </w:rPr>
            </w:pPr>
            <w:r>
              <w:rPr>
                <w:rFonts w:hint="eastAsia" w:ascii="宋体" w:hAnsi="宋体" w:eastAsia="宋体" w:cs="宋体"/>
                <w:b w:val="0"/>
                <w:bCs w:val="0"/>
                <w:sz w:val="24"/>
                <w:szCs w:val="24"/>
              </w:rPr>
              <w:t>法定代表人身份证正面</w:t>
            </w:r>
          </w:p>
        </w:tc>
        <w:tc>
          <w:tcPr>
            <w:tcW w:w="3969" w:type="dxa"/>
            <w:noWrap w:val="0"/>
            <w:vAlign w:val="top"/>
          </w:tcPr>
          <w:p w14:paraId="78C9819B">
            <w:pPr>
              <w:spacing w:line="360" w:lineRule="auto"/>
              <w:rPr>
                <w:rFonts w:hint="eastAsia" w:ascii="宋体" w:hAnsi="宋体" w:eastAsia="宋体" w:cs="宋体"/>
                <w:b w:val="0"/>
                <w:bCs w:val="0"/>
                <w:sz w:val="24"/>
                <w:szCs w:val="24"/>
              </w:rPr>
            </w:pPr>
          </w:p>
          <w:p w14:paraId="730530F4">
            <w:pPr>
              <w:spacing w:line="360" w:lineRule="auto"/>
              <w:rPr>
                <w:rFonts w:hint="eastAsia" w:ascii="宋体" w:hAnsi="宋体" w:eastAsia="宋体" w:cs="宋体"/>
                <w:b w:val="0"/>
                <w:bCs w:val="0"/>
                <w:sz w:val="24"/>
                <w:szCs w:val="24"/>
              </w:rPr>
            </w:pPr>
          </w:p>
          <w:p w14:paraId="2F4C5F3A">
            <w:pPr>
              <w:spacing w:line="360" w:lineRule="auto"/>
              <w:jc w:val="center"/>
              <w:rPr>
                <w:rFonts w:hint="eastAsia" w:ascii="宋体" w:hAnsi="宋体" w:eastAsia="宋体" w:cs="宋体"/>
                <w:b w:val="0"/>
                <w:bCs w:val="0"/>
                <w:sz w:val="24"/>
                <w:szCs w:val="24"/>
              </w:rPr>
            </w:pPr>
            <w:r>
              <w:rPr>
                <w:rFonts w:hint="eastAsia" w:ascii="宋体" w:hAnsi="宋体" w:eastAsia="宋体" w:cs="宋体"/>
                <w:b w:val="0"/>
                <w:bCs w:val="0"/>
                <w:sz w:val="24"/>
                <w:szCs w:val="24"/>
              </w:rPr>
              <w:t>法定代表人身份证反面</w:t>
            </w:r>
          </w:p>
        </w:tc>
      </w:tr>
    </w:tbl>
    <w:p w14:paraId="3E39FB75">
      <w:pPr>
        <w:pageBreakBefore w:val="0"/>
        <w:kinsoku/>
        <w:wordWrap/>
        <w:topLinePunct w:val="0"/>
        <w:bidi w:val="0"/>
        <w:spacing w:beforeAutospacing="0" w:afterAutospacing="0" w:line="500" w:lineRule="exact"/>
        <w:ind w:left="0" w:leftChars="0" w:right="0"/>
        <w:jc w:val="right"/>
        <w:rPr>
          <w:rFonts w:hint="eastAsia" w:ascii="宋体" w:hAnsi="宋体" w:eastAsia="宋体" w:cs="宋体"/>
          <w:sz w:val="24"/>
          <w:lang w:val="zh-CN"/>
        </w:rPr>
      </w:pPr>
    </w:p>
    <w:p w14:paraId="6546A94D">
      <w:pPr>
        <w:pageBreakBefore w:val="0"/>
        <w:kinsoku/>
        <w:wordWrap/>
        <w:topLinePunct w:val="0"/>
        <w:bidi w:val="0"/>
        <w:spacing w:beforeAutospacing="0" w:afterAutospacing="0" w:line="500" w:lineRule="exact"/>
        <w:ind w:left="0" w:leftChars="0" w:right="0"/>
        <w:jc w:val="right"/>
        <w:rPr>
          <w:rFonts w:hint="eastAsia" w:ascii="宋体" w:hAnsi="宋体" w:eastAsia="宋体" w:cs="宋体"/>
          <w:sz w:val="24"/>
          <w:lang w:val="zh-CN"/>
        </w:rPr>
      </w:pPr>
    </w:p>
    <w:p w14:paraId="11B957B7">
      <w:pPr>
        <w:pageBreakBefore w:val="0"/>
        <w:kinsoku/>
        <w:wordWrap/>
        <w:topLinePunct w:val="0"/>
        <w:bidi w:val="0"/>
        <w:spacing w:beforeAutospacing="0" w:afterAutospacing="0" w:line="500" w:lineRule="exact"/>
        <w:ind w:left="0" w:leftChars="0" w:right="0"/>
        <w:jc w:val="right"/>
        <w:rPr>
          <w:rFonts w:hint="eastAsia" w:ascii="宋体" w:hAnsi="宋体" w:eastAsia="宋体" w:cs="宋体"/>
          <w:sz w:val="24"/>
          <w:lang w:val="zh-CN"/>
        </w:rPr>
      </w:pPr>
      <w:r>
        <w:rPr>
          <w:rFonts w:hint="eastAsia" w:ascii="宋体" w:hAnsi="宋体" w:eastAsia="宋体" w:cs="宋体"/>
          <w:sz w:val="24"/>
          <w:lang w:val="zh-CN"/>
        </w:rPr>
        <w:t>法定代表人或被授权人（签字或盖章）</w:t>
      </w:r>
    </w:p>
    <w:p w14:paraId="3569D4AE">
      <w:pPr>
        <w:pageBreakBefore w:val="0"/>
        <w:kinsoku/>
        <w:wordWrap/>
        <w:topLinePunct w:val="0"/>
        <w:bidi w:val="0"/>
        <w:spacing w:beforeAutospacing="0" w:afterAutospacing="0" w:line="500" w:lineRule="exact"/>
        <w:ind w:left="0" w:leftChars="0" w:right="0"/>
        <w:jc w:val="right"/>
        <w:rPr>
          <w:rFonts w:hint="eastAsia" w:ascii="宋体" w:hAnsi="宋体" w:eastAsia="宋体" w:cs="宋体"/>
          <w:sz w:val="24"/>
          <w:lang w:val="zh-CN"/>
        </w:rPr>
      </w:pPr>
      <w:r>
        <w:rPr>
          <w:rFonts w:hint="eastAsia" w:ascii="宋体" w:hAnsi="宋体" w:eastAsia="宋体" w:cs="宋体"/>
          <w:sz w:val="24"/>
          <w:lang w:val="zh-CN"/>
        </w:rPr>
        <w:t>供应商名称：              （盖章）</w:t>
      </w:r>
    </w:p>
    <w:p w14:paraId="523E5D21">
      <w:pPr>
        <w:pageBreakBefore w:val="0"/>
        <w:kinsoku/>
        <w:wordWrap/>
        <w:topLinePunct w:val="0"/>
        <w:bidi w:val="0"/>
        <w:spacing w:beforeAutospacing="0" w:afterAutospacing="0" w:line="500" w:lineRule="exact"/>
        <w:ind w:left="0" w:leftChars="0" w:right="0"/>
        <w:jc w:val="right"/>
        <w:rPr>
          <w:rFonts w:hint="eastAsia" w:ascii="宋体" w:hAnsi="宋体" w:eastAsia="宋体" w:cs="宋体"/>
          <w:sz w:val="24"/>
        </w:rPr>
      </w:pPr>
      <w:r>
        <w:rPr>
          <w:rFonts w:hint="eastAsia" w:ascii="宋体" w:hAnsi="宋体" w:eastAsia="宋体" w:cs="宋体"/>
          <w:sz w:val="24"/>
          <w:lang w:val="zh-CN"/>
        </w:rPr>
        <w:t>日</w:t>
      </w:r>
      <w:r>
        <w:rPr>
          <w:rFonts w:hint="eastAsia" w:ascii="宋体" w:hAnsi="宋体" w:eastAsia="宋体" w:cs="宋体"/>
          <w:sz w:val="24"/>
          <w:lang w:val="zh-CN"/>
        </w:rPr>
        <w:tab/>
      </w:r>
      <w:r>
        <w:rPr>
          <w:rFonts w:hint="eastAsia" w:ascii="宋体" w:hAnsi="宋体" w:eastAsia="宋体" w:cs="宋体"/>
          <w:sz w:val="24"/>
          <w:lang w:val="zh-CN"/>
        </w:rPr>
        <w:t>期：</w:t>
      </w:r>
      <w:r>
        <w:rPr>
          <w:rFonts w:hint="eastAsia" w:ascii="宋体" w:hAnsi="宋体" w:eastAsia="宋体" w:cs="宋体"/>
          <w:sz w:val="24"/>
          <w:lang w:val="zh-CN"/>
        </w:rPr>
        <w:tab/>
      </w:r>
      <w:r>
        <w:rPr>
          <w:rFonts w:hint="eastAsia" w:ascii="宋体" w:hAnsi="宋体" w:eastAsia="宋体" w:cs="宋体"/>
          <w:sz w:val="24"/>
          <w:lang w:val="zh-CN"/>
        </w:rPr>
        <w:t>年</w:t>
      </w:r>
      <w:r>
        <w:rPr>
          <w:rFonts w:hint="eastAsia" w:ascii="宋体" w:hAnsi="宋体" w:eastAsia="宋体" w:cs="宋体"/>
          <w:sz w:val="24"/>
          <w:lang w:val="zh-CN"/>
        </w:rPr>
        <w:tab/>
      </w:r>
      <w:r>
        <w:rPr>
          <w:rFonts w:hint="eastAsia" w:ascii="宋体" w:hAnsi="宋体" w:eastAsia="宋体" w:cs="宋体"/>
          <w:sz w:val="24"/>
          <w:lang w:val="zh-CN"/>
        </w:rPr>
        <w:t>月</w:t>
      </w:r>
      <w:r>
        <w:rPr>
          <w:rFonts w:hint="eastAsia" w:ascii="宋体" w:hAnsi="宋体" w:eastAsia="宋体" w:cs="宋体"/>
          <w:sz w:val="24"/>
          <w:lang w:val="zh-CN"/>
        </w:rPr>
        <w:tab/>
      </w:r>
      <w:r>
        <w:rPr>
          <w:rFonts w:hint="eastAsia" w:ascii="宋体" w:hAnsi="宋体" w:eastAsia="宋体" w:cs="宋体"/>
          <w:sz w:val="24"/>
          <w:lang w:val="zh-CN"/>
        </w:rPr>
        <w:t>日</w:t>
      </w:r>
    </w:p>
    <w:p w14:paraId="12401B24">
      <w:pPr>
        <w:rPr>
          <w:rFonts w:hint="eastAsia" w:ascii="宋体" w:hAnsi="宋体" w:eastAsia="宋体" w:cs="宋体"/>
          <w:sz w:val="24"/>
        </w:rPr>
      </w:pPr>
      <w:r>
        <w:rPr>
          <w:rFonts w:hint="eastAsia" w:ascii="宋体" w:hAnsi="宋体" w:eastAsia="宋体" w:cs="宋体"/>
          <w:sz w:val="24"/>
        </w:rPr>
        <w:br w:type="page"/>
      </w:r>
    </w:p>
    <w:p w14:paraId="51A823B9">
      <w:pPr>
        <w:spacing w:line="360" w:lineRule="auto"/>
        <w:jc w:val="center"/>
        <w:rPr>
          <w:rFonts w:hint="eastAsia" w:ascii="宋体" w:hAnsi="宋体" w:eastAsia="宋体" w:cs="宋体"/>
          <w:b/>
          <w:bCs/>
          <w:sz w:val="24"/>
          <w:szCs w:val="24"/>
        </w:rPr>
      </w:pPr>
      <w:r>
        <w:rPr>
          <w:rFonts w:hint="eastAsia" w:ascii="宋体" w:hAnsi="宋体" w:eastAsia="宋体" w:cs="宋体"/>
          <w:b/>
          <w:bCs/>
          <w:sz w:val="24"/>
          <w:szCs w:val="24"/>
        </w:rPr>
        <w:t>法定代表人授权书格式</w:t>
      </w:r>
    </w:p>
    <w:p w14:paraId="144A1F00">
      <w:pPr>
        <w:spacing w:line="360" w:lineRule="auto"/>
        <w:jc w:val="center"/>
        <w:rPr>
          <w:rFonts w:hint="eastAsia" w:ascii="宋体" w:hAnsi="宋体" w:eastAsia="宋体" w:cs="宋体"/>
          <w:b w:val="0"/>
          <w:bCs w:val="0"/>
          <w:sz w:val="24"/>
          <w:szCs w:val="24"/>
        </w:rPr>
      </w:pPr>
    </w:p>
    <w:p w14:paraId="5E3C4540">
      <w:pPr>
        <w:spacing w:line="360" w:lineRule="auto"/>
        <w:ind w:firstLine="435"/>
        <w:rPr>
          <w:rFonts w:hint="eastAsia" w:ascii="宋体" w:hAnsi="宋体" w:eastAsia="宋体" w:cs="宋体"/>
          <w:b w:val="0"/>
          <w:bCs w:val="0"/>
          <w:sz w:val="24"/>
          <w:szCs w:val="24"/>
        </w:rPr>
      </w:pPr>
      <w:r>
        <w:rPr>
          <w:rFonts w:hint="eastAsia" w:ascii="宋体" w:hAnsi="宋体" w:eastAsia="宋体" w:cs="宋体"/>
          <w:b w:val="0"/>
          <w:bCs w:val="0"/>
          <w:sz w:val="24"/>
          <w:szCs w:val="24"/>
        </w:rPr>
        <w:t>本授权书声明：注册于</w:t>
      </w:r>
      <w:r>
        <w:rPr>
          <w:rFonts w:hint="eastAsia" w:ascii="宋体" w:hAnsi="宋体" w:eastAsia="宋体" w:cs="宋体"/>
          <w:b w:val="0"/>
          <w:bCs w:val="0"/>
          <w:sz w:val="24"/>
          <w:szCs w:val="24"/>
          <w:u w:val="single"/>
        </w:rPr>
        <w:t>（地区的名称）</w:t>
      </w:r>
      <w:r>
        <w:rPr>
          <w:rFonts w:hint="eastAsia" w:ascii="宋体" w:hAnsi="宋体" w:eastAsia="宋体" w:cs="宋体"/>
          <w:b w:val="0"/>
          <w:bCs w:val="0"/>
          <w:sz w:val="24"/>
          <w:szCs w:val="24"/>
        </w:rPr>
        <w:t>的（</w:t>
      </w:r>
      <w:r>
        <w:rPr>
          <w:rFonts w:hint="eastAsia" w:ascii="宋体" w:hAnsi="宋体" w:eastAsia="宋体" w:cs="宋体"/>
          <w:b w:val="0"/>
          <w:bCs w:val="0"/>
          <w:sz w:val="24"/>
          <w:szCs w:val="24"/>
          <w:u w:val="single"/>
        </w:rPr>
        <w:t>单位名称），</w:t>
      </w:r>
      <w:r>
        <w:rPr>
          <w:rFonts w:hint="eastAsia" w:ascii="宋体" w:hAnsi="宋体" w:eastAsia="宋体" w:cs="宋体"/>
          <w:b w:val="0"/>
          <w:bCs w:val="0"/>
          <w:sz w:val="24"/>
          <w:szCs w:val="24"/>
        </w:rPr>
        <w:t>在下面签字的法定代表人</w:t>
      </w:r>
      <w:r>
        <w:rPr>
          <w:rFonts w:hint="eastAsia" w:ascii="宋体" w:hAnsi="宋体" w:eastAsia="宋体" w:cs="宋体"/>
          <w:b w:val="0"/>
          <w:bCs w:val="0"/>
          <w:sz w:val="24"/>
          <w:szCs w:val="24"/>
          <w:u w:val="single"/>
        </w:rPr>
        <w:t>（姓名、职务、身份证号码），</w:t>
      </w:r>
      <w:r>
        <w:rPr>
          <w:rFonts w:hint="eastAsia" w:ascii="宋体" w:hAnsi="宋体" w:eastAsia="宋体" w:cs="宋体"/>
          <w:b w:val="0"/>
          <w:bCs w:val="0"/>
          <w:sz w:val="24"/>
          <w:szCs w:val="24"/>
        </w:rPr>
        <w:t>代表本公司授权在下面签字的</w:t>
      </w:r>
      <w:r>
        <w:rPr>
          <w:rFonts w:hint="eastAsia" w:ascii="宋体" w:hAnsi="宋体" w:eastAsia="宋体" w:cs="宋体"/>
          <w:b w:val="0"/>
          <w:bCs w:val="0"/>
          <w:sz w:val="24"/>
          <w:szCs w:val="24"/>
          <w:u w:val="single"/>
        </w:rPr>
        <w:t>（被授权人的姓名、职务、身份证号码）</w:t>
      </w:r>
      <w:r>
        <w:rPr>
          <w:rFonts w:hint="eastAsia" w:ascii="宋体" w:hAnsi="宋体" w:eastAsia="宋体" w:cs="宋体"/>
          <w:b w:val="0"/>
          <w:bCs w:val="0"/>
          <w:sz w:val="24"/>
          <w:szCs w:val="24"/>
        </w:rPr>
        <w:t>为本公司的合法代理人，就</w:t>
      </w:r>
      <w:r>
        <w:rPr>
          <w:rFonts w:hint="eastAsia" w:ascii="宋体" w:hAnsi="宋体" w:eastAsia="宋体" w:cs="宋体"/>
          <w:b w:val="0"/>
          <w:bCs w:val="0"/>
          <w:sz w:val="24"/>
          <w:szCs w:val="24"/>
          <w:u w:val="single"/>
        </w:rPr>
        <w:t>（项目名称/编号）</w:t>
      </w:r>
      <w:r>
        <w:rPr>
          <w:rFonts w:hint="eastAsia" w:ascii="宋体" w:hAnsi="宋体" w:eastAsia="宋体" w:cs="宋体"/>
          <w:b w:val="0"/>
          <w:bCs w:val="0"/>
          <w:sz w:val="24"/>
          <w:szCs w:val="24"/>
        </w:rPr>
        <w:t>的投标，以本公司的名义处理一切与之有关的事务。</w:t>
      </w:r>
    </w:p>
    <w:p w14:paraId="25FCDF46">
      <w:pPr>
        <w:spacing w:line="360" w:lineRule="auto"/>
        <w:ind w:firstLine="435"/>
        <w:rPr>
          <w:rFonts w:hint="eastAsia" w:ascii="宋体" w:hAnsi="宋体" w:eastAsia="宋体" w:cs="宋体"/>
          <w:b w:val="0"/>
          <w:bCs w:val="0"/>
          <w:sz w:val="24"/>
          <w:szCs w:val="24"/>
        </w:rPr>
      </w:pPr>
      <w:r>
        <w:rPr>
          <w:rFonts w:hint="eastAsia" w:ascii="宋体" w:hAnsi="宋体" w:eastAsia="宋体" w:cs="宋体"/>
          <w:b w:val="0"/>
          <w:bCs w:val="0"/>
          <w:sz w:val="24"/>
          <w:szCs w:val="24"/>
        </w:rPr>
        <w:t>本授权书于20年月日签字生效，特此声明。</w:t>
      </w:r>
    </w:p>
    <w:tbl>
      <w:tblPr>
        <w:tblStyle w:val="19"/>
        <w:tblW w:w="0" w:type="auto"/>
        <w:tblInd w:w="311"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464"/>
        <w:gridCol w:w="4465"/>
      </w:tblGrid>
      <w:tr w14:paraId="3CA8BD0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66" w:hRule="atLeast"/>
        </w:trPr>
        <w:tc>
          <w:tcPr>
            <w:tcW w:w="4464" w:type="dxa"/>
            <w:noWrap w:val="0"/>
            <w:vAlign w:val="top"/>
          </w:tcPr>
          <w:p w14:paraId="323FD3FF">
            <w:pPr>
              <w:spacing w:line="360" w:lineRule="auto"/>
              <w:ind w:firstLine="435"/>
              <w:rPr>
                <w:rFonts w:hint="eastAsia" w:ascii="宋体" w:hAnsi="宋体" w:eastAsia="宋体" w:cs="宋体"/>
                <w:b w:val="0"/>
                <w:bCs w:val="0"/>
                <w:sz w:val="24"/>
                <w:szCs w:val="24"/>
              </w:rPr>
            </w:pPr>
          </w:p>
          <w:p w14:paraId="004E3FC1">
            <w:pPr>
              <w:spacing w:line="360" w:lineRule="auto"/>
              <w:ind w:firstLine="435"/>
              <w:rPr>
                <w:rFonts w:hint="eastAsia" w:ascii="宋体" w:hAnsi="宋体" w:eastAsia="宋体" w:cs="宋体"/>
                <w:b w:val="0"/>
                <w:bCs w:val="0"/>
                <w:sz w:val="24"/>
                <w:szCs w:val="24"/>
              </w:rPr>
            </w:pPr>
          </w:p>
          <w:p w14:paraId="37114F11">
            <w:pPr>
              <w:spacing w:line="360" w:lineRule="auto"/>
              <w:ind w:firstLine="435"/>
              <w:rPr>
                <w:rFonts w:hint="eastAsia" w:ascii="宋体" w:hAnsi="宋体" w:eastAsia="宋体" w:cs="宋体"/>
                <w:b w:val="0"/>
                <w:bCs w:val="0"/>
                <w:sz w:val="24"/>
                <w:szCs w:val="24"/>
              </w:rPr>
            </w:pPr>
            <w:r>
              <w:rPr>
                <w:rFonts w:hint="eastAsia" w:ascii="宋体" w:hAnsi="宋体" w:eastAsia="宋体" w:cs="宋体"/>
                <w:b w:val="0"/>
                <w:bCs w:val="0"/>
                <w:sz w:val="24"/>
                <w:szCs w:val="24"/>
              </w:rPr>
              <w:t>法定代表人身份证正面</w:t>
            </w:r>
          </w:p>
        </w:tc>
        <w:tc>
          <w:tcPr>
            <w:tcW w:w="4465" w:type="dxa"/>
            <w:noWrap w:val="0"/>
            <w:vAlign w:val="top"/>
          </w:tcPr>
          <w:p w14:paraId="6422BDD8">
            <w:pPr>
              <w:spacing w:line="360" w:lineRule="auto"/>
              <w:ind w:firstLine="435"/>
              <w:rPr>
                <w:rFonts w:hint="eastAsia" w:ascii="宋体" w:hAnsi="宋体" w:eastAsia="宋体" w:cs="宋体"/>
                <w:b w:val="0"/>
                <w:bCs w:val="0"/>
                <w:sz w:val="24"/>
                <w:szCs w:val="24"/>
              </w:rPr>
            </w:pPr>
          </w:p>
          <w:p w14:paraId="3C1FC9C0">
            <w:pPr>
              <w:spacing w:line="360" w:lineRule="auto"/>
              <w:ind w:firstLine="435"/>
              <w:rPr>
                <w:rFonts w:hint="eastAsia" w:ascii="宋体" w:hAnsi="宋体" w:eastAsia="宋体" w:cs="宋体"/>
                <w:b w:val="0"/>
                <w:bCs w:val="0"/>
                <w:sz w:val="24"/>
                <w:szCs w:val="24"/>
              </w:rPr>
            </w:pPr>
          </w:p>
          <w:p w14:paraId="1BB45D0F">
            <w:pPr>
              <w:spacing w:line="360" w:lineRule="auto"/>
              <w:ind w:firstLine="435"/>
              <w:rPr>
                <w:rFonts w:hint="eastAsia" w:ascii="宋体" w:hAnsi="宋体" w:eastAsia="宋体" w:cs="宋体"/>
                <w:b w:val="0"/>
                <w:bCs w:val="0"/>
                <w:sz w:val="24"/>
                <w:szCs w:val="24"/>
              </w:rPr>
            </w:pPr>
            <w:r>
              <w:rPr>
                <w:rFonts w:hint="eastAsia" w:ascii="宋体" w:hAnsi="宋体" w:eastAsia="宋体" w:cs="宋体"/>
                <w:b w:val="0"/>
                <w:bCs w:val="0"/>
                <w:sz w:val="24"/>
                <w:szCs w:val="24"/>
              </w:rPr>
              <w:t>法定代表人身份证反面</w:t>
            </w:r>
          </w:p>
        </w:tc>
      </w:tr>
    </w:tbl>
    <w:p w14:paraId="16396B52">
      <w:pPr>
        <w:spacing w:line="360" w:lineRule="auto"/>
        <w:ind w:firstLine="435"/>
        <w:rPr>
          <w:rFonts w:hint="eastAsia" w:ascii="宋体" w:hAnsi="宋体" w:eastAsia="宋体" w:cs="宋体"/>
          <w:b w:val="0"/>
          <w:bCs w:val="0"/>
          <w:sz w:val="24"/>
          <w:szCs w:val="24"/>
        </w:rPr>
      </w:pPr>
    </w:p>
    <w:tbl>
      <w:tblPr>
        <w:tblStyle w:val="19"/>
        <w:tblW w:w="0" w:type="auto"/>
        <w:tblInd w:w="311"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475"/>
        <w:gridCol w:w="4394"/>
      </w:tblGrid>
      <w:tr w14:paraId="2E448BE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72" w:hRule="atLeast"/>
        </w:trPr>
        <w:tc>
          <w:tcPr>
            <w:tcW w:w="4475" w:type="dxa"/>
            <w:noWrap w:val="0"/>
            <w:vAlign w:val="top"/>
          </w:tcPr>
          <w:p w14:paraId="47E29347">
            <w:pPr>
              <w:spacing w:line="360" w:lineRule="auto"/>
              <w:ind w:firstLine="435"/>
              <w:rPr>
                <w:rFonts w:hint="eastAsia" w:ascii="宋体" w:hAnsi="宋体" w:eastAsia="宋体" w:cs="宋体"/>
                <w:b w:val="0"/>
                <w:bCs w:val="0"/>
                <w:sz w:val="24"/>
                <w:szCs w:val="24"/>
              </w:rPr>
            </w:pPr>
          </w:p>
          <w:p w14:paraId="45BCF99F">
            <w:pPr>
              <w:spacing w:line="360" w:lineRule="auto"/>
              <w:ind w:firstLine="435"/>
              <w:rPr>
                <w:rFonts w:hint="eastAsia" w:ascii="宋体" w:hAnsi="宋体" w:eastAsia="宋体" w:cs="宋体"/>
                <w:b w:val="0"/>
                <w:bCs w:val="0"/>
                <w:sz w:val="24"/>
                <w:szCs w:val="24"/>
              </w:rPr>
            </w:pPr>
          </w:p>
          <w:p w14:paraId="77AF825E">
            <w:pPr>
              <w:spacing w:line="360" w:lineRule="auto"/>
              <w:ind w:firstLine="435"/>
              <w:rPr>
                <w:rFonts w:hint="eastAsia" w:ascii="宋体" w:hAnsi="宋体" w:eastAsia="宋体" w:cs="宋体"/>
                <w:b w:val="0"/>
                <w:bCs w:val="0"/>
                <w:sz w:val="24"/>
                <w:szCs w:val="24"/>
              </w:rPr>
            </w:pPr>
            <w:r>
              <w:rPr>
                <w:rFonts w:hint="eastAsia" w:ascii="宋体" w:hAnsi="宋体" w:eastAsia="宋体" w:cs="宋体"/>
                <w:b w:val="0"/>
                <w:bCs w:val="0"/>
                <w:sz w:val="24"/>
                <w:szCs w:val="24"/>
              </w:rPr>
              <w:t>被授权人身份证正面</w:t>
            </w:r>
          </w:p>
        </w:tc>
        <w:tc>
          <w:tcPr>
            <w:tcW w:w="4394" w:type="dxa"/>
            <w:noWrap w:val="0"/>
            <w:vAlign w:val="top"/>
          </w:tcPr>
          <w:p w14:paraId="45EF0F8A">
            <w:pPr>
              <w:spacing w:line="360" w:lineRule="auto"/>
              <w:ind w:firstLine="435"/>
              <w:rPr>
                <w:rFonts w:hint="eastAsia" w:ascii="宋体" w:hAnsi="宋体" w:eastAsia="宋体" w:cs="宋体"/>
                <w:b w:val="0"/>
                <w:bCs w:val="0"/>
                <w:sz w:val="24"/>
                <w:szCs w:val="24"/>
              </w:rPr>
            </w:pPr>
          </w:p>
          <w:p w14:paraId="1135BBE9">
            <w:pPr>
              <w:spacing w:line="360" w:lineRule="auto"/>
              <w:ind w:firstLine="435"/>
              <w:rPr>
                <w:rFonts w:hint="eastAsia" w:ascii="宋体" w:hAnsi="宋体" w:eastAsia="宋体" w:cs="宋体"/>
                <w:b w:val="0"/>
                <w:bCs w:val="0"/>
                <w:sz w:val="24"/>
                <w:szCs w:val="24"/>
              </w:rPr>
            </w:pPr>
          </w:p>
          <w:p w14:paraId="5819588C">
            <w:pPr>
              <w:spacing w:line="360" w:lineRule="auto"/>
              <w:ind w:firstLine="435"/>
              <w:rPr>
                <w:rFonts w:hint="eastAsia" w:ascii="宋体" w:hAnsi="宋体" w:eastAsia="宋体" w:cs="宋体"/>
                <w:b w:val="0"/>
                <w:bCs w:val="0"/>
                <w:sz w:val="24"/>
                <w:szCs w:val="24"/>
              </w:rPr>
            </w:pPr>
            <w:r>
              <w:rPr>
                <w:rFonts w:hint="eastAsia" w:ascii="宋体" w:hAnsi="宋体" w:eastAsia="宋体" w:cs="宋体"/>
                <w:b w:val="0"/>
                <w:bCs w:val="0"/>
                <w:sz w:val="24"/>
                <w:szCs w:val="24"/>
              </w:rPr>
              <w:t>被授权人身份证反面</w:t>
            </w:r>
          </w:p>
        </w:tc>
      </w:tr>
    </w:tbl>
    <w:p w14:paraId="05494BF7">
      <w:pPr>
        <w:pageBreakBefore w:val="0"/>
        <w:kinsoku/>
        <w:wordWrap/>
        <w:topLinePunct w:val="0"/>
        <w:bidi w:val="0"/>
        <w:spacing w:beforeAutospacing="0" w:afterAutospacing="0" w:line="500" w:lineRule="exact"/>
        <w:ind w:left="0" w:leftChars="0" w:right="0"/>
        <w:jc w:val="right"/>
        <w:rPr>
          <w:rFonts w:hint="eastAsia" w:ascii="宋体" w:hAnsi="宋体" w:eastAsia="宋体" w:cs="宋体"/>
          <w:sz w:val="24"/>
          <w:lang w:val="zh-CN"/>
        </w:rPr>
      </w:pPr>
    </w:p>
    <w:p w14:paraId="5D848D82">
      <w:pPr>
        <w:pageBreakBefore w:val="0"/>
        <w:kinsoku/>
        <w:wordWrap/>
        <w:topLinePunct w:val="0"/>
        <w:bidi w:val="0"/>
        <w:spacing w:beforeAutospacing="0" w:afterAutospacing="0" w:line="500" w:lineRule="exact"/>
        <w:ind w:left="0" w:leftChars="0" w:right="0"/>
        <w:jc w:val="right"/>
        <w:rPr>
          <w:rFonts w:hint="eastAsia" w:ascii="宋体" w:hAnsi="宋体" w:eastAsia="宋体" w:cs="宋体"/>
          <w:sz w:val="24"/>
          <w:lang w:val="zh-CN"/>
        </w:rPr>
      </w:pPr>
      <w:r>
        <w:rPr>
          <w:rFonts w:hint="eastAsia" w:ascii="宋体" w:hAnsi="宋体" w:eastAsia="宋体" w:cs="宋体"/>
          <w:sz w:val="24"/>
          <w:lang w:val="zh-CN"/>
        </w:rPr>
        <w:t>法定代表人或被授权人（签字或盖章）</w:t>
      </w:r>
    </w:p>
    <w:p w14:paraId="6EE0A479">
      <w:pPr>
        <w:pageBreakBefore w:val="0"/>
        <w:kinsoku/>
        <w:wordWrap/>
        <w:topLinePunct w:val="0"/>
        <w:bidi w:val="0"/>
        <w:spacing w:beforeAutospacing="0" w:afterAutospacing="0" w:line="500" w:lineRule="exact"/>
        <w:ind w:left="0" w:leftChars="0" w:right="0"/>
        <w:jc w:val="right"/>
        <w:rPr>
          <w:rFonts w:hint="eastAsia" w:ascii="宋体" w:hAnsi="宋体" w:eastAsia="宋体" w:cs="宋体"/>
          <w:sz w:val="24"/>
          <w:lang w:val="zh-CN"/>
        </w:rPr>
      </w:pPr>
      <w:r>
        <w:rPr>
          <w:rFonts w:hint="eastAsia" w:ascii="宋体" w:hAnsi="宋体" w:eastAsia="宋体" w:cs="宋体"/>
          <w:sz w:val="24"/>
          <w:lang w:val="zh-CN"/>
        </w:rPr>
        <w:t>供应商名称：              （盖章）</w:t>
      </w:r>
    </w:p>
    <w:p w14:paraId="20862F15">
      <w:pPr>
        <w:pageBreakBefore w:val="0"/>
        <w:kinsoku/>
        <w:wordWrap/>
        <w:topLinePunct w:val="0"/>
        <w:bidi w:val="0"/>
        <w:spacing w:beforeAutospacing="0" w:afterAutospacing="0" w:line="500" w:lineRule="exact"/>
        <w:ind w:left="0" w:leftChars="0" w:right="0"/>
        <w:jc w:val="right"/>
        <w:rPr>
          <w:rFonts w:hint="eastAsia" w:ascii="宋体" w:hAnsi="宋体" w:eastAsia="宋体" w:cs="宋体"/>
          <w:sz w:val="24"/>
        </w:rPr>
      </w:pPr>
      <w:r>
        <w:rPr>
          <w:rFonts w:hint="eastAsia" w:ascii="宋体" w:hAnsi="宋体" w:eastAsia="宋体" w:cs="宋体"/>
          <w:sz w:val="24"/>
          <w:lang w:val="zh-CN"/>
        </w:rPr>
        <w:t>日</w:t>
      </w:r>
      <w:r>
        <w:rPr>
          <w:rFonts w:hint="eastAsia" w:ascii="宋体" w:hAnsi="宋体" w:eastAsia="宋体" w:cs="宋体"/>
          <w:sz w:val="24"/>
          <w:lang w:val="zh-CN"/>
        </w:rPr>
        <w:tab/>
      </w:r>
      <w:r>
        <w:rPr>
          <w:rFonts w:hint="eastAsia" w:ascii="宋体" w:hAnsi="宋体" w:eastAsia="宋体" w:cs="宋体"/>
          <w:sz w:val="24"/>
          <w:lang w:val="zh-CN"/>
        </w:rPr>
        <w:t>期：</w:t>
      </w:r>
      <w:r>
        <w:rPr>
          <w:rFonts w:hint="eastAsia" w:ascii="宋体" w:hAnsi="宋体" w:eastAsia="宋体" w:cs="宋体"/>
          <w:sz w:val="24"/>
          <w:lang w:val="zh-CN"/>
        </w:rPr>
        <w:tab/>
      </w:r>
      <w:r>
        <w:rPr>
          <w:rFonts w:hint="eastAsia" w:ascii="宋体" w:hAnsi="宋体" w:eastAsia="宋体" w:cs="宋体"/>
          <w:sz w:val="24"/>
          <w:lang w:val="zh-CN"/>
        </w:rPr>
        <w:t>年</w:t>
      </w:r>
      <w:r>
        <w:rPr>
          <w:rFonts w:hint="eastAsia" w:ascii="宋体" w:hAnsi="宋体" w:eastAsia="宋体" w:cs="宋体"/>
          <w:sz w:val="24"/>
          <w:lang w:val="zh-CN"/>
        </w:rPr>
        <w:tab/>
      </w:r>
      <w:r>
        <w:rPr>
          <w:rFonts w:hint="eastAsia" w:ascii="宋体" w:hAnsi="宋体" w:eastAsia="宋体" w:cs="宋体"/>
          <w:sz w:val="24"/>
          <w:lang w:val="zh-CN"/>
        </w:rPr>
        <w:t>月</w:t>
      </w:r>
      <w:r>
        <w:rPr>
          <w:rFonts w:hint="eastAsia" w:ascii="宋体" w:hAnsi="宋体" w:eastAsia="宋体" w:cs="宋体"/>
          <w:sz w:val="24"/>
          <w:lang w:val="zh-CN"/>
        </w:rPr>
        <w:tab/>
      </w:r>
      <w:r>
        <w:rPr>
          <w:rFonts w:hint="eastAsia" w:ascii="宋体" w:hAnsi="宋体" w:eastAsia="宋体" w:cs="宋体"/>
          <w:sz w:val="24"/>
          <w:lang w:val="zh-CN"/>
        </w:rPr>
        <w:t>日</w:t>
      </w:r>
    </w:p>
    <w:p w14:paraId="508DE811">
      <w:pPr>
        <w:keepNext w:val="0"/>
        <w:keepLines w:val="0"/>
        <w:pageBreakBefore w:val="0"/>
        <w:widowControl w:val="0"/>
        <w:kinsoku/>
        <w:wordWrap/>
        <w:overflowPunct/>
        <w:topLinePunct w:val="0"/>
        <w:autoSpaceDE/>
        <w:autoSpaceDN/>
        <w:bidi w:val="0"/>
        <w:adjustRightInd w:val="0"/>
        <w:snapToGrid w:val="0"/>
        <w:spacing w:line="480" w:lineRule="exact"/>
        <w:ind w:firstLine="480" w:firstLineChars="200"/>
        <w:jc w:val="center"/>
        <w:textAlignment w:val="auto"/>
        <w:outlineLvl w:val="9"/>
        <w:rPr>
          <w:rFonts w:hint="eastAsia" w:ascii="宋体" w:hAnsi="宋体" w:eastAsia="宋体" w:cs="宋体"/>
          <w:b w:val="0"/>
          <w:bCs w:val="0"/>
          <w:color w:val="auto"/>
          <w:sz w:val="24"/>
          <w:szCs w:val="24"/>
        </w:rPr>
      </w:pPr>
    </w:p>
    <w:p w14:paraId="6FDB6C68">
      <w:pPr>
        <w:pStyle w:val="6"/>
        <w:pageBreakBefore w:val="0"/>
        <w:kinsoku/>
        <w:wordWrap/>
        <w:topLinePunct w:val="0"/>
        <w:bidi w:val="0"/>
        <w:spacing w:before="0" w:beforeAutospacing="0" w:afterAutospacing="0" w:line="500" w:lineRule="exact"/>
        <w:ind w:left="0" w:leftChars="0" w:right="0"/>
        <w:rPr>
          <w:rFonts w:hint="eastAsia" w:ascii="宋体" w:hAnsi="宋体" w:eastAsia="宋体" w:cs="宋体"/>
        </w:rPr>
      </w:pPr>
    </w:p>
    <w:p w14:paraId="28E60CC1">
      <w:pPr>
        <w:rPr>
          <w:rFonts w:hint="eastAsia" w:ascii="宋体" w:hAnsi="宋体" w:eastAsia="宋体" w:cs="宋体"/>
          <w:sz w:val="24"/>
        </w:rPr>
      </w:pPr>
      <w:r>
        <w:rPr>
          <w:rFonts w:hint="eastAsia" w:ascii="宋体" w:hAnsi="宋体" w:eastAsia="宋体" w:cs="宋体"/>
          <w:sz w:val="24"/>
        </w:rPr>
        <w:br w:type="page"/>
      </w:r>
    </w:p>
    <w:p w14:paraId="44521C1F">
      <w:pPr>
        <w:keepNext w:val="0"/>
        <w:keepLines w:val="0"/>
        <w:pageBreakBefore w:val="0"/>
        <w:widowControl w:val="0"/>
        <w:kinsoku/>
        <w:wordWrap/>
        <w:overflowPunct/>
        <w:topLinePunct w:val="0"/>
        <w:autoSpaceDE/>
        <w:autoSpaceDN/>
        <w:bidi w:val="0"/>
        <w:adjustRightInd/>
        <w:snapToGrid/>
        <w:spacing w:beforeAutospacing="0" w:afterAutospacing="0" w:line="500" w:lineRule="exact"/>
        <w:ind w:left="0" w:leftChars="0" w:right="0"/>
        <w:jc w:val="center"/>
        <w:textAlignment w:val="auto"/>
        <w:outlineLvl w:val="2"/>
        <w:rPr>
          <w:rFonts w:hint="eastAsia" w:ascii="宋体" w:hAnsi="宋体" w:eastAsia="宋体" w:cs="宋体"/>
          <w:b/>
          <w:bCs/>
          <w:sz w:val="30"/>
          <w:szCs w:val="30"/>
          <w:highlight w:val="none"/>
        </w:rPr>
      </w:pPr>
      <w:r>
        <w:rPr>
          <w:rFonts w:hint="eastAsia" w:ascii="宋体" w:hAnsi="宋体" w:eastAsia="宋体" w:cs="宋体"/>
          <w:b/>
          <w:bCs/>
          <w:sz w:val="24"/>
          <w:szCs w:val="24"/>
          <w:highlight w:val="none"/>
          <w:lang w:eastAsia="zh-CN"/>
        </w:rPr>
        <w:t>六</w:t>
      </w:r>
      <w:r>
        <w:rPr>
          <w:rFonts w:hint="eastAsia" w:ascii="宋体" w:hAnsi="宋体" w:eastAsia="宋体" w:cs="宋体"/>
          <w:b/>
          <w:bCs/>
          <w:sz w:val="24"/>
          <w:szCs w:val="24"/>
          <w:highlight w:val="none"/>
        </w:rPr>
        <w:t>、关于资格的声明函</w:t>
      </w:r>
    </w:p>
    <w:p w14:paraId="5B904771">
      <w:pPr>
        <w:pageBreakBefore w:val="0"/>
        <w:kinsoku/>
        <w:wordWrap/>
        <w:topLinePunct w:val="0"/>
        <w:bidi w:val="0"/>
        <w:spacing w:beforeAutospacing="0" w:afterAutospacing="0" w:line="500" w:lineRule="exact"/>
        <w:ind w:left="0" w:leftChars="0" w:right="0"/>
        <w:rPr>
          <w:rFonts w:hint="eastAsia" w:ascii="宋体" w:hAnsi="宋体" w:eastAsia="宋体" w:cs="宋体"/>
          <w:sz w:val="24"/>
        </w:rPr>
      </w:pPr>
      <w:r>
        <w:rPr>
          <w:rFonts w:hint="eastAsia" w:ascii="宋体" w:hAnsi="宋体" w:eastAsia="宋体" w:cs="宋体"/>
          <w:sz w:val="24"/>
        </w:rPr>
        <w:t xml:space="preserve">致：采购人/ </w:t>
      </w:r>
      <w:r>
        <w:rPr>
          <w:rFonts w:hint="eastAsia" w:ascii="宋体" w:hAnsi="宋体" w:eastAsia="宋体" w:cs="宋体"/>
          <w:sz w:val="24"/>
          <w:lang w:val="en-US" w:eastAsia="zh-CN"/>
        </w:rPr>
        <w:t>新疆中腾项目管理有限公司</w:t>
      </w:r>
      <w:r>
        <w:rPr>
          <w:rFonts w:hint="eastAsia" w:ascii="宋体" w:hAnsi="宋体" w:eastAsia="宋体" w:cs="宋体"/>
          <w:sz w:val="24"/>
        </w:rPr>
        <w:t>：</w:t>
      </w:r>
    </w:p>
    <w:p w14:paraId="49830DF8">
      <w:pPr>
        <w:pageBreakBefore w:val="0"/>
        <w:kinsoku/>
        <w:wordWrap/>
        <w:topLinePunct w:val="0"/>
        <w:bidi w:val="0"/>
        <w:spacing w:beforeAutospacing="0" w:afterAutospacing="0" w:line="500" w:lineRule="exact"/>
        <w:ind w:left="0" w:leftChars="0" w:right="0" w:firstLine="570"/>
        <w:rPr>
          <w:rFonts w:hint="eastAsia" w:ascii="宋体" w:hAnsi="宋体" w:eastAsia="宋体" w:cs="宋体"/>
          <w:sz w:val="24"/>
        </w:rPr>
      </w:pPr>
      <w:r>
        <w:rPr>
          <w:rFonts w:hint="eastAsia" w:ascii="宋体" w:hAnsi="宋体" w:eastAsia="宋体" w:cs="宋体"/>
          <w:sz w:val="24"/>
          <w:u w:val="single"/>
        </w:rPr>
        <w:t>关于贵方    年   月   日第（项目编号）竞争性磋商公告关于   项目名称  的采购</w:t>
      </w:r>
      <w:r>
        <w:rPr>
          <w:rFonts w:hint="eastAsia" w:ascii="宋体" w:hAnsi="宋体" w:eastAsia="宋体" w:cs="宋体"/>
          <w:sz w:val="24"/>
        </w:rPr>
        <w:t>项目，本签字人愿意参加磋商采购活动，并有能力提供</w:t>
      </w:r>
      <w:r>
        <w:rPr>
          <w:rFonts w:hint="eastAsia" w:ascii="宋体" w:hAnsi="宋体" w:eastAsia="宋体" w:cs="宋体"/>
          <w:sz w:val="24"/>
          <w:u w:val="single"/>
        </w:rPr>
        <w:t>（项目名称）</w:t>
      </w:r>
      <w:r>
        <w:rPr>
          <w:rFonts w:hint="eastAsia" w:ascii="宋体" w:hAnsi="宋体" w:eastAsia="宋体" w:cs="宋体"/>
          <w:sz w:val="24"/>
        </w:rPr>
        <w:t>项目中的</w:t>
      </w:r>
      <w:r>
        <w:rPr>
          <w:rFonts w:hint="eastAsia" w:ascii="宋体" w:hAnsi="宋体" w:eastAsia="宋体" w:cs="宋体"/>
          <w:sz w:val="24"/>
          <w:lang w:eastAsia="zh-CN"/>
        </w:rPr>
        <w:t>工程、货物</w:t>
      </w:r>
      <w:r>
        <w:rPr>
          <w:rFonts w:hint="eastAsia" w:ascii="宋体" w:hAnsi="宋体" w:eastAsia="宋体" w:cs="宋体"/>
          <w:sz w:val="24"/>
        </w:rPr>
        <w:t>及相关服务，并保证所提交的所有文件和说明是真实和准确的。</w:t>
      </w:r>
    </w:p>
    <w:p w14:paraId="3A48DFAD">
      <w:pPr>
        <w:pageBreakBefore w:val="0"/>
        <w:kinsoku/>
        <w:wordWrap/>
        <w:topLinePunct w:val="0"/>
        <w:bidi w:val="0"/>
        <w:spacing w:beforeAutospacing="0" w:afterAutospacing="0" w:line="500" w:lineRule="exact"/>
        <w:ind w:left="0" w:leftChars="0" w:right="0" w:firstLine="570"/>
        <w:rPr>
          <w:rFonts w:hint="eastAsia" w:ascii="宋体" w:hAnsi="宋体" w:eastAsia="宋体" w:cs="宋体"/>
          <w:sz w:val="24"/>
          <w:u w:val="single"/>
        </w:rPr>
      </w:pPr>
      <w:r>
        <w:rPr>
          <w:rFonts w:hint="eastAsia" w:ascii="宋体" w:hAnsi="宋体" w:eastAsia="宋体" w:cs="宋体"/>
          <w:sz w:val="24"/>
        </w:rPr>
        <w:t>供应商</w:t>
      </w:r>
      <w:r>
        <w:rPr>
          <w:rFonts w:hint="eastAsia" w:ascii="宋体" w:hAnsi="宋体" w:eastAsia="宋体" w:cs="宋体"/>
          <w:sz w:val="24"/>
          <w:u w:val="single"/>
        </w:rPr>
        <w:t xml:space="preserve">  供应商名称  </w:t>
      </w:r>
      <w:r>
        <w:rPr>
          <w:rFonts w:hint="eastAsia" w:ascii="宋体" w:hAnsi="宋体" w:eastAsia="宋体" w:cs="宋体"/>
          <w:sz w:val="24"/>
        </w:rPr>
        <w:t xml:space="preserve">   签字人姓名、职务：</w:t>
      </w:r>
    </w:p>
    <w:p w14:paraId="60CDA111">
      <w:pPr>
        <w:pageBreakBefore w:val="0"/>
        <w:kinsoku/>
        <w:wordWrap/>
        <w:topLinePunct w:val="0"/>
        <w:bidi w:val="0"/>
        <w:spacing w:beforeAutospacing="0" w:afterAutospacing="0" w:line="500" w:lineRule="exact"/>
        <w:ind w:left="0" w:leftChars="0" w:right="0" w:firstLine="570"/>
        <w:rPr>
          <w:rFonts w:hint="eastAsia" w:ascii="宋体" w:hAnsi="宋体" w:eastAsia="宋体" w:cs="宋体"/>
          <w:sz w:val="24"/>
          <w:u w:val="single"/>
        </w:rPr>
      </w:pPr>
      <w:r>
        <w:rPr>
          <w:rFonts w:hint="eastAsia" w:ascii="宋体" w:hAnsi="宋体" w:eastAsia="宋体" w:cs="宋体"/>
          <w:sz w:val="24"/>
        </w:rPr>
        <w:t>地址：                 授权签署本资格文件人：</w:t>
      </w:r>
      <w:r>
        <w:rPr>
          <w:rFonts w:hint="eastAsia" w:ascii="宋体" w:hAnsi="宋体" w:eastAsia="宋体" w:cs="宋体"/>
          <w:sz w:val="24"/>
          <w:u w:val="single"/>
        </w:rPr>
        <w:t xml:space="preserve">授权人姓名 </w:t>
      </w:r>
    </w:p>
    <w:p w14:paraId="013EE1CD">
      <w:pPr>
        <w:pageBreakBefore w:val="0"/>
        <w:kinsoku/>
        <w:wordWrap/>
        <w:topLinePunct w:val="0"/>
        <w:bidi w:val="0"/>
        <w:spacing w:beforeAutospacing="0" w:afterAutospacing="0" w:line="500" w:lineRule="exact"/>
        <w:ind w:left="0" w:leftChars="0" w:right="0" w:firstLine="570"/>
        <w:rPr>
          <w:rFonts w:hint="eastAsia" w:ascii="宋体" w:hAnsi="宋体" w:eastAsia="宋体" w:cs="宋体"/>
          <w:sz w:val="24"/>
        </w:rPr>
      </w:pPr>
      <w:r>
        <w:rPr>
          <w:rFonts w:hint="eastAsia" w:ascii="宋体" w:hAnsi="宋体" w:eastAsia="宋体" w:cs="宋体"/>
          <w:sz w:val="24"/>
        </w:rPr>
        <w:t xml:space="preserve">传真：        </w:t>
      </w:r>
    </w:p>
    <w:p w14:paraId="690CFE73">
      <w:pPr>
        <w:pageBreakBefore w:val="0"/>
        <w:kinsoku/>
        <w:wordWrap/>
        <w:topLinePunct w:val="0"/>
        <w:bidi w:val="0"/>
        <w:spacing w:beforeAutospacing="0" w:afterAutospacing="0" w:line="500" w:lineRule="exact"/>
        <w:ind w:left="0" w:leftChars="0" w:right="0" w:firstLine="570"/>
        <w:rPr>
          <w:rFonts w:hint="eastAsia" w:ascii="宋体" w:hAnsi="宋体" w:eastAsia="宋体" w:cs="宋体"/>
          <w:sz w:val="24"/>
        </w:rPr>
      </w:pPr>
      <w:r>
        <w:rPr>
          <w:rFonts w:hint="eastAsia" w:ascii="宋体" w:hAnsi="宋体" w:eastAsia="宋体" w:cs="宋体"/>
          <w:sz w:val="24"/>
        </w:rPr>
        <w:t>邮编：                      电话：</w:t>
      </w:r>
    </w:p>
    <w:p w14:paraId="7788222B">
      <w:pPr>
        <w:pStyle w:val="6"/>
        <w:rPr>
          <w:rFonts w:hint="eastAsia" w:ascii="宋体" w:hAnsi="宋体" w:eastAsia="宋体" w:cs="宋体"/>
        </w:rPr>
      </w:pPr>
    </w:p>
    <w:p w14:paraId="54F154E3">
      <w:pPr>
        <w:pageBreakBefore w:val="0"/>
        <w:kinsoku/>
        <w:wordWrap/>
        <w:topLinePunct w:val="0"/>
        <w:bidi w:val="0"/>
        <w:spacing w:beforeAutospacing="0" w:afterAutospacing="0" w:line="500" w:lineRule="exact"/>
        <w:ind w:left="0" w:leftChars="0" w:right="0"/>
        <w:jc w:val="right"/>
        <w:rPr>
          <w:rFonts w:hint="eastAsia" w:ascii="宋体" w:hAnsi="宋体" w:eastAsia="宋体" w:cs="宋体"/>
          <w:sz w:val="24"/>
          <w:lang w:val="zh-CN"/>
        </w:rPr>
      </w:pPr>
      <w:r>
        <w:rPr>
          <w:rFonts w:hint="eastAsia" w:ascii="宋体" w:hAnsi="宋体" w:eastAsia="宋体" w:cs="宋体"/>
          <w:sz w:val="24"/>
          <w:lang w:val="zh-CN"/>
        </w:rPr>
        <w:t>法定代表人或被授权人（签字或盖章）</w:t>
      </w:r>
    </w:p>
    <w:p w14:paraId="1C923D70">
      <w:pPr>
        <w:keepNext w:val="0"/>
        <w:keepLines w:val="0"/>
        <w:pageBreakBefore w:val="0"/>
        <w:widowControl w:val="0"/>
        <w:kinsoku/>
        <w:wordWrap/>
        <w:overflowPunct/>
        <w:topLinePunct w:val="0"/>
        <w:autoSpaceDE/>
        <w:autoSpaceDN/>
        <w:bidi w:val="0"/>
        <w:adjustRightInd/>
        <w:snapToGrid/>
        <w:spacing w:beforeAutospacing="0" w:afterAutospacing="0" w:line="500" w:lineRule="exact"/>
        <w:ind w:left="0" w:leftChars="0" w:right="0"/>
        <w:jc w:val="right"/>
        <w:textAlignment w:val="auto"/>
        <w:outlineLvl w:val="9"/>
        <w:rPr>
          <w:rFonts w:hint="eastAsia" w:ascii="宋体" w:hAnsi="宋体" w:eastAsia="宋体" w:cs="宋体"/>
          <w:sz w:val="24"/>
          <w:lang w:val="zh-CN"/>
        </w:rPr>
      </w:pPr>
      <w:r>
        <w:rPr>
          <w:rFonts w:hint="eastAsia" w:ascii="宋体" w:hAnsi="宋体" w:eastAsia="宋体" w:cs="宋体"/>
          <w:sz w:val="24"/>
          <w:lang w:val="zh-CN"/>
        </w:rPr>
        <w:t>供应商名称：              （盖章）</w:t>
      </w:r>
    </w:p>
    <w:p w14:paraId="574D8C95">
      <w:pPr>
        <w:keepNext w:val="0"/>
        <w:keepLines w:val="0"/>
        <w:pageBreakBefore w:val="0"/>
        <w:widowControl w:val="0"/>
        <w:kinsoku/>
        <w:wordWrap/>
        <w:overflowPunct/>
        <w:topLinePunct w:val="0"/>
        <w:autoSpaceDE/>
        <w:autoSpaceDN/>
        <w:bidi w:val="0"/>
        <w:adjustRightInd/>
        <w:snapToGrid/>
        <w:spacing w:beforeAutospacing="0" w:afterAutospacing="0" w:line="500" w:lineRule="exact"/>
        <w:ind w:left="0" w:leftChars="0" w:right="0"/>
        <w:jc w:val="center"/>
        <w:textAlignment w:val="auto"/>
        <w:outlineLvl w:val="9"/>
        <w:rPr>
          <w:rFonts w:hint="eastAsia" w:ascii="宋体" w:hAnsi="宋体" w:eastAsia="宋体" w:cs="宋体"/>
          <w:sz w:val="24"/>
          <w:lang w:val="zh-CN"/>
        </w:rPr>
      </w:pPr>
      <w:r>
        <w:rPr>
          <w:rFonts w:hint="eastAsia" w:ascii="宋体" w:hAnsi="宋体" w:eastAsia="宋体" w:cs="宋体"/>
          <w:sz w:val="24"/>
          <w:lang w:val="zh-CN"/>
        </w:rPr>
        <w:t>日</w:t>
      </w:r>
      <w:r>
        <w:rPr>
          <w:rFonts w:hint="eastAsia" w:ascii="宋体" w:hAnsi="宋体" w:eastAsia="宋体" w:cs="宋体"/>
          <w:sz w:val="24"/>
          <w:lang w:val="zh-CN"/>
        </w:rPr>
        <w:tab/>
      </w:r>
      <w:r>
        <w:rPr>
          <w:rFonts w:hint="eastAsia" w:ascii="宋体" w:hAnsi="宋体" w:eastAsia="宋体" w:cs="宋体"/>
          <w:sz w:val="24"/>
          <w:lang w:val="zh-CN"/>
        </w:rPr>
        <w:t>期：</w:t>
      </w:r>
      <w:r>
        <w:rPr>
          <w:rFonts w:hint="eastAsia" w:ascii="宋体" w:hAnsi="宋体" w:eastAsia="宋体" w:cs="宋体"/>
          <w:sz w:val="24"/>
          <w:lang w:val="zh-CN"/>
        </w:rPr>
        <w:tab/>
      </w:r>
      <w:r>
        <w:rPr>
          <w:rFonts w:hint="eastAsia" w:ascii="宋体" w:hAnsi="宋体" w:eastAsia="宋体" w:cs="宋体"/>
          <w:sz w:val="24"/>
          <w:lang w:val="zh-CN"/>
        </w:rPr>
        <w:t>年</w:t>
      </w:r>
      <w:r>
        <w:rPr>
          <w:rFonts w:hint="eastAsia" w:ascii="宋体" w:hAnsi="宋体" w:eastAsia="宋体" w:cs="宋体"/>
          <w:sz w:val="24"/>
          <w:lang w:val="zh-CN"/>
        </w:rPr>
        <w:tab/>
      </w:r>
      <w:r>
        <w:rPr>
          <w:rFonts w:hint="eastAsia" w:ascii="宋体" w:hAnsi="宋体" w:eastAsia="宋体" w:cs="宋体"/>
          <w:sz w:val="24"/>
          <w:lang w:val="zh-CN"/>
        </w:rPr>
        <w:t>月</w:t>
      </w:r>
      <w:r>
        <w:rPr>
          <w:rFonts w:hint="eastAsia" w:ascii="宋体" w:hAnsi="宋体" w:eastAsia="宋体" w:cs="宋体"/>
          <w:sz w:val="24"/>
          <w:lang w:val="zh-CN"/>
        </w:rPr>
        <w:tab/>
      </w:r>
      <w:r>
        <w:rPr>
          <w:rFonts w:hint="eastAsia" w:ascii="宋体" w:hAnsi="宋体" w:eastAsia="宋体" w:cs="宋体"/>
          <w:sz w:val="24"/>
          <w:lang w:val="zh-CN"/>
        </w:rPr>
        <w:t>日</w:t>
      </w:r>
    </w:p>
    <w:p w14:paraId="6D30EFD9">
      <w:pPr>
        <w:keepNext w:val="0"/>
        <w:keepLines w:val="0"/>
        <w:pageBreakBefore w:val="0"/>
        <w:widowControl w:val="0"/>
        <w:kinsoku/>
        <w:wordWrap/>
        <w:overflowPunct/>
        <w:topLinePunct w:val="0"/>
        <w:autoSpaceDE/>
        <w:autoSpaceDN/>
        <w:bidi w:val="0"/>
        <w:adjustRightInd/>
        <w:snapToGrid/>
        <w:textAlignment w:val="auto"/>
        <w:outlineLvl w:val="9"/>
        <w:rPr>
          <w:rFonts w:hint="eastAsia" w:ascii="宋体" w:hAnsi="宋体" w:eastAsia="宋体" w:cs="宋体"/>
          <w:b/>
          <w:sz w:val="24"/>
          <w:szCs w:val="24"/>
          <w:lang w:eastAsia="zh-CN"/>
        </w:rPr>
      </w:pPr>
      <w:r>
        <w:rPr>
          <w:rFonts w:hint="eastAsia" w:ascii="宋体" w:hAnsi="宋体" w:eastAsia="宋体" w:cs="宋体"/>
          <w:sz w:val="24"/>
          <w:lang w:val="zh-CN"/>
        </w:rPr>
        <w:br w:type="page"/>
      </w:r>
    </w:p>
    <w:p w14:paraId="4163BFB8">
      <w:pPr>
        <w:pStyle w:val="11"/>
        <w:keepNext w:val="0"/>
        <w:keepLines w:val="0"/>
        <w:pageBreakBefore w:val="0"/>
        <w:widowControl w:val="0"/>
        <w:kinsoku/>
        <w:wordWrap/>
        <w:overflowPunct/>
        <w:topLinePunct w:val="0"/>
        <w:autoSpaceDE/>
        <w:autoSpaceDN/>
        <w:bidi w:val="0"/>
        <w:adjustRightInd/>
        <w:snapToGrid/>
        <w:spacing w:beforeAutospacing="0" w:afterAutospacing="0" w:line="500" w:lineRule="exact"/>
        <w:ind w:left="0" w:leftChars="0" w:right="0" w:firstLine="482" w:firstLineChars="200"/>
        <w:jc w:val="center"/>
        <w:textAlignment w:val="auto"/>
        <w:outlineLvl w:val="2"/>
        <w:rPr>
          <w:rFonts w:hint="eastAsia" w:ascii="宋体" w:hAnsi="宋体" w:eastAsia="宋体" w:cs="宋体"/>
          <w:b/>
          <w:sz w:val="24"/>
          <w:szCs w:val="24"/>
        </w:rPr>
      </w:pPr>
      <w:r>
        <w:rPr>
          <w:rFonts w:hint="eastAsia" w:ascii="宋体" w:hAnsi="宋体" w:eastAsia="宋体" w:cs="宋体"/>
          <w:b/>
          <w:sz w:val="24"/>
          <w:szCs w:val="24"/>
          <w:lang w:eastAsia="zh-CN"/>
        </w:rPr>
        <w:t>七</w:t>
      </w:r>
      <w:r>
        <w:rPr>
          <w:rFonts w:hint="eastAsia" w:ascii="宋体" w:hAnsi="宋体" w:eastAsia="宋体" w:cs="宋体"/>
          <w:b/>
          <w:sz w:val="24"/>
          <w:szCs w:val="24"/>
        </w:rPr>
        <w:t>、供应商具备投标资格的证明文件</w:t>
      </w:r>
    </w:p>
    <w:p w14:paraId="7830A865">
      <w:pPr>
        <w:pStyle w:val="6"/>
        <w:keepNext w:val="0"/>
        <w:keepLines w:val="0"/>
        <w:pageBreakBefore w:val="0"/>
        <w:widowControl w:val="0"/>
        <w:kinsoku/>
        <w:wordWrap/>
        <w:overflowPunct/>
        <w:topLinePunct w:val="0"/>
        <w:autoSpaceDE/>
        <w:autoSpaceDN/>
        <w:bidi w:val="0"/>
        <w:adjustRightInd/>
        <w:snapToGrid/>
        <w:spacing w:before="0" w:beforeAutospacing="0" w:afterAutospacing="0" w:line="500" w:lineRule="exact"/>
        <w:ind w:left="0" w:leftChars="0" w:right="0"/>
        <w:jc w:val="center"/>
        <w:textAlignment w:val="auto"/>
        <w:outlineLvl w:val="2"/>
        <w:rPr>
          <w:rFonts w:hint="eastAsia" w:ascii="宋体" w:hAnsi="宋体" w:eastAsia="宋体" w:cs="宋体"/>
          <w:b/>
          <w:bCs/>
          <w:lang w:val="zh-CN" w:eastAsia="zh-CN"/>
        </w:rPr>
      </w:pPr>
      <w:r>
        <w:rPr>
          <w:rFonts w:hint="eastAsia" w:ascii="宋体" w:hAnsi="宋体" w:eastAsia="宋体" w:cs="宋体"/>
          <w:b/>
          <w:bCs/>
          <w:lang w:val="en-US" w:eastAsia="zh-CN"/>
        </w:rPr>
        <w:t>7-1</w:t>
      </w:r>
      <w:r>
        <w:rPr>
          <w:rFonts w:hint="eastAsia" w:ascii="宋体" w:hAnsi="宋体" w:eastAsia="宋体" w:cs="宋体"/>
          <w:b/>
          <w:bCs/>
          <w:lang w:val="zh-CN" w:eastAsia="zh-CN"/>
        </w:rPr>
        <w:t>供应商基本情况表</w:t>
      </w:r>
    </w:p>
    <w:p w14:paraId="0E15AFE5">
      <w:pPr>
        <w:pStyle w:val="6"/>
        <w:pageBreakBefore w:val="0"/>
        <w:kinsoku/>
        <w:wordWrap/>
        <w:topLinePunct w:val="0"/>
        <w:bidi w:val="0"/>
        <w:spacing w:before="0" w:beforeAutospacing="0" w:afterAutospacing="0" w:line="500" w:lineRule="exact"/>
        <w:ind w:left="0" w:leftChars="0" w:right="0"/>
        <w:rPr>
          <w:rFonts w:hint="eastAsia" w:ascii="宋体" w:hAnsi="宋体" w:eastAsia="宋体" w:cs="宋体"/>
        </w:rPr>
      </w:pPr>
    </w:p>
    <w:tbl>
      <w:tblPr>
        <w:tblStyle w:val="19"/>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377"/>
        <w:gridCol w:w="708"/>
        <w:gridCol w:w="1849"/>
        <w:gridCol w:w="2154"/>
        <w:gridCol w:w="1528"/>
      </w:tblGrid>
      <w:tr w14:paraId="3340E0E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3" w:hRule="atLeast"/>
          <w:jc w:val="center"/>
        </w:trPr>
        <w:tc>
          <w:tcPr>
            <w:tcW w:w="2377" w:type="dxa"/>
            <w:noWrap w:val="0"/>
            <w:vAlign w:val="center"/>
          </w:tcPr>
          <w:p w14:paraId="49C1A793">
            <w:pPr>
              <w:pStyle w:val="6"/>
              <w:pageBreakBefore w:val="0"/>
              <w:kinsoku/>
              <w:wordWrap/>
              <w:topLinePunct w:val="0"/>
              <w:bidi w:val="0"/>
              <w:spacing w:before="0" w:beforeAutospacing="0" w:afterAutospacing="0" w:line="500" w:lineRule="exact"/>
              <w:ind w:left="0" w:leftChars="0" w:right="0"/>
              <w:rPr>
                <w:rFonts w:hint="eastAsia" w:ascii="宋体" w:hAnsi="宋体" w:eastAsia="宋体" w:cs="宋体"/>
              </w:rPr>
            </w:pPr>
            <w:r>
              <w:rPr>
                <w:rFonts w:hint="eastAsia" w:ascii="宋体" w:hAnsi="宋体" w:eastAsia="宋体" w:cs="宋体"/>
              </w:rPr>
              <w:t>供应商名称</w:t>
            </w:r>
          </w:p>
        </w:tc>
        <w:tc>
          <w:tcPr>
            <w:tcW w:w="2557" w:type="dxa"/>
            <w:gridSpan w:val="2"/>
            <w:noWrap w:val="0"/>
            <w:vAlign w:val="center"/>
          </w:tcPr>
          <w:p w14:paraId="4026C286">
            <w:pPr>
              <w:pStyle w:val="6"/>
              <w:pageBreakBefore w:val="0"/>
              <w:kinsoku/>
              <w:wordWrap/>
              <w:topLinePunct w:val="0"/>
              <w:bidi w:val="0"/>
              <w:spacing w:before="0" w:beforeAutospacing="0" w:afterAutospacing="0" w:line="500" w:lineRule="exact"/>
              <w:ind w:left="0" w:leftChars="0" w:right="0"/>
              <w:rPr>
                <w:rFonts w:hint="eastAsia" w:ascii="宋体" w:hAnsi="宋体" w:eastAsia="宋体" w:cs="宋体"/>
              </w:rPr>
            </w:pPr>
          </w:p>
        </w:tc>
        <w:tc>
          <w:tcPr>
            <w:tcW w:w="2154" w:type="dxa"/>
            <w:noWrap w:val="0"/>
            <w:vAlign w:val="center"/>
          </w:tcPr>
          <w:p w14:paraId="68DD3763">
            <w:pPr>
              <w:pStyle w:val="6"/>
              <w:pageBreakBefore w:val="0"/>
              <w:kinsoku/>
              <w:wordWrap/>
              <w:topLinePunct w:val="0"/>
              <w:bidi w:val="0"/>
              <w:spacing w:before="0" w:beforeAutospacing="0" w:afterAutospacing="0" w:line="500" w:lineRule="exact"/>
              <w:ind w:left="0" w:leftChars="0" w:right="0"/>
              <w:rPr>
                <w:rFonts w:hint="eastAsia" w:ascii="宋体" w:hAnsi="宋体" w:eastAsia="宋体" w:cs="宋体"/>
              </w:rPr>
            </w:pPr>
            <w:r>
              <w:rPr>
                <w:rFonts w:hint="eastAsia" w:ascii="宋体" w:hAnsi="宋体" w:eastAsia="宋体" w:cs="宋体"/>
              </w:rPr>
              <w:t>法定代表人</w:t>
            </w:r>
          </w:p>
        </w:tc>
        <w:tc>
          <w:tcPr>
            <w:tcW w:w="1528" w:type="dxa"/>
            <w:noWrap w:val="0"/>
            <w:vAlign w:val="center"/>
          </w:tcPr>
          <w:p w14:paraId="3EDB0006">
            <w:pPr>
              <w:pStyle w:val="6"/>
              <w:pageBreakBefore w:val="0"/>
              <w:kinsoku/>
              <w:wordWrap/>
              <w:topLinePunct w:val="0"/>
              <w:bidi w:val="0"/>
              <w:spacing w:before="0" w:beforeAutospacing="0" w:afterAutospacing="0" w:line="500" w:lineRule="exact"/>
              <w:ind w:left="0" w:leftChars="0" w:right="0"/>
              <w:rPr>
                <w:rFonts w:hint="eastAsia" w:ascii="宋体" w:hAnsi="宋体" w:eastAsia="宋体" w:cs="宋体"/>
              </w:rPr>
            </w:pPr>
          </w:p>
        </w:tc>
      </w:tr>
      <w:tr w14:paraId="623BD70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377" w:type="dxa"/>
            <w:noWrap w:val="0"/>
            <w:vAlign w:val="center"/>
          </w:tcPr>
          <w:p w14:paraId="4346425A">
            <w:pPr>
              <w:pStyle w:val="6"/>
              <w:pageBreakBefore w:val="0"/>
              <w:kinsoku/>
              <w:wordWrap/>
              <w:topLinePunct w:val="0"/>
              <w:bidi w:val="0"/>
              <w:spacing w:before="0" w:beforeAutospacing="0" w:afterAutospacing="0" w:line="500" w:lineRule="exact"/>
              <w:ind w:left="0" w:leftChars="0" w:right="0"/>
              <w:rPr>
                <w:rFonts w:hint="eastAsia" w:ascii="宋体" w:hAnsi="宋体" w:eastAsia="宋体" w:cs="宋体"/>
              </w:rPr>
            </w:pPr>
            <w:r>
              <w:rPr>
                <w:rFonts w:hint="eastAsia" w:ascii="宋体" w:hAnsi="宋体" w:eastAsia="宋体" w:cs="宋体"/>
              </w:rPr>
              <w:t>统一社会信用代码</w:t>
            </w:r>
          </w:p>
        </w:tc>
        <w:tc>
          <w:tcPr>
            <w:tcW w:w="2557" w:type="dxa"/>
            <w:gridSpan w:val="2"/>
            <w:noWrap w:val="0"/>
            <w:vAlign w:val="center"/>
          </w:tcPr>
          <w:p w14:paraId="0DA913A4">
            <w:pPr>
              <w:pStyle w:val="6"/>
              <w:pageBreakBefore w:val="0"/>
              <w:kinsoku/>
              <w:wordWrap/>
              <w:topLinePunct w:val="0"/>
              <w:bidi w:val="0"/>
              <w:spacing w:before="0" w:beforeAutospacing="0" w:afterAutospacing="0" w:line="500" w:lineRule="exact"/>
              <w:ind w:left="0" w:leftChars="0" w:right="0"/>
              <w:rPr>
                <w:rFonts w:hint="eastAsia" w:ascii="宋体" w:hAnsi="宋体" w:eastAsia="宋体" w:cs="宋体"/>
              </w:rPr>
            </w:pPr>
          </w:p>
        </w:tc>
        <w:tc>
          <w:tcPr>
            <w:tcW w:w="2154" w:type="dxa"/>
            <w:noWrap w:val="0"/>
            <w:vAlign w:val="center"/>
          </w:tcPr>
          <w:p w14:paraId="6AFFAF80">
            <w:pPr>
              <w:pStyle w:val="6"/>
              <w:pageBreakBefore w:val="0"/>
              <w:kinsoku/>
              <w:wordWrap/>
              <w:topLinePunct w:val="0"/>
              <w:bidi w:val="0"/>
              <w:spacing w:before="0" w:beforeAutospacing="0" w:afterAutospacing="0" w:line="500" w:lineRule="exact"/>
              <w:ind w:left="0" w:leftChars="0" w:right="0"/>
              <w:rPr>
                <w:rFonts w:hint="eastAsia" w:ascii="宋体" w:hAnsi="宋体" w:eastAsia="宋体" w:cs="宋体"/>
              </w:rPr>
            </w:pPr>
            <w:r>
              <w:rPr>
                <w:rFonts w:hint="eastAsia" w:ascii="宋体" w:hAnsi="宋体" w:eastAsia="宋体" w:cs="宋体"/>
              </w:rPr>
              <w:t>邮政编码</w:t>
            </w:r>
          </w:p>
        </w:tc>
        <w:tc>
          <w:tcPr>
            <w:tcW w:w="1528" w:type="dxa"/>
            <w:noWrap w:val="0"/>
            <w:vAlign w:val="center"/>
          </w:tcPr>
          <w:p w14:paraId="32BFD159">
            <w:pPr>
              <w:pStyle w:val="6"/>
              <w:pageBreakBefore w:val="0"/>
              <w:kinsoku/>
              <w:wordWrap/>
              <w:topLinePunct w:val="0"/>
              <w:bidi w:val="0"/>
              <w:spacing w:before="0" w:beforeAutospacing="0" w:afterAutospacing="0" w:line="500" w:lineRule="exact"/>
              <w:ind w:left="0" w:leftChars="0" w:right="0"/>
              <w:rPr>
                <w:rFonts w:hint="eastAsia" w:ascii="宋体" w:hAnsi="宋体" w:eastAsia="宋体" w:cs="宋体"/>
              </w:rPr>
            </w:pPr>
          </w:p>
        </w:tc>
      </w:tr>
      <w:tr w14:paraId="6AF1E1E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377" w:type="dxa"/>
            <w:noWrap w:val="0"/>
            <w:vAlign w:val="center"/>
          </w:tcPr>
          <w:p w14:paraId="7FB1A78B">
            <w:pPr>
              <w:pStyle w:val="6"/>
              <w:pageBreakBefore w:val="0"/>
              <w:kinsoku/>
              <w:wordWrap/>
              <w:topLinePunct w:val="0"/>
              <w:bidi w:val="0"/>
              <w:spacing w:before="0" w:beforeAutospacing="0" w:afterAutospacing="0" w:line="500" w:lineRule="exact"/>
              <w:ind w:left="0" w:leftChars="0" w:right="0"/>
              <w:rPr>
                <w:rFonts w:hint="eastAsia" w:ascii="宋体" w:hAnsi="宋体" w:eastAsia="宋体" w:cs="宋体"/>
              </w:rPr>
            </w:pPr>
            <w:r>
              <w:rPr>
                <w:rFonts w:hint="eastAsia" w:ascii="宋体" w:hAnsi="宋体" w:eastAsia="宋体" w:cs="宋体"/>
              </w:rPr>
              <w:t>授权代表</w:t>
            </w:r>
          </w:p>
        </w:tc>
        <w:tc>
          <w:tcPr>
            <w:tcW w:w="2557" w:type="dxa"/>
            <w:gridSpan w:val="2"/>
            <w:noWrap w:val="0"/>
            <w:vAlign w:val="center"/>
          </w:tcPr>
          <w:p w14:paraId="6409724C">
            <w:pPr>
              <w:pStyle w:val="6"/>
              <w:pageBreakBefore w:val="0"/>
              <w:kinsoku/>
              <w:wordWrap/>
              <w:topLinePunct w:val="0"/>
              <w:bidi w:val="0"/>
              <w:spacing w:before="0" w:beforeAutospacing="0" w:afterAutospacing="0" w:line="500" w:lineRule="exact"/>
              <w:ind w:left="0" w:leftChars="0" w:right="0"/>
              <w:rPr>
                <w:rFonts w:hint="eastAsia" w:ascii="宋体" w:hAnsi="宋体" w:eastAsia="宋体" w:cs="宋体"/>
              </w:rPr>
            </w:pPr>
          </w:p>
        </w:tc>
        <w:tc>
          <w:tcPr>
            <w:tcW w:w="2154" w:type="dxa"/>
            <w:noWrap w:val="0"/>
            <w:vAlign w:val="center"/>
          </w:tcPr>
          <w:p w14:paraId="6F774D81">
            <w:pPr>
              <w:pStyle w:val="6"/>
              <w:pageBreakBefore w:val="0"/>
              <w:kinsoku/>
              <w:wordWrap/>
              <w:topLinePunct w:val="0"/>
              <w:bidi w:val="0"/>
              <w:spacing w:before="0" w:beforeAutospacing="0" w:afterAutospacing="0" w:line="500" w:lineRule="exact"/>
              <w:ind w:left="0" w:leftChars="0" w:right="0"/>
              <w:rPr>
                <w:rFonts w:hint="eastAsia" w:ascii="宋体" w:hAnsi="宋体" w:eastAsia="宋体" w:cs="宋体"/>
              </w:rPr>
            </w:pPr>
            <w:r>
              <w:rPr>
                <w:rFonts w:hint="eastAsia" w:ascii="宋体" w:hAnsi="宋体" w:eastAsia="宋体" w:cs="宋体"/>
              </w:rPr>
              <w:t>联系电话</w:t>
            </w:r>
          </w:p>
        </w:tc>
        <w:tc>
          <w:tcPr>
            <w:tcW w:w="1528" w:type="dxa"/>
            <w:noWrap w:val="0"/>
            <w:vAlign w:val="center"/>
          </w:tcPr>
          <w:p w14:paraId="5A111798">
            <w:pPr>
              <w:pStyle w:val="6"/>
              <w:pageBreakBefore w:val="0"/>
              <w:kinsoku/>
              <w:wordWrap/>
              <w:topLinePunct w:val="0"/>
              <w:bidi w:val="0"/>
              <w:spacing w:before="0" w:beforeAutospacing="0" w:afterAutospacing="0" w:line="500" w:lineRule="exact"/>
              <w:ind w:left="0" w:leftChars="0" w:right="0"/>
              <w:rPr>
                <w:rFonts w:hint="eastAsia" w:ascii="宋体" w:hAnsi="宋体" w:eastAsia="宋体" w:cs="宋体"/>
              </w:rPr>
            </w:pPr>
          </w:p>
        </w:tc>
      </w:tr>
      <w:tr w14:paraId="28BE79B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377" w:type="dxa"/>
            <w:noWrap w:val="0"/>
            <w:vAlign w:val="center"/>
          </w:tcPr>
          <w:p w14:paraId="135E3423">
            <w:pPr>
              <w:pStyle w:val="6"/>
              <w:pageBreakBefore w:val="0"/>
              <w:kinsoku/>
              <w:wordWrap/>
              <w:topLinePunct w:val="0"/>
              <w:bidi w:val="0"/>
              <w:spacing w:before="0" w:beforeAutospacing="0" w:afterAutospacing="0" w:line="500" w:lineRule="exact"/>
              <w:ind w:left="0" w:leftChars="0" w:right="0"/>
              <w:rPr>
                <w:rFonts w:hint="eastAsia" w:ascii="宋体" w:hAnsi="宋体" w:eastAsia="宋体" w:cs="宋体"/>
              </w:rPr>
            </w:pPr>
            <w:r>
              <w:rPr>
                <w:rFonts w:hint="eastAsia" w:ascii="宋体" w:hAnsi="宋体" w:eastAsia="宋体" w:cs="宋体"/>
              </w:rPr>
              <w:t>电子邮箱</w:t>
            </w:r>
          </w:p>
        </w:tc>
        <w:tc>
          <w:tcPr>
            <w:tcW w:w="2557" w:type="dxa"/>
            <w:gridSpan w:val="2"/>
            <w:noWrap w:val="0"/>
            <w:vAlign w:val="center"/>
          </w:tcPr>
          <w:p w14:paraId="066DA6C8">
            <w:pPr>
              <w:pStyle w:val="6"/>
              <w:pageBreakBefore w:val="0"/>
              <w:kinsoku/>
              <w:wordWrap/>
              <w:topLinePunct w:val="0"/>
              <w:bidi w:val="0"/>
              <w:spacing w:before="0" w:beforeAutospacing="0" w:afterAutospacing="0" w:line="500" w:lineRule="exact"/>
              <w:ind w:left="0" w:leftChars="0" w:right="0"/>
              <w:rPr>
                <w:rFonts w:hint="eastAsia" w:ascii="宋体" w:hAnsi="宋体" w:eastAsia="宋体" w:cs="宋体"/>
              </w:rPr>
            </w:pPr>
          </w:p>
        </w:tc>
        <w:tc>
          <w:tcPr>
            <w:tcW w:w="2154" w:type="dxa"/>
            <w:noWrap w:val="0"/>
            <w:vAlign w:val="center"/>
          </w:tcPr>
          <w:p w14:paraId="0E6ABF23">
            <w:pPr>
              <w:pStyle w:val="6"/>
              <w:pageBreakBefore w:val="0"/>
              <w:kinsoku/>
              <w:wordWrap/>
              <w:topLinePunct w:val="0"/>
              <w:bidi w:val="0"/>
              <w:spacing w:before="0" w:beforeAutospacing="0" w:afterAutospacing="0" w:line="500" w:lineRule="exact"/>
              <w:ind w:left="0" w:leftChars="0" w:right="0"/>
              <w:rPr>
                <w:rFonts w:hint="eastAsia" w:ascii="宋体" w:hAnsi="宋体" w:eastAsia="宋体" w:cs="宋体"/>
              </w:rPr>
            </w:pPr>
            <w:r>
              <w:rPr>
                <w:rFonts w:hint="eastAsia" w:ascii="宋体" w:hAnsi="宋体" w:eastAsia="宋体" w:cs="宋体"/>
              </w:rPr>
              <w:t>传真</w:t>
            </w:r>
          </w:p>
        </w:tc>
        <w:tc>
          <w:tcPr>
            <w:tcW w:w="1528" w:type="dxa"/>
            <w:noWrap w:val="0"/>
            <w:vAlign w:val="center"/>
          </w:tcPr>
          <w:p w14:paraId="7003A198">
            <w:pPr>
              <w:pStyle w:val="6"/>
              <w:pageBreakBefore w:val="0"/>
              <w:kinsoku/>
              <w:wordWrap/>
              <w:topLinePunct w:val="0"/>
              <w:bidi w:val="0"/>
              <w:spacing w:before="0" w:beforeAutospacing="0" w:afterAutospacing="0" w:line="500" w:lineRule="exact"/>
              <w:ind w:left="0" w:leftChars="0" w:right="0"/>
              <w:rPr>
                <w:rFonts w:hint="eastAsia" w:ascii="宋体" w:hAnsi="宋体" w:eastAsia="宋体" w:cs="宋体"/>
              </w:rPr>
            </w:pPr>
          </w:p>
        </w:tc>
      </w:tr>
      <w:tr w14:paraId="0C844CC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377" w:type="dxa"/>
            <w:noWrap w:val="0"/>
            <w:vAlign w:val="center"/>
          </w:tcPr>
          <w:p w14:paraId="3C2A246C">
            <w:pPr>
              <w:pStyle w:val="6"/>
              <w:pageBreakBefore w:val="0"/>
              <w:kinsoku/>
              <w:wordWrap/>
              <w:topLinePunct w:val="0"/>
              <w:bidi w:val="0"/>
              <w:spacing w:before="0" w:beforeAutospacing="0" w:afterAutospacing="0" w:line="500" w:lineRule="exact"/>
              <w:ind w:left="0" w:leftChars="0" w:right="0"/>
              <w:rPr>
                <w:rFonts w:hint="eastAsia" w:ascii="宋体" w:hAnsi="宋体" w:eastAsia="宋体" w:cs="宋体"/>
              </w:rPr>
            </w:pPr>
            <w:r>
              <w:rPr>
                <w:rFonts w:hint="eastAsia" w:ascii="宋体" w:hAnsi="宋体" w:eastAsia="宋体" w:cs="宋体"/>
              </w:rPr>
              <w:t>上年营业收入</w:t>
            </w:r>
          </w:p>
        </w:tc>
        <w:tc>
          <w:tcPr>
            <w:tcW w:w="2557" w:type="dxa"/>
            <w:gridSpan w:val="2"/>
            <w:noWrap w:val="0"/>
            <w:vAlign w:val="center"/>
          </w:tcPr>
          <w:p w14:paraId="29CD8115">
            <w:pPr>
              <w:pStyle w:val="6"/>
              <w:pageBreakBefore w:val="0"/>
              <w:kinsoku/>
              <w:wordWrap/>
              <w:topLinePunct w:val="0"/>
              <w:bidi w:val="0"/>
              <w:spacing w:before="0" w:beforeAutospacing="0" w:afterAutospacing="0" w:line="500" w:lineRule="exact"/>
              <w:ind w:left="0" w:leftChars="0" w:right="0"/>
              <w:rPr>
                <w:rFonts w:hint="eastAsia" w:ascii="宋体" w:hAnsi="宋体" w:eastAsia="宋体" w:cs="宋体"/>
              </w:rPr>
            </w:pPr>
          </w:p>
        </w:tc>
        <w:tc>
          <w:tcPr>
            <w:tcW w:w="2154" w:type="dxa"/>
            <w:noWrap w:val="0"/>
            <w:vAlign w:val="center"/>
          </w:tcPr>
          <w:p w14:paraId="2DEBE9CB">
            <w:pPr>
              <w:pStyle w:val="6"/>
              <w:pageBreakBefore w:val="0"/>
              <w:kinsoku/>
              <w:wordWrap/>
              <w:topLinePunct w:val="0"/>
              <w:bidi w:val="0"/>
              <w:spacing w:before="0" w:beforeAutospacing="0" w:afterAutospacing="0" w:line="500" w:lineRule="exact"/>
              <w:ind w:left="0" w:leftChars="0" w:right="0"/>
              <w:rPr>
                <w:rFonts w:hint="eastAsia" w:ascii="宋体" w:hAnsi="宋体" w:eastAsia="宋体" w:cs="宋体"/>
              </w:rPr>
            </w:pPr>
            <w:r>
              <w:rPr>
                <w:rFonts w:hint="eastAsia" w:ascii="宋体" w:hAnsi="宋体" w:eastAsia="宋体" w:cs="宋体"/>
              </w:rPr>
              <w:t>员工总人数</w:t>
            </w:r>
          </w:p>
        </w:tc>
        <w:tc>
          <w:tcPr>
            <w:tcW w:w="1528" w:type="dxa"/>
            <w:noWrap w:val="0"/>
            <w:vAlign w:val="center"/>
          </w:tcPr>
          <w:p w14:paraId="1747C15C">
            <w:pPr>
              <w:pStyle w:val="6"/>
              <w:pageBreakBefore w:val="0"/>
              <w:kinsoku/>
              <w:wordWrap/>
              <w:topLinePunct w:val="0"/>
              <w:bidi w:val="0"/>
              <w:spacing w:before="0" w:beforeAutospacing="0" w:afterAutospacing="0" w:line="500" w:lineRule="exact"/>
              <w:ind w:left="0" w:leftChars="0" w:right="0"/>
              <w:rPr>
                <w:rFonts w:hint="eastAsia" w:ascii="宋体" w:hAnsi="宋体" w:eastAsia="宋体" w:cs="宋体"/>
              </w:rPr>
            </w:pPr>
          </w:p>
        </w:tc>
      </w:tr>
      <w:tr w14:paraId="73E4249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3085" w:type="dxa"/>
            <w:gridSpan w:val="2"/>
            <w:noWrap w:val="0"/>
            <w:vAlign w:val="center"/>
          </w:tcPr>
          <w:p w14:paraId="161C69B8">
            <w:pPr>
              <w:pStyle w:val="6"/>
              <w:pageBreakBefore w:val="0"/>
              <w:kinsoku/>
              <w:wordWrap/>
              <w:topLinePunct w:val="0"/>
              <w:bidi w:val="0"/>
              <w:spacing w:before="0" w:beforeAutospacing="0" w:afterAutospacing="0" w:line="500" w:lineRule="exact"/>
              <w:ind w:left="0" w:leftChars="0" w:right="0"/>
              <w:rPr>
                <w:rFonts w:hint="eastAsia" w:ascii="宋体" w:hAnsi="宋体" w:eastAsia="宋体" w:cs="宋体"/>
              </w:rPr>
            </w:pPr>
            <w:r>
              <w:rPr>
                <w:rFonts w:hint="eastAsia" w:ascii="宋体" w:hAnsi="宋体" w:eastAsia="宋体" w:cs="宋体"/>
              </w:rPr>
              <w:t>基本账户开户行及账号</w:t>
            </w:r>
          </w:p>
        </w:tc>
        <w:tc>
          <w:tcPr>
            <w:tcW w:w="5531" w:type="dxa"/>
            <w:gridSpan w:val="3"/>
            <w:noWrap w:val="0"/>
            <w:vAlign w:val="center"/>
          </w:tcPr>
          <w:p w14:paraId="11E968B1">
            <w:pPr>
              <w:pStyle w:val="6"/>
              <w:pageBreakBefore w:val="0"/>
              <w:kinsoku/>
              <w:wordWrap/>
              <w:topLinePunct w:val="0"/>
              <w:bidi w:val="0"/>
              <w:spacing w:before="0" w:beforeAutospacing="0" w:afterAutospacing="0" w:line="500" w:lineRule="exact"/>
              <w:ind w:left="0" w:leftChars="0" w:right="0"/>
              <w:rPr>
                <w:rFonts w:hint="eastAsia" w:ascii="宋体" w:hAnsi="宋体" w:eastAsia="宋体" w:cs="宋体"/>
              </w:rPr>
            </w:pPr>
          </w:p>
        </w:tc>
      </w:tr>
      <w:tr w14:paraId="1DAFE7F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3085" w:type="dxa"/>
            <w:gridSpan w:val="2"/>
            <w:noWrap w:val="0"/>
            <w:vAlign w:val="center"/>
          </w:tcPr>
          <w:p w14:paraId="31BDBE73">
            <w:pPr>
              <w:pStyle w:val="6"/>
              <w:pageBreakBefore w:val="0"/>
              <w:kinsoku/>
              <w:wordWrap/>
              <w:topLinePunct w:val="0"/>
              <w:bidi w:val="0"/>
              <w:spacing w:before="0" w:beforeAutospacing="0" w:afterAutospacing="0" w:line="500" w:lineRule="exact"/>
              <w:ind w:left="0" w:leftChars="0" w:right="0"/>
              <w:rPr>
                <w:rFonts w:hint="eastAsia" w:ascii="宋体" w:hAnsi="宋体" w:eastAsia="宋体" w:cs="宋体"/>
              </w:rPr>
            </w:pPr>
            <w:r>
              <w:rPr>
                <w:rFonts w:hint="eastAsia" w:ascii="宋体" w:hAnsi="宋体" w:eastAsia="宋体" w:cs="宋体"/>
              </w:rPr>
              <w:t>税务登记机关</w:t>
            </w:r>
          </w:p>
        </w:tc>
        <w:tc>
          <w:tcPr>
            <w:tcW w:w="5531" w:type="dxa"/>
            <w:gridSpan w:val="3"/>
            <w:noWrap w:val="0"/>
            <w:vAlign w:val="center"/>
          </w:tcPr>
          <w:p w14:paraId="43A1EDE0">
            <w:pPr>
              <w:pStyle w:val="6"/>
              <w:pageBreakBefore w:val="0"/>
              <w:kinsoku/>
              <w:wordWrap/>
              <w:topLinePunct w:val="0"/>
              <w:bidi w:val="0"/>
              <w:spacing w:before="0" w:beforeAutospacing="0" w:afterAutospacing="0" w:line="500" w:lineRule="exact"/>
              <w:ind w:left="0" w:leftChars="0" w:right="0"/>
              <w:rPr>
                <w:rFonts w:hint="eastAsia" w:ascii="宋体" w:hAnsi="宋体" w:eastAsia="宋体" w:cs="宋体"/>
              </w:rPr>
            </w:pPr>
          </w:p>
        </w:tc>
      </w:tr>
      <w:tr w14:paraId="38F3984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3085" w:type="dxa"/>
            <w:gridSpan w:val="2"/>
            <w:noWrap w:val="0"/>
            <w:vAlign w:val="center"/>
          </w:tcPr>
          <w:p w14:paraId="21B90DFC">
            <w:pPr>
              <w:pStyle w:val="6"/>
              <w:pageBreakBefore w:val="0"/>
              <w:kinsoku/>
              <w:wordWrap/>
              <w:topLinePunct w:val="0"/>
              <w:bidi w:val="0"/>
              <w:spacing w:before="0" w:beforeAutospacing="0" w:afterAutospacing="0" w:line="500" w:lineRule="exact"/>
              <w:ind w:left="0" w:leftChars="0" w:right="0"/>
              <w:rPr>
                <w:rFonts w:hint="eastAsia" w:ascii="宋体" w:hAnsi="宋体" w:eastAsia="宋体" w:cs="宋体"/>
              </w:rPr>
            </w:pPr>
            <w:r>
              <w:rPr>
                <w:rFonts w:hint="eastAsia" w:ascii="宋体" w:hAnsi="宋体" w:eastAsia="宋体" w:cs="宋体"/>
              </w:rPr>
              <w:t>资质名称</w:t>
            </w:r>
          </w:p>
        </w:tc>
        <w:tc>
          <w:tcPr>
            <w:tcW w:w="1849" w:type="dxa"/>
            <w:noWrap w:val="0"/>
            <w:vAlign w:val="center"/>
          </w:tcPr>
          <w:p w14:paraId="7BD2B456">
            <w:pPr>
              <w:pStyle w:val="6"/>
              <w:pageBreakBefore w:val="0"/>
              <w:kinsoku/>
              <w:wordWrap/>
              <w:topLinePunct w:val="0"/>
              <w:bidi w:val="0"/>
              <w:spacing w:before="0" w:beforeAutospacing="0" w:afterAutospacing="0" w:line="500" w:lineRule="exact"/>
              <w:ind w:left="0" w:leftChars="0" w:right="0"/>
              <w:rPr>
                <w:rFonts w:hint="eastAsia" w:ascii="宋体" w:hAnsi="宋体" w:eastAsia="宋体" w:cs="宋体"/>
              </w:rPr>
            </w:pPr>
            <w:r>
              <w:rPr>
                <w:rFonts w:hint="eastAsia" w:ascii="宋体" w:hAnsi="宋体" w:eastAsia="宋体" w:cs="宋体"/>
              </w:rPr>
              <w:t>等级</w:t>
            </w:r>
          </w:p>
        </w:tc>
        <w:tc>
          <w:tcPr>
            <w:tcW w:w="2154" w:type="dxa"/>
            <w:noWrap w:val="0"/>
            <w:vAlign w:val="center"/>
          </w:tcPr>
          <w:p w14:paraId="0E3184BF">
            <w:pPr>
              <w:pStyle w:val="6"/>
              <w:pageBreakBefore w:val="0"/>
              <w:kinsoku/>
              <w:wordWrap/>
              <w:topLinePunct w:val="0"/>
              <w:bidi w:val="0"/>
              <w:spacing w:before="0" w:beforeAutospacing="0" w:afterAutospacing="0" w:line="500" w:lineRule="exact"/>
              <w:ind w:left="0" w:leftChars="0" w:right="0"/>
              <w:rPr>
                <w:rFonts w:hint="eastAsia" w:ascii="宋体" w:hAnsi="宋体" w:eastAsia="宋体" w:cs="宋体"/>
              </w:rPr>
            </w:pPr>
            <w:r>
              <w:rPr>
                <w:rFonts w:hint="eastAsia" w:ascii="宋体" w:hAnsi="宋体" w:eastAsia="宋体" w:cs="宋体"/>
              </w:rPr>
              <w:t>发证机关</w:t>
            </w:r>
          </w:p>
        </w:tc>
        <w:tc>
          <w:tcPr>
            <w:tcW w:w="1528" w:type="dxa"/>
            <w:noWrap w:val="0"/>
            <w:vAlign w:val="center"/>
          </w:tcPr>
          <w:p w14:paraId="2D2A35C3">
            <w:pPr>
              <w:pStyle w:val="6"/>
              <w:pageBreakBefore w:val="0"/>
              <w:kinsoku/>
              <w:wordWrap/>
              <w:topLinePunct w:val="0"/>
              <w:bidi w:val="0"/>
              <w:spacing w:before="0" w:beforeAutospacing="0" w:afterAutospacing="0" w:line="500" w:lineRule="exact"/>
              <w:ind w:left="0" w:leftChars="0" w:right="0"/>
              <w:rPr>
                <w:rFonts w:hint="eastAsia" w:ascii="宋体" w:hAnsi="宋体" w:eastAsia="宋体" w:cs="宋体"/>
              </w:rPr>
            </w:pPr>
            <w:r>
              <w:rPr>
                <w:rFonts w:hint="eastAsia" w:ascii="宋体" w:hAnsi="宋体" w:eastAsia="宋体" w:cs="宋体"/>
              </w:rPr>
              <w:t>有效期</w:t>
            </w:r>
          </w:p>
        </w:tc>
      </w:tr>
      <w:tr w14:paraId="320E11B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3085" w:type="dxa"/>
            <w:gridSpan w:val="2"/>
            <w:noWrap w:val="0"/>
            <w:vAlign w:val="center"/>
          </w:tcPr>
          <w:p w14:paraId="4BDE5F6A">
            <w:pPr>
              <w:pStyle w:val="6"/>
              <w:pageBreakBefore w:val="0"/>
              <w:kinsoku/>
              <w:wordWrap/>
              <w:topLinePunct w:val="0"/>
              <w:bidi w:val="0"/>
              <w:spacing w:before="0" w:beforeAutospacing="0" w:afterAutospacing="0" w:line="500" w:lineRule="exact"/>
              <w:ind w:left="0" w:leftChars="0" w:right="0"/>
              <w:rPr>
                <w:rFonts w:hint="eastAsia" w:ascii="宋体" w:hAnsi="宋体" w:eastAsia="宋体" w:cs="宋体"/>
              </w:rPr>
            </w:pPr>
          </w:p>
        </w:tc>
        <w:tc>
          <w:tcPr>
            <w:tcW w:w="1849" w:type="dxa"/>
            <w:noWrap w:val="0"/>
            <w:vAlign w:val="center"/>
          </w:tcPr>
          <w:p w14:paraId="008FB4B5">
            <w:pPr>
              <w:pStyle w:val="6"/>
              <w:pageBreakBefore w:val="0"/>
              <w:kinsoku/>
              <w:wordWrap/>
              <w:topLinePunct w:val="0"/>
              <w:bidi w:val="0"/>
              <w:spacing w:before="0" w:beforeAutospacing="0" w:afterAutospacing="0" w:line="500" w:lineRule="exact"/>
              <w:ind w:left="0" w:leftChars="0" w:right="0"/>
              <w:rPr>
                <w:rFonts w:hint="eastAsia" w:ascii="宋体" w:hAnsi="宋体" w:eastAsia="宋体" w:cs="宋体"/>
              </w:rPr>
            </w:pPr>
          </w:p>
        </w:tc>
        <w:tc>
          <w:tcPr>
            <w:tcW w:w="2154" w:type="dxa"/>
            <w:noWrap w:val="0"/>
            <w:vAlign w:val="center"/>
          </w:tcPr>
          <w:p w14:paraId="6BBE75DA">
            <w:pPr>
              <w:pStyle w:val="6"/>
              <w:pageBreakBefore w:val="0"/>
              <w:kinsoku/>
              <w:wordWrap/>
              <w:topLinePunct w:val="0"/>
              <w:bidi w:val="0"/>
              <w:spacing w:before="0" w:beforeAutospacing="0" w:afterAutospacing="0" w:line="500" w:lineRule="exact"/>
              <w:ind w:left="0" w:leftChars="0" w:right="0"/>
              <w:rPr>
                <w:rFonts w:hint="eastAsia" w:ascii="宋体" w:hAnsi="宋体" w:eastAsia="宋体" w:cs="宋体"/>
              </w:rPr>
            </w:pPr>
          </w:p>
        </w:tc>
        <w:tc>
          <w:tcPr>
            <w:tcW w:w="1528" w:type="dxa"/>
            <w:noWrap w:val="0"/>
            <w:vAlign w:val="center"/>
          </w:tcPr>
          <w:p w14:paraId="615DF16A">
            <w:pPr>
              <w:pStyle w:val="6"/>
              <w:pageBreakBefore w:val="0"/>
              <w:kinsoku/>
              <w:wordWrap/>
              <w:topLinePunct w:val="0"/>
              <w:bidi w:val="0"/>
              <w:spacing w:before="0" w:beforeAutospacing="0" w:afterAutospacing="0" w:line="500" w:lineRule="exact"/>
              <w:ind w:left="0" w:leftChars="0" w:right="0"/>
              <w:rPr>
                <w:rFonts w:hint="eastAsia" w:ascii="宋体" w:hAnsi="宋体" w:eastAsia="宋体" w:cs="宋体"/>
              </w:rPr>
            </w:pPr>
          </w:p>
        </w:tc>
      </w:tr>
      <w:tr w14:paraId="4580B0D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3085" w:type="dxa"/>
            <w:gridSpan w:val="2"/>
            <w:noWrap w:val="0"/>
            <w:vAlign w:val="center"/>
          </w:tcPr>
          <w:p w14:paraId="7B6D3FF2">
            <w:pPr>
              <w:pStyle w:val="6"/>
              <w:pageBreakBefore w:val="0"/>
              <w:kinsoku/>
              <w:wordWrap/>
              <w:topLinePunct w:val="0"/>
              <w:bidi w:val="0"/>
              <w:spacing w:before="0" w:beforeAutospacing="0" w:afterAutospacing="0" w:line="500" w:lineRule="exact"/>
              <w:ind w:left="0" w:leftChars="0" w:right="0"/>
              <w:rPr>
                <w:rFonts w:hint="eastAsia" w:ascii="宋体" w:hAnsi="宋体" w:eastAsia="宋体" w:cs="宋体"/>
              </w:rPr>
            </w:pPr>
          </w:p>
        </w:tc>
        <w:tc>
          <w:tcPr>
            <w:tcW w:w="1849" w:type="dxa"/>
            <w:noWrap w:val="0"/>
            <w:vAlign w:val="center"/>
          </w:tcPr>
          <w:p w14:paraId="56B1D10F">
            <w:pPr>
              <w:pStyle w:val="6"/>
              <w:pageBreakBefore w:val="0"/>
              <w:kinsoku/>
              <w:wordWrap/>
              <w:topLinePunct w:val="0"/>
              <w:bidi w:val="0"/>
              <w:spacing w:before="0" w:beforeAutospacing="0" w:afterAutospacing="0" w:line="500" w:lineRule="exact"/>
              <w:ind w:left="0" w:leftChars="0" w:right="0"/>
              <w:rPr>
                <w:rFonts w:hint="eastAsia" w:ascii="宋体" w:hAnsi="宋体" w:eastAsia="宋体" w:cs="宋体"/>
              </w:rPr>
            </w:pPr>
          </w:p>
        </w:tc>
        <w:tc>
          <w:tcPr>
            <w:tcW w:w="2154" w:type="dxa"/>
            <w:noWrap w:val="0"/>
            <w:vAlign w:val="center"/>
          </w:tcPr>
          <w:p w14:paraId="4EAD0C7C">
            <w:pPr>
              <w:pStyle w:val="6"/>
              <w:pageBreakBefore w:val="0"/>
              <w:kinsoku/>
              <w:wordWrap/>
              <w:topLinePunct w:val="0"/>
              <w:bidi w:val="0"/>
              <w:spacing w:before="0" w:beforeAutospacing="0" w:afterAutospacing="0" w:line="500" w:lineRule="exact"/>
              <w:ind w:left="0" w:leftChars="0" w:right="0"/>
              <w:rPr>
                <w:rFonts w:hint="eastAsia" w:ascii="宋体" w:hAnsi="宋体" w:eastAsia="宋体" w:cs="宋体"/>
              </w:rPr>
            </w:pPr>
          </w:p>
        </w:tc>
        <w:tc>
          <w:tcPr>
            <w:tcW w:w="1528" w:type="dxa"/>
            <w:noWrap w:val="0"/>
            <w:vAlign w:val="center"/>
          </w:tcPr>
          <w:p w14:paraId="217EFD03">
            <w:pPr>
              <w:pStyle w:val="6"/>
              <w:pageBreakBefore w:val="0"/>
              <w:kinsoku/>
              <w:wordWrap/>
              <w:topLinePunct w:val="0"/>
              <w:bidi w:val="0"/>
              <w:spacing w:before="0" w:beforeAutospacing="0" w:afterAutospacing="0" w:line="500" w:lineRule="exact"/>
              <w:ind w:left="0" w:leftChars="0" w:right="0"/>
              <w:rPr>
                <w:rFonts w:hint="eastAsia" w:ascii="宋体" w:hAnsi="宋体" w:eastAsia="宋体" w:cs="宋体"/>
              </w:rPr>
            </w:pPr>
          </w:p>
        </w:tc>
      </w:tr>
      <w:tr w14:paraId="552A759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377" w:type="dxa"/>
            <w:noWrap w:val="0"/>
            <w:vAlign w:val="center"/>
          </w:tcPr>
          <w:p w14:paraId="248CC334">
            <w:pPr>
              <w:pStyle w:val="6"/>
              <w:pageBreakBefore w:val="0"/>
              <w:kinsoku/>
              <w:wordWrap/>
              <w:topLinePunct w:val="0"/>
              <w:bidi w:val="0"/>
              <w:spacing w:before="0" w:beforeAutospacing="0" w:afterAutospacing="0" w:line="500" w:lineRule="exact"/>
              <w:ind w:left="0" w:leftChars="0" w:right="0"/>
              <w:rPr>
                <w:rFonts w:hint="eastAsia" w:ascii="宋体" w:hAnsi="宋体" w:eastAsia="宋体" w:cs="宋体"/>
              </w:rPr>
            </w:pPr>
            <w:r>
              <w:rPr>
                <w:rFonts w:hint="eastAsia" w:ascii="宋体" w:hAnsi="宋体" w:eastAsia="宋体" w:cs="宋体"/>
              </w:rPr>
              <w:t>备注</w:t>
            </w:r>
          </w:p>
        </w:tc>
        <w:tc>
          <w:tcPr>
            <w:tcW w:w="6239" w:type="dxa"/>
            <w:gridSpan w:val="4"/>
            <w:noWrap w:val="0"/>
            <w:vAlign w:val="center"/>
          </w:tcPr>
          <w:p w14:paraId="107C04CD">
            <w:pPr>
              <w:pStyle w:val="6"/>
              <w:pageBreakBefore w:val="0"/>
              <w:kinsoku/>
              <w:wordWrap/>
              <w:topLinePunct w:val="0"/>
              <w:bidi w:val="0"/>
              <w:spacing w:before="0" w:beforeAutospacing="0" w:afterAutospacing="0" w:line="500" w:lineRule="exact"/>
              <w:ind w:left="0" w:leftChars="0" w:right="0"/>
              <w:rPr>
                <w:rFonts w:hint="eastAsia" w:ascii="宋体" w:hAnsi="宋体" w:eastAsia="宋体" w:cs="宋体"/>
              </w:rPr>
            </w:pPr>
          </w:p>
        </w:tc>
      </w:tr>
    </w:tbl>
    <w:p w14:paraId="6F8B79E0">
      <w:pPr>
        <w:spacing w:line="500" w:lineRule="exact"/>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注：</w:t>
      </w:r>
      <w:r>
        <w:rPr>
          <w:rFonts w:hint="eastAsia" w:ascii="宋体" w:hAnsi="宋体" w:eastAsia="宋体" w:cs="宋体"/>
          <w:b w:val="0"/>
          <w:bCs/>
          <w:sz w:val="24"/>
          <w:szCs w:val="24"/>
          <w:lang w:val="en-US" w:eastAsia="zh-CN"/>
        </w:rPr>
        <w:t>1、有效的营业执照；</w:t>
      </w:r>
    </w:p>
    <w:p w14:paraId="1170CA63">
      <w:pPr>
        <w:spacing w:line="500" w:lineRule="exact"/>
        <w:ind w:firstLine="480" w:firstLineChars="200"/>
        <w:rPr>
          <w:rFonts w:hint="eastAsia" w:ascii="宋体" w:hAnsi="宋体" w:eastAsia="宋体" w:cs="宋体"/>
          <w:color w:val="auto"/>
          <w:highlight w:val="none"/>
        </w:rPr>
        <w:sectPr>
          <w:type w:val="continuous"/>
          <w:pgSz w:w="11910" w:h="16840"/>
          <w:pgMar w:top="1134" w:right="1430" w:bottom="1134" w:left="1680" w:header="720" w:footer="720" w:gutter="0"/>
          <w:cols w:space="720" w:num="1"/>
        </w:sectPr>
      </w:pPr>
      <w:r>
        <w:rPr>
          <w:rFonts w:hint="eastAsia" w:ascii="宋体" w:hAnsi="宋体" w:cs="宋体"/>
          <w:b w:val="0"/>
          <w:bCs/>
          <w:sz w:val="24"/>
          <w:szCs w:val="24"/>
          <w:highlight w:val="none"/>
          <w:lang w:val="en-US" w:eastAsia="zh-CN"/>
        </w:rPr>
        <w:t>2</w:t>
      </w:r>
      <w:r>
        <w:rPr>
          <w:rFonts w:hint="eastAsia" w:ascii="宋体" w:hAnsi="宋体" w:eastAsia="宋体" w:cs="宋体"/>
          <w:b w:val="0"/>
          <w:bCs/>
          <w:sz w:val="24"/>
          <w:szCs w:val="24"/>
          <w:highlight w:val="none"/>
          <w:lang w:val="en-US" w:eastAsia="zh-CN"/>
        </w:rPr>
        <w:t>、供应商认为可提供的其他资料。</w:t>
      </w:r>
    </w:p>
    <w:p w14:paraId="623539AF">
      <w:pPr>
        <w:pStyle w:val="9"/>
        <w:keepNext w:val="0"/>
        <w:keepLines w:val="0"/>
        <w:pageBreakBefore w:val="0"/>
        <w:widowControl w:val="0"/>
        <w:kinsoku/>
        <w:wordWrap/>
        <w:overflowPunct/>
        <w:topLinePunct w:val="0"/>
        <w:autoSpaceDE w:val="0"/>
        <w:autoSpaceDN w:val="0"/>
        <w:bidi w:val="0"/>
        <w:adjustRightInd w:val="0"/>
        <w:snapToGrid w:val="0"/>
        <w:spacing w:line="400" w:lineRule="exact"/>
        <w:ind w:firstLine="723" w:firstLineChars="300"/>
        <w:jc w:val="center"/>
        <w:textAlignment w:val="auto"/>
        <w:outlineLvl w:val="2"/>
        <w:rPr>
          <w:rStyle w:val="21"/>
          <w:rFonts w:hint="eastAsia" w:ascii="宋体" w:hAnsi="宋体" w:eastAsia="宋体" w:cs="宋体"/>
          <w:b/>
          <w:bCs/>
          <w:color w:val="auto"/>
          <w:kern w:val="2"/>
          <w:sz w:val="24"/>
          <w:szCs w:val="24"/>
          <w:lang w:val="zh-CN" w:eastAsia="zh-CN" w:bidi="zh-CN"/>
        </w:rPr>
      </w:pPr>
      <w:r>
        <w:rPr>
          <w:rStyle w:val="21"/>
          <w:rFonts w:hint="eastAsia" w:ascii="宋体" w:hAnsi="宋体" w:eastAsia="宋体" w:cs="宋体"/>
          <w:b/>
          <w:bCs/>
          <w:color w:val="auto"/>
          <w:kern w:val="2"/>
          <w:sz w:val="24"/>
          <w:szCs w:val="24"/>
          <w:lang w:val="en-US" w:eastAsia="zh-CN" w:bidi="zh-CN"/>
        </w:rPr>
        <w:t xml:space="preserve">7-2 </w:t>
      </w:r>
      <w:r>
        <w:rPr>
          <w:rStyle w:val="21"/>
          <w:rFonts w:hint="eastAsia" w:ascii="宋体" w:hAnsi="宋体" w:eastAsia="宋体" w:cs="宋体"/>
          <w:b/>
          <w:bCs/>
          <w:color w:val="auto"/>
          <w:kern w:val="2"/>
          <w:sz w:val="24"/>
          <w:szCs w:val="24"/>
          <w:lang w:val="zh-CN" w:eastAsia="zh-CN" w:bidi="zh-CN"/>
        </w:rPr>
        <w:t>响应保证金汇款凭证</w:t>
      </w:r>
    </w:p>
    <w:p w14:paraId="17BE77FC">
      <w:pPr>
        <w:pStyle w:val="6"/>
        <w:pageBreakBefore w:val="0"/>
        <w:kinsoku/>
        <w:wordWrap/>
        <w:topLinePunct w:val="0"/>
        <w:bidi w:val="0"/>
        <w:spacing w:before="0" w:beforeAutospacing="0" w:afterAutospacing="0" w:line="500" w:lineRule="exact"/>
        <w:ind w:left="0" w:leftChars="0" w:right="0"/>
        <w:jc w:val="center"/>
        <w:rPr>
          <w:rFonts w:hint="eastAsia" w:ascii="宋体" w:hAnsi="宋体" w:eastAsia="宋体" w:cs="宋体"/>
        </w:rPr>
      </w:pPr>
      <w:r>
        <w:rPr>
          <w:rFonts w:hint="eastAsia" w:ascii="宋体" w:hAnsi="宋体" w:eastAsia="宋体" w:cs="宋体"/>
        </w:rPr>
        <w:t>保证金汇款声明函(适用银行转账)</w:t>
      </w:r>
    </w:p>
    <w:p w14:paraId="5B03526E">
      <w:pPr>
        <w:pStyle w:val="6"/>
        <w:pageBreakBefore w:val="0"/>
        <w:kinsoku/>
        <w:wordWrap/>
        <w:topLinePunct w:val="0"/>
        <w:bidi w:val="0"/>
        <w:spacing w:before="0" w:beforeAutospacing="0" w:afterAutospacing="0" w:line="500" w:lineRule="exact"/>
        <w:ind w:left="0" w:leftChars="0" w:right="0"/>
        <w:rPr>
          <w:rFonts w:hint="eastAsia" w:ascii="宋体" w:hAnsi="宋体" w:eastAsia="宋体" w:cs="宋体"/>
        </w:rPr>
      </w:pPr>
      <w:r>
        <w:rPr>
          <w:rFonts w:hint="eastAsia" w:ascii="宋体" w:hAnsi="宋体" w:eastAsia="宋体" w:cs="宋体"/>
        </w:rPr>
        <w:t>致：____________(采购人或采购代理机构)</w:t>
      </w:r>
    </w:p>
    <w:p w14:paraId="087B7FBD">
      <w:pPr>
        <w:pStyle w:val="6"/>
        <w:pageBreakBefore w:val="0"/>
        <w:kinsoku/>
        <w:wordWrap/>
        <w:topLinePunct w:val="0"/>
        <w:bidi w:val="0"/>
        <w:spacing w:before="0" w:beforeAutospacing="0" w:afterAutospacing="0" w:line="500" w:lineRule="exact"/>
        <w:ind w:left="0" w:leftChars="0" w:right="0"/>
        <w:rPr>
          <w:rFonts w:hint="eastAsia" w:ascii="宋体" w:hAnsi="宋体" w:eastAsia="宋体" w:cs="宋体"/>
        </w:rPr>
      </w:pPr>
      <w:r>
        <w:rPr>
          <w:rFonts w:hint="eastAsia" w:ascii="宋体" w:hAnsi="宋体" w:eastAsia="宋体" w:cs="宋体"/>
        </w:rPr>
        <w:t>我方为____________(项目名称)(</w:t>
      </w:r>
      <w:r>
        <w:rPr>
          <w:rFonts w:hint="eastAsia" w:ascii="宋体" w:hAnsi="宋体" w:eastAsia="宋体" w:cs="宋体"/>
          <w:lang w:eastAsia="zh-CN"/>
        </w:rPr>
        <w:t>项目编号：</w:t>
      </w:r>
      <w:r>
        <w:rPr>
          <w:rFonts w:hint="eastAsia" w:ascii="宋体" w:hAnsi="宋体" w:eastAsia="宋体" w:cs="宋体"/>
        </w:rPr>
        <w:t>_______)递交保证金人民币________元(大写(人民币　　元)已于______年____月____日以银行主动划账方式划入你方账户。</w:t>
      </w:r>
    </w:p>
    <w:p w14:paraId="6E0301C9">
      <w:pPr>
        <w:pStyle w:val="6"/>
        <w:pageBreakBefore w:val="0"/>
        <w:kinsoku/>
        <w:wordWrap/>
        <w:topLinePunct w:val="0"/>
        <w:bidi w:val="0"/>
        <w:spacing w:before="0" w:beforeAutospacing="0" w:afterAutospacing="0" w:line="500" w:lineRule="exact"/>
        <w:ind w:left="0" w:leftChars="0" w:right="0"/>
        <w:rPr>
          <w:rFonts w:hint="eastAsia" w:ascii="宋体" w:hAnsi="宋体" w:eastAsia="宋体" w:cs="宋体"/>
        </w:rPr>
      </w:pPr>
      <w:r>
        <w:rPr>
          <w:rFonts w:hint="eastAsia" w:ascii="宋体" w:hAnsi="宋体" w:eastAsia="宋体" w:cs="宋体"/>
        </w:rPr>
        <w:t>详见附件：银行出具的汇款单或转账凭证复印件。</w:t>
      </w:r>
    </w:p>
    <w:p w14:paraId="5833F355">
      <w:pPr>
        <w:pStyle w:val="6"/>
        <w:pageBreakBefore w:val="0"/>
        <w:kinsoku/>
        <w:wordWrap/>
        <w:topLinePunct w:val="0"/>
        <w:bidi w:val="0"/>
        <w:spacing w:before="0" w:beforeAutospacing="0" w:afterAutospacing="0" w:line="500" w:lineRule="exact"/>
        <w:ind w:left="0" w:leftChars="0" w:right="0"/>
        <w:rPr>
          <w:rFonts w:hint="eastAsia" w:ascii="宋体" w:hAnsi="宋体" w:eastAsia="宋体" w:cs="宋体"/>
        </w:rPr>
      </w:pPr>
      <w:r>
        <w:rPr>
          <w:rFonts w:hint="eastAsia" w:ascii="宋体" w:hAnsi="宋体" w:eastAsia="宋体" w:cs="宋体"/>
        </w:rPr>
        <w:t>退还保证金时请按以下内容划入我方账户。若因内容不全、错误、字迹潦草模糊导致该项目保证金未能及时退还或退还过程中发生错误，我方将承担全部责任和损失。</w:t>
      </w:r>
    </w:p>
    <w:p w14:paraId="7618D2DC">
      <w:pPr>
        <w:pStyle w:val="6"/>
        <w:pageBreakBefore w:val="0"/>
        <w:kinsoku/>
        <w:wordWrap/>
        <w:topLinePunct w:val="0"/>
        <w:bidi w:val="0"/>
        <w:spacing w:before="0" w:beforeAutospacing="0" w:afterAutospacing="0" w:line="500" w:lineRule="exact"/>
        <w:ind w:left="0" w:leftChars="0" w:right="0"/>
        <w:rPr>
          <w:rFonts w:hint="eastAsia" w:ascii="宋体" w:hAnsi="宋体" w:eastAsia="宋体" w:cs="宋体"/>
        </w:rPr>
      </w:pPr>
      <w:r>
        <w:rPr>
          <w:rFonts w:hint="eastAsia" w:ascii="宋体" w:hAnsi="宋体" w:eastAsia="宋体" w:cs="宋体"/>
        </w:rPr>
        <w:t>单位全称：</w:t>
      </w:r>
    </w:p>
    <w:p w14:paraId="074E5F2B">
      <w:pPr>
        <w:pStyle w:val="6"/>
        <w:pageBreakBefore w:val="0"/>
        <w:kinsoku/>
        <w:wordWrap/>
        <w:topLinePunct w:val="0"/>
        <w:bidi w:val="0"/>
        <w:spacing w:before="0" w:beforeAutospacing="0" w:afterAutospacing="0" w:line="500" w:lineRule="exact"/>
        <w:ind w:left="0" w:leftChars="0" w:right="0"/>
        <w:rPr>
          <w:rFonts w:hint="eastAsia" w:ascii="宋体" w:hAnsi="宋体" w:eastAsia="宋体" w:cs="宋体"/>
        </w:rPr>
      </w:pPr>
      <w:r>
        <w:rPr>
          <w:rFonts w:hint="eastAsia" w:ascii="宋体" w:hAnsi="宋体" w:eastAsia="宋体" w:cs="宋体"/>
        </w:rPr>
        <w:t>开户银行：</w:t>
      </w:r>
    </w:p>
    <w:p w14:paraId="229CB669">
      <w:pPr>
        <w:pStyle w:val="6"/>
        <w:pageBreakBefore w:val="0"/>
        <w:kinsoku/>
        <w:wordWrap/>
        <w:topLinePunct w:val="0"/>
        <w:bidi w:val="0"/>
        <w:spacing w:before="0" w:beforeAutospacing="0" w:afterAutospacing="0" w:line="500" w:lineRule="exact"/>
        <w:ind w:left="0" w:leftChars="0" w:right="0"/>
        <w:rPr>
          <w:rFonts w:hint="eastAsia" w:ascii="宋体" w:hAnsi="宋体" w:eastAsia="宋体" w:cs="宋体"/>
        </w:rPr>
      </w:pPr>
      <w:r>
        <w:rPr>
          <w:rFonts w:hint="eastAsia" w:ascii="宋体" w:hAnsi="宋体" w:eastAsia="宋体" w:cs="宋体"/>
        </w:rPr>
        <w:t>开户账号：</w:t>
      </w:r>
    </w:p>
    <w:p w14:paraId="45005468">
      <w:pPr>
        <w:pStyle w:val="6"/>
        <w:pageBreakBefore w:val="0"/>
        <w:kinsoku/>
        <w:wordWrap/>
        <w:topLinePunct w:val="0"/>
        <w:bidi w:val="0"/>
        <w:spacing w:before="0" w:beforeAutospacing="0" w:afterAutospacing="0" w:line="500" w:lineRule="exact"/>
        <w:ind w:left="0" w:leftChars="0" w:right="0"/>
        <w:rPr>
          <w:rFonts w:hint="eastAsia" w:ascii="宋体" w:hAnsi="宋体" w:eastAsia="宋体" w:cs="宋体"/>
        </w:rPr>
      </w:pPr>
      <w:r>
        <w:rPr>
          <w:rFonts w:hint="eastAsia" w:ascii="宋体" w:hAnsi="宋体" w:eastAsia="宋体" w:cs="宋体"/>
        </w:rPr>
        <w:t>投标人(公章)：　</w:t>
      </w:r>
      <w:r>
        <w:rPr>
          <w:rFonts w:hint="eastAsia" w:ascii="宋体" w:hAnsi="宋体" w:eastAsia="宋体" w:cs="宋体"/>
        </w:rPr>
        <w:tab/>
      </w:r>
      <w:r>
        <w:rPr>
          <w:rFonts w:hint="eastAsia" w:ascii="宋体" w:hAnsi="宋体" w:eastAsia="宋体" w:cs="宋体"/>
        </w:rPr>
        <w:tab/>
      </w:r>
      <w:r>
        <w:rPr>
          <w:rFonts w:hint="eastAsia" w:ascii="宋体" w:hAnsi="宋体" w:eastAsia="宋体" w:cs="宋体"/>
        </w:rPr>
        <w:t>　</w:t>
      </w:r>
    </w:p>
    <w:p w14:paraId="1878CFC6">
      <w:pPr>
        <w:pStyle w:val="6"/>
        <w:pageBreakBefore w:val="0"/>
        <w:kinsoku/>
        <w:wordWrap/>
        <w:topLinePunct w:val="0"/>
        <w:bidi w:val="0"/>
        <w:spacing w:before="0" w:beforeAutospacing="0" w:afterAutospacing="0" w:line="500" w:lineRule="exact"/>
        <w:ind w:left="0" w:leftChars="0" w:right="0"/>
        <w:rPr>
          <w:rFonts w:hint="eastAsia" w:ascii="宋体" w:hAnsi="宋体" w:eastAsia="宋体" w:cs="宋体"/>
        </w:rPr>
      </w:pPr>
      <w:r>
        <w:rPr>
          <w:rFonts w:hint="eastAsia" w:ascii="宋体" w:hAnsi="宋体" w:eastAsia="宋体" w:cs="宋体"/>
        </w:rPr>
        <w:t>地址：　</w:t>
      </w:r>
      <w:r>
        <w:rPr>
          <w:rFonts w:hint="eastAsia" w:ascii="宋体" w:hAnsi="宋体" w:eastAsia="宋体" w:cs="宋体"/>
        </w:rPr>
        <w:tab/>
      </w:r>
      <w:r>
        <w:rPr>
          <w:rFonts w:hint="eastAsia" w:ascii="宋体" w:hAnsi="宋体" w:eastAsia="宋体" w:cs="宋体"/>
        </w:rPr>
        <w:tab/>
      </w:r>
      <w:r>
        <w:rPr>
          <w:rFonts w:hint="eastAsia" w:ascii="宋体" w:hAnsi="宋体" w:eastAsia="宋体" w:cs="宋体"/>
        </w:rPr>
        <w:tab/>
      </w:r>
      <w:r>
        <w:rPr>
          <w:rFonts w:hint="eastAsia" w:ascii="宋体" w:hAnsi="宋体" w:eastAsia="宋体" w:cs="宋体"/>
        </w:rPr>
        <w:t>　</w:t>
      </w:r>
    </w:p>
    <w:p w14:paraId="5C6B0661">
      <w:pPr>
        <w:pStyle w:val="6"/>
        <w:pageBreakBefore w:val="0"/>
        <w:kinsoku/>
        <w:wordWrap/>
        <w:topLinePunct w:val="0"/>
        <w:bidi w:val="0"/>
        <w:spacing w:before="0" w:beforeAutospacing="0" w:afterAutospacing="0" w:line="500" w:lineRule="exact"/>
        <w:ind w:left="0" w:leftChars="0" w:right="0"/>
        <w:rPr>
          <w:rFonts w:hint="eastAsia" w:ascii="宋体" w:hAnsi="宋体" w:eastAsia="宋体" w:cs="宋体"/>
        </w:rPr>
      </w:pPr>
      <w:r>
        <w:rPr>
          <w:rFonts w:hint="eastAsia" w:ascii="宋体" w:hAnsi="宋体" w:eastAsia="宋体" w:cs="宋体"/>
        </w:rPr>
        <w:t>项目联系人：</w:t>
      </w:r>
      <w:r>
        <w:rPr>
          <w:rFonts w:hint="eastAsia" w:ascii="宋体" w:hAnsi="宋体" w:eastAsia="宋体" w:cs="宋体"/>
        </w:rPr>
        <w:tab/>
      </w:r>
      <w:r>
        <w:rPr>
          <w:rFonts w:hint="eastAsia" w:ascii="宋体" w:hAnsi="宋体" w:eastAsia="宋体" w:cs="宋体"/>
        </w:rPr>
        <w:tab/>
      </w:r>
      <w:r>
        <w:rPr>
          <w:rFonts w:hint="eastAsia" w:ascii="宋体" w:hAnsi="宋体" w:eastAsia="宋体" w:cs="宋体"/>
        </w:rPr>
        <w:t>　　</w:t>
      </w:r>
    </w:p>
    <w:p w14:paraId="310CCA46">
      <w:pPr>
        <w:pStyle w:val="6"/>
        <w:pageBreakBefore w:val="0"/>
        <w:kinsoku/>
        <w:wordWrap/>
        <w:topLinePunct w:val="0"/>
        <w:bidi w:val="0"/>
        <w:spacing w:before="0" w:beforeAutospacing="0" w:afterAutospacing="0" w:line="500" w:lineRule="exact"/>
        <w:ind w:left="0" w:leftChars="0" w:right="0"/>
        <w:rPr>
          <w:rFonts w:hint="eastAsia" w:ascii="宋体" w:hAnsi="宋体" w:eastAsia="宋体" w:cs="宋体"/>
        </w:rPr>
      </w:pPr>
      <w:r>
        <w:rPr>
          <w:rFonts w:hint="eastAsia" w:ascii="宋体" w:hAnsi="宋体" w:eastAsia="宋体" w:cs="宋体"/>
        </w:rPr>
        <w:t>联系方式：　　</w:t>
      </w:r>
      <w:r>
        <w:rPr>
          <w:rFonts w:hint="eastAsia" w:ascii="宋体" w:hAnsi="宋体" w:eastAsia="宋体" w:cs="宋体"/>
        </w:rPr>
        <w:tab/>
      </w:r>
      <w:r>
        <w:rPr>
          <w:rFonts w:hint="eastAsia" w:ascii="宋体" w:hAnsi="宋体" w:eastAsia="宋体" w:cs="宋体"/>
        </w:rPr>
        <w:tab/>
      </w:r>
    </w:p>
    <w:p w14:paraId="53414DA5">
      <w:pPr>
        <w:pStyle w:val="6"/>
        <w:pageBreakBefore w:val="0"/>
        <w:kinsoku/>
        <w:wordWrap/>
        <w:topLinePunct w:val="0"/>
        <w:bidi w:val="0"/>
        <w:spacing w:before="0" w:beforeAutospacing="0" w:afterAutospacing="0" w:line="500" w:lineRule="exact"/>
        <w:ind w:left="0" w:leftChars="0" w:right="0"/>
        <w:rPr>
          <w:rFonts w:hint="eastAsia" w:ascii="宋体" w:hAnsi="宋体" w:eastAsia="宋体" w:cs="宋体"/>
        </w:rPr>
      </w:pPr>
    </w:p>
    <w:tbl>
      <w:tblPr>
        <w:tblStyle w:val="19"/>
        <w:tblW w:w="0" w:type="auto"/>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5913"/>
      </w:tblGrid>
      <w:tr w14:paraId="5D5A933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512" w:hRule="atLeast"/>
          <w:jc w:val="center"/>
        </w:trPr>
        <w:tc>
          <w:tcPr>
            <w:tcW w:w="5913" w:type="dxa"/>
            <w:tcBorders>
              <w:top w:val="single" w:color="auto" w:sz="4" w:space="0"/>
              <w:bottom w:val="single" w:color="auto" w:sz="4" w:space="0"/>
            </w:tcBorders>
            <w:noWrap w:val="0"/>
            <w:vAlign w:val="center"/>
          </w:tcPr>
          <w:p w14:paraId="31EE4939">
            <w:pPr>
              <w:pStyle w:val="6"/>
              <w:pageBreakBefore w:val="0"/>
              <w:kinsoku/>
              <w:wordWrap/>
              <w:topLinePunct w:val="0"/>
              <w:bidi w:val="0"/>
              <w:spacing w:before="0" w:beforeAutospacing="0" w:afterAutospacing="0" w:line="500" w:lineRule="exact"/>
              <w:ind w:left="0" w:leftChars="0" w:right="0"/>
              <w:jc w:val="center"/>
              <w:rPr>
                <w:rFonts w:hint="eastAsia" w:ascii="宋体" w:hAnsi="宋体" w:eastAsia="宋体" w:cs="宋体"/>
              </w:rPr>
            </w:pPr>
            <w:r>
              <w:rPr>
                <w:rFonts w:hint="eastAsia" w:ascii="宋体" w:hAnsi="宋体" w:eastAsia="宋体" w:cs="宋体"/>
              </w:rPr>
              <w:t>汇款单或转账凭证复印件</w:t>
            </w:r>
          </w:p>
        </w:tc>
      </w:tr>
    </w:tbl>
    <w:p w14:paraId="1A5908D6">
      <w:pPr>
        <w:pStyle w:val="6"/>
        <w:pageBreakBefore w:val="0"/>
        <w:kinsoku/>
        <w:wordWrap/>
        <w:topLinePunct w:val="0"/>
        <w:bidi w:val="0"/>
        <w:spacing w:before="0" w:beforeAutospacing="0" w:afterAutospacing="0" w:line="500" w:lineRule="exact"/>
        <w:ind w:left="0" w:leftChars="0" w:right="0"/>
        <w:rPr>
          <w:rFonts w:hint="eastAsia" w:ascii="宋体" w:hAnsi="宋体" w:eastAsia="宋体" w:cs="宋体"/>
        </w:rPr>
      </w:pPr>
    </w:p>
    <w:p w14:paraId="4782F965">
      <w:pPr>
        <w:pageBreakBefore w:val="0"/>
        <w:kinsoku/>
        <w:wordWrap/>
        <w:topLinePunct w:val="0"/>
        <w:bidi w:val="0"/>
        <w:spacing w:beforeAutospacing="0" w:afterAutospacing="0" w:line="500" w:lineRule="exact"/>
        <w:ind w:left="0" w:leftChars="0" w:right="0"/>
        <w:jc w:val="right"/>
        <w:rPr>
          <w:rFonts w:hint="eastAsia" w:ascii="宋体" w:hAnsi="宋体" w:eastAsia="宋体" w:cs="宋体"/>
          <w:sz w:val="24"/>
        </w:rPr>
      </w:pPr>
    </w:p>
    <w:p w14:paraId="3825AC83">
      <w:pPr>
        <w:pageBreakBefore w:val="0"/>
        <w:kinsoku/>
        <w:wordWrap/>
        <w:topLinePunct w:val="0"/>
        <w:bidi w:val="0"/>
        <w:spacing w:beforeAutospacing="0" w:afterAutospacing="0" w:line="500" w:lineRule="exact"/>
        <w:ind w:left="0" w:leftChars="0" w:right="0"/>
        <w:rPr>
          <w:rFonts w:hint="eastAsia" w:ascii="宋体" w:hAnsi="宋体" w:eastAsia="宋体" w:cs="宋体"/>
          <w:sz w:val="24"/>
        </w:rPr>
      </w:pPr>
    </w:p>
    <w:p w14:paraId="1049EA01">
      <w:pPr>
        <w:pStyle w:val="13"/>
        <w:keepNext w:val="0"/>
        <w:keepLines w:val="0"/>
        <w:pageBreakBefore w:val="0"/>
        <w:widowControl w:val="0"/>
        <w:kinsoku/>
        <w:wordWrap/>
        <w:overflowPunct/>
        <w:topLinePunct w:val="0"/>
        <w:autoSpaceDE/>
        <w:autoSpaceDN/>
        <w:bidi w:val="0"/>
        <w:adjustRightInd/>
        <w:snapToGrid/>
        <w:jc w:val="both"/>
        <w:textAlignment w:val="auto"/>
        <w:outlineLvl w:val="2"/>
        <w:rPr>
          <w:rStyle w:val="21"/>
          <w:rFonts w:hint="eastAsia" w:ascii="宋体" w:hAnsi="宋体" w:eastAsia="宋体" w:cs="宋体"/>
          <w:b/>
          <w:bCs/>
          <w:color w:val="auto"/>
          <w:kern w:val="2"/>
          <w:sz w:val="24"/>
          <w:szCs w:val="24"/>
          <w:lang w:val="en-US" w:eastAsia="zh-CN" w:bidi="zh-CN"/>
        </w:rPr>
      </w:pPr>
      <w:r>
        <w:rPr>
          <w:rStyle w:val="21"/>
          <w:rFonts w:hint="eastAsia" w:ascii="宋体" w:hAnsi="宋体" w:eastAsia="宋体" w:cs="宋体"/>
          <w:b/>
          <w:bCs/>
          <w:color w:val="auto"/>
          <w:kern w:val="2"/>
          <w:sz w:val="24"/>
          <w:szCs w:val="24"/>
          <w:lang w:val="en-US" w:eastAsia="zh-CN" w:bidi="zh-CN"/>
        </w:rPr>
        <w:t>7-3 经审计的最近一个年度（2023年度或2024年度）的财务状况报告</w:t>
      </w:r>
    </w:p>
    <w:p w14:paraId="24A589CE">
      <w:pPr>
        <w:pStyle w:val="13"/>
        <w:ind w:firstLine="2650" w:firstLineChars="1100"/>
        <w:jc w:val="both"/>
        <w:rPr>
          <w:rStyle w:val="21"/>
          <w:rFonts w:hint="eastAsia" w:ascii="宋体" w:hAnsi="宋体" w:eastAsia="宋体" w:cs="宋体"/>
          <w:b/>
          <w:bCs/>
          <w:color w:val="auto"/>
          <w:kern w:val="2"/>
          <w:sz w:val="24"/>
          <w:szCs w:val="24"/>
          <w:lang w:val="en-US" w:eastAsia="zh-CN" w:bidi="zh-CN"/>
        </w:rPr>
      </w:pPr>
      <w:r>
        <w:rPr>
          <w:rStyle w:val="21"/>
          <w:rFonts w:hint="eastAsia" w:ascii="宋体" w:hAnsi="宋体" w:eastAsia="宋体" w:cs="宋体"/>
          <w:b/>
          <w:bCs/>
          <w:color w:val="auto"/>
          <w:kern w:val="2"/>
          <w:sz w:val="24"/>
          <w:szCs w:val="24"/>
          <w:lang w:val="en-US" w:eastAsia="zh-CN" w:bidi="zh-CN"/>
        </w:rPr>
        <w:t>（成立不满一年不需提供）</w:t>
      </w:r>
    </w:p>
    <w:p w14:paraId="42A44268">
      <w:pPr>
        <w:pStyle w:val="6"/>
        <w:pageBreakBefore w:val="0"/>
        <w:kinsoku/>
        <w:wordWrap/>
        <w:topLinePunct w:val="0"/>
        <w:bidi w:val="0"/>
        <w:spacing w:before="0" w:beforeAutospacing="0" w:afterAutospacing="0" w:line="500" w:lineRule="exact"/>
        <w:ind w:left="0" w:leftChars="0" w:right="0"/>
        <w:rPr>
          <w:rFonts w:hint="eastAsia" w:ascii="宋体" w:hAnsi="宋体" w:eastAsia="宋体" w:cs="宋体"/>
        </w:rPr>
      </w:pPr>
    </w:p>
    <w:p w14:paraId="146AD043">
      <w:pPr>
        <w:pageBreakBefore w:val="0"/>
        <w:kinsoku/>
        <w:wordWrap/>
        <w:topLinePunct w:val="0"/>
        <w:bidi w:val="0"/>
        <w:spacing w:beforeAutospacing="0" w:afterAutospacing="0" w:line="500" w:lineRule="exact"/>
        <w:ind w:left="0" w:leftChars="0" w:right="0"/>
        <w:jc w:val="center"/>
        <w:rPr>
          <w:rFonts w:hint="eastAsia" w:ascii="宋体" w:hAnsi="宋体" w:eastAsia="宋体" w:cs="宋体"/>
          <w:sz w:val="24"/>
          <w:lang w:val="en-US"/>
        </w:rPr>
      </w:pPr>
      <w:r>
        <w:rPr>
          <w:rFonts w:hint="eastAsia" w:ascii="宋体" w:hAnsi="宋体" w:eastAsia="宋体" w:cs="宋体"/>
          <w:sz w:val="24"/>
        </w:rPr>
        <w:t>（</w:t>
      </w:r>
      <w:r>
        <w:rPr>
          <w:rFonts w:hint="eastAsia" w:ascii="宋体" w:hAnsi="宋体" w:eastAsia="宋体" w:cs="宋体"/>
          <w:sz w:val="24"/>
          <w:lang w:val="en-US"/>
        </w:rPr>
        <w:t>复印件加盖公章</w:t>
      </w:r>
      <w:r>
        <w:rPr>
          <w:rFonts w:hint="eastAsia" w:ascii="宋体" w:hAnsi="宋体" w:eastAsia="宋体" w:cs="宋体"/>
          <w:sz w:val="24"/>
        </w:rPr>
        <w:t>）</w:t>
      </w:r>
    </w:p>
    <w:p w14:paraId="6DE950D4">
      <w:pPr>
        <w:pageBreakBefore w:val="0"/>
        <w:kinsoku/>
        <w:wordWrap/>
        <w:topLinePunct w:val="0"/>
        <w:bidi w:val="0"/>
        <w:spacing w:beforeAutospacing="0" w:afterAutospacing="0" w:line="500" w:lineRule="exact"/>
        <w:ind w:left="0" w:leftChars="0" w:right="0"/>
        <w:rPr>
          <w:rFonts w:hint="eastAsia" w:ascii="宋体" w:hAnsi="宋体" w:eastAsia="宋体" w:cs="宋体"/>
          <w:sz w:val="24"/>
        </w:rPr>
      </w:pPr>
    </w:p>
    <w:p w14:paraId="6011D881">
      <w:pPr>
        <w:pStyle w:val="6"/>
        <w:pageBreakBefore w:val="0"/>
        <w:kinsoku/>
        <w:wordWrap/>
        <w:topLinePunct w:val="0"/>
        <w:bidi w:val="0"/>
        <w:spacing w:before="0" w:beforeAutospacing="0" w:afterAutospacing="0" w:line="500" w:lineRule="exact"/>
        <w:ind w:left="0" w:leftChars="0" w:right="0"/>
        <w:rPr>
          <w:rFonts w:hint="eastAsia" w:ascii="宋体" w:hAnsi="宋体" w:eastAsia="宋体" w:cs="宋体"/>
        </w:rPr>
      </w:pPr>
    </w:p>
    <w:p w14:paraId="12765FBF">
      <w:pPr>
        <w:pageBreakBefore w:val="0"/>
        <w:kinsoku/>
        <w:wordWrap/>
        <w:topLinePunct w:val="0"/>
        <w:bidi w:val="0"/>
        <w:spacing w:beforeAutospacing="0" w:afterAutospacing="0" w:line="500" w:lineRule="exact"/>
        <w:ind w:left="0" w:leftChars="0" w:right="0"/>
        <w:rPr>
          <w:rFonts w:hint="eastAsia" w:ascii="宋体" w:hAnsi="宋体" w:eastAsia="宋体" w:cs="宋体"/>
          <w:sz w:val="24"/>
        </w:rPr>
      </w:pPr>
    </w:p>
    <w:p w14:paraId="4AEB1680">
      <w:pPr>
        <w:pStyle w:val="6"/>
        <w:pageBreakBefore w:val="0"/>
        <w:kinsoku/>
        <w:wordWrap/>
        <w:topLinePunct w:val="0"/>
        <w:bidi w:val="0"/>
        <w:spacing w:before="0" w:beforeAutospacing="0" w:afterAutospacing="0" w:line="500" w:lineRule="exact"/>
        <w:ind w:left="0" w:leftChars="0" w:right="0"/>
        <w:rPr>
          <w:rFonts w:hint="eastAsia" w:ascii="宋体" w:hAnsi="宋体" w:eastAsia="宋体" w:cs="宋体"/>
        </w:rPr>
      </w:pPr>
    </w:p>
    <w:p w14:paraId="118F5842">
      <w:pPr>
        <w:pageBreakBefore w:val="0"/>
        <w:kinsoku/>
        <w:wordWrap/>
        <w:topLinePunct w:val="0"/>
        <w:bidi w:val="0"/>
        <w:spacing w:beforeAutospacing="0" w:afterAutospacing="0" w:line="500" w:lineRule="exact"/>
        <w:ind w:left="0" w:leftChars="0" w:right="0"/>
        <w:jc w:val="center"/>
        <w:rPr>
          <w:rFonts w:hint="eastAsia" w:ascii="宋体" w:hAnsi="宋体" w:eastAsia="宋体" w:cs="宋体"/>
          <w:b/>
          <w:bCs/>
          <w:sz w:val="24"/>
          <w:lang w:val="en-US" w:eastAsia="zh-CN"/>
        </w:rPr>
      </w:pPr>
      <w:r>
        <w:rPr>
          <w:rFonts w:hint="eastAsia" w:ascii="宋体" w:hAnsi="宋体" w:eastAsia="宋体" w:cs="宋体"/>
          <w:b/>
          <w:bCs/>
          <w:sz w:val="24"/>
          <w:lang w:val="en-US" w:eastAsia="zh-CN"/>
        </w:rPr>
        <w:t>7-4 依法缴纳税收和社会保障资金的相关材料</w:t>
      </w:r>
    </w:p>
    <w:p w14:paraId="1F7B518D">
      <w:pPr>
        <w:pStyle w:val="6"/>
        <w:rPr>
          <w:rFonts w:hint="eastAsia" w:ascii="宋体" w:hAnsi="宋体" w:eastAsia="宋体" w:cs="宋体"/>
        </w:rPr>
      </w:pPr>
      <w:r>
        <w:rPr>
          <w:rFonts w:hint="eastAsia" w:ascii="宋体" w:hAnsi="宋体" w:eastAsia="宋体" w:cs="宋体"/>
          <w:b w:val="0"/>
          <w:bCs w:val="0"/>
          <w:color w:val="auto"/>
          <w:kern w:val="2"/>
          <w:sz w:val="24"/>
          <w:szCs w:val="24"/>
          <w:highlight w:val="none"/>
          <w:lang w:val="en-US" w:eastAsia="zh-CN" w:bidi="ar-SA"/>
        </w:rPr>
        <w:t>（提供提交投标文件截止时间前一年内至少一个月依法缴纳税收及缴纳社会保障资金的证明材料。投标人依法享受缓缴、免缴税收、社会保障资金的提供证明材料。）</w:t>
      </w:r>
    </w:p>
    <w:p w14:paraId="4A237757">
      <w:pPr>
        <w:pStyle w:val="6"/>
        <w:pageBreakBefore w:val="0"/>
        <w:kinsoku/>
        <w:wordWrap/>
        <w:topLinePunct w:val="0"/>
        <w:bidi w:val="0"/>
        <w:spacing w:before="0" w:beforeAutospacing="0" w:afterAutospacing="0" w:line="500" w:lineRule="exact"/>
        <w:ind w:left="0" w:leftChars="0" w:right="0"/>
        <w:rPr>
          <w:rFonts w:hint="eastAsia" w:ascii="宋体" w:hAnsi="宋体" w:eastAsia="宋体" w:cs="宋体"/>
        </w:rPr>
      </w:pPr>
    </w:p>
    <w:p w14:paraId="02BCF3CF">
      <w:pPr>
        <w:pageBreakBefore w:val="0"/>
        <w:kinsoku/>
        <w:wordWrap/>
        <w:topLinePunct w:val="0"/>
        <w:bidi w:val="0"/>
        <w:spacing w:beforeAutospacing="0" w:afterAutospacing="0" w:line="500" w:lineRule="exact"/>
        <w:ind w:left="0" w:leftChars="0" w:right="0"/>
        <w:rPr>
          <w:rFonts w:hint="eastAsia" w:ascii="宋体" w:hAnsi="宋体" w:eastAsia="宋体" w:cs="宋体"/>
          <w:sz w:val="24"/>
        </w:rPr>
      </w:pPr>
    </w:p>
    <w:p w14:paraId="7646DAAE">
      <w:pPr>
        <w:pStyle w:val="6"/>
        <w:pageBreakBefore w:val="0"/>
        <w:kinsoku/>
        <w:wordWrap/>
        <w:topLinePunct w:val="0"/>
        <w:bidi w:val="0"/>
        <w:spacing w:before="0" w:beforeAutospacing="0" w:afterAutospacing="0" w:line="500" w:lineRule="exact"/>
        <w:ind w:left="0" w:leftChars="0" w:right="0"/>
        <w:jc w:val="center"/>
        <w:rPr>
          <w:rFonts w:hint="eastAsia" w:ascii="宋体" w:hAnsi="宋体" w:eastAsia="宋体" w:cs="宋体"/>
          <w:lang w:val="en-US"/>
        </w:rPr>
      </w:pPr>
      <w:r>
        <w:rPr>
          <w:rFonts w:hint="eastAsia" w:ascii="宋体" w:hAnsi="宋体" w:eastAsia="宋体" w:cs="宋体"/>
        </w:rPr>
        <w:t>（</w:t>
      </w:r>
      <w:r>
        <w:rPr>
          <w:rFonts w:hint="eastAsia" w:ascii="宋体" w:hAnsi="宋体" w:eastAsia="宋体" w:cs="宋体"/>
          <w:lang w:val="en-US"/>
        </w:rPr>
        <w:t>复印件加盖公章</w:t>
      </w:r>
      <w:r>
        <w:rPr>
          <w:rFonts w:hint="eastAsia" w:ascii="宋体" w:hAnsi="宋体" w:eastAsia="宋体" w:cs="宋体"/>
        </w:rPr>
        <w:t>）</w:t>
      </w:r>
    </w:p>
    <w:p w14:paraId="06867C9C">
      <w:pPr>
        <w:pStyle w:val="6"/>
        <w:pageBreakBefore w:val="0"/>
        <w:kinsoku/>
        <w:wordWrap/>
        <w:topLinePunct w:val="0"/>
        <w:bidi w:val="0"/>
        <w:spacing w:before="0" w:beforeAutospacing="0" w:afterAutospacing="0" w:line="500" w:lineRule="exact"/>
        <w:ind w:left="0" w:leftChars="0" w:right="0"/>
        <w:rPr>
          <w:rFonts w:hint="eastAsia" w:ascii="宋体" w:hAnsi="宋体" w:eastAsia="宋体" w:cs="宋体"/>
          <w:lang w:val="en-US"/>
        </w:rPr>
      </w:pPr>
    </w:p>
    <w:p w14:paraId="71E99B60">
      <w:pPr>
        <w:rPr>
          <w:rFonts w:hint="eastAsia" w:ascii="宋体" w:hAnsi="宋体" w:eastAsia="宋体" w:cs="宋体"/>
          <w:lang w:val="en-US" w:eastAsia="zh-CN"/>
        </w:rPr>
      </w:pPr>
      <w:r>
        <w:rPr>
          <w:rFonts w:hint="eastAsia" w:ascii="宋体" w:hAnsi="宋体" w:eastAsia="宋体" w:cs="宋体"/>
          <w:lang w:val="en-US" w:eastAsia="zh-CN"/>
        </w:rPr>
        <w:br w:type="page"/>
      </w:r>
    </w:p>
    <w:p w14:paraId="363B8DA4">
      <w:pPr>
        <w:pStyle w:val="6"/>
        <w:keepNext w:val="0"/>
        <w:keepLines w:val="0"/>
        <w:pageBreakBefore w:val="0"/>
        <w:widowControl w:val="0"/>
        <w:kinsoku/>
        <w:wordWrap/>
        <w:overflowPunct/>
        <w:topLinePunct w:val="0"/>
        <w:autoSpaceDE/>
        <w:autoSpaceDN/>
        <w:bidi w:val="0"/>
        <w:adjustRightInd/>
        <w:snapToGrid/>
        <w:spacing w:before="0" w:beforeAutospacing="0" w:afterAutospacing="0" w:line="500" w:lineRule="exact"/>
        <w:ind w:left="0" w:leftChars="0" w:right="0"/>
        <w:textAlignment w:val="auto"/>
        <w:outlineLvl w:val="2"/>
        <w:rPr>
          <w:rFonts w:hint="eastAsia" w:ascii="宋体" w:hAnsi="宋体" w:eastAsia="宋体" w:cs="宋体"/>
          <w:b/>
          <w:bCs/>
          <w:lang w:val="zh-CN" w:eastAsia="zh-CN"/>
        </w:rPr>
      </w:pPr>
      <w:r>
        <w:rPr>
          <w:rFonts w:hint="eastAsia" w:ascii="宋体" w:hAnsi="宋体" w:eastAsia="宋体" w:cs="宋体"/>
          <w:b/>
          <w:bCs/>
          <w:lang w:val="en-US" w:eastAsia="zh-CN"/>
        </w:rPr>
        <w:t>7-5  具备履行合同所必需的设备和专业技术能力的证明材料（提供承诺函）</w:t>
      </w:r>
    </w:p>
    <w:p w14:paraId="22BBA20B">
      <w:pPr>
        <w:pStyle w:val="6"/>
        <w:pageBreakBefore w:val="0"/>
        <w:kinsoku/>
        <w:wordWrap/>
        <w:topLinePunct w:val="0"/>
        <w:bidi w:val="0"/>
        <w:spacing w:before="0" w:beforeAutospacing="0" w:afterAutospacing="0" w:line="500" w:lineRule="exact"/>
        <w:ind w:left="0" w:leftChars="0" w:right="0"/>
        <w:rPr>
          <w:rFonts w:hint="eastAsia" w:ascii="宋体" w:hAnsi="宋体" w:eastAsia="宋体" w:cs="宋体"/>
        </w:rPr>
      </w:pPr>
    </w:p>
    <w:p w14:paraId="4A208307">
      <w:pPr>
        <w:pStyle w:val="6"/>
        <w:pageBreakBefore w:val="0"/>
        <w:kinsoku/>
        <w:wordWrap/>
        <w:topLinePunct w:val="0"/>
        <w:bidi w:val="0"/>
        <w:spacing w:before="0" w:beforeAutospacing="0" w:afterAutospacing="0" w:line="500" w:lineRule="exact"/>
        <w:ind w:left="0" w:leftChars="0" w:right="0"/>
        <w:rPr>
          <w:rFonts w:hint="eastAsia" w:ascii="宋体" w:hAnsi="宋体" w:eastAsia="宋体" w:cs="宋体"/>
          <w:lang w:val="zh-CN" w:eastAsia="zh-CN"/>
        </w:rPr>
      </w:pPr>
      <w:r>
        <w:rPr>
          <w:rFonts w:hint="eastAsia" w:ascii="宋体" w:hAnsi="宋体" w:eastAsia="宋体" w:cs="宋体"/>
          <w:lang w:val="zh-CN" w:eastAsia="zh-CN"/>
        </w:rPr>
        <w:t>我单位郑重声明：我单位具备履行本项采购合同所必需的设备和专业技术能力，为履行本项采购合同我公司具备如下主要设备和主要专业技术能力：</w:t>
      </w:r>
    </w:p>
    <w:p w14:paraId="48D10480">
      <w:pPr>
        <w:pStyle w:val="6"/>
        <w:pageBreakBefore w:val="0"/>
        <w:kinsoku/>
        <w:wordWrap/>
        <w:topLinePunct w:val="0"/>
        <w:bidi w:val="0"/>
        <w:spacing w:before="0" w:beforeAutospacing="0" w:afterAutospacing="0" w:line="500" w:lineRule="exact"/>
        <w:ind w:left="0" w:leftChars="0" w:right="0"/>
        <w:rPr>
          <w:rFonts w:hint="eastAsia" w:ascii="宋体" w:hAnsi="宋体" w:eastAsia="宋体" w:cs="宋体"/>
          <w:lang w:val="zh-CN" w:eastAsia="zh-CN"/>
        </w:rPr>
      </w:pPr>
      <w:r>
        <w:rPr>
          <w:rFonts w:hint="eastAsia" w:ascii="宋体" w:hAnsi="宋体" w:eastAsia="宋体" w:cs="宋体"/>
          <w:lang w:val="zh-CN" w:eastAsia="zh-CN"/>
        </w:rPr>
        <w:t>主要设备有：</w:t>
      </w:r>
      <w:r>
        <w:rPr>
          <w:rFonts w:hint="eastAsia" w:ascii="宋体" w:hAnsi="宋体" w:eastAsia="宋体" w:cs="宋体"/>
          <w:u w:val="single"/>
          <w:lang w:val="zh-CN" w:eastAsia="zh-CN"/>
        </w:rPr>
        <w:t xml:space="preserve">                                        </w:t>
      </w:r>
      <w:r>
        <w:rPr>
          <w:rFonts w:hint="eastAsia" w:ascii="宋体" w:hAnsi="宋体" w:eastAsia="宋体" w:cs="宋体"/>
          <w:u w:val="single"/>
          <w:lang w:val="en-US" w:eastAsia="zh-CN"/>
        </w:rPr>
        <w:t xml:space="preserve">  </w:t>
      </w:r>
      <w:r>
        <w:rPr>
          <w:rFonts w:hint="eastAsia" w:ascii="宋体" w:hAnsi="宋体" w:eastAsia="宋体" w:cs="宋体"/>
          <w:lang w:val="zh-CN" w:eastAsia="zh-CN"/>
        </w:rPr>
        <w:t>。</w:t>
      </w:r>
    </w:p>
    <w:p w14:paraId="11F2F001">
      <w:pPr>
        <w:pStyle w:val="6"/>
        <w:pageBreakBefore w:val="0"/>
        <w:kinsoku/>
        <w:wordWrap/>
        <w:topLinePunct w:val="0"/>
        <w:bidi w:val="0"/>
        <w:spacing w:before="0" w:beforeAutospacing="0" w:afterAutospacing="0" w:line="500" w:lineRule="exact"/>
        <w:ind w:left="0" w:leftChars="0" w:right="0"/>
        <w:rPr>
          <w:rFonts w:hint="eastAsia" w:ascii="宋体" w:hAnsi="宋体" w:eastAsia="宋体" w:cs="宋体"/>
          <w:lang w:val="zh-CN" w:eastAsia="zh-CN"/>
        </w:rPr>
      </w:pPr>
      <w:r>
        <w:rPr>
          <w:rFonts w:hint="eastAsia" w:ascii="宋体" w:hAnsi="宋体" w:eastAsia="宋体" w:cs="宋体"/>
          <w:lang w:val="zh-CN" w:eastAsia="zh-CN"/>
        </w:rPr>
        <w:t>主要专业技术能力有：</w:t>
      </w:r>
      <w:r>
        <w:rPr>
          <w:rFonts w:hint="eastAsia" w:ascii="宋体" w:hAnsi="宋体" w:eastAsia="宋体" w:cs="宋体"/>
          <w:u w:val="single"/>
          <w:lang w:val="zh-CN" w:eastAsia="zh-CN"/>
        </w:rPr>
        <w:t xml:space="preserve">                                  </w:t>
      </w:r>
      <w:r>
        <w:rPr>
          <w:rFonts w:hint="eastAsia" w:ascii="宋体" w:hAnsi="宋体" w:eastAsia="宋体" w:cs="宋体"/>
          <w:lang w:val="zh-CN" w:eastAsia="zh-CN"/>
        </w:rPr>
        <w:t>。</w:t>
      </w:r>
    </w:p>
    <w:p w14:paraId="1BEBC256">
      <w:pPr>
        <w:pageBreakBefore w:val="0"/>
        <w:kinsoku/>
        <w:wordWrap/>
        <w:topLinePunct w:val="0"/>
        <w:bidi w:val="0"/>
        <w:spacing w:beforeAutospacing="0" w:afterAutospacing="0" w:line="500" w:lineRule="exact"/>
        <w:ind w:left="0" w:leftChars="0" w:right="0"/>
        <w:jc w:val="right"/>
        <w:rPr>
          <w:rFonts w:hint="eastAsia" w:ascii="宋体" w:hAnsi="宋体" w:eastAsia="宋体" w:cs="宋体"/>
          <w:sz w:val="24"/>
          <w:lang w:val="zh-CN"/>
        </w:rPr>
      </w:pPr>
    </w:p>
    <w:p w14:paraId="27C7E589">
      <w:pPr>
        <w:pageBreakBefore w:val="0"/>
        <w:kinsoku/>
        <w:wordWrap/>
        <w:topLinePunct w:val="0"/>
        <w:bidi w:val="0"/>
        <w:spacing w:beforeAutospacing="0" w:afterAutospacing="0" w:line="500" w:lineRule="exact"/>
        <w:ind w:left="0" w:leftChars="0" w:right="0"/>
        <w:jc w:val="right"/>
        <w:rPr>
          <w:rFonts w:hint="eastAsia" w:ascii="宋体" w:hAnsi="宋体" w:eastAsia="宋体" w:cs="宋体"/>
          <w:sz w:val="24"/>
          <w:lang w:val="zh-CN"/>
        </w:rPr>
      </w:pPr>
    </w:p>
    <w:p w14:paraId="42D380A1">
      <w:pPr>
        <w:pageBreakBefore w:val="0"/>
        <w:kinsoku/>
        <w:wordWrap/>
        <w:topLinePunct w:val="0"/>
        <w:bidi w:val="0"/>
        <w:spacing w:beforeAutospacing="0" w:afterAutospacing="0" w:line="500" w:lineRule="exact"/>
        <w:ind w:left="0" w:leftChars="0" w:right="0"/>
        <w:jc w:val="right"/>
        <w:rPr>
          <w:rFonts w:hint="eastAsia" w:ascii="宋体" w:hAnsi="宋体" w:eastAsia="宋体" w:cs="宋体"/>
          <w:sz w:val="24"/>
          <w:lang w:val="zh-CN"/>
        </w:rPr>
      </w:pPr>
      <w:r>
        <w:rPr>
          <w:rFonts w:hint="eastAsia" w:ascii="宋体" w:hAnsi="宋体" w:eastAsia="宋体" w:cs="宋体"/>
          <w:sz w:val="24"/>
          <w:lang w:val="zh-CN"/>
        </w:rPr>
        <w:t>法定代表人或被授权人（签字或盖章）</w:t>
      </w:r>
    </w:p>
    <w:p w14:paraId="1BDDAD66">
      <w:pPr>
        <w:pageBreakBefore w:val="0"/>
        <w:kinsoku/>
        <w:wordWrap/>
        <w:topLinePunct w:val="0"/>
        <w:bidi w:val="0"/>
        <w:spacing w:beforeAutospacing="0" w:afterAutospacing="0" w:line="500" w:lineRule="exact"/>
        <w:ind w:left="0" w:leftChars="0" w:right="0"/>
        <w:jc w:val="right"/>
        <w:rPr>
          <w:rFonts w:hint="eastAsia" w:ascii="宋体" w:hAnsi="宋体" w:eastAsia="宋体" w:cs="宋体"/>
          <w:sz w:val="24"/>
          <w:lang w:val="zh-CN"/>
        </w:rPr>
      </w:pPr>
      <w:r>
        <w:rPr>
          <w:rFonts w:hint="eastAsia" w:ascii="宋体" w:hAnsi="宋体" w:eastAsia="宋体" w:cs="宋体"/>
          <w:sz w:val="24"/>
          <w:lang w:val="zh-CN"/>
        </w:rPr>
        <w:t>供应商名称：              （盖章）</w:t>
      </w:r>
    </w:p>
    <w:p w14:paraId="52CAEAD4">
      <w:pPr>
        <w:pageBreakBefore w:val="0"/>
        <w:kinsoku/>
        <w:wordWrap/>
        <w:topLinePunct w:val="0"/>
        <w:bidi w:val="0"/>
        <w:spacing w:beforeAutospacing="0" w:afterAutospacing="0" w:line="500" w:lineRule="exact"/>
        <w:ind w:left="0" w:leftChars="0" w:right="0"/>
        <w:jc w:val="right"/>
        <w:rPr>
          <w:rFonts w:hint="eastAsia" w:ascii="宋体" w:hAnsi="宋体" w:eastAsia="宋体" w:cs="宋体"/>
          <w:sz w:val="24"/>
        </w:rPr>
      </w:pPr>
      <w:r>
        <w:rPr>
          <w:rFonts w:hint="eastAsia" w:ascii="宋体" w:hAnsi="宋体" w:eastAsia="宋体" w:cs="宋体"/>
          <w:sz w:val="24"/>
          <w:lang w:val="zh-CN"/>
        </w:rPr>
        <w:t>日</w:t>
      </w:r>
      <w:r>
        <w:rPr>
          <w:rFonts w:hint="eastAsia" w:ascii="宋体" w:hAnsi="宋体" w:eastAsia="宋体" w:cs="宋体"/>
          <w:sz w:val="24"/>
          <w:lang w:val="zh-CN"/>
        </w:rPr>
        <w:tab/>
      </w:r>
      <w:r>
        <w:rPr>
          <w:rFonts w:hint="eastAsia" w:ascii="宋体" w:hAnsi="宋体" w:eastAsia="宋体" w:cs="宋体"/>
          <w:sz w:val="24"/>
          <w:lang w:val="zh-CN"/>
        </w:rPr>
        <w:t>期：</w:t>
      </w:r>
      <w:r>
        <w:rPr>
          <w:rFonts w:hint="eastAsia" w:ascii="宋体" w:hAnsi="宋体" w:eastAsia="宋体" w:cs="宋体"/>
          <w:sz w:val="24"/>
          <w:lang w:val="zh-CN"/>
        </w:rPr>
        <w:tab/>
      </w:r>
      <w:r>
        <w:rPr>
          <w:rFonts w:hint="eastAsia" w:ascii="宋体" w:hAnsi="宋体" w:eastAsia="宋体" w:cs="宋体"/>
          <w:sz w:val="24"/>
          <w:lang w:val="zh-CN"/>
        </w:rPr>
        <w:t>年</w:t>
      </w:r>
      <w:r>
        <w:rPr>
          <w:rFonts w:hint="eastAsia" w:ascii="宋体" w:hAnsi="宋体" w:eastAsia="宋体" w:cs="宋体"/>
          <w:sz w:val="24"/>
          <w:lang w:val="zh-CN"/>
        </w:rPr>
        <w:tab/>
      </w:r>
      <w:r>
        <w:rPr>
          <w:rFonts w:hint="eastAsia" w:ascii="宋体" w:hAnsi="宋体" w:eastAsia="宋体" w:cs="宋体"/>
          <w:sz w:val="24"/>
          <w:lang w:val="zh-CN"/>
        </w:rPr>
        <w:t>月</w:t>
      </w:r>
      <w:r>
        <w:rPr>
          <w:rFonts w:hint="eastAsia" w:ascii="宋体" w:hAnsi="宋体" w:eastAsia="宋体" w:cs="宋体"/>
          <w:sz w:val="24"/>
          <w:lang w:val="zh-CN"/>
        </w:rPr>
        <w:tab/>
      </w:r>
      <w:r>
        <w:rPr>
          <w:rFonts w:hint="eastAsia" w:ascii="宋体" w:hAnsi="宋体" w:eastAsia="宋体" w:cs="宋体"/>
          <w:sz w:val="24"/>
          <w:lang w:val="zh-CN"/>
        </w:rPr>
        <w:t>日</w:t>
      </w:r>
    </w:p>
    <w:p w14:paraId="52CF3C6D">
      <w:pPr>
        <w:pStyle w:val="6"/>
        <w:pageBreakBefore w:val="0"/>
        <w:kinsoku/>
        <w:wordWrap/>
        <w:topLinePunct w:val="0"/>
        <w:bidi w:val="0"/>
        <w:spacing w:before="0" w:beforeAutospacing="0" w:afterAutospacing="0" w:line="500" w:lineRule="exact"/>
        <w:ind w:left="0" w:leftChars="0" w:right="0"/>
        <w:rPr>
          <w:rFonts w:hint="eastAsia" w:ascii="宋体" w:hAnsi="宋体" w:eastAsia="宋体" w:cs="宋体"/>
        </w:rPr>
      </w:pPr>
    </w:p>
    <w:p w14:paraId="1D48DB2A">
      <w:pPr>
        <w:pStyle w:val="6"/>
        <w:pageBreakBefore w:val="0"/>
        <w:kinsoku/>
        <w:wordWrap/>
        <w:topLinePunct w:val="0"/>
        <w:bidi w:val="0"/>
        <w:spacing w:before="0" w:beforeAutospacing="0" w:afterAutospacing="0" w:line="500" w:lineRule="exact"/>
        <w:ind w:left="0" w:leftChars="0" w:right="0"/>
        <w:rPr>
          <w:rFonts w:hint="eastAsia" w:ascii="宋体" w:hAnsi="宋体" w:eastAsia="宋体" w:cs="宋体"/>
          <w:lang w:val="en-US" w:eastAsia="zh-CN"/>
        </w:rPr>
      </w:pPr>
    </w:p>
    <w:p w14:paraId="2C64B470">
      <w:pPr>
        <w:rPr>
          <w:rFonts w:hint="eastAsia" w:ascii="宋体" w:hAnsi="宋体" w:eastAsia="宋体" w:cs="宋体"/>
          <w:lang w:val="en-US" w:eastAsia="zh-CN"/>
        </w:rPr>
      </w:pPr>
    </w:p>
    <w:p w14:paraId="7AC150D0">
      <w:pPr>
        <w:rPr>
          <w:rFonts w:hint="eastAsia" w:ascii="宋体" w:hAnsi="宋体" w:eastAsia="宋体" w:cs="宋体"/>
          <w:lang w:val="en-US" w:eastAsia="zh-CN"/>
        </w:rPr>
      </w:pPr>
    </w:p>
    <w:p w14:paraId="38CF82D2">
      <w:pPr>
        <w:rPr>
          <w:rFonts w:hint="eastAsia" w:ascii="宋体" w:hAnsi="宋体" w:eastAsia="宋体" w:cs="宋体"/>
          <w:lang w:val="en-US" w:eastAsia="zh-CN"/>
        </w:rPr>
      </w:pPr>
    </w:p>
    <w:p w14:paraId="4D17CB7E">
      <w:pPr>
        <w:rPr>
          <w:rFonts w:hint="eastAsia" w:ascii="宋体" w:hAnsi="宋体" w:eastAsia="宋体" w:cs="宋体"/>
          <w:lang w:val="en-US" w:eastAsia="zh-CN"/>
        </w:rPr>
      </w:pPr>
    </w:p>
    <w:p w14:paraId="03050C40">
      <w:pPr>
        <w:rPr>
          <w:rFonts w:hint="eastAsia" w:ascii="宋体" w:hAnsi="宋体" w:eastAsia="宋体" w:cs="宋体"/>
          <w:lang w:val="en-US" w:eastAsia="zh-CN"/>
        </w:rPr>
      </w:pPr>
    </w:p>
    <w:p w14:paraId="138D7A19">
      <w:pPr>
        <w:rPr>
          <w:rFonts w:hint="eastAsia" w:ascii="宋体" w:hAnsi="宋体" w:eastAsia="宋体" w:cs="宋体"/>
          <w:lang w:val="en-US" w:eastAsia="zh-CN"/>
        </w:rPr>
      </w:pPr>
    </w:p>
    <w:p w14:paraId="4AE123FC">
      <w:pPr>
        <w:rPr>
          <w:rFonts w:hint="eastAsia" w:ascii="宋体" w:hAnsi="宋体" w:eastAsia="宋体" w:cs="宋体"/>
          <w:lang w:val="en-US" w:eastAsia="zh-CN"/>
        </w:rPr>
      </w:pPr>
    </w:p>
    <w:p w14:paraId="6969081D">
      <w:pPr>
        <w:rPr>
          <w:rFonts w:hint="eastAsia" w:ascii="宋体" w:hAnsi="宋体" w:eastAsia="宋体" w:cs="宋体"/>
          <w:lang w:val="en-US" w:eastAsia="zh-CN"/>
        </w:rPr>
      </w:pPr>
    </w:p>
    <w:p w14:paraId="050B2F44">
      <w:pPr>
        <w:rPr>
          <w:rFonts w:hint="eastAsia" w:ascii="宋体" w:hAnsi="宋体" w:eastAsia="宋体" w:cs="宋体"/>
          <w:lang w:val="en-US" w:eastAsia="zh-CN"/>
        </w:rPr>
      </w:pPr>
    </w:p>
    <w:p w14:paraId="4E072E41">
      <w:pPr>
        <w:rPr>
          <w:rFonts w:hint="eastAsia" w:ascii="宋体" w:hAnsi="宋体" w:eastAsia="宋体" w:cs="宋体"/>
          <w:lang w:val="en-US" w:eastAsia="zh-CN"/>
        </w:rPr>
      </w:pPr>
      <w:r>
        <w:rPr>
          <w:rFonts w:hint="eastAsia" w:ascii="宋体" w:hAnsi="宋体" w:eastAsia="宋体" w:cs="宋体"/>
          <w:lang w:val="en-US" w:eastAsia="zh-CN"/>
        </w:rPr>
        <w:br w:type="page"/>
      </w:r>
    </w:p>
    <w:p w14:paraId="54394842">
      <w:pPr>
        <w:pStyle w:val="6"/>
        <w:keepNext w:val="0"/>
        <w:keepLines w:val="0"/>
        <w:pageBreakBefore w:val="0"/>
        <w:widowControl w:val="0"/>
        <w:kinsoku/>
        <w:wordWrap/>
        <w:overflowPunct/>
        <w:topLinePunct w:val="0"/>
        <w:autoSpaceDE/>
        <w:autoSpaceDN/>
        <w:bidi w:val="0"/>
        <w:adjustRightInd/>
        <w:snapToGrid/>
        <w:spacing w:before="0" w:beforeAutospacing="0" w:afterAutospacing="0" w:line="500" w:lineRule="exact"/>
        <w:ind w:left="0" w:leftChars="0" w:right="0"/>
        <w:textAlignment w:val="auto"/>
        <w:outlineLvl w:val="2"/>
        <w:rPr>
          <w:rFonts w:hint="eastAsia" w:ascii="宋体" w:hAnsi="宋体" w:eastAsia="宋体" w:cs="宋体"/>
          <w:b/>
          <w:bCs/>
          <w:lang w:val="en-US" w:eastAsia="zh-CN"/>
        </w:rPr>
      </w:pPr>
      <w:r>
        <w:rPr>
          <w:rFonts w:hint="eastAsia" w:ascii="宋体" w:hAnsi="宋体" w:eastAsia="宋体" w:cs="宋体"/>
          <w:b/>
          <w:bCs/>
          <w:lang w:val="en-US" w:eastAsia="zh-CN"/>
        </w:rPr>
        <w:t>7-6参加政府采购活动前三年内在经营活动中没有重大违法记录的书面声明</w:t>
      </w:r>
    </w:p>
    <w:p w14:paraId="333AFDF8">
      <w:pPr>
        <w:pStyle w:val="6"/>
        <w:pageBreakBefore w:val="0"/>
        <w:kinsoku/>
        <w:wordWrap/>
        <w:topLinePunct w:val="0"/>
        <w:bidi w:val="0"/>
        <w:spacing w:before="0" w:beforeAutospacing="0" w:afterAutospacing="0" w:line="500" w:lineRule="exact"/>
        <w:ind w:left="0" w:leftChars="0" w:right="0"/>
        <w:rPr>
          <w:rFonts w:hint="eastAsia" w:ascii="宋体" w:hAnsi="宋体" w:eastAsia="宋体" w:cs="宋体"/>
        </w:rPr>
      </w:pPr>
    </w:p>
    <w:p w14:paraId="5BC0B76A">
      <w:pPr>
        <w:pStyle w:val="6"/>
        <w:pageBreakBefore w:val="0"/>
        <w:kinsoku/>
        <w:wordWrap/>
        <w:topLinePunct w:val="0"/>
        <w:bidi w:val="0"/>
        <w:spacing w:before="0" w:beforeAutospacing="0" w:afterAutospacing="0" w:line="500" w:lineRule="exact"/>
        <w:ind w:left="0" w:leftChars="0" w:right="0"/>
        <w:rPr>
          <w:rFonts w:hint="eastAsia" w:ascii="宋体" w:hAnsi="宋体" w:eastAsia="宋体" w:cs="宋体"/>
          <w:lang w:val="zh-CN" w:eastAsia="zh-CN"/>
        </w:rPr>
      </w:pPr>
      <w:r>
        <w:rPr>
          <w:rFonts w:hint="eastAsia" w:ascii="宋体" w:hAnsi="宋体" w:eastAsia="宋体" w:cs="宋体"/>
          <w:lang w:val="zh-CN" w:eastAsia="zh-CN"/>
        </w:rPr>
        <w:t xml:space="preserve">    我单位郑重声明：参加本次政府采购活动前三年内，我单位在经营活动中没有因违法经营受到刑事处罚或者责令停产停业、吊销许可证或者执照、较大数额罚款等行政处罚。</w:t>
      </w:r>
    </w:p>
    <w:p w14:paraId="2A811411">
      <w:pPr>
        <w:pageBreakBefore w:val="0"/>
        <w:kinsoku/>
        <w:wordWrap/>
        <w:topLinePunct w:val="0"/>
        <w:bidi w:val="0"/>
        <w:spacing w:beforeAutospacing="0" w:afterAutospacing="0" w:line="500" w:lineRule="exact"/>
        <w:ind w:left="0" w:leftChars="0" w:right="0"/>
        <w:jc w:val="right"/>
        <w:rPr>
          <w:rFonts w:hint="eastAsia" w:ascii="宋体" w:hAnsi="宋体" w:eastAsia="宋体" w:cs="宋体"/>
          <w:sz w:val="24"/>
          <w:lang w:val="zh-CN"/>
        </w:rPr>
      </w:pPr>
      <w:r>
        <w:rPr>
          <w:rFonts w:hint="eastAsia" w:ascii="宋体" w:hAnsi="宋体" w:eastAsia="宋体" w:cs="宋体"/>
          <w:sz w:val="24"/>
          <w:lang w:val="zh-CN"/>
        </w:rPr>
        <w:t>法定代表人或被授权人（签字或盖章）</w:t>
      </w:r>
    </w:p>
    <w:p w14:paraId="61533BA9">
      <w:pPr>
        <w:pageBreakBefore w:val="0"/>
        <w:kinsoku/>
        <w:wordWrap/>
        <w:topLinePunct w:val="0"/>
        <w:bidi w:val="0"/>
        <w:spacing w:beforeAutospacing="0" w:afterAutospacing="0" w:line="500" w:lineRule="exact"/>
        <w:ind w:left="0" w:leftChars="0" w:right="0"/>
        <w:jc w:val="right"/>
        <w:rPr>
          <w:rFonts w:hint="eastAsia" w:ascii="宋体" w:hAnsi="宋体" w:eastAsia="宋体" w:cs="宋体"/>
          <w:sz w:val="24"/>
          <w:lang w:val="zh-CN"/>
        </w:rPr>
      </w:pPr>
      <w:r>
        <w:rPr>
          <w:rFonts w:hint="eastAsia" w:ascii="宋体" w:hAnsi="宋体" w:eastAsia="宋体" w:cs="宋体"/>
          <w:sz w:val="24"/>
          <w:lang w:val="zh-CN"/>
        </w:rPr>
        <w:t>供应商名称：              （盖章）</w:t>
      </w:r>
    </w:p>
    <w:p w14:paraId="6045199C">
      <w:pPr>
        <w:pageBreakBefore w:val="0"/>
        <w:kinsoku/>
        <w:wordWrap/>
        <w:topLinePunct w:val="0"/>
        <w:bidi w:val="0"/>
        <w:spacing w:beforeAutospacing="0" w:afterAutospacing="0" w:line="500" w:lineRule="exact"/>
        <w:ind w:left="0" w:leftChars="0" w:right="0"/>
        <w:jc w:val="right"/>
        <w:rPr>
          <w:rFonts w:hint="eastAsia" w:ascii="宋体" w:hAnsi="宋体" w:eastAsia="宋体" w:cs="宋体"/>
          <w:sz w:val="24"/>
          <w:lang w:val="zh-CN"/>
        </w:rPr>
      </w:pPr>
      <w:r>
        <w:rPr>
          <w:rFonts w:hint="eastAsia" w:ascii="宋体" w:hAnsi="宋体" w:eastAsia="宋体" w:cs="宋体"/>
          <w:sz w:val="24"/>
          <w:lang w:val="zh-CN"/>
        </w:rPr>
        <w:t>日</w:t>
      </w:r>
      <w:r>
        <w:rPr>
          <w:rFonts w:hint="eastAsia" w:ascii="宋体" w:hAnsi="宋体" w:eastAsia="宋体" w:cs="宋体"/>
          <w:sz w:val="24"/>
          <w:lang w:val="zh-CN"/>
        </w:rPr>
        <w:tab/>
      </w:r>
      <w:r>
        <w:rPr>
          <w:rFonts w:hint="eastAsia" w:ascii="宋体" w:hAnsi="宋体" w:eastAsia="宋体" w:cs="宋体"/>
          <w:sz w:val="24"/>
          <w:lang w:val="zh-CN"/>
        </w:rPr>
        <w:t>期：</w:t>
      </w:r>
      <w:r>
        <w:rPr>
          <w:rFonts w:hint="eastAsia" w:ascii="宋体" w:hAnsi="宋体" w:eastAsia="宋体" w:cs="宋体"/>
          <w:sz w:val="24"/>
          <w:lang w:val="zh-CN"/>
        </w:rPr>
        <w:tab/>
      </w:r>
      <w:r>
        <w:rPr>
          <w:rFonts w:hint="eastAsia" w:ascii="宋体" w:hAnsi="宋体" w:eastAsia="宋体" w:cs="宋体"/>
          <w:sz w:val="24"/>
          <w:lang w:val="zh-CN"/>
        </w:rPr>
        <w:t>年</w:t>
      </w:r>
      <w:r>
        <w:rPr>
          <w:rFonts w:hint="eastAsia" w:ascii="宋体" w:hAnsi="宋体" w:eastAsia="宋体" w:cs="宋体"/>
          <w:sz w:val="24"/>
          <w:lang w:val="zh-CN"/>
        </w:rPr>
        <w:tab/>
      </w:r>
      <w:r>
        <w:rPr>
          <w:rFonts w:hint="eastAsia" w:ascii="宋体" w:hAnsi="宋体" w:eastAsia="宋体" w:cs="宋体"/>
          <w:sz w:val="24"/>
          <w:lang w:val="zh-CN"/>
        </w:rPr>
        <w:t>月</w:t>
      </w:r>
      <w:r>
        <w:rPr>
          <w:rFonts w:hint="eastAsia" w:ascii="宋体" w:hAnsi="宋体" w:eastAsia="宋体" w:cs="宋体"/>
          <w:sz w:val="24"/>
          <w:lang w:val="zh-CN"/>
        </w:rPr>
        <w:tab/>
      </w:r>
      <w:r>
        <w:rPr>
          <w:rFonts w:hint="eastAsia" w:ascii="宋体" w:hAnsi="宋体" w:eastAsia="宋体" w:cs="宋体"/>
          <w:sz w:val="24"/>
          <w:lang w:val="zh-CN"/>
        </w:rPr>
        <w:t>日</w:t>
      </w:r>
    </w:p>
    <w:p w14:paraId="3DC3FC58">
      <w:pPr>
        <w:pStyle w:val="17"/>
        <w:rPr>
          <w:rFonts w:hint="eastAsia" w:ascii="宋体" w:hAnsi="宋体" w:eastAsia="宋体" w:cs="宋体"/>
        </w:rPr>
      </w:pPr>
    </w:p>
    <w:p w14:paraId="643F9DAD">
      <w:pPr>
        <w:pStyle w:val="6"/>
        <w:pageBreakBefore w:val="0"/>
        <w:kinsoku/>
        <w:wordWrap/>
        <w:topLinePunct w:val="0"/>
        <w:bidi w:val="0"/>
        <w:spacing w:before="0" w:beforeAutospacing="0" w:afterAutospacing="0" w:line="500" w:lineRule="exact"/>
        <w:ind w:left="0" w:leftChars="0" w:right="0"/>
        <w:rPr>
          <w:rFonts w:hint="eastAsia" w:ascii="宋体" w:hAnsi="宋体" w:eastAsia="宋体" w:cs="宋体"/>
          <w:b/>
          <w:bCs/>
        </w:rPr>
      </w:pPr>
      <w:r>
        <w:rPr>
          <w:rFonts w:hint="eastAsia" w:ascii="宋体" w:hAnsi="宋体" w:eastAsia="宋体" w:cs="宋体"/>
          <w:b/>
          <w:bCs/>
          <w:lang w:val="en-US" w:eastAsia="zh-CN"/>
        </w:rPr>
        <w:t>注：可附未被“信用中国”网站（www.creditchina.gov.cn）列入失信被执行人、重大税收违法失信主体、政府采购严重失信行为记录名单的证明材料；未被“中国政府采购网"(www.ccgp.gov.cn)列入政府采购严重失信行为记录名单的证明材料。</w:t>
      </w:r>
      <w:r>
        <w:rPr>
          <w:rFonts w:hint="eastAsia" w:ascii="宋体" w:hAnsi="宋体" w:eastAsia="宋体" w:cs="宋体"/>
          <w:b/>
          <w:bCs/>
          <w:lang w:val="en-US" w:eastAsia="zh-CN"/>
        </w:rPr>
        <w:br w:type="page"/>
      </w:r>
    </w:p>
    <w:p w14:paraId="0E92A28E">
      <w:pPr>
        <w:pStyle w:val="9"/>
        <w:keepNext w:val="0"/>
        <w:keepLines w:val="0"/>
        <w:pageBreakBefore w:val="0"/>
        <w:widowControl w:val="0"/>
        <w:kinsoku/>
        <w:wordWrap/>
        <w:overflowPunct/>
        <w:topLinePunct w:val="0"/>
        <w:autoSpaceDE w:val="0"/>
        <w:autoSpaceDN w:val="0"/>
        <w:bidi w:val="0"/>
        <w:adjustRightInd w:val="0"/>
        <w:snapToGrid w:val="0"/>
        <w:spacing w:line="400" w:lineRule="exact"/>
        <w:ind w:firstLine="2530" w:firstLineChars="900"/>
        <w:textAlignment w:val="auto"/>
        <w:outlineLvl w:val="2"/>
        <w:rPr>
          <w:rFonts w:hint="eastAsia" w:ascii="宋体" w:hAnsi="宋体" w:eastAsia="宋体" w:cs="宋体"/>
          <w:b/>
          <w:bCs/>
          <w:color w:val="auto"/>
          <w:sz w:val="28"/>
          <w:szCs w:val="28"/>
          <w:lang w:val="en-US" w:eastAsia="zh-CN"/>
        </w:rPr>
      </w:pPr>
      <w:r>
        <w:rPr>
          <w:rFonts w:hint="eastAsia" w:ascii="宋体" w:hAnsi="宋体" w:eastAsia="宋体" w:cs="宋体"/>
          <w:b/>
          <w:bCs/>
          <w:color w:val="auto"/>
          <w:sz w:val="28"/>
          <w:szCs w:val="28"/>
          <w:lang w:val="en-US" w:eastAsia="zh-CN"/>
        </w:rPr>
        <w:t>7-7 提供符合采购政策的证明材料</w:t>
      </w:r>
    </w:p>
    <w:p w14:paraId="4FE31070">
      <w:pPr>
        <w:keepNext w:val="0"/>
        <w:keepLines w:val="0"/>
        <w:pageBreakBefore w:val="0"/>
        <w:widowControl w:val="0"/>
        <w:kinsoku/>
        <w:wordWrap/>
        <w:overflowPunct/>
        <w:topLinePunct w:val="0"/>
        <w:bidi w:val="0"/>
        <w:ind w:firstLine="3373" w:firstLineChars="1400"/>
        <w:textAlignment w:val="auto"/>
        <w:outlineLvl w:val="9"/>
        <w:rPr>
          <w:rFonts w:hint="eastAsia" w:ascii="宋体" w:hAnsi="宋体" w:eastAsia="宋体" w:cs="宋体"/>
          <w:b/>
          <w:bCs/>
          <w:sz w:val="24"/>
          <w:szCs w:val="24"/>
          <w:highlight w:val="yellow"/>
          <w:lang w:eastAsia="zh-CN"/>
        </w:rPr>
      </w:pPr>
      <w:r>
        <w:rPr>
          <w:rFonts w:hint="eastAsia" w:ascii="宋体" w:hAnsi="宋体" w:eastAsia="宋体" w:cs="宋体"/>
          <w:b/>
          <w:bCs/>
          <w:sz w:val="24"/>
          <w:szCs w:val="24"/>
        </w:rPr>
        <w:t>中小企业声明函</w:t>
      </w:r>
    </w:p>
    <w:p w14:paraId="563CB435">
      <w:pPr>
        <w:rPr>
          <w:rFonts w:hint="eastAsia" w:ascii="宋体" w:hAnsi="宋体" w:eastAsia="宋体" w:cs="宋体"/>
          <w:sz w:val="24"/>
          <w:szCs w:val="24"/>
          <w:highlight w:val="yellow"/>
        </w:rPr>
      </w:pPr>
    </w:p>
    <w:p w14:paraId="6B2AF0EF">
      <w:pPr>
        <w:keepNext w:val="0"/>
        <w:keepLines w:val="0"/>
        <w:widowControl/>
        <w:suppressLineNumbers w:val="0"/>
        <w:ind w:firstLine="480" w:firstLineChars="200"/>
        <w:jc w:val="left"/>
        <w:rPr>
          <w:rFonts w:hint="eastAsia" w:ascii="宋体" w:hAnsi="宋体" w:eastAsia="宋体" w:cs="宋体"/>
          <w:b w:val="0"/>
          <w:bCs w:val="0"/>
          <w:color w:val="auto"/>
          <w:kern w:val="0"/>
          <w:sz w:val="24"/>
          <w:szCs w:val="24"/>
          <w:highlight w:val="none"/>
          <w:lang w:val="en-US" w:eastAsia="zh-CN" w:bidi="ar"/>
        </w:rPr>
      </w:pPr>
      <w:r>
        <w:rPr>
          <w:rFonts w:hint="eastAsia" w:ascii="宋体" w:hAnsi="宋体" w:eastAsia="宋体" w:cs="宋体"/>
          <w:b w:val="0"/>
          <w:bCs w:val="0"/>
          <w:color w:val="auto"/>
          <w:kern w:val="0"/>
          <w:sz w:val="24"/>
          <w:szCs w:val="24"/>
          <w:highlight w:val="none"/>
          <w:lang w:val="en-US" w:eastAsia="zh-CN" w:bidi="ar"/>
        </w:rPr>
        <w:t>本公司郑重声明，根据《政府采购促进中小企业发展管理办法》（财库﹝2020﹞46号）的规定，本公司参加</w:t>
      </w:r>
      <w:r>
        <w:rPr>
          <w:rFonts w:hint="eastAsia" w:ascii="宋体" w:hAnsi="宋体" w:eastAsia="宋体" w:cs="宋体"/>
          <w:b w:val="0"/>
          <w:bCs w:val="0"/>
          <w:color w:val="auto"/>
          <w:kern w:val="0"/>
          <w:sz w:val="24"/>
          <w:szCs w:val="24"/>
          <w:highlight w:val="none"/>
          <w:u w:val="single"/>
          <w:lang w:val="en-US" w:eastAsia="zh-CN" w:bidi="ar"/>
        </w:rPr>
        <w:t xml:space="preserve">（单位名称） </w:t>
      </w:r>
      <w:r>
        <w:rPr>
          <w:rFonts w:hint="eastAsia" w:ascii="宋体" w:hAnsi="宋体" w:eastAsia="宋体" w:cs="宋体"/>
          <w:b w:val="0"/>
          <w:bCs w:val="0"/>
          <w:color w:val="auto"/>
          <w:kern w:val="0"/>
          <w:sz w:val="24"/>
          <w:szCs w:val="24"/>
          <w:highlight w:val="none"/>
          <w:lang w:val="en-US" w:eastAsia="zh-CN" w:bidi="ar"/>
        </w:rPr>
        <w:t xml:space="preserve"> 的</w:t>
      </w:r>
      <w:r>
        <w:rPr>
          <w:rFonts w:hint="eastAsia" w:ascii="宋体" w:hAnsi="宋体" w:eastAsia="宋体" w:cs="宋体"/>
          <w:b w:val="0"/>
          <w:bCs w:val="0"/>
          <w:color w:val="auto"/>
          <w:kern w:val="0"/>
          <w:sz w:val="24"/>
          <w:szCs w:val="24"/>
          <w:highlight w:val="none"/>
          <w:u w:val="single"/>
          <w:lang w:val="en-US" w:eastAsia="zh-CN" w:bidi="ar"/>
        </w:rPr>
        <w:t xml:space="preserve">（项目名称） </w:t>
      </w:r>
      <w:r>
        <w:rPr>
          <w:rFonts w:hint="eastAsia" w:ascii="宋体" w:hAnsi="宋体" w:eastAsia="宋体" w:cs="宋体"/>
          <w:b w:val="0"/>
          <w:bCs w:val="0"/>
          <w:color w:val="auto"/>
          <w:kern w:val="0"/>
          <w:sz w:val="24"/>
          <w:szCs w:val="24"/>
          <w:highlight w:val="none"/>
          <w:lang w:val="en-US" w:eastAsia="zh-CN" w:bidi="ar"/>
        </w:rPr>
        <w:t>采购活动，工程全部由符合政策要求的中小企业承接。相关企业的具体情况如下：</w:t>
      </w:r>
    </w:p>
    <w:p w14:paraId="1A629F49">
      <w:pPr>
        <w:keepNext w:val="0"/>
        <w:keepLines w:val="0"/>
        <w:widowControl/>
        <w:suppressLineNumbers w:val="0"/>
        <w:ind w:firstLine="480" w:firstLineChars="200"/>
        <w:jc w:val="left"/>
        <w:rPr>
          <w:rFonts w:hint="eastAsia" w:ascii="宋体" w:hAnsi="宋体" w:eastAsia="宋体" w:cs="宋体"/>
          <w:b w:val="0"/>
          <w:bCs w:val="0"/>
          <w:color w:val="auto"/>
          <w:kern w:val="0"/>
          <w:sz w:val="24"/>
          <w:szCs w:val="24"/>
          <w:highlight w:val="none"/>
          <w:lang w:val="en-US" w:eastAsia="zh-CN" w:bidi="ar"/>
        </w:rPr>
      </w:pPr>
      <w:r>
        <w:rPr>
          <w:rFonts w:hint="eastAsia" w:ascii="宋体" w:hAnsi="宋体" w:eastAsia="宋体" w:cs="宋体"/>
          <w:b w:val="0"/>
          <w:bCs w:val="0"/>
          <w:color w:val="auto"/>
          <w:kern w:val="0"/>
          <w:sz w:val="24"/>
          <w:szCs w:val="24"/>
          <w:highlight w:val="none"/>
          <w:lang w:val="en-US" w:eastAsia="zh-CN" w:bidi="ar"/>
        </w:rPr>
        <w:t xml:space="preserve">1. </w:t>
      </w:r>
      <w:r>
        <w:rPr>
          <w:rFonts w:hint="eastAsia" w:ascii="宋体" w:hAnsi="宋体" w:eastAsia="宋体" w:cs="宋体"/>
          <w:b w:val="0"/>
          <w:bCs w:val="0"/>
          <w:color w:val="auto"/>
          <w:kern w:val="0"/>
          <w:sz w:val="24"/>
          <w:szCs w:val="24"/>
          <w:highlight w:val="none"/>
          <w:u w:val="single"/>
          <w:lang w:val="en-US" w:eastAsia="zh-CN" w:bidi="ar"/>
        </w:rPr>
        <w:t xml:space="preserve">（标的名称）    </w:t>
      </w:r>
      <w:r>
        <w:rPr>
          <w:rFonts w:hint="eastAsia" w:ascii="宋体" w:hAnsi="宋体" w:eastAsia="宋体" w:cs="宋体"/>
          <w:b w:val="0"/>
          <w:bCs w:val="0"/>
          <w:color w:val="auto"/>
          <w:kern w:val="0"/>
          <w:sz w:val="24"/>
          <w:szCs w:val="24"/>
          <w:highlight w:val="none"/>
          <w:lang w:val="en-US" w:eastAsia="zh-CN" w:bidi="ar"/>
        </w:rPr>
        <w:t>，属于</w:t>
      </w:r>
      <w:r>
        <w:rPr>
          <w:rFonts w:hint="eastAsia" w:ascii="宋体" w:hAnsi="宋体" w:eastAsia="宋体" w:cs="宋体"/>
          <w:b w:val="0"/>
          <w:bCs w:val="0"/>
          <w:color w:val="auto"/>
          <w:kern w:val="0"/>
          <w:sz w:val="24"/>
          <w:szCs w:val="24"/>
          <w:highlight w:val="none"/>
          <w:u w:val="single"/>
          <w:lang w:val="en-US" w:eastAsia="zh-CN" w:bidi="ar"/>
        </w:rPr>
        <w:t>（</w:t>
      </w:r>
      <w:r>
        <w:rPr>
          <w:rFonts w:hint="eastAsia" w:ascii="宋体" w:hAnsi="宋体" w:cs="宋体"/>
          <w:b w:val="0"/>
          <w:bCs w:val="0"/>
          <w:color w:val="auto"/>
          <w:kern w:val="0"/>
          <w:sz w:val="24"/>
          <w:szCs w:val="24"/>
          <w:highlight w:val="none"/>
          <w:u w:val="single"/>
          <w:lang w:val="en-US" w:eastAsia="zh-CN" w:bidi="ar"/>
        </w:rPr>
        <w:t>农、林、牧、渔业</w:t>
      </w:r>
      <w:r>
        <w:rPr>
          <w:rFonts w:hint="eastAsia" w:ascii="宋体" w:hAnsi="宋体" w:eastAsia="宋体" w:cs="宋体"/>
          <w:b w:val="0"/>
          <w:bCs w:val="0"/>
          <w:color w:val="auto"/>
          <w:kern w:val="0"/>
          <w:sz w:val="24"/>
          <w:szCs w:val="24"/>
          <w:highlight w:val="none"/>
          <w:u w:val="single"/>
          <w:lang w:val="en-US" w:eastAsia="zh-CN" w:bidi="ar"/>
        </w:rPr>
        <w:t>）</w:t>
      </w:r>
      <w:r>
        <w:rPr>
          <w:rFonts w:hint="eastAsia" w:ascii="宋体" w:hAnsi="宋体" w:eastAsia="宋体" w:cs="宋体"/>
          <w:b w:val="0"/>
          <w:bCs w:val="0"/>
          <w:color w:val="auto"/>
          <w:kern w:val="0"/>
          <w:sz w:val="24"/>
          <w:szCs w:val="24"/>
          <w:highlight w:val="none"/>
          <w:lang w:val="en-US" w:eastAsia="zh-CN" w:bidi="ar"/>
        </w:rPr>
        <w:t>；承接企业为（企业名称），从业人员</w:t>
      </w:r>
      <w:r>
        <w:rPr>
          <w:rFonts w:hint="eastAsia" w:ascii="宋体" w:hAnsi="宋体" w:eastAsia="宋体" w:cs="宋体"/>
          <w:b w:val="0"/>
          <w:bCs w:val="0"/>
          <w:color w:val="auto"/>
          <w:kern w:val="0"/>
          <w:sz w:val="24"/>
          <w:szCs w:val="24"/>
          <w:highlight w:val="none"/>
          <w:u w:val="single"/>
          <w:lang w:val="en-US" w:eastAsia="zh-CN" w:bidi="ar"/>
        </w:rPr>
        <w:t xml:space="preserve">        </w:t>
      </w:r>
      <w:r>
        <w:rPr>
          <w:rFonts w:hint="eastAsia" w:ascii="宋体" w:hAnsi="宋体" w:eastAsia="宋体" w:cs="宋体"/>
          <w:b w:val="0"/>
          <w:bCs w:val="0"/>
          <w:color w:val="auto"/>
          <w:kern w:val="0"/>
          <w:sz w:val="24"/>
          <w:szCs w:val="24"/>
          <w:highlight w:val="none"/>
          <w:lang w:val="en-US" w:eastAsia="zh-CN" w:bidi="ar"/>
        </w:rPr>
        <w:t>人，营业收入为</w:t>
      </w:r>
      <w:r>
        <w:rPr>
          <w:rFonts w:hint="eastAsia" w:ascii="宋体" w:hAnsi="宋体" w:eastAsia="宋体" w:cs="宋体"/>
          <w:b w:val="0"/>
          <w:bCs w:val="0"/>
          <w:color w:val="auto"/>
          <w:kern w:val="0"/>
          <w:sz w:val="24"/>
          <w:szCs w:val="24"/>
          <w:highlight w:val="none"/>
          <w:u w:val="single"/>
          <w:lang w:val="en-US" w:eastAsia="zh-CN" w:bidi="ar"/>
        </w:rPr>
        <w:t xml:space="preserve">        </w:t>
      </w:r>
      <w:r>
        <w:rPr>
          <w:rFonts w:hint="eastAsia" w:ascii="宋体" w:hAnsi="宋体" w:eastAsia="宋体" w:cs="宋体"/>
          <w:b w:val="0"/>
          <w:bCs w:val="0"/>
          <w:color w:val="auto"/>
          <w:kern w:val="0"/>
          <w:sz w:val="24"/>
          <w:szCs w:val="24"/>
          <w:highlight w:val="none"/>
          <w:lang w:val="en-US" w:eastAsia="zh-CN" w:bidi="ar"/>
        </w:rPr>
        <w:t xml:space="preserve"> 万元，资产总额为</w:t>
      </w:r>
      <w:r>
        <w:rPr>
          <w:rFonts w:hint="eastAsia" w:ascii="宋体" w:hAnsi="宋体" w:eastAsia="宋体" w:cs="宋体"/>
          <w:b w:val="0"/>
          <w:bCs w:val="0"/>
          <w:color w:val="auto"/>
          <w:kern w:val="0"/>
          <w:sz w:val="24"/>
          <w:szCs w:val="24"/>
          <w:highlight w:val="none"/>
          <w:u w:val="single"/>
          <w:lang w:val="en-US" w:eastAsia="zh-CN" w:bidi="ar"/>
        </w:rPr>
        <w:t xml:space="preserve">      </w:t>
      </w:r>
      <w:r>
        <w:rPr>
          <w:rFonts w:hint="eastAsia" w:ascii="宋体" w:hAnsi="宋体" w:eastAsia="宋体" w:cs="宋体"/>
          <w:b w:val="0"/>
          <w:bCs w:val="0"/>
          <w:color w:val="auto"/>
          <w:kern w:val="0"/>
          <w:sz w:val="24"/>
          <w:szCs w:val="24"/>
          <w:highlight w:val="none"/>
          <w:lang w:val="en-US" w:eastAsia="zh-CN" w:bidi="ar"/>
        </w:rPr>
        <w:t>万元，属于</w:t>
      </w:r>
      <w:r>
        <w:rPr>
          <w:rFonts w:hint="eastAsia" w:ascii="宋体" w:hAnsi="宋体" w:eastAsia="宋体" w:cs="宋体"/>
          <w:b w:val="0"/>
          <w:bCs w:val="0"/>
          <w:color w:val="auto"/>
          <w:kern w:val="0"/>
          <w:sz w:val="24"/>
          <w:szCs w:val="24"/>
          <w:highlight w:val="none"/>
          <w:u w:val="single"/>
          <w:lang w:val="en-US" w:eastAsia="zh-CN" w:bidi="ar"/>
        </w:rPr>
        <w:t xml:space="preserve">        </w:t>
      </w:r>
      <w:r>
        <w:rPr>
          <w:rFonts w:hint="eastAsia" w:ascii="宋体" w:hAnsi="宋体" w:eastAsia="宋体" w:cs="宋体"/>
          <w:b w:val="0"/>
          <w:bCs w:val="0"/>
          <w:color w:val="auto"/>
          <w:kern w:val="0"/>
          <w:sz w:val="24"/>
          <w:szCs w:val="24"/>
          <w:highlight w:val="none"/>
          <w:lang w:val="en-US" w:eastAsia="zh-CN" w:bidi="ar"/>
        </w:rPr>
        <w:t>（中型企业、小型企业、微型企业）；</w:t>
      </w:r>
    </w:p>
    <w:p w14:paraId="27140D79">
      <w:pPr>
        <w:keepNext w:val="0"/>
        <w:keepLines w:val="0"/>
        <w:widowControl/>
        <w:suppressLineNumbers w:val="0"/>
        <w:ind w:firstLine="480" w:firstLineChars="200"/>
        <w:jc w:val="left"/>
        <w:rPr>
          <w:rFonts w:hint="eastAsia" w:ascii="宋体" w:hAnsi="宋体" w:eastAsia="宋体" w:cs="宋体"/>
          <w:b w:val="0"/>
          <w:bCs w:val="0"/>
          <w:color w:val="auto"/>
          <w:kern w:val="0"/>
          <w:sz w:val="24"/>
          <w:szCs w:val="24"/>
          <w:highlight w:val="none"/>
          <w:lang w:val="en-US" w:eastAsia="zh-CN" w:bidi="ar"/>
        </w:rPr>
      </w:pPr>
      <w:r>
        <w:rPr>
          <w:rFonts w:hint="eastAsia" w:ascii="宋体" w:hAnsi="宋体" w:eastAsia="宋体" w:cs="宋体"/>
          <w:b w:val="0"/>
          <w:bCs w:val="0"/>
          <w:color w:val="auto"/>
          <w:kern w:val="0"/>
          <w:sz w:val="24"/>
          <w:szCs w:val="24"/>
          <w:highlight w:val="none"/>
          <w:lang w:val="en-US" w:eastAsia="zh-CN" w:bidi="ar"/>
        </w:rPr>
        <w:t xml:space="preserve">2. </w:t>
      </w:r>
      <w:r>
        <w:rPr>
          <w:rFonts w:hint="eastAsia" w:ascii="宋体" w:hAnsi="宋体" w:eastAsia="宋体" w:cs="宋体"/>
          <w:b w:val="0"/>
          <w:bCs w:val="0"/>
          <w:color w:val="auto"/>
          <w:kern w:val="0"/>
          <w:sz w:val="24"/>
          <w:szCs w:val="24"/>
          <w:highlight w:val="none"/>
          <w:u w:val="single"/>
          <w:lang w:val="en-US" w:eastAsia="zh-CN" w:bidi="ar"/>
        </w:rPr>
        <w:t xml:space="preserve">（标的名称）    </w:t>
      </w:r>
      <w:r>
        <w:rPr>
          <w:rFonts w:hint="eastAsia" w:ascii="宋体" w:hAnsi="宋体" w:eastAsia="宋体" w:cs="宋体"/>
          <w:b w:val="0"/>
          <w:bCs w:val="0"/>
          <w:color w:val="auto"/>
          <w:kern w:val="0"/>
          <w:sz w:val="24"/>
          <w:szCs w:val="24"/>
          <w:highlight w:val="none"/>
          <w:lang w:val="en-US" w:eastAsia="zh-CN" w:bidi="ar"/>
        </w:rPr>
        <w:t>，属于</w:t>
      </w:r>
      <w:r>
        <w:rPr>
          <w:rFonts w:hint="eastAsia" w:ascii="宋体" w:hAnsi="宋体" w:eastAsia="宋体" w:cs="宋体"/>
          <w:b w:val="0"/>
          <w:bCs w:val="0"/>
          <w:color w:val="auto"/>
          <w:kern w:val="0"/>
          <w:sz w:val="24"/>
          <w:szCs w:val="24"/>
          <w:highlight w:val="none"/>
          <w:u w:val="single"/>
          <w:lang w:val="en-US" w:eastAsia="zh-CN" w:bidi="ar"/>
        </w:rPr>
        <w:t>（</w:t>
      </w:r>
      <w:r>
        <w:rPr>
          <w:rFonts w:hint="eastAsia" w:ascii="宋体" w:hAnsi="宋体" w:cs="宋体"/>
          <w:b w:val="0"/>
          <w:bCs w:val="0"/>
          <w:color w:val="auto"/>
          <w:kern w:val="0"/>
          <w:sz w:val="24"/>
          <w:szCs w:val="24"/>
          <w:highlight w:val="none"/>
          <w:u w:val="single"/>
          <w:lang w:val="en-US" w:eastAsia="zh-CN" w:bidi="ar"/>
        </w:rPr>
        <w:t>农、林、牧、渔业</w:t>
      </w:r>
      <w:r>
        <w:rPr>
          <w:rFonts w:hint="eastAsia" w:ascii="宋体" w:hAnsi="宋体" w:eastAsia="宋体" w:cs="宋体"/>
          <w:b w:val="0"/>
          <w:bCs w:val="0"/>
          <w:color w:val="auto"/>
          <w:kern w:val="0"/>
          <w:sz w:val="24"/>
          <w:szCs w:val="24"/>
          <w:highlight w:val="none"/>
          <w:u w:val="single"/>
          <w:lang w:val="en-US" w:eastAsia="zh-CN" w:bidi="ar"/>
        </w:rPr>
        <w:t>）</w:t>
      </w:r>
      <w:r>
        <w:rPr>
          <w:rFonts w:hint="eastAsia" w:ascii="宋体" w:hAnsi="宋体" w:eastAsia="宋体" w:cs="宋体"/>
          <w:b w:val="0"/>
          <w:bCs w:val="0"/>
          <w:color w:val="auto"/>
          <w:kern w:val="0"/>
          <w:sz w:val="24"/>
          <w:szCs w:val="24"/>
          <w:highlight w:val="none"/>
          <w:lang w:val="en-US" w:eastAsia="zh-CN" w:bidi="ar"/>
        </w:rPr>
        <w:t>；承接企业为（企业名称），从业人员</w:t>
      </w:r>
      <w:r>
        <w:rPr>
          <w:rFonts w:hint="eastAsia" w:ascii="宋体" w:hAnsi="宋体" w:eastAsia="宋体" w:cs="宋体"/>
          <w:b w:val="0"/>
          <w:bCs w:val="0"/>
          <w:color w:val="auto"/>
          <w:kern w:val="0"/>
          <w:sz w:val="24"/>
          <w:szCs w:val="24"/>
          <w:highlight w:val="none"/>
          <w:u w:val="single"/>
          <w:lang w:val="en-US" w:eastAsia="zh-CN" w:bidi="ar"/>
        </w:rPr>
        <w:t xml:space="preserve">        </w:t>
      </w:r>
      <w:r>
        <w:rPr>
          <w:rFonts w:hint="eastAsia" w:ascii="宋体" w:hAnsi="宋体" w:eastAsia="宋体" w:cs="宋体"/>
          <w:b w:val="0"/>
          <w:bCs w:val="0"/>
          <w:color w:val="auto"/>
          <w:kern w:val="0"/>
          <w:sz w:val="24"/>
          <w:szCs w:val="24"/>
          <w:highlight w:val="none"/>
          <w:lang w:val="en-US" w:eastAsia="zh-CN" w:bidi="ar"/>
        </w:rPr>
        <w:t>人，营业收入为</w:t>
      </w:r>
      <w:r>
        <w:rPr>
          <w:rFonts w:hint="eastAsia" w:ascii="宋体" w:hAnsi="宋体" w:eastAsia="宋体" w:cs="宋体"/>
          <w:b w:val="0"/>
          <w:bCs w:val="0"/>
          <w:color w:val="auto"/>
          <w:kern w:val="0"/>
          <w:sz w:val="24"/>
          <w:szCs w:val="24"/>
          <w:highlight w:val="none"/>
          <w:u w:val="single"/>
          <w:lang w:val="en-US" w:eastAsia="zh-CN" w:bidi="ar"/>
        </w:rPr>
        <w:t xml:space="preserve">        </w:t>
      </w:r>
      <w:r>
        <w:rPr>
          <w:rFonts w:hint="eastAsia" w:ascii="宋体" w:hAnsi="宋体" w:eastAsia="宋体" w:cs="宋体"/>
          <w:b w:val="0"/>
          <w:bCs w:val="0"/>
          <w:color w:val="auto"/>
          <w:kern w:val="0"/>
          <w:sz w:val="24"/>
          <w:szCs w:val="24"/>
          <w:highlight w:val="none"/>
          <w:lang w:val="en-US" w:eastAsia="zh-CN" w:bidi="ar"/>
        </w:rPr>
        <w:t xml:space="preserve"> 万元，资产总额为</w:t>
      </w:r>
      <w:r>
        <w:rPr>
          <w:rFonts w:hint="eastAsia" w:ascii="宋体" w:hAnsi="宋体" w:eastAsia="宋体" w:cs="宋体"/>
          <w:b w:val="0"/>
          <w:bCs w:val="0"/>
          <w:color w:val="auto"/>
          <w:kern w:val="0"/>
          <w:sz w:val="24"/>
          <w:szCs w:val="24"/>
          <w:highlight w:val="none"/>
          <w:u w:val="single"/>
          <w:lang w:val="en-US" w:eastAsia="zh-CN" w:bidi="ar"/>
        </w:rPr>
        <w:t xml:space="preserve">      </w:t>
      </w:r>
      <w:r>
        <w:rPr>
          <w:rFonts w:hint="eastAsia" w:ascii="宋体" w:hAnsi="宋体" w:eastAsia="宋体" w:cs="宋体"/>
          <w:b w:val="0"/>
          <w:bCs w:val="0"/>
          <w:color w:val="auto"/>
          <w:kern w:val="0"/>
          <w:sz w:val="24"/>
          <w:szCs w:val="24"/>
          <w:highlight w:val="none"/>
          <w:lang w:val="en-US" w:eastAsia="zh-CN" w:bidi="ar"/>
        </w:rPr>
        <w:t>万元，属于</w:t>
      </w:r>
      <w:r>
        <w:rPr>
          <w:rFonts w:hint="eastAsia" w:ascii="宋体" w:hAnsi="宋体" w:eastAsia="宋体" w:cs="宋体"/>
          <w:b w:val="0"/>
          <w:bCs w:val="0"/>
          <w:color w:val="auto"/>
          <w:kern w:val="0"/>
          <w:sz w:val="24"/>
          <w:szCs w:val="24"/>
          <w:highlight w:val="none"/>
          <w:u w:val="single"/>
          <w:lang w:val="en-US" w:eastAsia="zh-CN" w:bidi="ar"/>
        </w:rPr>
        <w:t xml:space="preserve">        </w:t>
      </w:r>
      <w:r>
        <w:rPr>
          <w:rFonts w:hint="eastAsia" w:ascii="宋体" w:hAnsi="宋体" w:eastAsia="宋体" w:cs="宋体"/>
          <w:b w:val="0"/>
          <w:bCs w:val="0"/>
          <w:color w:val="auto"/>
          <w:kern w:val="0"/>
          <w:sz w:val="24"/>
          <w:szCs w:val="24"/>
          <w:highlight w:val="none"/>
          <w:lang w:val="en-US" w:eastAsia="zh-CN" w:bidi="ar"/>
        </w:rPr>
        <w:t>（中型企业、小型企业、微型企业）；</w:t>
      </w:r>
    </w:p>
    <w:p w14:paraId="501EE11D">
      <w:pPr>
        <w:keepNext w:val="0"/>
        <w:keepLines w:val="0"/>
        <w:widowControl/>
        <w:suppressLineNumbers w:val="0"/>
        <w:jc w:val="left"/>
        <w:rPr>
          <w:rFonts w:hint="eastAsia" w:ascii="宋体" w:hAnsi="宋体" w:eastAsia="宋体" w:cs="宋体"/>
          <w:b w:val="0"/>
          <w:bCs w:val="0"/>
          <w:color w:val="auto"/>
          <w:kern w:val="0"/>
          <w:sz w:val="24"/>
          <w:szCs w:val="24"/>
          <w:highlight w:val="none"/>
          <w:lang w:val="en-US" w:eastAsia="zh-CN" w:bidi="ar"/>
        </w:rPr>
      </w:pPr>
      <w:r>
        <w:rPr>
          <w:rFonts w:hint="eastAsia" w:ascii="宋体" w:hAnsi="宋体" w:eastAsia="宋体" w:cs="宋体"/>
          <w:b w:val="0"/>
          <w:bCs w:val="0"/>
          <w:color w:val="auto"/>
          <w:kern w:val="0"/>
          <w:sz w:val="24"/>
          <w:szCs w:val="24"/>
          <w:highlight w:val="none"/>
          <w:lang w:val="en-US" w:eastAsia="zh-CN" w:bidi="ar"/>
        </w:rPr>
        <w:t>……</w:t>
      </w:r>
    </w:p>
    <w:p w14:paraId="73238A69">
      <w:pPr>
        <w:keepNext w:val="0"/>
        <w:keepLines w:val="0"/>
        <w:widowControl/>
        <w:suppressLineNumbers w:val="0"/>
        <w:ind w:firstLine="480" w:firstLineChars="200"/>
        <w:jc w:val="left"/>
        <w:rPr>
          <w:rFonts w:hint="eastAsia" w:ascii="宋体" w:hAnsi="宋体" w:eastAsia="宋体" w:cs="宋体"/>
          <w:b w:val="0"/>
          <w:bCs w:val="0"/>
          <w:color w:val="auto"/>
          <w:kern w:val="0"/>
          <w:sz w:val="24"/>
          <w:szCs w:val="24"/>
          <w:highlight w:val="none"/>
          <w:lang w:val="en-US" w:eastAsia="zh-CN" w:bidi="ar"/>
        </w:rPr>
      </w:pPr>
      <w:r>
        <w:rPr>
          <w:rFonts w:hint="eastAsia" w:ascii="宋体" w:hAnsi="宋体" w:eastAsia="宋体" w:cs="宋体"/>
          <w:b w:val="0"/>
          <w:bCs w:val="0"/>
          <w:color w:val="auto"/>
          <w:kern w:val="0"/>
          <w:sz w:val="24"/>
          <w:szCs w:val="24"/>
          <w:highlight w:val="none"/>
          <w:lang w:val="en-US" w:eastAsia="zh-CN" w:bidi="ar"/>
        </w:rPr>
        <w:t>以上企业，不属于大企业的分支机构，不存在控股股东为大企业的情形，也不存在与大企业的负责人为同一人的情形。</w:t>
      </w:r>
    </w:p>
    <w:p w14:paraId="06342E9B">
      <w:pPr>
        <w:keepNext w:val="0"/>
        <w:keepLines w:val="0"/>
        <w:widowControl/>
        <w:suppressLineNumbers w:val="0"/>
        <w:jc w:val="left"/>
        <w:rPr>
          <w:rFonts w:hint="eastAsia" w:ascii="宋体" w:hAnsi="宋体" w:eastAsia="宋体" w:cs="宋体"/>
          <w:b w:val="0"/>
          <w:bCs w:val="0"/>
          <w:color w:val="auto"/>
          <w:kern w:val="0"/>
          <w:sz w:val="24"/>
          <w:szCs w:val="24"/>
          <w:highlight w:val="none"/>
          <w:lang w:val="en-US" w:eastAsia="zh-CN" w:bidi="ar"/>
        </w:rPr>
      </w:pPr>
      <w:r>
        <w:rPr>
          <w:rFonts w:hint="eastAsia" w:ascii="宋体" w:hAnsi="宋体" w:eastAsia="宋体" w:cs="宋体"/>
          <w:b w:val="0"/>
          <w:bCs w:val="0"/>
          <w:color w:val="auto"/>
          <w:kern w:val="0"/>
          <w:sz w:val="24"/>
          <w:szCs w:val="24"/>
          <w:highlight w:val="none"/>
          <w:lang w:val="en-US" w:eastAsia="zh-CN" w:bidi="ar"/>
        </w:rPr>
        <w:t>本企业对上述声明内容的真实性负责。如有虚假，将依法承担相应责任。</w:t>
      </w:r>
    </w:p>
    <w:p w14:paraId="165482D1">
      <w:pPr>
        <w:pStyle w:val="9"/>
        <w:rPr>
          <w:rFonts w:hint="eastAsia" w:ascii="宋体" w:hAnsi="宋体" w:eastAsia="宋体" w:cs="宋体"/>
          <w:lang w:val="en-US" w:eastAsia="zh-CN"/>
        </w:rPr>
      </w:pPr>
    </w:p>
    <w:p w14:paraId="24B0E8E7">
      <w:pPr>
        <w:pageBreakBefore w:val="0"/>
        <w:kinsoku/>
        <w:wordWrap/>
        <w:topLinePunct w:val="0"/>
        <w:bidi w:val="0"/>
        <w:spacing w:beforeAutospacing="0" w:afterAutospacing="0" w:line="500" w:lineRule="exact"/>
        <w:ind w:left="0" w:leftChars="0" w:right="0"/>
        <w:jc w:val="right"/>
        <w:rPr>
          <w:rFonts w:hint="eastAsia" w:ascii="宋体" w:hAnsi="宋体" w:eastAsia="宋体" w:cs="宋体"/>
          <w:sz w:val="24"/>
          <w:lang w:val="zh-CN"/>
        </w:rPr>
      </w:pPr>
      <w:r>
        <w:rPr>
          <w:rFonts w:hint="eastAsia" w:ascii="宋体" w:hAnsi="宋体" w:eastAsia="宋体" w:cs="宋体"/>
          <w:sz w:val="24"/>
          <w:lang w:val="zh-CN"/>
        </w:rPr>
        <w:t>法定代表人或被授权人（签字或盖章）</w:t>
      </w:r>
    </w:p>
    <w:p w14:paraId="49EAFD45">
      <w:pPr>
        <w:pageBreakBefore w:val="0"/>
        <w:kinsoku/>
        <w:wordWrap/>
        <w:topLinePunct w:val="0"/>
        <w:bidi w:val="0"/>
        <w:spacing w:beforeAutospacing="0" w:afterAutospacing="0" w:line="500" w:lineRule="exact"/>
        <w:ind w:left="0" w:leftChars="0" w:right="0"/>
        <w:jc w:val="right"/>
        <w:rPr>
          <w:rFonts w:hint="eastAsia" w:ascii="宋体" w:hAnsi="宋体" w:eastAsia="宋体" w:cs="宋体"/>
          <w:sz w:val="24"/>
          <w:lang w:val="zh-CN"/>
        </w:rPr>
      </w:pPr>
      <w:r>
        <w:rPr>
          <w:rFonts w:hint="eastAsia" w:ascii="宋体" w:hAnsi="宋体" w:eastAsia="宋体" w:cs="宋体"/>
          <w:sz w:val="24"/>
          <w:lang w:val="zh-CN"/>
        </w:rPr>
        <w:t>供应商名称：              （盖章）</w:t>
      </w:r>
    </w:p>
    <w:p w14:paraId="7AE5E708">
      <w:pPr>
        <w:pageBreakBefore w:val="0"/>
        <w:kinsoku/>
        <w:wordWrap/>
        <w:topLinePunct w:val="0"/>
        <w:bidi w:val="0"/>
        <w:spacing w:beforeAutospacing="0" w:afterAutospacing="0" w:line="500" w:lineRule="exact"/>
        <w:ind w:left="0" w:leftChars="0" w:right="0"/>
        <w:jc w:val="right"/>
        <w:rPr>
          <w:rFonts w:hint="eastAsia" w:ascii="宋体" w:hAnsi="宋体" w:eastAsia="宋体" w:cs="宋体"/>
          <w:sz w:val="24"/>
        </w:rPr>
      </w:pPr>
      <w:r>
        <w:rPr>
          <w:rFonts w:hint="eastAsia" w:ascii="宋体" w:hAnsi="宋体" w:eastAsia="宋体" w:cs="宋体"/>
          <w:sz w:val="24"/>
          <w:lang w:val="zh-CN"/>
        </w:rPr>
        <w:t>日</w:t>
      </w:r>
      <w:r>
        <w:rPr>
          <w:rFonts w:hint="eastAsia" w:ascii="宋体" w:hAnsi="宋体" w:eastAsia="宋体" w:cs="宋体"/>
          <w:sz w:val="24"/>
          <w:lang w:val="zh-CN"/>
        </w:rPr>
        <w:tab/>
      </w:r>
      <w:r>
        <w:rPr>
          <w:rFonts w:hint="eastAsia" w:ascii="宋体" w:hAnsi="宋体" w:eastAsia="宋体" w:cs="宋体"/>
          <w:sz w:val="24"/>
          <w:lang w:val="zh-CN"/>
        </w:rPr>
        <w:t>期：</w:t>
      </w:r>
      <w:r>
        <w:rPr>
          <w:rFonts w:hint="eastAsia" w:ascii="宋体" w:hAnsi="宋体" w:eastAsia="宋体" w:cs="宋体"/>
          <w:sz w:val="24"/>
          <w:lang w:val="zh-CN"/>
        </w:rPr>
        <w:tab/>
      </w:r>
      <w:r>
        <w:rPr>
          <w:rFonts w:hint="eastAsia" w:ascii="宋体" w:hAnsi="宋体" w:eastAsia="宋体" w:cs="宋体"/>
          <w:sz w:val="24"/>
          <w:lang w:val="zh-CN"/>
        </w:rPr>
        <w:t>年</w:t>
      </w:r>
      <w:r>
        <w:rPr>
          <w:rFonts w:hint="eastAsia" w:ascii="宋体" w:hAnsi="宋体" w:eastAsia="宋体" w:cs="宋体"/>
          <w:sz w:val="24"/>
          <w:lang w:val="zh-CN"/>
        </w:rPr>
        <w:tab/>
      </w:r>
      <w:r>
        <w:rPr>
          <w:rFonts w:hint="eastAsia" w:ascii="宋体" w:hAnsi="宋体" w:eastAsia="宋体" w:cs="宋体"/>
          <w:sz w:val="24"/>
          <w:lang w:val="zh-CN"/>
        </w:rPr>
        <w:t>月</w:t>
      </w:r>
      <w:r>
        <w:rPr>
          <w:rFonts w:hint="eastAsia" w:ascii="宋体" w:hAnsi="宋体" w:eastAsia="宋体" w:cs="宋体"/>
          <w:sz w:val="24"/>
          <w:lang w:val="zh-CN"/>
        </w:rPr>
        <w:tab/>
      </w:r>
      <w:r>
        <w:rPr>
          <w:rFonts w:hint="eastAsia" w:ascii="宋体" w:hAnsi="宋体" w:eastAsia="宋体" w:cs="宋体"/>
          <w:sz w:val="24"/>
          <w:lang w:val="zh-CN"/>
        </w:rPr>
        <w:t>日</w:t>
      </w:r>
    </w:p>
    <w:p w14:paraId="7EFFBDCF">
      <w:pPr>
        <w:rPr>
          <w:rFonts w:hint="eastAsia" w:ascii="宋体" w:hAnsi="宋体" w:eastAsia="宋体" w:cs="宋体"/>
          <w:lang w:val="en-US" w:eastAsia="zh-CN"/>
        </w:rPr>
      </w:pPr>
    </w:p>
    <w:p w14:paraId="4EE22F62">
      <w:pPr>
        <w:keepNext w:val="0"/>
        <w:keepLines w:val="0"/>
        <w:widowControl/>
        <w:suppressLineNumbers w:val="0"/>
        <w:jc w:val="left"/>
        <w:rPr>
          <w:rFonts w:hint="eastAsia" w:ascii="宋体" w:hAnsi="宋体" w:eastAsia="宋体" w:cs="宋体"/>
          <w:b/>
          <w:bCs/>
          <w:color w:val="auto"/>
          <w:kern w:val="0"/>
          <w:sz w:val="21"/>
          <w:szCs w:val="21"/>
          <w:highlight w:val="none"/>
          <w:lang w:val="en-US" w:eastAsia="zh-CN" w:bidi="ar"/>
        </w:rPr>
      </w:pPr>
    </w:p>
    <w:p w14:paraId="30B0A043">
      <w:pPr>
        <w:keepNext w:val="0"/>
        <w:keepLines w:val="0"/>
        <w:widowControl/>
        <w:suppressLineNumbers w:val="0"/>
        <w:jc w:val="left"/>
        <w:rPr>
          <w:rFonts w:hint="eastAsia" w:ascii="宋体" w:hAnsi="宋体" w:eastAsia="宋体" w:cs="宋体"/>
          <w:b/>
          <w:bCs/>
          <w:color w:val="auto"/>
          <w:kern w:val="0"/>
          <w:sz w:val="24"/>
          <w:szCs w:val="24"/>
          <w:highlight w:val="none"/>
          <w:lang w:val="en-US" w:eastAsia="zh-CN" w:bidi="ar"/>
        </w:rPr>
      </w:pPr>
    </w:p>
    <w:p w14:paraId="6D97FBC4">
      <w:pPr>
        <w:keepNext w:val="0"/>
        <w:keepLines w:val="0"/>
        <w:widowControl/>
        <w:suppressLineNumbers w:val="0"/>
        <w:ind w:left="964" w:hanging="964" w:hangingChars="400"/>
        <w:jc w:val="left"/>
        <w:rPr>
          <w:rFonts w:hint="eastAsia" w:ascii="宋体" w:hAnsi="宋体" w:eastAsia="宋体" w:cs="宋体"/>
          <w:b/>
          <w:bCs/>
          <w:color w:val="auto"/>
          <w:kern w:val="0"/>
          <w:sz w:val="24"/>
          <w:szCs w:val="24"/>
          <w:highlight w:val="none"/>
          <w:lang w:val="en-US" w:eastAsia="zh-CN" w:bidi="ar"/>
        </w:rPr>
      </w:pPr>
      <w:r>
        <w:rPr>
          <w:rFonts w:hint="eastAsia" w:ascii="宋体" w:hAnsi="宋体" w:eastAsia="宋体" w:cs="宋体"/>
          <w:b/>
          <w:bCs/>
          <w:color w:val="auto"/>
          <w:kern w:val="0"/>
          <w:sz w:val="24"/>
          <w:szCs w:val="24"/>
          <w:highlight w:val="none"/>
          <w:lang w:val="en-US" w:eastAsia="zh-CN" w:bidi="ar"/>
        </w:rPr>
        <w:t>注：1、从业人员、营业收入、资产总额填报上一年度数据，无上一年度数据的新成立企业可不填报。</w:t>
      </w:r>
    </w:p>
    <w:p w14:paraId="0C983E1B">
      <w:pPr>
        <w:keepNext w:val="0"/>
        <w:keepLines w:val="0"/>
        <w:widowControl/>
        <w:suppressLineNumbers w:val="0"/>
        <w:ind w:firstLine="482" w:firstLineChars="200"/>
        <w:jc w:val="left"/>
        <w:rPr>
          <w:rFonts w:hint="eastAsia" w:ascii="宋体" w:hAnsi="宋体" w:eastAsia="宋体" w:cs="宋体"/>
          <w:b/>
          <w:bCs/>
          <w:color w:val="auto"/>
          <w:kern w:val="0"/>
          <w:sz w:val="24"/>
          <w:szCs w:val="24"/>
          <w:highlight w:val="none"/>
          <w:lang w:val="en-US" w:eastAsia="zh-CN" w:bidi="ar"/>
        </w:rPr>
      </w:pPr>
      <w:r>
        <w:rPr>
          <w:rFonts w:hint="eastAsia" w:ascii="宋体" w:hAnsi="宋体" w:eastAsia="宋体" w:cs="宋体"/>
          <w:b/>
          <w:bCs/>
          <w:color w:val="auto"/>
          <w:kern w:val="0"/>
          <w:sz w:val="24"/>
          <w:szCs w:val="24"/>
          <w:highlight w:val="none"/>
          <w:lang w:val="en-US" w:eastAsia="zh-CN" w:bidi="ar"/>
        </w:rPr>
        <w:t>2、未按上述要求提供、填写的，评审时不予以考虑。</w:t>
      </w:r>
    </w:p>
    <w:p w14:paraId="2B3BB2A6">
      <w:pPr>
        <w:keepNext w:val="0"/>
        <w:keepLines w:val="0"/>
        <w:widowControl/>
        <w:suppressLineNumbers w:val="0"/>
        <w:jc w:val="left"/>
        <w:rPr>
          <w:rFonts w:hint="eastAsia" w:ascii="宋体" w:hAnsi="宋体" w:eastAsia="宋体" w:cs="宋体"/>
          <w:b/>
          <w:bCs/>
          <w:color w:val="auto"/>
          <w:kern w:val="0"/>
          <w:sz w:val="24"/>
          <w:szCs w:val="24"/>
          <w:highlight w:val="none"/>
          <w:lang w:val="en-US" w:eastAsia="zh-CN" w:bidi="ar"/>
        </w:rPr>
      </w:pPr>
    </w:p>
    <w:p w14:paraId="55AFBB4F">
      <w:pPr>
        <w:rPr>
          <w:rFonts w:hint="eastAsia" w:ascii="宋体" w:hAnsi="宋体" w:eastAsia="宋体" w:cs="宋体"/>
          <w:b/>
          <w:bCs/>
          <w:sz w:val="24"/>
          <w:szCs w:val="24"/>
        </w:rPr>
      </w:pPr>
      <w:r>
        <w:rPr>
          <w:rFonts w:hint="eastAsia" w:ascii="宋体" w:hAnsi="宋体" w:eastAsia="宋体" w:cs="宋体"/>
          <w:sz w:val="24"/>
          <w:szCs w:val="24"/>
          <w:lang w:val="en-US" w:eastAsia="zh-CN"/>
        </w:rPr>
        <w:br w:type="page"/>
      </w:r>
    </w:p>
    <w:p w14:paraId="0FB883F8">
      <w:pPr>
        <w:spacing w:before="156" w:beforeLines="50" w:after="156" w:afterLines="50" w:line="300" w:lineRule="auto"/>
        <w:jc w:val="center"/>
        <w:rPr>
          <w:rFonts w:hint="eastAsia" w:ascii="宋体" w:hAnsi="宋体" w:eastAsia="宋体" w:cs="宋体"/>
          <w:color w:val="auto"/>
          <w:spacing w:val="6"/>
          <w:sz w:val="30"/>
          <w:szCs w:val="30"/>
          <w:highlight w:val="none"/>
        </w:rPr>
      </w:pPr>
      <w:r>
        <w:rPr>
          <w:rStyle w:val="21"/>
          <w:rFonts w:hint="eastAsia" w:ascii="宋体" w:hAnsi="宋体" w:eastAsia="宋体" w:cs="宋体"/>
          <w:b/>
          <w:bCs/>
          <w:kern w:val="2"/>
          <w:sz w:val="24"/>
          <w:szCs w:val="24"/>
          <w:lang w:val="en-US" w:eastAsia="zh-CN" w:bidi="zh-CN"/>
        </w:rPr>
        <w:t>残疾人福利性单位声明函（符合本声明函填写）</w:t>
      </w:r>
    </w:p>
    <w:p w14:paraId="6A0C78B0">
      <w:pPr>
        <w:spacing w:before="156" w:beforeLines="50" w:after="156" w:afterLines="50" w:line="30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本单位郑重声明，根据《财政部 民政部 中国残疾人联合会关于促进残疾人就业政府采购政策的通知》（财库〔2017〕 141号）的规定，本单位为符合条件的残疾人福利性单位，且本单位参加______单位的采购文件编号为______的</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项目采购活动提供本单位制造的服务或产品（由本单位承担工程/提供服务），或者提供其他残疾人福利性单位制造的服务或产品（不包括使用非残疾人福利性单位注册商标的服务或产品）。</w:t>
      </w:r>
    </w:p>
    <w:p w14:paraId="323EC6AA">
      <w:pPr>
        <w:spacing w:before="156" w:beforeLines="50" w:after="156" w:afterLines="50" w:line="30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本单位在本次政府采购活动中提供的残疾人福利单位产品报价合计为人民币（大写）</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圆整（￥：     ）。</w:t>
      </w:r>
    </w:p>
    <w:p w14:paraId="765C5607">
      <w:pPr>
        <w:spacing w:before="156" w:beforeLines="50" w:after="156" w:afterLines="50" w:line="30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本单位对上述声明的真实性负责。如有虚假，将依法承担相应责任。</w:t>
      </w:r>
    </w:p>
    <w:p w14:paraId="19BBD354">
      <w:pPr>
        <w:spacing w:before="156" w:beforeLines="50" w:after="156" w:afterLines="50" w:line="300" w:lineRule="auto"/>
        <w:ind w:firstLine="480" w:firstLineChars="200"/>
        <w:rPr>
          <w:rFonts w:hint="eastAsia" w:ascii="宋体" w:hAnsi="宋体" w:eastAsia="宋体" w:cs="宋体"/>
          <w:color w:val="auto"/>
          <w:sz w:val="24"/>
          <w:szCs w:val="24"/>
          <w:highlight w:val="none"/>
        </w:rPr>
      </w:pPr>
    </w:p>
    <w:p w14:paraId="74D213DA">
      <w:pPr>
        <w:pStyle w:val="6"/>
        <w:rPr>
          <w:rFonts w:hint="eastAsia" w:ascii="宋体" w:hAnsi="宋体" w:eastAsia="宋体" w:cs="宋体"/>
          <w:color w:val="auto"/>
          <w:sz w:val="24"/>
          <w:szCs w:val="24"/>
          <w:highlight w:val="none"/>
        </w:rPr>
      </w:pPr>
    </w:p>
    <w:p w14:paraId="71717CAD">
      <w:pPr>
        <w:rPr>
          <w:rFonts w:hint="eastAsia" w:ascii="宋体" w:hAnsi="宋体" w:eastAsia="宋体" w:cs="宋体"/>
          <w:color w:val="auto"/>
          <w:sz w:val="24"/>
          <w:szCs w:val="24"/>
          <w:highlight w:val="none"/>
        </w:rPr>
      </w:pPr>
    </w:p>
    <w:p w14:paraId="5EEF6103">
      <w:pPr>
        <w:pStyle w:val="6"/>
        <w:rPr>
          <w:rFonts w:hint="eastAsia" w:ascii="宋体" w:hAnsi="宋体" w:eastAsia="宋体" w:cs="宋体"/>
          <w:color w:val="auto"/>
          <w:sz w:val="24"/>
          <w:szCs w:val="24"/>
          <w:highlight w:val="none"/>
        </w:rPr>
      </w:pPr>
    </w:p>
    <w:p w14:paraId="160F5412">
      <w:pPr>
        <w:rPr>
          <w:rFonts w:hint="eastAsia" w:ascii="宋体" w:hAnsi="宋体" w:eastAsia="宋体" w:cs="宋体"/>
        </w:rPr>
      </w:pPr>
    </w:p>
    <w:p w14:paraId="08ECD908">
      <w:pPr>
        <w:pageBreakBefore w:val="0"/>
        <w:kinsoku/>
        <w:wordWrap/>
        <w:topLinePunct w:val="0"/>
        <w:bidi w:val="0"/>
        <w:spacing w:beforeAutospacing="0" w:afterAutospacing="0" w:line="500" w:lineRule="exact"/>
        <w:ind w:left="0" w:leftChars="0" w:right="0"/>
        <w:jc w:val="right"/>
        <w:rPr>
          <w:rFonts w:hint="eastAsia" w:ascii="宋体" w:hAnsi="宋体" w:eastAsia="宋体" w:cs="宋体"/>
          <w:sz w:val="24"/>
          <w:lang w:val="zh-CN"/>
        </w:rPr>
      </w:pPr>
      <w:r>
        <w:rPr>
          <w:rFonts w:hint="eastAsia" w:ascii="宋体" w:hAnsi="宋体" w:eastAsia="宋体" w:cs="宋体"/>
          <w:sz w:val="24"/>
          <w:lang w:val="zh-CN"/>
        </w:rPr>
        <w:t>法定代表人或被授权人（签字或盖章）</w:t>
      </w:r>
    </w:p>
    <w:p w14:paraId="09E45742">
      <w:pPr>
        <w:pageBreakBefore w:val="0"/>
        <w:kinsoku/>
        <w:wordWrap/>
        <w:topLinePunct w:val="0"/>
        <w:bidi w:val="0"/>
        <w:spacing w:beforeAutospacing="0" w:afterAutospacing="0" w:line="500" w:lineRule="exact"/>
        <w:ind w:left="0" w:leftChars="0" w:right="0"/>
        <w:jc w:val="right"/>
        <w:rPr>
          <w:rFonts w:hint="eastAsia" w:ascii="宋体" w:hAnsi="宋体" w:eastAsia="宋体" w:cs="宋体"/>
          <w:sz w:val="24"/>
          <w:lang w:val="zh-CN"/>
        </w:rPr>
      </w:pPr>
      <w:r>
        <w:rPr>
          <w:rFonts w:hint="eastAsia" w:ascii="宋体" w:hAnsi="宋体" w:eastAsia="宋体" w:cs="宋体"/>
          <w:sz w:val="24"/>
          <w:lang w:val="zh-CN"/>
        </w:rPr>
        <w:t>供应商名称：              （盖章）</w:t>
      </w:r>
    </w:p>
    <w:p w14:paraId="11680BE4">
      <w:pPr>
        <w:keepNext w:val="0"/>
        <w:keepLines w:val="0"/>
        <w:pageBreakBefore w:val="0"/>
        <w:widowControl w:val="0"/>
        <w:kinsoku/>
        <w:wordWrap/>
        <w:overflowPunct/>
        <w:topLinePunct w:val="0"/>
        <w:autoSpaceDE/>
        <w:autoSpaceDN/>
        <w:bidi w:val="0"/>
        <w:spacing w:beforeAutospacing="0" w:afterAutospacing="0" w:line="500" w:lineRule="exact"/>
        <w:ind w:left="0" w:leftChars="0" w:right="0"/>
        <w:jc w:val="right"/>
        <w:textAlignment w:val="auto"/>
        <w:outlineLvl w:val="9"/>
        <w:rPr>
          <w:rFonts w:hint="eastAsia" w:ascii="宋体" w:hAnsi="宋体" w:eastAsia="宋体" w:cs="宋体"/>
          <w:sz w:val="24"/>
        </w:rPr>
      </w:pPr>
      <w:r>
        <w:rPr>
          <w:rFonts w:hint="eastAsia" w:ascii="宋体" w:hAnsi="宋体" w:eastAsia="宋体" w:cs="宋体"/>
          <w:sz w:val="24"/>
          <w:lang w:val="zh-CN"/>
        </w:rPr>
        <w:t>日</w:t>
      </w:r>
      <w:r>
        <w:rPr>
          <w:rFonts w:hint="eastAsia" w:ascii="宋体" w:hAnsi="宋体" w:eastAsia="宋体" w:cs="宋体"/>
          <w:sz w:val="24"/>
          <w:lang w:val="zh-CN"/>
        </w:rPr>
        <w:tab/>
      </w:r>
      <w:r>
        <w:rPr>
          <w:rFonts w:hint="eastAsia" w:ascii="宋体" w:hAnsi="宋体" w:eastAsia="宋体" w:cs="宋体"/>
          <w:sz w:val="24"/>
          <w:lang w:val="zh-CN"/>
        </w:rPr>
        <w:t>期：</w:t>
      </w:r>
      <w:r>
        <w:rPr>
          <w:rFonts w:hint="eastAsia" w:ascii="宋体" w:hAnsi="宋体" w:eastAsia="宋体" w:cs="宋体"/>
          <w:sz w:val="24"/>
          <w:lang w:val="zh-CN"/>
        </w:rPr>
        <w:tab/>
      </w:r>
      <w:r>
        <w:rPr>
          <w:rFonts w:hint="eastAsia" w:ascii="宋体" w:hAnsi="宋体" w:eastAsia="宋体" w:cs="宋体"/>
          <w:sz w:val="24"/>
          <w:lang w:val="zh-CN"/>
        </w:rPr>
        <w:t>年</w:t>
      </w:r>
      <w:r>
        <w:rPr>
          <w:rFonts w:hint="eastAsia" w:ascii="宋体" w:hAnsi="宋体" w:eastAsia="宋体" w:cs="宋体"/>
          <w:sz w:val="24"/>
          <w:lang w:val="zh-CN"/>
        </w:rPr>
        <w:tab/>
      </w:r>
      <w:r>
        <w:rPr>
          <w:rFonts w:hint="eastAsia" w:ascii="宋体" w:hAnsi="宋体" w:eastAsia="宋体" w:cs="宋体"/>
          <w:sz w:val="24"/>
          <w:lang w:val="zh-CN"/>
        </w:rPr>
        <w:t>月</w:t>
      </w:r>
      <w:r>
        <w:rPr>
          <w:rFonts w:hint="eastAsia" w:ascii="宋体" w:hAnsi="宋体" w:eastAsia="宋体" w:cs="宋体"/>
          <w:sz w:val="24"/>
          <w:lang w:val="zh-CN"/>
        </w:rPr>
        <w:tab/>
      </w:r>
      <w:r>
        <w:rPr>
          <w:rFonts w:hint="eastAsia" w:ascii="宋体" w:hAnsi="宋体" w:eastAsia="宋体" w:cs="宋体"/>
          <w:sz w:val="24"/>
          <w:lang w:val="zh-CN"/>
        </w:rPr>
        <w:t>日</w:t>
      </w:r>
    </w:p>
    <w:p w14:paraId="24037268">
      <w:pPr>
        <w:pageBreakBefore w:val="0"/>
        <w:kinsoku/>
        <w:wordWrap/>
        <w:topLinePunct w:val="0"/>
        <w:bidi w:val="0"/>
        <w:spacing w:beforeAutospacing="0" w:afterAutospacing="0" w:line="500" w:lineRule="exact"/>
        <w:ind w:left="0" w:leftChars="0" w:right="0"/>
        <w:jc w:val="center"/>
        <w:rPr>
          <w:rFonts w:hint="eastAsia" w:ascii="宋体" w:hAnsi="宋体" w:eastAsia="宋体" w:cs="宋体"/>
          <w:b/>
          <w:bCs/>
          <w:sz w:val="24"/>
        </w:rPr>
      </w:pPr>
    </w:p>
    <w:p w14:paraId="2FF7780E">
      <w:pPr>
        <w:pageBreakBefore w:val="0"/>
        <w:kinsoku/>
        <w:wordWrap/>
        <w:topLinePunct w:val="0"/>
        <w:bidi w:val="0"/>
        <w:spacing w:beforeAutospacing="0" w:afterAutospacing="0" w:line="500" w:lineRule="exact"/>
        <w:ind w:left="0" w:leftChars="0" w:right="0"/>
        <w:jc w:val="center"/>
        <w:rPr>
          <w:rFonts w:hint="eastAsia" w:ascii="宋体" w:hAnsi="宋体" w:eastAsia="宋体" w:cs="宋体"/>
          <w:b/>
          <w:bCs/>
          <w:sz w:val="24"/>
        </w:rPr>
      </w:pPr>
    </w:p>
    <w:p w14:paraId="6D0B80EF">
      <w:pPr>
        <w:pStyle w:val="6"/>
        <w:pageBreakBefore w:val="0"/>
        <w:kinsoku/>
        <w:wordWrap/>
        <w:topLinePunct w:val="0"/>
        <w:bidi w:val="0"/>
        <w:spacing w:before="0" w:beforeAutospacing="0" w:afterAutospacing="0" w:line="500" w:lineRule="exact"/>
        <w:ind w:left="0" w:leftChars="0" w:right="0"/>
        <w:rPr>
          <w:rFonts w:hint="eastAsia" w:ascii="宋体" w:hAnsi="宋体" w:eastAsia="宋体" w:cs="宋体"/>
          <w:b/>
          <w:bCs/>
          <w:sz w:val="24"/>
        </w:rPr>
      </w:pPr>
    </w:p>
    <w:p w14:paraId="6772A4A6">
      <w:pPr>
        <w:rPr>
          <w:rFonts w:hint="eastAsia" w:ascii="宋体" w:hAnsi="宋体" w:eastAsia="宋体" w:cs="宋体"/>
        </w:rPr>
      </w:pPr>
      <w:r>
        <w:rPr>
          <w:rFonts w:hint="eastAsia" w:ascii="宋体" w:hAnsi="宋体" w:eastAsia="宋体" w:cs="宋体"/>
        </w:rPr>
        <w:br w:type="page"/>
      </w:r>
    </w:p>
    <w:p w14:paraId="6CFEFB78">
      <w:pPr>
        <w:pStyle w:val="9"/>
        <w:keepNext w:val="0"/>
        <w:keepLines w:val="0"/>
        <w:pageBreakBefore w:val="0"/>
        <w:widowControl w:val="0"/>
        <w:kinsoku/>
        <w:wordWrap/>
        <w:overflowPunct/>
        <w:topLinePunct w:val="0"/>
        <w:autoSpaceDE w:val="0"/>
        <w:autoSpaceDN w:val="0"/>
        <w:bidi w:val="0"/>
        <w:adjustRightInd w:val="0"/>
        <w:snapToGrid w:val="0"/>
        <w:spacing w:line="400" w:lineRule="exact"/>
        <w:jc w:val="center"/>
        <w:textAlignment w:val="auto"/>
        <w:outlineLvl w:val="2"/>
        <w:rPr>
          <w:rFonts w:hint="eastAsia" w:ascii="宋体" w:hAnsi="宋体" w:eastAsia="宋体" w:cs="宋体"/>
          <w:b/>
          <w:color w:val="auto"/>
          <w:sz w:val="28"/>
          <w:szCs w:val="28"/>
          <w:lang w:eastAsia="zh-CN"/>
        </w:rPr>
      </w:pPr>
      <w:r>
        <w:rPr>
          <w:rFonts w:hint="eastAsia" w:ascii="宋体" w:hAnsi="宋体" w:eastAsia="宋体" w:cs="宋体"/>
          <w:b/>
          <w:bCs/>
          <w:color w:val="auto"/>
          <w:sz w:val="28"/>
          <w:szCs w:val="28"/>
          <w:lang w:val="en-US" w:eastAsia="zh-CN"/>
        </w:rPr>
        <w:t xml:space="preserve">7-8  </w:t>
      </w:r>
      <w:r>
        <w:rPr>
          <w:rFonts w:hint="eastAsia" w:ascii="宋体" w:hAnsi="宋体" w:eastAsia="宋体" w:cs="宋体"/>
          <w:b/>
          <w:bCs/>
          <w:color w:val="auto"/>
          <w:sz w:val="28"/>
          <w:szCs w:val="28"/>
          <w:highlight w:val="none"/>
          <w:lang w:val="en-US" w:eastAsia="zh-CN"/>
        </w:rPr>
        <w:t>声明函</w:t>
      </w:r>
    </w:p>
    <w:p w14:paraId="258CD94F">
      <w:pPr>
        <w:rPr>
          <w:rFonts w:hint="eastAsia" w:ascii="宋体" w:hAnsi="宋体" w:eastAsia="宋体" w:cs="宋体"/>
          <w:b/>
          <w:color w:val="auto"/>
          <w:sz w:val="24"/>
        </w:rPr>
      </w:pPr>
    </w:p>
    <w:p w14:paraId="06EEFAD0">
      <w:pPr>
        <w:rPr>
          <w:rFonts w:hint="eastAsia" w:ascii="宋体" w:hAnsi="宋体" w:eastAsia="宋体" w:cs="宋体"/>
          <w:b/>
          <w:color w:val="auto"/>
          <w:sz w:val="24"/>
        </w:rPr>
      </w:pPr>
      <w:r>
        <w:rPr>
          <w:rFonts w:hint="eastAsia" w:ascii="宋体" w:hAnsi="宋体" w:eastAsia="宋体" w:cs="宋体"/>
          <w:b/>
          <w:color w:val="auto"/>
          <w:sz w:val="24"/>
        </w:rPr>
        <w:t>我单位</w:t>
      </w:r>
      <w:r>
        <w:rPr>
          <w:rFonts w:hint="eastAsia" w:ascii="宋体" w:hAnsi="宋体" w:eastAsia="宋体" w:cs="宋体"/>
          <w:b/>
          <w:color w:val="auto"/>
          <w:sz w:val="24"/>
          <w:u w:val="single"/>
        </w:rPr>
        <w:t xml:space="preserve">（投标人名称） </w:t>
      </w:r>
      <w:r>
        <w:rPr>
          <w:rFonts w:hint="eastAsia" w:ascii="宋体" w:hAnsi="宋体" w:eastAsia="宋体" w:cs="宋体"/>
          <w:b/>
          <w:color w:val="auto"/>
          <w:sz w:val="24"/>
        </w:rPr>
        <w:t>在此</w:t>
      </w:r>
      <w:r>
        <w:rPr>
          <w:rFonts w:hint="eastAsia" w:ascii="宋体" w:hAnsi="宋体" w:eastAsia="宋体" w:cs="宋体"/>
          <w:b/>
          <w:color w:val="auto"/>
          <w:sz w:val="24"/>
          <w:lang w:eastAsia="zh-CN"/>
        </w:rPr>
        <w:t>声明</w:t>
      </w:r>
      <w:r>
        <w:rPr>
          <w:rFonts w:hint="eastAsia" w:ascii="宋体" w:hAnsi="宋体" w:eastAsia="宋体" w:cs="宋体"/>
          <w:b/>
          <w:color w:val="auto"/>
          <w:sz w:val="24"/>
        </w:rPr>
        <w:t>：</w:t>
      </w:r>
    </w:p>
    <w:p w14:paraId="74CAA743">
      <w:pPr>
        <w:pStyle w:val="17"/>
        <w:rPr>
          <w:rFonts w:hint="eastAsia" w:ascii="宋体" w:hAnsi="宋体" w:eastAsia="宋体" w:cs="宋体"/>
          <w:b/>
          <w:color w:val="auto"/>
          <w:sz w:val="24"/>
        </w:rPr>
      </w:pPr>
    </w:p>
    <w:p w14:paraId="31289824">
      <w:pPr>
        <w:rPr>
          <w:rFonts w:hint="eastAsia" w:ascii="宋体" w:hAnsi="宋体" w:eastAsia="宋体" w:cs="宋体"/>
          <w:color w:val="auto"/>
        </w:rPr>
      </w:pPr>
    </w:p>
    <w:p w14:paraId="13D83FE8">
      <w:pPr>
        <w:ind w:firstLine="480" w:firstLineChars="200"/>
        <w:rPr>
          <w:rFonts w:hint="eastAsia" w:ascii="宋体" w:hAnsi="宋体" w:eastAsia="宋体" w:cs="宋体"/>
          <w:b w:val="0"/>
          <w:bCs/>
          <w:color w:val="auto"/>
          <w:lang w:eastAsia="zh-CN"/>
        </w:rPr>
      </w:pPr>
      <w:r>
        <w:rPr>
          <w:rFonts w:hint="eastAsia" w:ascii="宋体" w:hAnsi="宋体" w:eastAsia="宋体" w:cs="宋体"/>
          <w:b w:val="0"/>
          <w:bCs/>
          <w:color w:val="auto"/>
          <w:sz w:val="24"/>
          <w:lang w:eastAsia="zh-CN"/>
        </w:rPr>
        <w:t>我单位不存在以下情况：</w:t>
      </w:r>
    </w:p>
    <w:p w14:paraId="70807186">
      <w:pPr>
        <w:numPr>
          <w:ilvl w:val="0"/>
          <w:numId w:val="0"/>
        </w:numPr>
        <w:spacing w:line="480" w:lineRule="auto"/>
        <w:ind w:firstLine="480" w:firstLineChars="200"/>
        <w:rPr>
          <w:rStyle w:val="21"/>
          <w:rFonts w:hint="eastAsia" w:ascii="宋体" w:hAnsi="宋体" w:eastAsia="宋体" w:cs="宋体"/>
          <w:b w:val="0"/>
          <w:bCs w:val="0"/>
          <w:color w:val="auto"/>
          <w:sz w:val="24"/>
          <w:lang w:eastAsia="zh-CN"/>
        </w:rPr>
      </w:pPr>
      <w:r>
        <w:rPr>
          <w:rStyle w:val="21"/>
          <w:rFonts w:hint="eastAsia" w:ascii="宋体" w:hAnsi="宋体" w:eastAsia="宋体" w:cs="宋体"/>
          <w:b w:val="0"/>
          <w:bCs w:val="0"/>
          <w:color w:val="auto"/>
          <w:sz w:val="24"/>
          <w:lang w:val="en-US" w:eastAsia="zh-CN"/>
        </w:rPr>
        <w:t>1.</w:t>
      </w:r>
      <w:r>
        <w:rPr>
          <w:rStyle w:val="21"/>
          <w:rFonts w:hint="eastAsia" w:ascii="宋体" w:hAnsi="宋体" w:eastAsia="宋体" w:cs="宋体"/>
          <w:b w:val="0"/>
          <w:bCs w:val="0"/>
          <w:color w:val="auto"/>
          <w:sz w:val="24"/>
        </w:rPr>
        <w:t>与招标人存在利害关系可能影响招标公正性的法人、其他组织或者个人，参加投标</w:t>
      </w:r>
      <w:r>
        <w:rPr>
          <w:rStyle w:val="21"/>
          <w:rFonts w:hint="eastAsia" w:ascii="宋体" w:hAnsi="宋体" w:eastAsia="宋体" w:cs="宋体"/>
          <w:b w:val="0"/>
          <w:bCs w:val="0"/>
          <w:color w:val="auto"/>
          <w:sz w:val="24"/>
          <w:lang w:eastAsia="zh-CN"/>
        </w:rPr>
        <w:t>；</w:t>
      </w:r>
    </w:p>
    <w:p w14:paraId="0E957275">
      <w:pPr>
        <w:numPr>
          <w:ilvl w:val="0"/>
          <w:numId w:val="0"/>
        </w:numPr>
        <w:spacing w:line="480" w:lineRule="auto"/>
        <w:ind w:firstLine="480" w:firstLineChars="200"/>
        <w:rPr>
          <w:rStyle w:val="21"/>
          <w:rFonts w:hint="eastAsia" w:ascii="宋体" w:hAnsi="宋体" w:eastAsia="宋体" w:cs="宋体"/>
          <w:b w:val="0"/>
          <w:bCs w:val="0"/>
          <w:color w:val="auto"/>
          <w:sz w:val="24"/>
          <w:lang w:eastAsia="zh-CN"/>
        </w:rPr>
      </w:pPr>
      <w:r>
        <w:rPr>
          <w:rStyle w:val="21"/>
          <w:rFonts w:hint="eastAsia" w:ascii="宋体" w:hAnsi="宋体" w:eastAsia="宋体" w:cs="宋体"/>
          <w:b w:val="0"/>
          <w:bCs w:val="0"/>
          <w:color w:val="auto"/>
          <w:sz w:val="24"/>
        </w:rPr>
        <w:t>2</w:t>
      </w:r>
      <w:r>
        <w:rPr>
          <w:rStyle w:val="21"/>
          <w:rFonts w:hint="eastAsia" w:ascii="宋体" w:hAnsi="宋体" w:cs="宋体"/>
          <w:b w:val="0"/>
          <w:bCs w:val="0"/>
          <w:color w:val="auto"/>
          <w:sz w:val="24"/>
          <w:lang w:val="en-US" w:eastAsia="zh-CN"/>
        </w:rPr>
        <w:t>.</w:t>
      </w:r>
      <w:r>
        <w:rPr>
          <w:rStyle w:val="21"/>
          <w:rFonts w:hint="eastAsia" w:ascii="宋体" w:hAnsi="宋体" w:eastAsia="宋体" w:cs="宋体"/>
          <w:b w:val="0"/>
          <w:bCs w:val="0"/>
          <w:color w:val="auto"/>
          <w:sz w:val="24"/>
        </w:rPr>
        <w:t>单位负责人为同一人或者存在控股、管理关系的不同单位，参加同一标段投标或者未划分标段的同一招标项目投标。</w:t>
      </w:r>
    </w:p>
    <w:p w14:paraId="7C182965">
      <w:pPr>
        <w:pStyle w:val="17"/>
        <w:rPr>
          <w:rFonts w:hint="eastAsia" w:ascii="宋体" w:hAnsi="宋体" w:eastAsia="宋体" w:cs="宋体"/>
          <w:lang w:eastAsia="zh-CN"/>
        </w:rPr>
      </w:pPr>
    </w:p>
    <w:p w14:paraId="6A379F73">
      <w:pPr>
        <w:pageBreakBefore w:val="0"/>
        <w:kinsoku/>
        <w:wordWrap/>
        <w:topLinePunct w:val="0"/>
        <w:bidi w:val="0"/>
        <w:spacing w:beforeAutospacing="0" w:afterAutospacing="0" w:line="500" w:lineRule="exact"/>
        <w:ind w:left="0" w:leftChars="0" w:right="0" w:firstLine="4320" w:firstLineChars="1800"/>
        <w:jc w:val="both"/>
        <w:rPr>
          <w:rFonts w:hint="eastAsia" w:ascii="宋体" w:hAnsi="宋体" w:eastAsia="宋体" w:cs="宋体"/>
          <w:sz w:val="24"/>
          <w:lang w:val="zh-CN"/>
        </w:rPr>
      </w:pPr>
      <w:r>
        <w:rPr>
          <w:rFonts w:hint="eastAsia" w:ascii="宋体" w:hAnsi="宋体" w:eastAsia="宋体" w:cs="宋体"/>
          <w:sz w:val="24"/>
          <w:lang w:val="zh-CN"/>
        </w:rPr>
        <w:t>法定代表人或被授权人（签字或盖章）</w:t>
      </w:r>
    </w:p>
    <w:p w14:paraId="7DB7982C">
      <w:pPr>
        <w:pageBreakBefore w:val="0"/>
        <w:kinsoku/>
        <w:wordWrap/>
        <w:topLinePunct w:val="0"/>
        <w:bidi w:val="0"/>
        <w:spacing w:beforeAutospacing="0" w:afterAutospacing="0" w:line="500" w:lineRule="exact"/>
        <w:ind w:left="0" w:leftChars="0" w:right="0"/>
        <w:jc w:val="right"/>
        <w:rPr>
          <w:rFonts w:hint="eastAsia" w:ascii="宋体" w:hAnsi="宋体" w:eastAsia="宋体" w:cs="宋体"/>
          <w:sz w:val="24"/>
          <w:lang w:val="zh-CN"/>
        </w:rPr>
      </w:pPr>
      <w:r>
        <w:rPr>
          <w:rFonts w:hint="eastAsia" w:ascii="宋体" w:hAnsi="宋体" w:eastAsia="宋体" w:cs="宋体"/>
          <w:sz w:val="24"/>
          <w:lang w:val="zh-CN"/>
        </w:rPr>
        <w:t>供应商名称：              （盖章）</w:t>
      </w:r>
    </w:p>
    <w:p w14:paraId="345DE7CB">
      <w:pPr>
        <w:pageBreakBefore w:val="0"/>
        <w:kinsoku/>
        <w:wordWrap/>
        <w:topLinePunct w:val="0"/>
        <w:bidi w:val="0"/>
        <w:spacing w:beforeAutospacing="0" w:afterAutospacing="0" w:line="500" w:lineRule="exact"/>
        <w:ind w:left="0" w:leftChars="0" w:right="0"/>
        <w:jc w:val="right"/>
        <w:rPr>
          <w:rFonts w:hint="eastAsia" w:ascii="宋体" w:hAnsi="宋体" w:eastAsia="宋体" w:cs="宋体"/>
          <w:sz w:val="24"/>
        </w:rPr>
      </w:pPr>
      <w:r>
        <w:rPr>
          <w:rFonts w:hint="eastAsia" w:ascii="宋体" w:hAnsi="宋体" w:eastAsia="宋体" w:cs="宋体"/>
          <w:sz w:val="24"/>
          <w:lang w:val="zh-CN"/>
        </w:rPr>
        <w:t>日</w:t>
      </w:r>
      <w:r>
        <w:rPr>
          <w:rFonts w:hint="eastAsia" w:ascii="宋体" w:hAnsi="宋体" w:eastAsia="宋体" w:cs="宋体"/>
          <w:sz w:val="24"/>
          <w:lang w:val="zh-CN"/>
        </w:rPr>
        <w:tab/>
      </w:r>
      <w:r>
        <w:rPr>
          <w:rFonts w:hint="eastAsia" w:ascii="宋体" w:hAnsi="宋体" w:eastAsia="宋体" w:cs="宋体"/>
          <w:sz w:val="24"/>
          <w:lang w:val="zh-CN"/>
        </w:rPr>
        <w:t>期：</w:t>
      </w:r>
      <w:r>
        <w:rPr>
          <w:rFonts w:hint="eastAsia" w:ascii="宋体" w:hAnsi="宋体" w:eastAsia="宋体" w:cs="宋体"/>
          <w:sz w:val="24"/>
          <w:lang w:val="zh-CN"/>
        </w:rPr>
        <w:tab/>
      </w:r>
      <w:r>
        <w:rPr>
          <w:rFonts w:hint="eastAsia" w:ascii="宋体" w:hAnsi="宋体" w:eastAsia="宋体" w:cs="宋体"/>
          <w:sz w:val="24"/>
          <w:lang w:val="zh-CN"/>
        </w:rPr>
        <w:t>年</w:t>
      </w:r>
      <w:r>
        <w:rPr>
          <w:rFonts w:hint="eastAsia" w:ascii="宋体" w:hAnsi="宋体" w:eastAsia="宋体" w:cs="宋体"/>
          <w:sz w:val="24"/>
          <w:lang w:val="zh-CN"/>
        </w:rPr>
        <w:tab/>
      </w:r>
      <w:r>
        <w:rPr>
          <w:rFonts w:hint="eastAsia" w:ascii="宋体" w:hAnsi="宋体" w:eastAsia="宋体" w:cs="宋体"/>
          <w:sz w:val="24"/>
          <w:lang w:val="zh-CN"/>
        </w:rPr>
        <w:t>月</w:t>
      </w:r>
      <w:r>
        <w:rPr>
          <w:rFonts w:hint="eastAsia" w:ascii="宋体" w:hAnsi="宋体" w:eastAsia="宋体" w:cs="宋体"/>
          <w:sz w:val="24"/>
          <w:lang w:val="zh-CN"/>
        </w:rPr>
        <w:tab/>
      </w:r>
      <w:r>
        <w:rPr>
          <w:rFonts w:hint="eastAsia" w:ascii="宋体" w:hAnsi="宋体" w:eastAsia="宋体" w:cs="宋体"/>
          <w:sz w:val="24"/>
          <w:lang w:val="zh-CN"/>
        </w:rPr>
        <w:t>日</w:t>
      </w:r>
    </w:p>
    <w:p w14:paraId="2EE68F42">
      <w:pPr>
        <w:rPr>
          <w:rStyle w:val="21"/>
          <w:rFonts w:hint="eastAsia" w:ascii="宋体" w:hAnsi="宋体" w:eastAsia="宋体" w:cs="宋体"/>
          <w:b w:val="0"/>
          <w:bCs w:val="0"/>
          <w:sz w:val="24"/>
        </w:rPr>
      </w:pPr>
    </w:p>
    <w:p w14:paraId="155073BA">
      <w:pPr>
        <w:pStyle w:val="6"/>
        <w:rPr>
          <w:rFonts w:hint="eastAsia" w:ascii="宋体" w:hAnsi="宋体" w:eastAsia="宋体" w:cs="宋体"/>
        </w:rPr>
      </w:pPr>
    </w:p>
    <w:p w14:paraId="0DB856DA">
      <w:pPr>
        <w:rPr>
          <w:rFonts w:hint="eastAsia" w:ascii="宋体" w:hAnsi="宋体" w:eastAsia="宋体" w:cs="宋体"/>
        </w:rPr>
      </w:pPr>
      <w:r>
        <w:rPr>
          <w:rFonts w:hint="eastAsia" w:ascii="宋体" w:hAnsi="宋体" w:eastAsia="宋体" w:cs="宋体"/>
        </w:rPr>
        <w:br w:type="page"/>
      </w:r>
    </w:p>
    <w:p w14:paraId="6E93AA57">
      <w:pPr>
        <w:keepNext w:val="0"/>
        <w:keepLines w:val="0"/>
        <w:pageBreakBefore w:val="0"/>
        <w:widowControl w:val="0"/>
        <w:kinsoku/>
        <w:wordWrap/>
        <w:overflowPunct/>
        <w:topLinePunct w:val="0"/>
        <w:autoSpaceDE/>
        <w:autoSpaceDN/>
        <w:bidi w:val="0"/>
        <w:adjustRightInd/>
        <w:snapToGrid/>
        <w:spacing w:beforeAutospacing="0" w:afterAutospacing="0" w:line="500" w:lineRule="exact"/>
        <w:ind w:right="0"/>
        <w:jc w:val="both"/>
        <w:textAlignment w:val="auto"/>
        <w:outlineLvl w:val="1"/>
        <w:rPr>
          <w:rFonts w:hint="eastAsia" w:ascii="宋体" w:hAnsi="宋体" w:eastAsia="宋体" w:cs="宋体"/>
          <w:b/>
          <w:bCs/>
          <w:sz w:val="24"/>
          <w:szCs w:val="24"/>
          <w:lang w:val="en-US" w:eastAsia="zh-CN"/>
        </w:rPr>
      </w:pPr>
      <w:r>
        <w:rPr>
          <w:rFonts w:hint="eastAsia" w:ascii="宋体" w:hAnsi="宋体" w:eastAsia="宋体" w:cs="宋体"/>
          <w:b/>
          <w:bCs/>
          <w:sz w:val="24"/>
          <w:szCs w:val="24"/>
          <w:lang w:val="en-US" w:eastAsia="zh-CN"/>
        </w:rPr>
        <w:t>八</w:t>
      </w:r>
      <w:r>
        <w:rPr>
          <w:rFonts w:hint="eastAsia" w:ascii="宋体" w:hAnsi="宋体" w:eastAsia="宋体" w:cs="宋体"/>
          <w:b/>
          <w:bCs/>
          <w:sz w:val="24"/>
          <w:szCs w:val="24"/>
          <w:lang w:val="en-US"/>
        </w:rPr>
        <w:t>、</w:t>
      </w:r>
      <w:r>
        <w:rPr>
          <w:rFonts w:hint="eastAsia" w:ascii="宋体" w:hAnsi="宋体" w:eastAsia="宋体" w:cs="宋体"/>
          <w:b/>
          <w:bCs/>
          <w:sz w:val="24"/>
          <w:szCs w:val="24"/>
          <w:lang w:val="en-US" w:eastAsia="zh-CN"/>
        </w:rPr>
        <w:t>投标人类似项目业绩（2022年1月1日-至今）</w:t>
      </w:r>
    </w:p>
    <w:p w14:paraId="6713C775">
      <w:pPr>
        <w:pStyle w:val="26"/>
        <w:pageBreakBefore w:val="0"/>
        <w:kinsoku/>
        <w:wordWrap/>
        <w:topLinePunct w:val="0"/>
        <w:bidi w:val="0"/>
        <w:spacing w:beforeAutospacing="0" w:afterAutospacing="0" w:line="500" w:lineRule="exact"/>
        <w:ind w:left="0" w:leftChars="0" w:right="0"/>
        <w:rPr>
          <w:rFonts w:hint="eastAsia" w:ascii="宋体" w:hAnsi="宋体" w:eastAsia="宋体" w:cs="宋体"/>
          <w:color w:val="auto"/>
        </w:rPr>
      </w:pPr>
      <w:r>
        <w:rPr>
          <w:rFonts w:hint="eastAsia" w:ascii="宋体" w:hAnsi="宋体" w:eastAsia="宋体" w:cs="宋体"/>
          <w:color w:val="auto"/>
        </w:rPr>
        <w:t xml:space="preserve">项目名称：                             </w:t>
      </w:r>
    </w:p>
    <w:p w14:paraId="65F70442">
      <w:pPr>
        <w:pStyle w:val="26"/>
        <w:pageBreakBefore w:val="0"/>
        <w:kinsoku/>
        <w:wordWrap/>
        <w:topLinePunct w:val="0"/>
        <w:bidi w:val="0"/>
        <w:spacing w:beforeAutospacing="0" w:afterAutospacing="0" w:line="500" w:lineRule="exact"/>
        <w:ind w:left="0" w:leftChars="0" w:right="0"/>
        <w:rPr>
          <w:rFonts w:hint="eastAsia" w:ascii="宋体" w:hAnsi="宋体" w:eastAsia="宋体" w:cs="宋体"/>
          <w:color w:val="auto"/>
        </w:rPr>
      </w:pPr>
      <w:r>
        <w:rPr>
          <w:rFonts w:hint="eastAsia" w:ascii="宋体" w:hAnsi="宋体" w:eastAsia="宋体" w:cs="宋体"/>
          <w:color w:val="auto"/>
        </w:rPr>
        <w:t>项目编号：                                       填表日期：年   月   日</w:t>
      </w:r>
    </w:p>
    <w:tbl>
      <w:tblPr>
        <w:tblStyle w:val="19"/>
        <w:tblW w:w="9278" w:type="dxa"/>
        <w:jc w:val="center"/>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Layout w:type="fixed"/>
        <w:tblCellMar>
          <w:top w:w="0" w:type="dxa"/>
          <w:left w:w="108" w:type="dxa"/>
          <w:bottom w:w="0" w:type="dxa"/>
          <w:right w:w="108" w:type="dxa"/>
        </w:tblCellMar>
      </w:tblPr>
      <w:tblGrid>
        <w:gridCol w:w="783"/>
        <w:gridCol w:w="1667"/>
        <w:gridCol w:w="2021"/>
        <w:gridCol w:w="1525"/>
        <w:gridCol w:w="1645"/>
        <w:gridCol w:w="1637"/>
      </w:tblGrid>
      <w:tr w14:paraId="624C1605">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1582" w:hRule="atLeast"/>
          <w:jc w:val="center"/>
        </w:trPr>
        <w:tc>
          <w:tcPr>
            <w:tcW w:w="783" w:type="dxa"/>
            <w:tcBorders>
              <w:top w:val="double" w:color="auto" w:sz="4" w:space="0"/>
              <w:left w:val="double" w:color="auto" w:sz="4" w:space="0"/>
              <w:bottom w:val="single" w:color="auto" w:sz="6" w:space="0"/>
              <w:right w:val="single" w:color="auto" w:sz="6" w:space="0"/>
            </w:tcBorders>
            <w:vAlign w:val="center"/>
          </w:tcPr>
          <w:p w14:paraId="492AAAA3">
            <w:pPr>
              <w:pStyle w:val="23"/>
              <w:pageBreakBefore w:val="0"/>
              <w:kinsoku/>
              <w:wordWrap/>
              <w:topLinePunct w:val="0"/>
              <w:bidi w:val="0"/>
              <w:spacing w:beforeAutospacing="0" w:afterAutospacing="0" w:line="500" w:lineRule="exact"/>
              <w:ind w:left="0" w:leftChars="0" w:right="0"/>
              <w:jc w:val="center"/>
              <w:rPr>
                <w:rFonts w:hint="eastAsia" w:ascii="宋体" w:hAnsi="宋体" w:eastAsia="宋体" w:cs="宋体"/>
                <w:color w:val="auto"/>
              </w:rPr>
            </w:pPr>
            <w:r>
              <w:rPr>
                <w:rFonts w:hint="eastAsia" w:ascii="宋体" w:hAnsi="宋体" w:eastAsia="宋体" w:cs="宋体"/>
                <w:color w:val="auto"/>
              </w:rPr>
              <w:t>序号</w:t>
            </w:r>
          </w:p>
        </w:tc>
        <w:tc>
          <w:tcPr>
            <w:tcW w:w="1667" w:type="dxa"/>
            <w:tcBorders>
              <w:top w:val="double" w:color="auto" w:sz="4" w:space="0"/>
              <w:left w:val="single" w:color="auto" w:sz="6" w:space="0"/>
              <w:bottom w:val="single" w:color="auto" w:sz="6" w:space="0"/>
              <w:right w:val="single" w:color="auto" w:sz="6" w:space="0"/>
            </w:tcBorders>
            <w:vAlign w:val="center"/>
          </w:tcPr>
          <w:p w14:paraId="44D880F9">
            <w:pPr>
              <w:pStyle w:val="23"/>
              <w:pageBreakBefore w:val="0"/>
              <w:kinsoku/>
              <w:wordWrap/>
              <w:topLinePunct w:val="0"/>
              <w:bidi w:val="0"/>
              <w:spacing w:beforeAutospacing="0" w:afterAutospacing="0" w:line="500" w:lineRule="exact"/>
              <w:ind w:left="0" w:leftChars="0" w:right="0"/>
              <w:jc w:val="center"/>
              <w:rPr>
                <w:rFonts w:hint="eastAsia" w:ascii="宋体" w:hAnsi="宋体" w:eastAsia="宋体" w:cs="宋体"/>
                <w:color w:val="auto"/>
              </w:rPr>
            </w:pPr>
            <w:r>
              <w:rPr>
                <w:rFonts w:hint="eastAsia" w:ascii="宋体" w:hAnsi="宋体" w:eastAsia="宋体" w:cs="宋体"/>
                <w:color w:val="auto"/>
              </w:rPr>
              <w:t>地区</w:t>
            </w:r>
          </w:p>
        </w:tc>
        <w:tc>
          <w:tcPr>
            <w:tcW w:w="2021" w:type="dxa"/>
            <w:tcBorders>
              <w:top w:val="double" w:color="auto" w:sz="4" w:space="0"/>
              <w:left w:val="single" w:color="auto" w:sz="6" w:space="0"/>
              <w:bottom w:val="single" w:color="auto" w:sz="6" w:space="0"/>
              <w:right w:val="single" w:color="auto" w:sz="6" w:space="0"/>
            </w:tcBorders>
            <w:vAlign w:val="center"/>
          </w:tcPr>
          <w:p w14:paraId="03931156">
            <w:pPr>
              <w:pStyle w:val="23"/>
              <w:pageBreakBefore w:val="0"/>
              <w:kinsoku/>
              <w:wordWrap/>
              <w:topLinePunct w:val="0"/>
              <w:bidi w:val="0"/>
              <w:spacing w:beforeAutospacing="0" w:afterAutospacing="0" w:line="500" w:lineRule="exact"/>
              <w:ind w:left="0" w:leftChars="0" w:right="0"/>
              <w:jc w:val="center"/>
              <w:rPr>
                <w:rFonts w:hint="eastAsia" w:ascii="宋体" w:hAnsi="宋体" w:eastAsia="宋体" w:cs="宋体"/>
                <w:color w:val="auto"/>
              </w:rPr>
            </w:pPr>
            <w:r>
              <w:rPr>
                <w:rFonts w:hint="eastAsia" w:ascii="宋体" w:hAnsi="宋体" w:eastAsia="宋体" w:cs="宋体"/>
                <w:color w:val="auto"/>
              </w:rPr>
              <w:t>项目名称</w:t>
            </w:r>
          </w:p>
        </w:tc>
        <w:tc>
          <w:tcPr>
            <w:tcW w:w="1525" w:type="dxa"/>
            <w:tcBorders>
              <w:top w:val="double" w:color="auto" w:sz="4" w:space="0"/>
              <w:left w:val="single" w:color="auto" w:sz="6" w:space="0"/>
              <w:bottom w:val="single" w:color="auto" w:sz="6" w:space="0"/>
              <w:right w:val="double" w:color="auto" w:sz="4" w:space="0"/>
            </w:tcBorders>
            <w:vAlign w:val="center"/>
          </w:tcPr>
          <w:p w14:paraId="33C9CF72">
            <w:pPr>
              <w:pStyle w:val="23"/>
              <w:pageBreakBefore w:val="0"/>
              <w:kinsoku/>
              <w:wordWrap/>
              <w:topLinePunct w:val="0"/>
              <w:bidi w:val="0"/>
              <w:spacing w:beforeAutospacing="0" w:afterAutospacing="0" w:line="500" w:lineRule="exact"/>
              <w:ind w:left="0" w:leftChars="0" w:right="0"/>
              <w:jc w:val="center"/>
              <w:rPr>
                <w:rFonts w:hint="eastAsia" w:ascii="宋体" w:hAnsi="宋体" w:eastAsia="宋体" w:cs="宋体"/>
                <w:color w:val="auto"/>
              </w:rPr>
            </w:pPr>
            <w:r>
              <w:rPr>
                <w:rFonts w:hint="eastAsia" w:ascii="宋体" w:hAnsi="宋体" w:eastAsia="宋体" w:cs="宋体"/>
                <w:color w:val="auto"/>
              </w:rPr>
              <w:t>金额</w:t>
            </w:r>
          </w:p>
        </w:tc>
        <w:tc>
          <w:tcPr>
            <w:tcW w:w="1645" w:type="dxa"/>
            <w:tcBorders>
              <w:top w:val="double" w:color="auto" w:sz="4" w:space="0"/>
              <w:left w:val="single" w:color="auto" w:sz="6" w:space="0"/>
              <w:bottom w:val="single" w:color="auto" w:sz="6" w:space="0"/>
              <w:right w:val="double" w:color="auto" w:sz="4" w:space="0"/>
            </w:tcBorders>
            <w:vAlign w:val="center"/>
          </w:tcPr>
          <w:p w14:paraId="63A0C688">
            <w:pPr>
              <w:pStyle w:val="23"/>
              <w:pageBreakBefore w:val="0"/>
              <w:kinsoku/>
              <w:wordWrap/>
              <w:topLinePunct w:val="0"/>
              <w:bidi w:val="0"/>
              <w:spacing w:beforeAutospacing="0" w:afterAutospacing="0" w:line="500" w:lineRule="exact"/>
              <w:ind w:left="0" w:leftChars="0" w:right="0"/>
              <w:jc w:val="center"/>
              <w:rPr>
                <w:rFonts w:hint="eastAsia" w:ascii="宋体" w:hAnsi="宋体" w:eastAsia="宋体" w:cs="宋体"/>
                <w:color w:val="auto"/>
              </w:rPr>
            </w:pPr>
            <w:r>
              <w:rPr>
                <w:rFonts w:hint="eastAsia" w:ascii="宋体" w:hAnsi="宋体" w:eastAsia="宋体" w:cs="宋体"/>
                <w:color w:val="auto"/>
              </w:rPr>
              <w:t>采购单位</w:t>
            </w:r>
          </w:p>
          <w:p w14:paraId="24F06212">
            <w:pPr>
              <w:pStyle w:val="23"/>
              <w:pageBreakBefore w:val="0"/>
              <w:kinsoku/>
              <w:wordWrap/>
              <w:topLinePunct w:val="0"/>
              <w:bidi w:val="0"/>
              <w:spacing w:beforeAutospacing="0" w:afterAutospacing="0" w:line="500" w:lineRule="exact"/>
              <w:ind w:left="0" w:leftChars="0" w:right="0"/>
              <w:jc w:val="center"/>
              <w:rPr>
                <w:rFonts w:hint="eastAsia" w:ascii="宋体" w:hAnsi="宋体" w:eastAsia="宋体" w:cs="宋体"/>
                <w:color w:val="auto"/>
              </w:rPr>
            </w:pPr>
            <w:r>
              <w:rPr>
                <w:rFonts w:hint="eastAsia" w:ascii="宋体" w:hAnsi="宋体" w:eastAsia="宋体" w:cs="宋体"/>
                <w:color w:val="auto"/>
              </w:rPr>
              <w:t>名称</w:t>
            </w:r>
          </w:p>
        </w:tc>
        <w:tc>
          <w:tcPr>
            <w:tcW w:w="1637" w:type="dxa"/>
            <w:tcBorders>
              <w:top w:val="double" w:color="auto" w:sz="4" w:space="0"/>
              <w:left w:val="single" w:color="auto" w:sz="6" w:space="0"/>
              <w:bottom w:val="single" w:color="auto" w:sz="6" w:space="0"/>
              <w:right w:val="double" w:color="auto" w:sz="4" w:space="0"/>
            </w:tcBorders>
            <w:vAlign w:val="center"/>
          </w:tcPr>
          <w:p w14:paraId="69291F17">
            <w:pPr>
              <w:pStyle w:val="23"/>
              <w:pageBreakBefore w:val="0"/>
              <w:kinsoku/>
              <w:wordWrap/>
              <w:topLinePunct w:val="0"/>
              <w:bidi w:val="0"/>
              <w:spacing w:beforeAutospacing="0" w:afterAutospacing="0" w:line="500" w:lineRule="exact"/>
              <w:ind w:left="0" w:leftChars="0" w:right="0"/>
              <w:jc w:val="center"/>
              <w:rPr>
                <w:rFonts w:hint="eastAsia" w:ascii="宋体" w:hAnsi="宋体" w:eastAsia="宋体" w:cs="宋体"/>
                <w:color w:val="auto"/>
              </w:rPr>
            </w:pPr>
            <w:r>
              <w:rPr>
                <w:rFonts w:hint="eastAsia" w:ascii="宋体" w:hAnsi="宋体" w:eastAsia="宋体" w:cs="宋体"/>
                <w:color w:val="auto"/>
              </w:rPr>
              <w:t>合同签订</w:t>
            </w:r>
          </w:p>
          <w:p w14:paraId="5E590B34">
            <w:pPr>
              <w:pStyle w:val="23"/>
              <w:pageBreakBefore w:val="0"/>
              <w:kinsoku/>
              <w:wordWrap/>
              <w:topLinePunct w:val="0"/>
              <w:bidi w:val="0"/>
              <w:spacing w:beforeAutospacing="0" w:afterAutospacing="0" w:line="500" w:lineRule="exact"/>
              <w:ind w:left="0" w:leftChars="0" w:right="0"/>
              <w:jc w:val="center"/>
              <w:rPr>
                <w:rFonts w:hint="eastAsia" w:ascii="宋体" w:hAnsi="宋体" w:eastAsia="宋体" w:cs="宋体"/>
                <w:color w:val="auto"/>
              </w:rPr>
            </w:pPr>
            <w:r>
              <w:rPr>
                <w:rFonts w:hint="eastAsia" w:ascii="宋体" w:hAnsi="宋体" w:eastAsia="宋体" w:cs="宋体"/>
                <w:color w:val="auto"/>
              </w:rPr>
              <w:t>时间</w:t>
            </w:r>
          </w:p>
        </w:tc>
      </w:tr>
      <w:tr w14:paraId="2AF88754">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91" w:hRule="atLeast"/>
          <w:jc w:val="center"/>
        </w:trPr>
        <w:tc>
          <w:tcPr>
            <w:tcW w:w="783" w:type="dxa"/>
            <w:tcBorders>
              <w:top w:val="single" w:color="auto" w:sz="6" w:space="0"/>
              <w:left w:val="double" w:color="auto" w:sz="4" w:space="0"/>
              <w:bottom w:val="single" w:color="auto" w:sz="6" w:space="0"/>
              <w:right w:val="single" w:color="auto" w:sz="6" w:space="0"/>
            </w:tcBorders>
            <w:vAlign w:val="center"/>
          </w:tcPr>
          <w:p w14:paraId="0E9D84A2">
            <w:pPr>
              <w:pStyle w:val="23"/>
              <w:pageBreakBefore w:val="0"/>
              <w:kinsoku/>
              <w:wordWrap/>
              <w:topLinePunct w:val="0"/>
              <w:bidi w:val="0"/>
              <w:spacing w:beforeAutospacing="0" w:afterAutospacing="0" w:line="500" w:lineRule="exact"/>
              <w:ind w:left="0" w:leftChars="0" w:right="0"/>
              <w:jc w:val="center"/>
              <w:rPr>
                <w:rFonts w:hint="eastAsia" w:ascii="宋体" w:hAnsi="宋体" w:eastAsia="宋体" w:cs="宋体"/>
                <w:color w:val="auto"/>
              </w:rPr>
            </w:pPr>
          </w:p>
        </w:tc>
        <w:tc>
          <w:tcPr>
            <w:tcW w:w="1667" w:type="dxa"/>
            <w:tcBorders>
              <w:top w:val="single" w:color="auto" w:sz="6" w:space="0"/>
              <w:left w:val="single" w:color="auto" w:sz="6" w:space="0"/>
              <w:bottom w:val="single" w:color="auto" w:sz="6" w:space="0"/>
              <w:right w:val="single" w:color="auto" w:sz="6" w:space="0"/>
            </w:tcBorders>
            <w:vAlign w:val="center"/>
          </w:tcPr>
          <w:p w14:paraId="276B99B0">
            <w:pPr>
              <w:pStyle w:val="23"/>
              <w:pageBreakBefore w:val="0"/>
              <w:kinsoku/>
              <w:wordWrap/>
              <w:topLinePunct w:val="0"/>
              <w:bidi w:val="0"/>
              <w:spacing w:beforeAutospacing="0" w:afterAutospacing="0" w:line="500" w:lineRule="exact"/>
              <w:ind w:left="0" w:leftChars="0" w:right="0"/>
              <w:jc w:val="center"/>
              <w:rPr>
                <w:rFonts w:hint="eastAsia" w:ascii="宋体" w:hAnsi="宋体" w:eastAsia="宋体" w:cs="宋体"/>
                <w:color w:val="auto"/>
              </w:rPr>
            </w:pPr>
          </w:p>
        </w:tc>
        <w:tc>
          <w:tcPr>
            <w:tcW w:w="2021" w:type="dxa"/>
            <w:tcBorders>
              <w:top w:val="single" w:color="auto" w:sz="6" w:space="0"/>
              <w:left w:val="single" w:color="auto" w:sz="6" w:space="0"/>
              <w:bottom w:val="single" w:color="auto" w:sz="6" w:space="0"/>
              <w:right w:val="single" w:color="auto" w:sz="6" w:space="0"/>
            </w:tcBorders>
            <w:vAlign w:val="center"/>
          </w:tcPr>
          <w:p w14:paraId="49C6678C">
            <w:pPr>
              <w:pStyle w:val="23"/>
              <w:pageBreakBefore w:val="0"/>
              <w:kinsoku/>
              <w:wordWrap/>
              <w:topLinePunct w:val="0"/>
              <w:bidi w:val="0"/>
              <w:spacing w:beforeAutospacing="0" w:afterAutospacing="0" w:line="500" w:lineRule="exact"/>
              <w:ind w:left="0" w:leftChars="0" w:right="0"/>
              <w:jc w:val="center"/>
              <w:rPr>
                <w:rFonts w:hint="eastAsia" w:ascii="宋体" w:hAnsi="宋体" w:eastAsia="宋体" w:cs="宋体"/>
                <w:color w:val="auto"/>
              </w:rPr>
            </w:pPr>
          </w:p>
        </w:tc>
        <w:tc>
          <w:tcPr>
            <w:tcW w:w="1525" w:type="dxa"/>
            <w:tcBorders>
              <w:top w:val="single" w:color="auto" w:sz="6" w:space="0"/>
              <w:left w:val="single" w:color="auto" w:sz="6" w:space="0"/>
              <w:bottom w:val="single" w:color="auto" w:sz="6" w:space="0"/>
              <w:right w:val="double" w:color="auto" w:sz="4" w:space="0"/>
            </w:tcBorders>
            <w:vAlign w:val="center"/>
          </w:tcPr>
          <w:p w14:paraId="74186E80">
            <w:pPr>
              <w:pStyle w:val="23"/>
              <w:pageBreakBefore w:val="0"/>
              <w:kinsoku/>
              <w:wordWrap/>
              <w:topLinePunct w:val="0"/>
              <w:bidi w:val="0"/>
              <w:spacing w:beforeAutospacing="0" w:afterAutospacing="0" w:line="500" w:lineRule="exact"/>
              <w:ind w:left="0" w:leftChars="0" w:right="0"/>
              <w:jc w:val="center"/>
              <w:rPr>
                <w:rFonts w:hint="eastAsia" w:ascii="宋体" w:hAnsi="宋体" w:eastAsia="宋体" w:cs="宋体"/>
                <w:color w:val="auto"/>
              </w:rPr>
            </w:pPr>
          </w:p>
        </w:tc>
        <w:tc>
          <w:tcPr>
            <w:tcW w:w="1645" w:type="dxa"/>
            <w:tcBorders>
              <w:top w:val="single" w:color="auto" w:sz="6" w:space="0"/>
              <w:left w:val="single" w:color="auto" w:sz="6" w:space="0"/>
              <w:bottom w:val="single" w:color="auto" w:sz="6" w:space="0"/>
              <w:right w:val="double" w:color="auto" w:sz="4" w:space="0"/>
            </w:tcBorders>
            <w:vAlign w:val="center"/>
          </w:tcPr>
          <w:p w14:paraId="61BFA33D">
            <w:pPr>
              <w:pStyle w:val="23"/>
              <w:pageBreakBefore w:val="0"/>
              <w:kinsoku/>
              <w:wordWrap/>
              <w:topLinePunct w:val="0"/>
              <w:bidi w:val="0"/>
              <w:spacing w:beforeAutospacing="0" w:afterAutospacing="0" w:line="500" w:lineRule="exact"/>
              <w:ind w:left="0" w:leftChars="0" w:right="0"/>
              <w:jc w:val="center"/>
              <w:rPr>
                <w:rFonts w:hint="eastAsia" w:ascii="宋体" w:hAnsi="宋体" w:eastAsia="宋体" w:cs="宋体"/>
                <w:color w:val="auto"/>
              </w:rPr>
            </w:pPr>
          </w:p>
        </w:tc>
        <w:tc>
          <w:tcPr>
            <w:tcW w:w="1637" w:type="dxa"/>
            <w:tcBorders>
              <w:top w:val="single" w:color="auto" w:sz="6" w:space="0"/>
              <w:left w:val="single" w:color="auto" w:sz="6" w:space="0"/>
              <w:bottom w:val="single" w:color="auto" w:sz="6" w:space="0"/>
              <w:right w:val="double" w:color="auto" w:sz="4" w:space="0"/>
            </w:tcBorders>
            <w:vAlign w:val="center"/>
          </w:tcPr>
          <w:p w14:paraId="4884962A">
            <w:pPr>
              <w:pStyle w:val="23"/>
              <w:pageBreakBefore w:val="0"/>
              <w:kinsoku/>
              <w:wordWrap/>
              <w:topLinePunct w:val="0"/>
              <w:bidi w:val="0"/>
              <w:spacing w:beforeAutospacing="0" w:afterAutospacing="0" w:line="500" w:lineRule="exact"/>
              <w:ind w:left="0" w:leftChars="0" w:right="0"/>
              <w:jc w:val="center"/>
              <w:rPr>
                <w:rFonts w:hint="eastAsia" w:ascii="宋体" w:hAnsi="宋体" w:eastAsia="宋体" w:cs="宋体"/>
                <w:color w:val="auto"/>
              </w:rPr>
            </w:pPr>
          </w:p>
        </w:tc>
      </w:tr>
      <w:tr w14:paraId="1F22638E">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91" w:hRule="atLeast"/>
          <w:jc w:val="center"/>
        </w:trPr>
        <w:tc>
          <w:tcPr>
            <w:tcW w:w="783" w:type="dxa"/>
            <w:tcBorders>
              <w:top w:val="single" w:color="auto" w:sz="6" w:space="0"/>
              <w:left w:val="double" w:color="auto" w:sz="4" w:space="0"/>
              <w:bottom w:val="single" w:color="auto" w:sz="6" w:space="0"/>
              <w:right w:val="single" w:color="auto" w:sz="6" w:space="0"/>
            </w:tcBorders>
            <w:vAlign w:val="center"/>
          </w:tcPr>
          <w:p w14:paraId="64DB888A">
            <w:pPr>
              <w:pStyle w:val="23"/>
              <w:pageBreakBefore w:val="0"/>
              <w:kinsoku/>
              <w:wordWrap/>
              <w:topLinePunct w:val="0"/>
              <w:bidi w:val="0"/>
              <w:spacing w:beforeAutospacing="0" w:afterAutospacing="0" w:line="500" w:lineRule="exact"/>
              <w:ind w:left="0" w:leftChars="0" w:right="0"/>
              <w:jc w:val="center"/>
              <w:rPr>
                <w:rFonts w:hint="eastAsia" w:ascii="宋体" w:hAnsi="宋体" w:eastAsia="宋体" w:cs="宋体"/>
                <w:color w:val="auto"/>
              </w:rPr>
            </w:pPr>
          </w:p>
        </w:tc>
        <w:tc>
          <w:tcPr>
            <w:tcW w:w="1667" w:type="dxa"/>
            <w:tcBorders>
              <w:top w:val="single" w:color="auto" w:sz="6" w:space="0"/>
              <w:left w:val="single" w:color="auto" w:sz="6" w:space="0"/>
              <w:bottom w:val="single" w:color="auto" w:sz="6" w:space="0"/>
              <w:right w:val="single" w:color="auto" w:sz="6" w:space="0"/>
            </w:tcBorders>
            <w:vAlign w:val="center"/>
          </w:tcPr>
          <w:p w14:paraId="55C989FC">
            <w:pPr>
              <w:pStyle w:val="23"/>
              <w:pageBreakBefore w:val="0"/>
              <w:kinsoku/>
              <w:wordWrap/>
              <w:topLinePunct w:val="0"/>
              <w:bidi w:val="0"/>
              <w:spacing w:beforeAutospacing="0" w:afterAutospacing="0" w:line="500" w:lineRule="exact"/>
              <w:ind w:left="0" w:leftChars="0" w:right="0"/>
              <w:jc w:val="center"/>
              <w:rPr>
                <w:rFonts w:hint="eastAsia" w:ascii="宋体" w:hAnsi="宋体" w:eastAsia="宋体" w:cs="宋体"/>
                <w:color w:val="auto"/>
              </w:rPr>
            </w:pPr>
          </w:p>
        </w:tc>
        <w:tc>
          <w:tcPr>
            <w:tcW w:w="2021" w:type="dxa"/>
            <w:tcBorders>
              <w:top w:val="single" w:color="auto" w:sz="6" w:space="0"/>
              <w:left w:val="single" w:color="auto" w:sz="6" w:space="0"/>
              <w:bottom w:val="single" w:color="auto" w:sz="6" w:space="0"/>
              <w:right w:val="single" w:color="auto" w:sz="6" w:space="0"/>
            </w:tcBorders>
            <w:vAlign w:val="center"/>
          </w:tcPr>
          <w:p w14:paraId="43A4C443">
            <w:pPr>
              <w:pStyle w:val="23"/>
              <w:pageBreakBefore w:val="0"/>
              <w:kinsoku/>
              <w:wordWrap/>
              <w:topLinePunct w:val="0"/>
              <w:bidi w:val="0"/>
              <w:spacing w:beforeAutospacing="0" w:afterAutospacing="0" w:line="500" w:lineRule="exact"/>
              <w:ind w:left="0" w:leftChars="0" w:right="0"/>
              <w:jc w:val="center"/>
              <w:rPr>
                <w:rFonts w:hint="eastAsia" w:ascii="宋体" w:hAnsi="宋体" w:eastAsia="宋体" w:cs="宋体"/>
                <w:color w:val="auto"/>
              </w:rPr>
            </w:pPr>
          </w:p>
        </w:tc>
        <w:tc>
          <w:tcPr>
            <w:tcW w:w="1525" w:type="dxa"/>
            <w:tcBorders>
              <w:top w:val="single" w:color="auto" w:sz="6" w:space="0"/>
              <w:left w:val="single" w:color="auto" w:sz="6" w:space="0"/>
              <w:bottom w:val="single" w:color="auto" w:sz="6" w:space="0"/>
              <w:right w:val="double" w:color="auto" w:sz="4" w:space="0"/>
            </w:tcBorders>
            <w:vAlign w:val="center"/>
          </w:tcPr>
          <w:p w14:paraId="61DB2DB4">
            <w:pPr>
              <w:pStyle w:val="23"/>
              <w:pageBreakBefore w:val="0"/>
              <w:kinsoku/>
              <w:wordWrap/>
              <w:topLinePunct w:val="0"/>
              <w:bidi w:val="0"/>
              <w:spacing w:beforeAutospacing="0" w:afterAutospacing="0" w:line="500" w:lineRule="exact"/>
              <w:ind w:left="0" w:leftChars="0" w:right="0"/>
              <w:jc w:val="center"/>
              <w:rPr>
                <w:rFonts w:hint="eastAsia" w:ascii="宋体" w:hAnsi="宋体" w:eastAsia="宋体" w:cs="宋体"/>
                <w:color w:val="auto"/>
              </w:rPr>
            </w:pPr>
          </w:p>
        </w:tc>
        <w:tc>
          <w:tcPr>
            <w:tcW w:w="1645" w:type="dxa"/>
            <w:tcBorders>
              <w:top w:val="single" w:color="auto" w:sz="6" w:space="0"/>
              <w:left w:val="single" w:color="auto" w:sz="6" w:space="0"/>
              <w:bottom w:val="single" w:color="auto" w:sz="6" w:space="0"/>
              <w:right w:val="double" w:color="auto" w:sz="4" w:space="0"/>
            </w:tcBorders>
            <w:vAlign w:val="center"/>
          </w:tcPr>
          <w:p w14:paraId="2956AEF2">
            <w:pPr>
              <w:pStyle w:val="23"/>
              <w:pageBreakBefore w:val="0"/>
              <w:kinsoku/>
              <w:wordWrap/>
              <w:topLinePunct w:val="0"/>
              <w:bidi w:val="0"/>
              <w:spacing w:beforeAutospacing="0" w:afterAutospacing="0" w:line="500" w:lineRule="exact"/>
              <w:ind w:left="0" w:leftChars="0" w:right="0"/>
              <w:jc w:val="center"/>
              <w:rPr>
                <w:rFonts w:hint="eastAsia" w:ascii="宋体" w:hAnsi="宋体" w:eastAsia="宋体" w:cs="宋体"/>
                <w:color w:val="auto"/>
              </w:rPr>
            </w:pPr>
          </w:p>
        </w:tc>
        <w:tc>
          <w:tcPr>
            <w:tcW w:w="1637" w:type="dxa"/>
            <w:tcBorders>
              <w:top w:val="single" w:color="auto" w:sz="6" w:space="0"/>
              <w:left w:val="single" w:color="auto" w:sz="6" w:space="0"/>
              <w:bottom w:val="single" w:color="auto" w:sz="6" w:space="0"/>
              <w:right w:val="double" w:color="auto" w:sz="4" w:space="0"/>
            </w:tcBorders>
            <w:vAlign w:val="center"/>
          </w:tcPr>
          <w:p w14:paraId="3E1C47BB">
            <w:pPr>
              <w:pStyle w:val="23"/>
              <w:pageBreakBefore w:val="0"/>
              <w:kinsoku/>
              <w:wordWrap/>
              <w:topLinePunct w:val="0"/>
              <w:bidi w:val="0"/>
              <w:spacing w:beforeAutospacing="0" w:afterAutospacing="0" w:line="500" w:lineRule="exact"/>
              <w:ind w:left="0" w:leftChars="0" w:right="0"/>
              <w:jc w:val="center"/>
              <w:rPr>
                <w:rFonts w:hint="eastAsia" w:ascii="宋体" w:hAnsi="宋体" w:eastAsia="宋体" w:cs="宋体"/>
                <w:color w:val="auto"/>
              </w:rPr>
            </w:pPr>
          </w:p>
        </w:tc>
      </w:tr>
      <w:tr w14:paraId="11717AAF">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91" w:hRule="atLeast"/>
          <w:jc w:val="center"/>
        </w:trPr>
        <w:tc>
          <w:tcPr>
            <w:tcW w:w="783" w:type="dxa"/>
            <w:tcBorders>
              <w:top w:val="single" w:color="auto" w:sz="6" w:space="0"/>
              <w:left w:val="double" w:color="auto" w:sz="4" w:space="0"/>
              <w:bottom w:val="single" w:color="auto" w:sz="6" w:space="0"/>
              <w:right w:val="single" w:color="auto" w:sz="6" w:space="0"/>
            </w:tcBorders>
            <w:vAlign w:val="center"/>
          </w:tcPr>
          <w:p w14:paraId="05FA446C">
            <w:pPr>
              <w:pStyle w:val="23"/>
              <w:pageBreakBefore w:val="0"/>
              <w:kinsoku/>
              <w:wordWrap/>
              <w:topLinePunct w:val="0"/>
              <w:bidi w:val="0"/>
              <w:spacing w:beforeAutospacing="0" w:afterAutospacing="0" w:line="500" w:lineRule="exact"/>
              <w:ind w:left="0" w:leftChars="0" w:right="0"/>
              <w:jc w:val="center"/>
              <w:rPr>
                <w:rFonts w:hint="eastAsia" w:ascii="宋体" w:hAnsi="宋体" w:eastAsia="宋体" w:cs="宋体"/>
                <w:color w:val="auto"/>
              </w:rPr>
            </w:pPr>
          </w:p>
        </w:tc>
        <w:tc>
          <w:tcPr>
            <w:tcW w:w="1667" w:type="dxa"/>
            <w:tcBorders>
              <w:top w:val="single" w:color="auto" w:sz="6" w:space="0"/>
              <w:left w:val="single" w:color="auto" w:sz="6" w:space="0"/>
              <w:bottom w:val="single" w:color="auto" w:sz="6" w:space="0"/>
              <w:right w:val="single" w:color="auto" w:sz="6" w:space="0"/>
            </w:tcBorders>
            <w:vAlign w:val="center"/>
          </w:tcPr>
          <w:p w14:paraId="59E30D6F">
            <w:pPr>
              <w:pStyle w:val="23"/>
              <w:pageBreakBefore w:val="0"/>
              <w:kinsoku/>
              <w:wordWrap/>
              <w:topLinePunct w:val="0"/>
              <w:bidi w:val="0"/>
              <w:spacing w:beforeAutospacing="0" w:afterAutospacing="0" w:line="500" w:lineRule="exact"/>
              <w:ind w:left="0" w:leftChars="0" w:right="0"/>
              <w:jc w:val="center"/>
              <w:rPr>
                <w:rFonts w:hint="eastAsia" w:ascii="宋体" w:hAnsi="宋体" w:eastAsia="宋体" w:cs="宋体"/>
                <w:color w:val="auto"/>
              </w:rPr>
            </w:pPr>
          </w:p>
        </w:tc>
        <w:tc>
          <w:tcPr>
            <w:tcW w:w="2021" w:type="dxa"/>
            <w:tcBorders>
              <w:top w:val="single" w:color="auto" w:sz="6" w:space="0"/>
              <w:left w:val="single" w:color="auto" w:sz="6" w:space="0"/>
              <w:bottom w:val="single" w:color="auto" w:sz="6" w:space="0"/>
              <w:right w:val="single" w:color="auto" w:sz="6" w:space="0"/>
            </w:tcBorders>
            <w:vAlign w:val="center"/>
          </w:tcPr>
          <w:p w14:paraId="2E126F69">
            <w:pPr>
              <w:pStyle w:val="23"/>
              <w:pageBreakBefore w:val="0"/>
              <w:kinsoku/>
              <w:wordWrap/>
              <w:topLinePunct w:val="0"/>
              <w:bidi w:val="0"/>
              <w:spacing w:beforeAutospacing="0" w:afterAutospacing="0" w:line="500" w:lineRule="exact"/>
              <w:ind w:left="0" w:leftChars="0" w:right="0"/>
              <w:jc w:val="center"/>
              <w:rPr>
                <w:rFonts w:hint="eastAsia" w:ascii="宋体" w:hAnsi="宋体" w:eastAsia="宋体" w:cs="宋体"/>
                <w:color w:val="auto"/>
              </w:rPr>
            </w:pPr>
          </w:p>
        </w:tc>
        <w:tc>
          <w:tcPr>
            <w:tcW w:w="1525" w:type="dxa"/>
            <w:tcBorders>
              <w:top w:val="single" w:color="auto" w:sz="6" w:space="0"/>
              <w:left w:val="single" w:color="auto" w:sz="6" w:space="0"/>
              <w:bottom w:val="single" w:color="auto" w:sz="6" w:space="0"/>
              <w:right w:val="double" w:color="auto" w:sz="4" w:space="0"/>
            </w:tcBorders>
            <w:vAlign w:val="center"/>
          </w:tcPr>
          <w:p w14:paraId="501883E6">
            <w:pPr>
              <w:pStyle w:val="23"/>
              <w:pageBreakBefore w:val="0"/>
              <w:kinsoku/>
              <w:wordWrap/>
              <w:topLinePunct w:val="0"/>
              <w:bidi w:val="0"/>
              <w:spacing w:beforeAutospacing="0" w:afterAutospacing="0" w:line="500" w:lineRule="exact"/>
              <w:ind w:left="0" w:leftChars="0" w:right="0"/>
              <w:jc w:val="center"/>
              <w:rPr>
                <w:rFonts w:hint="eastAsia" w:ascii="宋体" w:hAnsi="宋体" w:eastAsia="宋体" w:cs="宋体"/>
                <w:color w:val="auto"/>
              </w:rPr>
            </w:pPr>
          </w:p>
        </w:tc>
        <w:tc>
          <w:tcPr>
            <w:tcW w:w="1645" w:type="dxa"/>
            <w:tcBorders>
              <w:top w:val="single" w:color="auto" w:sz="6" w:space="0"/>
              <w:left w:val="single" w:color="auto" w:sz="6" w:space="0"/>
              <w:bottom w:val="single" w:color="auto" w:sz="6" w:space="0"/>
              <w:right w:val="double" w:color="auto" w:sz="4" w:space="0"/>
            </w:tcBorders>
            <w:vAlign w:val="center"/>
          </w:tcPr>
          <w:p w14:paraId="643214AF">
            <w:pPr>
              <w:pStyle w:val="23"/>
              <w:pageBreakBefore w:val="0"/>
              <w:kinsoku/>
              <w:wordWrap/>
              <w:topLinePunct w:val="0"/>
              <w:bidi w:val="0"/>
              <w:spacing w:beforeAutospacing="0" w:afterAutospacing="0" w:line="500" w:lineRule="exact"/>
              <w:ind w:left="0" w:leftChars="0" w:right="0"/>
              <w:jc w:val="center"/>
              <w:rPr>
                <w:rFonts w:hint="eastAsia" w:ascii="宋体" w:hAnsi="宋体" w:eastAsia="宋体" w:cs="宋体"/>
                <w:color w:val="auto"/>
              </w:rPr>
            </w:pPr>
          </w:p>
        </w:tc>
        <w:tc>
          <w:tcPr>
            <w:tcW w:w="1637" w:type="dxa"/>
            <w:tcBorders>
              <w:top w:val="single" w:color="auto" w:sz="6" w:space="0"/>
              <w:left w:val="single" w:color="auto" w:sz="6" w:space="0"/>
              <w:bottom w:val="single" w:color="auto" w:sz="6" w:space="0"/>
              <w:right w:val="double" w:color="auto" w:sz="4" w:space="0"/>
            </w:tcBorders>
            <w:vAlign w:val="center"/>
          </w:tcPr>
          <w:p w14:paraId="4882EB8D">
            <w:pPr>
              <w:pStyle w:val="23"/>
              <w:pageBreakBefore w:val="0"/>
              <w:kinsoku/>
              <w:wordWrap/>
              <w:topLinePunct w:val="0"/>
              <w:bidi w:val="0"/>
              <w:spacing w:beforeAutospacing="0" w:afterAutospacing="0" w:line="500" w:lineRule="exact"/>
              <w:ind w:left="0" w:leftChars="0" w:right="0"/>
              <w:jc w:val="center"/>
              <w:rPr>
                <w:rFonts w:hint="eastAsia" w:ascii="宋体" w:hAnsi="宋体" w:eastAsia="宋体" w:cs="宋体"/>
                <w:color w:val="auto"/>
              </w:rPr>
            </w:pPr>
          </w:p>
        </w:tc>
      </w:tr>
      <w:tr w14:paraId="0661B2DE">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815" w:hRule="atLeast"/>
          <w:jc w:val="center"/>
        </w:trPr>
        <w:tc>
          <w:tcPr>
            <w:tcW w:w="783" w:type="dxa"/>
            <w:tcBorders>
              <w:top w:val="single" w:color="auto" w:sz="6" w:space="0"/>
              <w:left w:val="double" w:color="auto" w:sz="4" w:space="0"/>
              <w:bottom w:val="single" w:color="auto" w:sz="6" w:space="0"/>
              <w:right w:val="single" w:color="auto" w:sz="6" w:space="0"/>
            </w:tcBorders>
            <w:vAlign w:val="center"/>
          </w:tcPr>
          <w:p w14:paraId="7F1B6996">
            <w:pPr>
              <w:pStyle w:val="23"/>
              <w:pageBreakBefore w:val="0"/>
              <w:kinsoku/>
              <w:wordWrap/>
              <w:topLinePunct w:val="0"/>
              <w:bidi w:val="0"/>
              <w:spacing w:beforeAutospacing="0" w:afterAutospacing="0" w:line="500" w:lineRule="exact"/>
              <w:ind w:left="0" w:leftChars="0" w:right="0"/>
              <w:jc w:val="center"/>
              <w:rPr>
                <w:rFonts w:hint="eastAsia" w:ascii="宋体" w:hAnsi="宋体" w:eastAsia="宋体" w:cs="宋体"/>
                <w:color w:val="auto"/>
              </w:rPr>
            </w:pPr>
          </w:p>
        </w:tc>
        <w:tc>
          <w:tcPr>
            <w:tcW w:w="1667" w:type="dxa"/>
            <w:tcBorders>
              <w:top w:val="single" w:color="auto" w:sz="6" w:space="0"/>
              <w:left w:val="single" w:color="auto" w:sz="6" w:space="0"/>
              <w:bottom w:val="single" w:color="auto" w:sz="6" w:space="0"/>
              <w:right w:val="single" w:color="auto" w:sz="6" w:space="0"/>
            </w:tcBorders>
            <w:vAlign w:val="center"/>
          </w:tcPr>
          <w:p w14:paraId="17A44898">
            <w:pPr>
              <w:pStyle w:val="23"/>
              <w:pageBreakBefore w:val="0"/>
              <w:kinsoku/>
              <w:wordWrap/>
              <w:topLinePunct w:val="0"/>
              <w:bidi w:val="0"/>
              <w:spacing w:beforeAutospacing="0" w:afterAutospacing="0" w:line="500" w:lineRule="exact"/>
              <w:ind w:left="0" w:leftChars="0" w:right="0"/>
              <w:jc w:val="center"/>
              <w:rPr>
                <w:rFonts w:hint="eastAsia" w:ascii="宋体" w:hAnsi="宋体" w:eastAsia="宋体" w:cs="宋体"/>
                <w:color w:val="auto"/>
              </w:rPr>
            </w:pPr>
          </w:p>
        </w:tc>
        <w:tc>
          <w:tcPr>
            <w:tcW w:w="2021" w:type="dxa"/>
            <w:tcBorders>
              <w:top w:val="single" w:color="auto" w:sz="6" w:space="0"/>
              <w:left w:val="single" w:color="auto" w:sz="6" w:space="0"/>
              <w:bottom w:val="single" w:color="auto" w:sz="6" w:space="0"/>
              <w:right w:val="single" w:color="auto" w:sz="6" w:space="0"/>
            </w:tcBorders>
            <w:vAlign w:val="center"/>
          </w:tcPr>
          <w:p w14:paraId="25799CB8">
            <w:pPr>
              <w:pStyle w:val="23"/>
              <w:pageBreakBefore w:val="0"/>
              <w:kinsoku/>
              <w:wordWrap/>
              <w:topLinePunct w:val="0"/>
              <w:bidi w:val="0"/>
              <w:spacing w:beforeAutospacing="0" w:afterAutospacing="0" w:line="500" w:lineRule="exact"/>
              <w:ind w:left="0" w:leftChars="0" w:right="0"/>
              <w:jc w:val="center"/>
              <w:rPr>
                <w:rFonts w:hint="eastAsia" w:ascii="宋体" w:hAnsi="宋体" w:eastAsia="宋体" w:cs="宋体"/>
                <w:color w:val="auto"/>
              </w:rPr>
            </w:pPr>
          </w:p>
        </w:tc>
        <w:tc>
          <w:tcPr>
            <w:tcW w:w="1525" w:type="dxa"/>
            <w:tcBorders>
              <w:top w:val="single" w:color="auto" w:sz="6" w:space="0"/>
              <w:left w:val="single" w:color="auto" w:sz="6" w:space="0"/>
              <w:bottom w:val="single" w:color="auto" w:sz="6" w:space="0"/>
              <w:right w:val="double" w:color="auto" w:sz="4" w:space="0"/>
            </w:tcBorders>
            <w:vAlign w:val="center"/>
          </w:tcPr>
          <w:p w14:paraId="3D50A52D">
            <w:pPr>
              <w:pStyle w:val="23"/>
              <w:pageBreakBefore w:val="0"/>
              <w:kinsoku/>
              <w:wordWrap/>
              <w:topLinePunct w:val="0"/>
              <w:bidi w:val="0"/>
              <w:spacing w:beforeAutospacing="0" w:afterAutospacing="0" w:line="500" w:lineRule="exact"/>
              <w:ind w:left="0" w:leftChars="0" w:right="0"/>
              <w:jc w:val="center"/>
              <w:rPr>
                <w:rFonts w:hint="eastAsia" w:ascii="宋体" w:hAnsi="宋体" w:eastAsia="宋体" w:cs="宋体"/>
                <w:color w:val="auto"/>
              </w:rPr>
            </w:pPr>
          </w:p>
        </w:tc>
        <w:tc>
          <w:tcPr>
            <w:tcW w:w="1645" w:type="dxa"/>
            <w:tcBorders>
              <w:top w:val="single" w:color="auto" w:sz="6" w:space="0"/>
              <w:left w:val="single" w:color="auto" w:sz="6" w:space="0"/>
              <w:bottom w:val="single" w:color="auto" w:sz="6" w:space="0"/>
              <w:right w:val="double" w:color="auto" w:sz="4" w:space="0"/>
            </w:tcBorders>
            <w:vAlign w:val="center"/>
          </w:tcPr>
          <w:p w14:paraId="7AF0B7A5">
            <w:pPr>
              <w:pStyle w:val="23"/>
              <w:pageBreakBefore w:val="0"/>
              <w:kinsoku/>
              <w:wordWrap/>
              <w:topLinePunct w:val="0"/>
              <w:bidi w:val="0"/>
              <w:spacing w:beforeAutospacing="0" w:afterAutospacing="0" w:line="500" w:lineRule="exact"/>
              <w:ind w:left="0" w:leftChars="0" w:right="0"/>
              <w:jc w:val="center"/>
              <w:rPr>
                <w:rFonts w:hint="eastAsia" w:ascii="宋体" w:hAnsi="宋体" w:eastAsia="宋体" w:cs="宋体"/>
                <w:color w:val="auto"/>
              </w:rPr>
            </w:pPr>
          </w:p>
        </w:tc>
        <w:tc>
          <w:tcPr>
            <w:tcW w:w="1637" w:type="dxa"/>
            <w:tcBorders>
              <w:top w:val="single" w:color="auto" w:sz="6" w:space="0"/>
              <w:left w:val="single" w:color="auto" w:sz="6" w:space="0"/>
              <w:bottom w:val="single" w:color="auto" w:sz="6" w:space="0"/>
              <w:right w:val="double" w:color="auto" w:sz="4" w:space="0"/>
            </w:tcBorders>
            <w:vAlign w:val="center"/>
          </w:tcPr>
          <w:p w14:paraId="69D99600">
            <w:pPr>
              <w:pStyle w:val="23"/>
              <w:pageBreakBefore w:val="0"/>
              <w:kinsoku/>
              <w:wordWrap/>
              <w:topLinePunct w:val="0"/>
              <w:bidi w:val="0"/>
              <w:spacing w:beforeAutospacing="0" w:afterAutospacing="0" w:line="500" w:lineRule="exact"/>
              <w:ind w:left="0" w:leftChars="0" w:right="0"/>
              <w:jc w:val="center"/>
              <w:rPr>
                <w:rFonts w:hint="eastAsia" w:ascii="宋体" w:hAnsi="宋体" w:eastAsia="宋体" w:cs="宋体"/>
                <w:color w:val="auto"/>
              </w:rPr>
            </w:pPr>
          </w:p>
        </w:tc>
      </w:tr>
    </w:tbl>
    <w:p w14:paraId="73983880">
      <w:pPr>
        <w:pageBreakBefore w:val="0"/>
        <w:kinsoku/>
        <w:wordWrap/>
        <w:topLinePunct w:val="0"/>
        <w:bidi w:val="0"/>
        <w:spacing w:beforeAutospacing="0" w:afterAutospacing="0" w:line="500" w:lineRule="exact"/>
        <w:ind w:left="0" w:leftChars="0" w:right="0"/>
        <w:jc w:val="right"/>
        <w:rPr>
          <w:rFonts w:hint="eastAsia" w:ascii="宋体" w:hAnsi="宋体" w:eastAsia="宋体" w:cs="宋体"/>
          <w:sz w:val="24"/>
          <w:lang w:val="zh-CN"/>
        </w:rPr>
      </w:pPr>
    </w:p>
    <w:p w14:paraId="36FAAFB5">
      <w:pPr>
        <w:pageBreakBefore w:val="0"/>
        <w:kinsoku/>
        <w:wordWrap/>
        <w:topLinePunct w:val="0"/>
        <w:bidi w:val="0"/>
        <w:spacing w:beforeAutospacing="0" w:afterAutospacing="0" w:line="500" w:lineRule="exact"/>
        <w:ind w:left="0" w:leftChars="0" w:right="0"/>
        <w:jc w:val="right"/>
        <w:rPr>
          <w:rFonts w:hint="eastAsia" w:ascii="宋体" w:hAnsi="宋体" w:eastAsia="宋体" w:cs="宋体"/>
          <w:sz w:val="24"/>
          <w:lang w:val="zh-CN"/>
        </w:rPr>
      </w:pPr>
      <w:r>
        <w:rPr>
          <w:rFonts w:hint="eastAsia" w:ascii="宋体" w:hAnsi="宋体" w:eastAsia="宋体" w:cs="宋体"/>
          <w:sz w:val="24"/>
          <w:lang w:val="zh-CN"/>
        </w:rPr>
        <w:t>法定代表人或被授权人（签字或盖章）</w:t>
      </w:r>
    </w:p>
    <w:p w14:paraId="31881084">
      <w:pPr>
        <w:pageBreakBefore w:val="0"/>
        <w:kinsoku/>
        <w:wordWrap/>
        <w:topLinePunct w:val="0"/>
        <w:bidi w:val="0"/>
        <w:spacing w:beforeAutospacing="0" w:afterAutospacing="0" w:line="500" w:lineRule="exact"/>
        <w:ind w:left="0" w:leftChars="0" w:right="0"/>
        <w:jc w:val="right"/>
        <w:rPr>
          <w:rFonts w:hint="eastAsia" w:ascii="宋体" w:hAnsi="宋体" w:eastAsia="宋体" w:cs="宋体"/>
          <w:sz w:val="24"/>
          <w:lang w:val="zh-CN"/>
        </w:rPr>
      </w:pPr>
      <w:r>
        <w:rPr>
          <w:rFonts w:hint="eastAsia" w:ascii="宋体" w:hAnsi="宋体" w:eastAsia="宋体" w:cs="宋体"/>
          <w:sz w:val="24"/>
          <w:lang w:val="zh-CN"/>
        </w:rPr>
        <w:t>供应商名称：              （盖章）</w:t>
      </w:r>
    </w:p>
    <w:p w14:paraId="6FC44388">
      <w:pPr>
        <w:pageBreakBefore w:val="0"/>
        <w:kinsoku/>
        <w:wordWrap/>
        <w:topLinePunct w:val="0"/>
        <w:bidi w:val="0"/>
        <w:spacing w:beforeAutospacing="0" w:afterAutospacing="0" w:line="500" w:lineRule="exact"/>
        <w:ind w:left="0" w:leftChars="0" w:right="0"/>
        <w:jc w:val="right"/>
        <w:rPr>
          <w:rFonts w:hint="eastAsia" w:ascii="宋体" w:hAnsi="宋体" w:eastAsia="宋体" w:cs="宋体"/>
          <w:sz w:val="24"/>
          <w:highlight w:val="none"/>
        </w:rPr>
      </w:pPr>
      <w:r>
        <w:rPr>
          <w:rFonts w:hint="eastAsia" w:ascii="宋体" w:hAnsi="宋体" w:eastAsia="宋体" w:cs="宋体"/>
          <w:sz w:val="24"/>
          <w:highlight w:val="none"/>
          <w:lang w:val="zh-CN"/>
        </w:rPr>
        <w:t>日</w:t>
      </w:r>
      <w:r>
        <w:rPr>
          <w:rFonts w:hint="eastAsia" w:ascii="宋体" w:hAnsi="宋体" w:eastAsia="宋体" w:cs="宋体"/>
          <w:sz w:val="24"/>
          <w:highlight w:val="none"/>
          <w:lang w:val="zh-CN"/>
        </w:rPr>
        <w:tab/>
      </w:r>
      <w:r>
        <w:rPr>
          <w:rFonts w:hint="eastAsia" w:ascii="宋体" w:hAnsi="宋体" w:eastAsia="宋体" w:cs="宋体"/>
          <w:sz w:val="24"/>
          <w:highlight w:val="none"/>
          <w:lang w:val="zh-CN"/>
        </w:rPr>
        <w:t>期：</w:t>
      </w:r>
      <w:r>
        <w:rPr>
          <w:rFonts w:hint="eastAsia" w:ascii="宋体" w:hAnsi="宋体" w:eastAsia="宋体" w:cs="宋体"/>
          <w:sz w:val="24"/>
          <w:highlight w:val="none"/>
          <w:lang w:val="zh-CN"/>
        </w:rPr>
        <w:tab/>
      </w:r>
      <w:r>
        <w:rPr>
          <w:rFonts w:hint="eastAsia" w:ascii="宋体" w:hAnsi="宋体" w:eastAsia="宋体" w:cs="宋体"/>
          <w:sz w:val="24"/>
          <w:highlight w:val="none"/>
          <w:lang w:val="zh-CN"/>
        </w:rPr>
        <w:t>年</w:t>
      </w:r>
      <w:r>
        <w:rPr>
          <w:rFonts w:hint="eastAsia" w:ascii="宋体" w:hAnsi="宋体" w:eastAsia="宋体" w:cs="宋体"/>
          <w:sz w:val="24"/>
          <w:highlight w:val="none"/>
          <w:lang w:val="zh-CN"/>
        </w:rPr>
        <w:tab/>
      </w:r>
      <w:r>
        <w:rPr>
          <w:rFonts w:hint="eastAsia" w:ascii="宋体" w:hAnsi="宋体" w:eastAsia="宋体" w:cs="宋体"/>
          <w:sz w:val="24"/>
          <w:highlight w:val="none"/>
          <w:lang w:val="zh-CN"/>
        </w:rPr>
        <w:t>月</w:t>
      </w:r>
      <w:r>
        <w:rPr>
          <w:rFonts w:hint="eastAsia" w:ascii="宋体" w:hAnsi="宋体" w:eastAsia="宋体" w:cs="宋体"/>
          <w:sz w:val="24"/>
          <w:highlight w:val="none"/>
          <w:lang w:val="zh-CN"/>
        </w:rPr>
        <w:tab/>
      </w:r>
      <w:r>
        <w:rPr>
          <w:rFonts w:hint="eastAsia" w:ascii="宋体" w:hAnsi="宋体" w:eastAsia="宋体" w:cs="宋体"/>
          <w:sz w:val="24"/>
          <w:highlight w:val="none"/>
          <w:lang w:val="zh-CN"/>
        </w:rPr>
        <w:t>日</w:t>
      </w:r>
    </w:p>
    <w:p w14:paraId="511370A6">
      <w:pPr>
        <w:spacing w:line="360" w:lineRule="auto"/>
        <w:rPr>
          <w:rFonts w:hint="eastAsia" w:ascii="宋体" w:hAnsi="宋体" w:eastAsia="宋体" w:cs="宋体"/>
          <w:b/>
          <w:bCs/>
          <w:sz w:val="24"/>
          <w:highlight w:val="none"/>
        </w:rPr>
      </w:pPr>
      <w:r>
        <w:rPr>
          <w:rFonts w:hint="eastAsia" w:ascii="宋体" w:hAnsi="宋体" w:eastAsia="宋体" w:cs="宋体"/>
          <w:b/>
          <w:bCs/>
          <w:sz w:val="24"/>
          <w:highlight w:val="none"/>
        </w:rPr>
        <w:t xml:space="preserve"> </w:t>
      </w:r>
      <w:r>
        <w:rPr>
          <w:rFonts w:hint="eastAsia" w:ascii="宋体" w:hAnsi="宋体" w:eastAsia="宋体" w:cs="宋体"/>
          <w:b/>
          <w:bCs/>
          <w:sz w:val="24"/>
          <w:highlight w:val="none"/>
          <w:lang w:eastAsia="zh-CN"/>
        </w:rPr>
        <w:t>注：</w:t>
      </w:r>
      <w:r>
        <w:rPr>
          <w:rFonts w:hint="eastAsia" w:ascii="宋体" w:hAnsi="宋体" w:eastAsia="宋体" w:cs="宋体"/>
          <w:b/>
          <w:bCs/>
          <w:sz w:val="24"/>
          <w:highlight w:val="none"/>
          <w:lang w:val="en-US" w:eastAsia="zh-CN"/>
        </w:rPr>
        <w:t>1、</w:t>
      </w:r>
      <w:r>
        <w:rPr>
          <w:rFonts w:hint="eastAsia" w:ascii="宋体" w:hAnsi="宋体" w:eastAsia="宋体" w:cs="宋体"/>
          <w:b/>
          <w:bCs/>
          <w:sz w:val="24"/>
          <w:highlight w:val="none"/>
        </w:rPr>
        <w:t>附中标通知书或合同复印件。</w:t>
      </w:r>
    </w:p>
    <w:p w14:paraId="286FA862">
      <w:pPr>
        <w:numPr>
          <w:ilvl w:val="0"/>
          <w:numId w:val="0"/>
        </w:numPr>
        <w:spacing w:line="360" w:lineRule="auto"/>
        <w:ind w:firstLine="482" w:firstLineChars="200"/>
        <w:rPr>
          <w:rFonts w:hint="eastAsia" w:ascii="宋体" w:hAnsi="宋体" w:eastAsia="宋体" w:cs="宋体"/>
          <w:b/>
          <w:bCs/>
          <w:sz w:val="24"/>
          <w:highlight w:val="none"/>
        </w:rPr>
      </w:pPr>
      <w:r>
        <w:rPr>
          <w:rFonts w:hint="eastAsia" w:ascii="宋体" w:hAnsi="宋体" w:eastAsia="宋体" w:cs="宋体"/>
          <w:b/>
          <w:bCs/>
          <w:sz w:val="24"/>
          <w:highlight w:val="none"/>
          <w:lang w:val="en-US" w:eastAsia="zh-CN"/>
        </w:rPr>
        <w:t>2</w:t>
      </w:r>
      <w:r>
        <w:rPr>
          <w:rFonts w:hint="eastAsia" w:ascii="宋体" w:hAnsi="宋体" w:eastAsia="宋体" w:cs="宋体"/>
          <w:b/>
          <w:bCs/>
          <w:sz w:val="24"/>
          <w:highlight w:val="none"/>
        </w:rPr>
        <w:t>、供应商认为有必要提供的其他材料</w:t>
      </w:r>
    </w:p>
    <w:p w14:paraId="5D246D86">
      <w:pPr>
        <w:pageBreakBefore w:val="0"/>
        <w:kinsoku/>
        <w:wordWrap/>
        <w:topLinePunct w:val="0"/>
        <w:bidi w:val="0"/>
        <w:spacing w:beforeAutospacing="0" w:afterAutospacing="0" w:line="500" w:lineRule="exact"/>
        <w:ind w:left="0" w:leftChars="0" w:right="0"/>
        <w:rPr>
          <w:rFonts w:hint="eastAsia" w:ascii="宋体" w:hAnsi="宋体" w:eastAsia="宋体" w:cs="宋体"/>
          <w:sz w:val="24"/>
        </w:rPr>
      </w:pPr>
      <w:r>
        <w:rPr>
          <w:rFonts w:hint="eastAsia" w:ascii="宋体" w:hAnsi="宋体" w:eastAsia="宋体" w:cs="宋体"/>
          <w:sz w:val="24"/>
        </w:rPr>
        <w:t xml:space="preserve"> </w:t>
      </w:r>
    </w:p>
    <w:p w14:paraId="7078483E">
      <w:pPr>
        <w:pageBreakBefore w:val="0"/>
        <w:kinsoku/>
        <w:wordWrap/>
        <w:topLinePunct w:val="0"/>
        <w:bidi w:val="0"/>
        <w:spacing w:beforeAutospacing="0" w:afterAutospacing="0" w:line="500" w:lineRule="exact"/>
        <w:ind w:left="0" w:leftChars="0" w:right="0" w:firstLine="482" w:firstLineChars="200"/>
        <w:rPr>
          <w:rFonts w:hint="eastAsia" w:ascii="宋体" w:hAnsi="宋体" w:eastAsia="宋体" w:cs="宋体"/>
          <w:b/>
          <w:bCs/>
          <w:sz w:val="24"/>
        </w:rPr>
      </w:pPr>
    </w:p>
    <w:p w14:paraId="314C57E1">
      <w:pPr>
        <w:pStyle w:val="17"/>
        <w:rPr>
          <w:rFonts w:hint="eastAsia" w:ascii="宋体" w:hAnsi="宋体" w:eastAsia="宋体" w:cs="宋体"/>
        </w:rPr>
      </w:pPr>
    </w:p>
    <w:p w14:paraId="24FFE6EF">
      <w:pPr>
        <w:pageBreakBefore w:val="0"/>
        <w:kinsoku/>
        <w:wordWrap/>
        <w:topLinePunct w:val="0"/>
        <w:bidi w:val="0"/>
        <w:spacing w:beforeAutospacing="0" w:afterAutospacing="0" w:line="500" w:lineRule="exact"/>
        <w:ind w:left="0" w:leftChars="0" w:right="0" w:firstLine="482" w:firstLineChars="200"/>
        <w:rPr>
          <w:rFonts w:hint="eastAsia" w:ascii="宋体" w:hAnsi="宋体" w:eastAsia="宋体" w:cs="宋体"/>
          <w:b/>
          <w:bCs/>
          <w:sz w:val="24"/>
        </w:rPr>
      </w:pPr>
    </w:p>
    <w:p w14:paraId="370B943F">
      <w:pPr>
        <w:pageBreakBefore w:val="0"/>
        <w:kinsoku/>
        <w:wordWrap/>
        <w:topLinePunct w:val="0"/>
        <w:bidi w:val="0"/>
        <w:spacing w:beforeAutospacing="0" w:afterAutospacing="0" w:line="500" w:lineRule="exact"/>
        <w:ind w:left="0" w:leftChars="0" w:right="0" w:firstLine="482" w:firstLineChars="200"/>
        <w:rPr>
          <w:rFonts w:hint="eastAsia" w:ascii="宋体" w:hAnsi="宋体" w:eastAsia="宋体" w:cs="宋体"/>
          <w:b/>
          <w:bCs/>
          <w:sz w:val="24"/>
        </w:rPr>
      </w:pPr>
    </w:p>
    <w:p w14:paraId="6F63C631">
      <w:pPr>
        <w:pageBreakBefore w:val="0"/>
        <w:kinsoku/>
        <w:wordWrap/>
        <w:topLinePunct w:val="0"/>
        <w:bidi w:val="0"/>
        <w:spacing w:beforeAutospacing="0" w:afterAutospacing="0" w:line="500" w:lineRule="exact"/>
        <w:ind w:left="0" w:leftChars="0" w:right="0" w:firstLine="482" w:firstLineChars="200"/>
        <w:jc w:val="center"/>
        <w:rPr>
          <w:rFonts w:hint="eastAsia" w:ascii="宋体" w:hAnsi="宋体" w:eastAsia="宋体" w:cs="宋体"/>
          <w:b/>
          <w:bCs/>
          <w:sz w:val="24"/>
        </w:rPr>
      </w:pPr>
    </w:p>
    <w:p w14:paraId="45ADC911">
      <w:pPr>
        <w:pageBreakBefore w:val="0"/>
        <w:kinsoku/>
        <w:wordWrap/>
        <w:topLinePunct w:val="0"/>
        <w:bidi w:val="0"/>
        <w:spacing w:beforeAutospacing="0" w:afterAutospacing="0" w:line="500" w:lineRule="exact"/>
        <w:ind w:left="0" w:leftChars="0" w:right="0" w:firstLine="482" w:firstLineChars="200"/>
        <w:jc w:val="center"/>
        <w:rPr>
          <w:rFonts w:hint="eastAsia" w:ascii="宋体" w:hAnsi="宋体" w:eastAsia="宋体" w:cs="宋体"/>
          <w:b/>
          <w:bCs/>
          <w:sz w:val="24"/>
        </w:rPr>
      </w:pPr>
    </w:p>
    <w:p w14:paraId="7404DECB">
      <w:pPr>
        <w:pStyle w:val="11"/>
        <w:rPr>
          <w:rFonts w:hint="eastAsia" w:ascii="宋体" w:hAnsi="宋体" w:eastAsia="宋体" w:cs="宋体"/>
          <w:b/>
          <w:bCs/>
          <w:sz w:val="24"/>
        </w:rPr>
      </w:pPr>
    </w:p>
    <w:p w14:paraId="75A609EE">
      <w:pPr>
        <w:pStyle w:val="12"/>
        <w:rPr>
          <w:rFonts w:hint="eastAsia"/>
        </w:rPr>
      </w:pPr>
    </w:p>
    <w:p w14:paraId="40604745">
      <w:pPr>
        <w:pageBreakBefore w:val="0"/>
        <w:kinsoku/>
        <w:wordWrap/>
        <w:topLinePunct w:val="0"/>
        <w:bidi w:val="0"/>
        <w:spacing w:beforeAutospacing="0" w:afterAutospacing="0" w:line="500" w:lineRule="exact"/>
        <w:ind w:right="0"/>
        <w:jc w:val="both"/>
        <w:rPr>
          <w:rFonts w:hint="eastAsia" w:ascii="宋体" w:hAnsi="宋体" w:eastAsia="宋体" w:cs="宋体"/>
          <w:b/>
          <w:bCs/>
          <w:sz w:val="24"/>
        </w:rPr>
      </w:pPr>
    </w:p>
    <w:p w14:paraId="7C824395">
      <w:pPr>
        <w:rPr>
          <w:rFonts w:hint="eastAsia" w:ascii="宋体" w:hAnsi="宋体" w:eastAsia="宋体" w:cs="宋体"/>
          <w:b/>
          <w:bCs/>
          <w:sz w:val="24"/>
          <w:lang w:eastAsia="zh-CN"/>
        </w:rPr>
      </w:pPr>
    </w:p>
    <w:p w14:paraId="5A581620">
      <w:pPr>
        <w:keepNext w:val="0"/>
        <w:keepLines w:val="0"/>
        <w:pageBreakBefore w:val="0"/>
        <w:widowControl w:val="0"/>
        <w:kinsoku/>
        <w:wordWrap/>
        <w:overflowPunct/>
        <w:topLinePunct w:val="0"/>
        <w:autoSpaceDE/>
        <w:autoSpaceDN/>
        <w:bidi w:val="0"/>
        <w:adjustRightInd/>
        <w:snapToGrid/>
        <w:jc w:val="center"/>
        <w:textAlignment w:val="auto"/>
        <w:outlineLvl w:val="9"/>
        <w:rPr>
          <w:rFonts w:hint="eastAsia" w:ascii="宋体" w:hAnsi="宋体" w:eastAsia="宋体" w:cs="宋体"/>
          <w:b/>
          <w:bCs/>
          <w:sz w:val="24"/>
          <w:lang w:eastAsia="zh-CN"/>
        </w:rPr>
      </w:pPr>
    </w:p>
    <w:p w14:paraId="6DCE915B">
      <w:pPr>
        <w:keepNext w:val="0"/>
        <w:keepLines w:val="0"/>
        <w:pageBreakBefore w:val="0"/>
        <w:widowControl w:val="0"/>
        <w:kinsoku/>
        <w:wordWrap/>
        <w:overflowPunct/>
        <w:topLinePunct w:val="0"/>
        <w:autoSpaceDE/>
        <w:autoSpaceDN/>
        <w:bidi w:val="0"/>
        <w:adjustRightInd/>
        <w:snapToGrid/>
        <w:jc w:val="center"/>
        <w:textAlignment w:val="auto"/>
        <w:outlineLvl w:val="1"/>
        <w:rPr>
          <w:rFonts w:hint="eastAsia" w:ascii="宋体" w:hAnsi="宋体" w:eastAsia="宋体" w:cs="宋体"/>
          <w:b/>
          <w:bCs/>
          <w:sz w:val="24"/>
        </w:rPr>
      </w:pPr>
      <w:r>
        <w:rPr>
          <w:rFonts w:hint="eastAsia" w:ascii="宋体" w:hAnsi="宋体" w:eastAsia="宋体" w:cs="宋体"/>
          <w:b/>
          <w:bCs/>
          <w:sz w:val="24"/>
          <w:lang w:eastAsia="zh-CN"/>
        </w:rPr>
        <w:t>九、</w:t>
      </w:r>
      <w:r>
        <w:rPr>
          <w:rFonts w:hint="eastAsia" w:ascii="宋体" w:hAnsi="宋体" w:eastAsia="宋体" w:cs="宋体"/>
          <w:b/>
          <w:bCs/>
          <w:sz w:val="24"/>
          <w:lang w:val="en-US" w:eastAsia="zh-CN"/>
        </w:rPr>
        <w:t>拟派团队人员</w:t>
      </w:r>
    </w:p>
    <w:p w14:paraId="6804CAFF">
      <w:pPr>
        <w:pStyle w:val="17"/>
        <w:numPr>
          <w:ilvl w:val="0"/>
          <w:numId w:val="0"/>
        </w:numPr>
        <w:ind w:left="111" w:leftChars="0"/>
        <w:rPr>
          <w:rFonts w:hint="eastAsia" w:ascii="宋体" w:hAnsi="宋体" w:eastAsia="宋体" w:cs="宋体"/>
        </w:rPr>
      </w:pPr>
    </w:p>
    <w:tbl>
      <w:tblPr>
        <w:tblStyle w:val="19"/>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11"/>
        <w:gridCol w:w="1244"/>
        <w:gridCol w:w="780"/>
        <w:gridCol w:w="1825"/>
        <w:gridCol w:w="1825"/>
        <w:gridCol w:w="1937"/>
      </w:tblGrid>
      <w:tr w14:paraId="14C6F47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45B352C9">
            <w:pPr>
              <w:keepNext w:val="0"/>
              <w:keepLines w:val="0"/>
              <w:pageBreakBefore w:val="0"/>
              <w:widowControl w:val="0"/>
              <w:kinsoku/>
              <w:wordWrap/>
              <w:overflowPunct/>
              <w:topLinePunct w:val="0"/>
              <w:autoSpaceDE/>
              <w:autoSpaceDN/>
              <w:bidi w:val="0"/>
              <w:adjustRightInd/>
              <w:snapToGrid/>
              <w:spacing w:beforeAutospacing="0" w:afterAutospacing="0" w:line="500" w:lineRule="exact"/>
              <w:ind w:left="0" w:leftChars="0" w:right="0" w:firstLine="0" w:firstLineChars="0"/>
              <w:textAlignment w:val="auto"/>
              <w:rPr>
                <w:rFonts w:hint="eastAsia" w:ascii="宋体" w:hAnsi="宋体" w:eastAsia="宋体" w:cs="宋体"/>
                <w:sz w:val="24"/>
              </w:rPr>
            </w:pPr>
            <w:r>
              <w:rPr>
                <w:rFonts w:hint="eastAsia" w:ascii="宋体" w:hAnsi="宋体" w:eastAsia="宋体" w:cs="宋体"/>
                <w:sz w:val="24"/>
              </w:rPr>
              <w:t>序号</w:t>
            </w:r>
          </w:p>
        </w:tc>
        <w:tc>
          <w:tcPr>
            <w:tcW w:w="1417" w:type="dxa"/>
          </w:tcPr>
          <w:p w14:paraId="19801A34">
            <w:pPr>
              <w:keepNext w:val="0"/>
              <w:keepLines w:val="0"/>
              <w:pageBreakBefore w:val="0"/>
              <w:widowControl w:val="0"/>
              <w:kinsoku/>
              <w:wordWrap/>
              <w:overflowPunct/>
              <w:topLinePunct w:val="0"/>
              <w:autoSpaceDE/>
              <w:autoSpaceDN/>
              <w:bidi w:val="0"/>
              <w:adjustRightInd/>
              <w:snapToGrid/>
              <w:spacing w:beforeAutospacing="0" w:afterAutospacing="0" w:line="500" w:lineRule="exact"/>
              <w:ind w:left="0" w:leftChars="0" w:right="0" w:firstLine="0" w:firstLineChars="0"/>
              <w:textAlignment w:val="auto"/>
              <w:rPr>
                <w:rFonts w:hint="eastAsia" w:ascii="宋体" w:hAnsi="宋体" w:eastAsia="宋体" w:cs="宋体"/>
                <w:sz w:val="24"/>
              </w:rPr>
            </w:pPr>
            <w:r>
              <w:rPr>
                <w:rFonts w:hint="eastAsia" w:ascii="宋体" w:hAnsi="宋体" w:eastAsia="宋体" w:cs="宋体"/>
                <w:sz w:val="24"/>
              </w:rPr>
              <w:t>姓名</w:t>
            </w:r>
          </w:p>
        </w:tc>
        <w:tc>
          <w:tcPr>
            <w:tcW w:w="851" w:type="dxa"/>
          </w:tcPr>
          <w:p w14:paraId="3987198E">
            <w:pPr>
              <w:keepNext w:val="0"/>
              <w:keepLines w:val="0"/>
              <w:pageBreakBefore w:val="0"/>
              <w:widowControl w:val="0"/>
              <w:kinsoku/>
              <w:wordWrap/>
              <w:overflowPunct/>
              <w:topLinePunct w:val="0"/>
              <w:autoSpaceDE/>
              <w:autoSpaceDN/>
              <w:bidi w:val="0"/>
              <w:adjustRightInd/>
              <w:snapToGrid/>
              <w:spacing w:beforeAutospacing="0" w:afterAutospacing="0" w:line="500" w:lineRule="exact"/>
              <w:ind w:left="0" w:leftChars="0" w:right="0" w:firstLine="0" w:firstLineChars="0"/>
              <w:textAlignment w:val="auto"/>
              <w:rPr>
                <w:rFonts w:hint="eastAsia" w:ascii="宋体" w:hAnsi="宋体" w:eastAsia="宋体" w:cs="宋体"/>
                <w:sz w:val="24"/>
              </w:rPr>
            </w:pPr>
            <w:r>
              <w:rPr>
                <w:rFonts w:hint="eastAsia" w:ascii="宋体" w:hAnsi="宋体" w:eastAsia="宋体" w:cs="宋体"/>
                <w:sz w:val="24"/>
              </w:rPr>
              <w:t>性别</w:t>
            </w:r>
          </w:p>
        </w:tc>
        <w:tc>
          <w:tcPr>
            <w:tcW w:w="2126" w:type="dxa"/>
          </w:tcPr>
          <w:p w14:paraId="3044FF92">
            <w:pPr>
              <w:keepNext w:val="0"/>
              <w:keepLines w:val="0"/>
              <w:pageBreakBefore w:val="0"/>
              <w:widowControl w:val="0"/>
              <w:kinsoku/>
              <w:wordWrap/>
              <w:overflowPunct/>
              <w:topLinePunct w:val="0"/>
              <w:autoSpaceDE/>
              <w:autoSpaceDN/>
              <w:bidi w:val="0"/>
              <w:adjustRightInd/>
              <w:snapToGrid/>
              <w:spacing w:beforeAutospacing="0" w:afterAutospacing="0" w:line="500" w:lineRule="exact"/>
              <w:ind w:left="0" w:leftChars="0" w:right="0" w:firstLine="0" w:firstLineChars="0"/>
              <w:textAlignment w:val="auto"/>
              <w:rPr>
                <w:rFonts w:hint="eastAsia" w:ascii="宋体" w:hAnsi="宋体" w:eastAsia="宋体" w:cs="宋体"/>
                <w:sz w:val="24"/>
              </w:rPr>
            </w:pPr>
            <w:r>
              <w:rPr>
                <w:rFonts w:hint="eastAsia" w:ascii="宋体" w:hAnsi="宋体" w:eastAsia="宋体" w:cs="宋体"/>
                <w:sz w:val="24"/>
              </w:rPr>
              <w:t>职称</w:t>
            </w:r>
          </w:p>
        </w:tc>
        <w:tc>
          <w:tcPr>
            <w:tcW w:w="2126" w:type="dxa"/>
          </w:tcPr>
          <w:p w14:paraId="3ADD0F5B">
            <w:pPr>
              <w:keepNext w:val="0"/>
              <w:keepLines w:val="0"/>
              <w:pageBreakBefore w:val="0"/>
              <w:widowControl w:val="0"/>
              <w:kinsoku/>
              <w:wordWrap/>
              <w:overflowPunct/>
              <w:topLinePunct w:val="0"/>
              <w:autoSpaceDE/>
              <w:autoSpaceDN/>
              <w:bidi w:val="0"/>
              <w:adjustRightInd/>
              <w:snapToGrid/>
              <w:spacing w:beforeAutospacing="0" w:afterAutospacing="0" w:line="500" w:lineRule="exact"/>
              <w:ind w:left="0" w:leftChars="0" w:right="0" w:firstLine="0" w:firstLineChars="0"/>
              <w:textAlignment w:val="auto"/>
              <w:rPr>
                <w:rFonts w:hint="eastAsia" w:ascii="宋体" w:hAnsi="宋体" w:eastAsia="宋体" w:cs="宋体"/>
                <w:sz w:val="24"/>
              </w:rPr>
            </w:pPr>
            <w:r>
              <w:rPr>
                <w:rFonts w:hint="eastAsia" w:ascii="宋体" w:hAnsi="宋体" w:eastAsia="宋体" w:cs="宋体"/>
                <w:sz w:val="24"/>
              </w:rPr>
              <w:t>岗位</w:t>
            </w:r>
          </w:p>
        </w:tc>
        <w:tc>
          <w:tcPr>
            <w:tcW w:w="2262" w:type="dxa"/>
          </w:tcPr>
          <w:p w14:paraId="3DAD7315">
            <w:pPr>
              <w:keepNext w:val="0"/>
              <w:keepLines w:val="0"/>
              <w:pageBreakBefore w:val="0"/>
              <w:widowControl w:val="0"/>
              <w:kinsoku/>
              <w:wordWrap/>
              <w:overflowPunct/>
              <w:topLinePunct w:val="0"/>
              <w:autoSpaceDE/>
              <w:autoSpaceDN/>
              <w:bidi w:val="0"/>
              <w:adjustRightInd/>
              <w:snapToGrid/>
              <w:spacing w:beforeAutospacing="0" w:afterAutospacing="0" w:line="500" w:lineRule="exact"/>
              <w:ind w:left="0" w:leftChars="0" w:right="0" w:firstLine="0" w:firstLineChars="0"/>
              <w:textAlignment w:val="auto"/>
              <w:rPr>
                <w:rFonts w:hint="eastAsia" w:ascii="宋体" w:hAnsi="宋体" w:eastAsia="宋体" w:cs="宋体"/>
                <w:sz w:val="24"/>
              </w:rPr>
            </w:pPr>
            <w:r>
              <w:rPr>
                <w:rFonts w:hint="eastAsia" w:ascii="宋体" w:hAnsi="宋体" w:eastAsia="宋体" w:cs="宋体"/>
                <w:sz w:val="24"/>
              </w:rPr>
              <w:t>从事该岗位时间</w:t>
            </w:r>
          </w:p>
        </w:tc>
      </w:tr>
      <w:tr w14:paraId="1921AE9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7794E83D">
            <w:pPr>
              <w:keepNext w:val="0"/>
              <w:keepLines w:val="0"/>
              <w:pageBreakBefore w:val="0"/>
              <w:widowControl w:val="0"/>
              <w:kinsoku/>
              <w:wordWrap/>
              <w:overflowPunct/>
              <w:topLinePunct w:val="0"/>
              <w:autoSpaceDE/>
              <w:autoSpaceDN/>
              <w:bidi w:val="0"/>
              <w:adjustRightInd/>
              <w:snapToGrid/>
              <w:spacing w:beforeAutospacing="0" w:afterAutospacing="0" w:line="500" w:lineRule="exact"/>
              <w:ind w:left="0" w:leftChars="0" w:right="0" w:firstLine="0" w:firstLineChars="0"/>
              <w:textAlignment w:val="auto"/>
              <w:rPr>
                <w:rFonts w:hint="eastAsia" w:ascii="宋体" w:hAnsi="宋体" w:eastAsia="宋体" w:cs="宋体"/>
                <w:sz w:val="24"/>
              </w:rPr>
            </w:pPr>
            <w:r>
              <w:rPr>
                <w:rFonts w:hint="eastAsia" w:ascii="宋体" w:hAnsi="宋体" w:eastAsia="宋体" w:cs="宋体"/>
                <w:sz w:val="24"/>
              </w:rPr>
              <w:t>1</w:t>
            </w:r>
          </w:p>
        </w:tc>
        <w:tc>
          <w:tcPr>
            <w:tcW w:w="1417" w:type="dxa"/>
          </w:tcPr>
          <w:p w14:paraId="283B585C">
            <w:pPr>
              <w:keepNext w:val="0"/>
              <w:keepLines w:val="0"/>
              <w:pageBreakBefore w:val="0"/>
              <w:widowControl w:val="0"/>
              <w:kinsoku/>
              <w:wordWrap/>
              <w:overflowPunct/>
              <w:topLinePunct w:val="0"/>
              <w:autoSpaceDE/>
              <w:autoSpaceDN/>
              <w:bidi w:val="0"/>
              <w:adjustRightInd/>
              <w:snapToGrid/>
              <w:spacing w:beforeAutospacing="0" w:afterAutospacing="0" w:line="500" w:lineRule="exact"/>
              <w:ind w:left="0" w:leftChars="0" w:right="0" w:firstLine="0" w:firstLineChars="0"/>
              <w:textAlignment w:val="auto"/>
              <w:rPr>
                <w:rFonts w:hint="eastAsia" w:ascii="宋体" w:hAnsi="宋体" w:eastAsia="宋体" w:cs="宋体"/>
                <w:sz w:val="24"/>
              </w:rPr>
            </w:pPr>
          </w:p>
        </w:tc>
        <w:tc>
          <w:tcPr>
            <w:tcW w:w="851" w:type="dxa"/>
          </w:tcPr>
          <w:p w14:paraId="0DC9B708">
            <w:pPr>
              <w:keepNext w:val="0"/>
              <w:keepLines w:val="0"/>
              <w:pageBreakBefore w:val="0"/>
              <w:widowControl w:val="0"/>
              <w:kinsoku/>
              <w:wordWrap/>
              <w:overflowPunct/>
              <w:topLinePunct w:val="0"/>
              <w:autoSpaceDE/>
              <w:autoSpaceDN/>
              <w:bidi w:val="0"/>
              <w:adjustRightInd/>
              <w:snapToGrid/>
              <w:spacing w:beforeAutospacing="0" w:afterAutospacing="0" w:line="500" w:lineRule="exact"/>
              <w:ind w:left="0" w:leftChars="0" w:right="0" w:firstLine="0" w:firstLineChars="0"/>
              <w:textAlignment w:val="auto"/>
              <w:rPr>
                <w:rFonts w:hint="eastAsia" w:ascii="宋体" w:hAnsi="宋体" w:eastAsia="宋体" w:cs="宋体"/>
                <w:sz w:val="24"/>
              </w:rPr>
            </w:pPr>
          </w:p>
        </w:tc>
        <w:tc>
          <w:tcPr>
            <w:tcW w:w="2126" w:type="dxa"/>
          </w:tcPr>
          <w:p w14:paraId="43B5AA1D">
            <w:pPr>
              <w:keepNext w:val="0"/>
              <w:keepLines w:val="0"/>
              <w:pageBreakBefore w:val="0"/>
              <w:widowControl w:val="0"/>
              <w:kinsoku/>
              <w:wordWrap/>
              <w:overflowPunct/>
              <w:topLinePunct w:val="0"/>
              <w:autoSpaceDE/>
              <w:autoSpaceDN/>
              <w:bidi w:val="0"/>
              <w:adjustRightInd/>
              <w:snapToGrid/>
              <w:spacing w:beforeAutospacing="0" w:afterAutospacing="0" w:line="500" w:lineRule="exact"/>
              <w:ind w:left="0" w:leftChars="0" w:right="0" w:firstLine="0" w:firstLineChars="0"/>
              <w:textAlignment w:val="auto"/>
              <w:rPr>
                <w:rFonts w:hint="eastAsia" w:ascii="宋体" w:hAnsi="宋体" w:eastAsia="宋体" w:cs="宋体"/>
                <w:sz w:val="24"/>
              </w:rPr>
            </w:pPr>
          </w:p>
        </w:tc>
        <w:tc>
          <w:tcPr>
            <w:tcW w:w="2126" w:type="dxa"/>
          </w:tcPr>
          <w:p w14:paraId="49051243">
            <w:pPr>
              <w:keepNext w:val="0"/>
              <w:keepLines w:val="0"/>
              <w:pageBreakBefore w:val="0"/>
              <w:widowControl w:val="0"/>
              <w:kinsoku/>
              <w:wordWrap/>
              <w:overflowPunct/>
              <w:topLinePunct w:val="0"/>
              <w:autoSpaceDE/>
              <w:autoSpaceDN/>
              <w:bidi w:val="0"/>
              <w:adjustRightInd/>
              <w:snapToGrid/>
              <w:spacing w:beforeAutospacing="0" w:afterAutospacing="0" w:line="500" w:lineRule="exact"/>
              <w:ind w:left="0" w:leftChars="0" w:right="0" w:firstLine="0" w:firstLineChars="0"/>
              <w:textAlignment w:val="auto"/>
              <w:rPr>
                <w:rFonts w:hint="eastAsia" w:ascii="宋体" w:hAnsi="宋体" w:eastAsia="宋体" w:cs="宋体"/>
                <w:sz w:val="24"/>
              </w:rPr>
            </w:pPr>
          </w:p>
        </w:tc>
        <w:tc>
          <w:tcPr>
            <w:tcW w:w="2262" w:type="dxa"/>
          </w:tcPr>
          <w:p w14:paraId="436A1EB5">
            <w:pPr>
              <w:keepNext w:val="0"/>
              <w:keepLines w:val="0"/>
              <w:pageBreakBefore w:val="0"/>
              <w:widowControl w:val="0"/>
              <w:kinsoku/>
              <w:wordWrap/>
              <w:overflowPunct/>
              <w:topLinePunct w:val="0"/>
              <w:autoSpaceDE/>
              <w:autoSpaceDN/>
              <w:bidi w:val="0"/>
              <w:adjustRightInd/>
              <w:snapToGrid/>
              <w:spacing w:beforeAutospacing="0" w:afterAutospacing="0" w:line="500" w:lineRule="exact"/>
              <w:ind w:left="0" w:leftChars="0" w:right="0" w:firstLine="0" w:firstLineChars="0"/>
              <w:textAlignment w:val="auto"/>
              <w:rPr>
                <w:rFonts w:hint="eastAsia" w:ascii="宋体" w:hAnsi="宋体" w:eastAsia="宋体" w:cs="宋体"/>
                <w:sz w:val="24"/>
              </w:rPr>
            </w:pPr>
          </w:p>
        </w:tc>
      </w:tr>
      <w:tr w14:paraId="3DC56BD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5C4B50A6">
            <w:pPr>
              <w:keepNext w:val="0"/>
              <w:keepLines w:val="0"/>
              <w:pageBreakBefore w:val="0"/>
              <w:widowControl w:val="0"/>
              <w:kinsoku/>
              <w:wordWrap/>
              <w:overflowPunct/>
              <w:topLinePunct w:val="0"/>
              <w:autoSpaceDE/>
              <w:autoSpaceDN/>
              <w:bidi w:val="0"/>
              <w:adjustRightInd/>
              <w:snapToGrid/>
              <w:spacing w:beforeAutospacing="0" w:afterAutospacing="0" w:line="500" w:lineRule="exact"/>
              <w:ind w:left="0" w:leftChars="0" w:right="0" w:firstLine="0" w:firstLineChars="0"/>
              <w:textAlignment w:val="auto"/>
              <w:rPr>
                <w:rFonts w:hint="eastAsia" w:ascii="宋体" w:hAnsi="宋体" w:eastAsia="宋体" w:cs="宋体"/>
                <w:sz w:val="24"/>
              </w:rPr>
            </w:pPr>
            <w:r>
              <w:rPr>
                <w:rFonts w:hint="eastAsia" w:ascii="宋体" w:hAnsi="宋体" w:eastAsia="宋体" w:cs="宋体"/>
                <w:sz w:val="24"/>
              </w:rPr>
              <w:t>2</w:t>
            </w:r>
          </w:p>
        </w:tc>
        <w:tc>
          <w:tcPr>
            <w:tcW w:w="1417" w:type="dxa"/>
          </w:tcPr>
          <w:p w14:paraId="01396726">
            <w:pPr>
              <w:keepNext w:val="0"/>
              <w:keepLines w:val="0"/>
              <w:pageBreakBefore w:val="0"/>
              <w:widowControl w:val="0"/>
              <w:kinsoku/>
              <w:wordWrap/>
              <w:overflowPunct/>
              <w:topLinePunct w:val="0"/>
              <w:autoSpaceDE/>
              <w:autoSpaceDN/>
              <w:bidi w:val="0"/>
              <w:adjustRightInd/>
              <w:snapToGrid/>
              <w:spacing w:beforeAutospacing="0" w:afterAutospacing="0" w:line="500" w:lineRule="exact"/>
              <w:ind w:left="0" w:leftChars="0" w:right="0" w:firstLine="0" w:firstLineChars="0"/>
              <w:textAlignment w:val="auto"/>
              <w:rPr>
                <w:rFonts w:hint="eastAsia" w:ascii="宋体" w:hAnsi="宋体" w:eastAsia="宋体" w:cs="宋体"/>
                <w:sz w:val="24"/>
              </w:rPr>
            </w:pPr>
          </w:p>
        </w:tc>
        <w:tc>
          <w:tcPr>
            <w:tcW w:w="851" w:type="dxa"/>
          </w:tcPr>
          <w:p w14:paraId="0778A420">
            <w:pPr>
              <w:keepNext w:val="0"/>
              <w:keepLines w:val="0"/>
              <w:pageBreakBefore w:val="0"/>
              <w:widowControl w:val="0"/>
              <w:kinsoku/>
              <w:wordWrap/>
              <w:overflowPunct/>
              <w:topLinePunct w:val="0"/>
              <w:autoSpaceDE/>
              <w:autoSpaceDN/>
              <w:bidi w:val="0"/>
              <w:adjustRightInd/>
              <w:snapToGrid/>
              <w:spacing w:beforeAutospacing="0" w:afterAutospacing="0" w:line="500" w:lineRule="exact"/>
              <w:ind w:left="0" w:leftChars="0" w:right="0" w:firstLine="0" w:firstLineChars="0"/>
              <w:textAlignment w:val="auto"/>
              <w:rPr>
                <w:rFonts w:hint="eastAsia" w:ascii="宋体" w:hAnsi="宋体" w:eastAsia="宋体" w:cs="宋体"/>
                <w:sz w:val="24"/>
              </w:rPr>
            </w:pPr>
          </w:p>
        </w:tc>
        <w:tc>
          <w:tcPr>
            <w:tcW w:w="2126" w:type="dxa"/>
          </w:tcPr>
          <w:p w14:paraId="6D8424E5">
            <w:pPr>
              <w:keepNext w:val="0"/>
              <w:keepLines w:val="0"/>
              <w:pageBreakBefore w:val="0"/>
              <w:widowControl w:val="0"/>
              <w:kinsoku/>
              <w:wordWrap/>
              <w:overflowPunct/>
              <w:topLinePunct w:val="0"/>
              <w:autoSpaceDE/>
              <w:autoSpaceDN/>
              <w:bidi w:val="0"/>
              <w:adjustRightInd/>
              <w:snapToGrid/>
              <w:spacing w:beforeAutospacing="0" w:afterAutospacing="0" w:line="500" w:lineRule="exact"/>
              <w:ind w:left="0" w:leftChars="0" w:right="0" w:firstLine="0" w:firstLineChars="0"/>
              <w:textAlignment w:val="auto"/>
              <w:rPr>
                <w:rFonts w:hint="eastAsia" w:ascii="宋体" w:hAnsi="宋体" w:eastAsia="宋体" w:cs="宋体"/>
                <w:sz w:val="24"/>
              </w:rPr>
            </w:pPr>
          </w:p>
        </w:tc>
        <w:tc>
          <w:tcPr>
            <w:tcW w:w="2126" w:type="dxa"/>
          </w:tcPr>
          <w:p w14:paraId="1D75E6B5">
            <w:pPr>
              <w:keepNext w:val="0"/>
              <w:keepLines w:val="0"/>
              <w:pageBreakBefore w:val="0"/>
              <w:widowControl w:val="0"/>
              <w:kinsoku/>
              <w:wordWrap/>
              <w:overflowPunct/>
              <w:topLinePunct w:val="0"/>
              <w:autoSpaceDE/>
              <w:autoSpaceDN/>
              <w:bidi w:val="0"/>
              <w:adjustRightInd/>
              <w:snapToGrid/>
              <w:spacing w:beforeAutospacing="0" w:afterAutospacing="0" w:line="500" w:lineRule="exact"/>
              <w:ind w:left="0" w:leftChars="0" w:right="0" w:firstLine="0" w:firstLineChars="0"/>
              <w:textAlignment w:val="auto"/>
              <w:rPr>
                <w:rFonts w:hint="eastAsia" w:ascii="宋体" w:hAnsi="宋体" w:eastAsia="宋体" w:cs="宋体"/>
                <w:sz w:val="24"/>
              </w:rPr>
            </w:pPr>
          </w:p>
        </w:tc>
        <w:tc>
          <w:tcPr>
            <w:tcW w:w="2262" w:type="dxa"/>
          </w:tcPr>
          <w:p w14:paraId="2973B201">
            <w:pPr>
              <w:keepNext w:val="0"/>
              <w:keepLines w:val="0"/>
              <w:pageBreakBefore w:val="0"/>
              <w:widowControl w:val="0"/>
              <w:kinsoku/>
              <w:wordWrap/>
              <w:overflowPunct/>
              <w:topLinePunct w:val="0"/>
              <w:autoSpaceDE/>
              <w:autoSpaceDN/>
              <w:bidi w:val="0"/>
              <w:adjustRightInd/>
              <w:snapToGrid/>
              <w:spacing w:beforeAutospacing="0" w:afterAutospacing="0" w:line="500" w:lineRule="exact"/>
              <w:ind w:left="0" w:leftChars="0" w:right="0" w:firstLine="0" w:firstLineChars="0"/>
              <w:textAlignment w:val="auto"/>
              <w:rPr>
                <w:rFonts w:hint="eastAsia" w:ascii="宋体" w:hAnsi="宋体" w:eastAsia="宋体" w:cs="宋体"/>
                <w:sz w:val="24"/>
              </w:rPr>
            </w:pPr>
          </w:p>
        </w:tc>
      </w:tr>
      <w:tr w14:paraId="7E66F10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6D544CB7">
            <w:pPr>
              <w:keepNext w:val="0"/>
              <w:keepLines w:val="0"/>
              <w:pageBreakBefore w:val="0"/>
              <w:widowControl w:val="0"/>
              <w:kinsoku/>
              <w:wordWrap/>
              <w:overflowPunct/>
              <w:topLinePunct w:val="0"/>
              <w:autoSpaceDE/>
              <w:autoSpaceDN/>
              <w:bidi w:val="0"/>
              <w:adjustRightInd/>
              <w:snapToGrid/>
              <w:spacing w:beforeAutospacing="0" w:afterAutospacing="0" w:line="500" w:lineRule="exact"/>
              <w:ind w:left="0" w:leftChars="0" w:right="0" w:firstLine="0" w:firstLineChars="0"/>
              <w:textAlignment w:val="auto"/>
              <w:rPr>
                <w:rFonts w:hint="eastAsia" w:ascii="宋体" w:hAnsi="宋体" w:eastAsia="宋体" w:cs="宋体"/>
                <w:sz w:val="24"/>
              </w:rPr>
            </w:pPr>
            <w:r>
              <w:rPr>
                <w:rFonts w:hint="eastAsia" w:ascii="宋体" w:hAnsi="宋体" w:eastAsia="宋体" w:cs="宋体"/>
                <w:sz w:val="24"/>
              </w:rPr>
              <w:t>3</w:t>
            </w:r>
          </w:p>
        </w:tc>
        <w:tc>
          <w:tcPr>
            <w:tcW w:w="1417" w:type="dxa"/>
          </w:tcPr>
          <w:p w14:paraId="135AFA08">
            <w:pPr>
              <w:keepNext w:val="0"/>
              <w:keepLines w:val="0"/>
              <w:pageBreakBefore w:val="0"/>
              <w:widowControl w:val="0"/>
              <w:kinsoku/>
              <w:wordWrap/>
              <w:overflowPunct/>
              <w:topLinePunct w:val="0"/>
              <w:autoSpaceDE/>
              <w:autoSpaceDN/>
              <w:bidi w:val="0"/>
              <w:adjustRightInd/>
              <w:snapToGrid/>
              <w:spacing w:beforeAutospacing="0" w:afterAutospacing="0" w:line="500" w:lineRule="exact"/>
              <w:ind w:left="0" w:leftChars="0" w:right="0" w:firstLine="0" w:firstLineChars="0"/>
              <w:textAlignment w:val="auto"/>
              <w:rPr>
                <w:rFonts w:hint="eastAsia" w:ascii="宋体" w:hAnsi="宋体" w:eastAsia="宋体" w:cs="宋体"/>
                <w:sz w:val="24"/>
              </w:rPr>
            </w:pPr>
          </w:p>
        </w:tc>
        <w:tc>
          <w:tcPr>
            <w:tcW w:w="851" w:type="dxa"/>
          </w:tcPr>
          <w:p w14:paraId="2CAA362B">
            <w:pPr>
              <w:keepNext w:val="0"/>
              <w:keepLines w:val="0"/>
              <w:pageBreakBefore w:val="0"/>
              <w:widowControl w:val="0"/>
              <w:kinsoku/>
              <w:wordWrap/>
              <w:overflowPunct/>
              <w:topLinePunct w:val="0"/>
              <w:autoSpaceDE/>
              <w:autoSpaceDN/>
              <w:bidi w:val="0"/>
              <w:adjustRightInd/>
              <w:snapToGrid/>
              <w:spacing w:beforeAutospacing="0" w:afterAutospacing="0" w:line="500" w:lineRule="exact"/>
              <w:ind w:left="0" w:leftChars="0" w:right="0" w:firstLine="0" w:firstLineChars="0"/>
              <w:textAlignment w:val="auto"/>
              <w:rPr>
                <w:rFonts w:hint="eastAsia" w:ascii="宋体" w:hAnsi="宋体" w:eastAsia="宋体" w:cs="宋体"/>
                <w:sz w:val="24"/>
              </w:rPr>
            </w:pPr>
          </w:p>
        </w:tc>
        <w:tc>
          <w:tcPr>
            <w:tcW w:w="2126" w:type="dxa"/>
          </w:tcPr>
          <w:p w14:paraId="1099FEFA">
            <w:pPr>
              <w:keepNext w:val="0"/>
              <w:keepLines w:val="0"/>
              <w:pageBreakBefore w:val="0"/>
              <w:widowControl w:val="0"/>
              <w:kinsoku/>
              <w:wordWrap/>
              <w:overflowPunct/>
              <w:topLinePunct w:val="0"/>
              <w:autoSpaceDE/>
              <w:autoSpaceDN/>
              <w:bidi w:val="0"/>
              <w:adjustRightInd/>
              <w:snapToGrid/>
              <w:spacing w:beforeAutospacing="0" w:afterAutospacing="0" w:line="500" w:lineRule="exact"/>
              <w:ind w:left="0" w:leftChars="0" w:right="0" w:firstLine="0" w:firstLineChars="0"/>
              <w:textAlignment w:val="auto"/>
              <w:rPr>
                <w:rFonts w:hint="eastAsia" w:ascii="宋体" w:hAnsi="宋体" w:eastAsia="宋体" w:cs="宋体"/>
                <w:sz w:val="24"/>
              </w:rPr>
            </w:pPr>
          </w:p>
        </w:tc>
        <w:tc>
          <w:tcPr>
            <w:tcW w:w="2126" w:type="dxa"/>
          </w:tcPr>
          <w:p w14:paraId="370BF645">
            <w:pPr>
              <w:keepNext w:val="0"/>
              <w:keepLines w:val="0"/>
              <w:pageBreakBefore w:val="0"/>
              <w:widowControl w:val="0"/>
              <w:kinsoku/>
              <w:wordWrap/>
              <w:overflowPunct/>
              <w:topLinePunct w:val="0"/>
              <w:autoSpaceDE/>
              <w:autoSpaceDN/>
              <w:bidi w:val="0"/>
              <w:adjustRightInd/>
              <w:snapToGrid/>
              <w:spacing w:beforeAutospacing="0" w:afterAutospacing="0" w:line="500" w:lineRule="exact"/>
              <w:ind w:left="0" w:leftChars="0" w:right="0" w:firstLine="0" w:firstLineChars="0"/>
              <w:textAlignment w:val="auto"/>
              <w:rPr>
                <w:rFonts w:hint="eastAsia" w:ascii="宋体" w:hAnsi="宋体" w:eastAsia="宋体" w:cs="宋体"/>
                <w:sz w:val="24"/>
              </w:rPr>
            </w:pPr>
          </w:p>
        </w:tc>
        <w:tc>
          <w:tcPr>
            <w:tcW w:w="2262" w:type="dxa"/>
          </w:tcPr>
          <w:p w14:paraId="1F7153CC">
            <w:pPr>
              <w:keepNext w:val="0"/>
              <w:keepLines w:val="0"/>
              <w:pageBreakBefore w:val="0"/>
              <w:widowControl w:val="0"/>
              <w:kinsoku/>
              <w:wordWrap/>
              <w:overflowPunct/>
              <w:topLinePunct w:val="0"/>
              <w:autoSpaceDE/>
              <w:autoSpaceDN/>
              <w:bidi w:val="0"/>
              <w:adjustRightInd/>
              <w:snapToGrid/>
              <w:spacing w:beforeAutospacing="0" w:afterAutospacing="0" w:line="500" w:lineRule="exact"/>
              <w:ind w:left="0" w:leftChars="0" w:right="0" w:firstLine="0" w:firstLineChars="0"/>
              <w:textAlignment w:val="auto"/>
              <w:rPr>
                <w:rFonts w:hint="eastAsia" w:ascii="宋体" w:hAnsi="宋体" w:eastAsia="宋体" w:cs="宋体"/>
                <w:sz w:val="24"/>
              </w:rPr>
            </w:pPr>
          </w:p>
        </w:tc>
      </w:tr>
      <w:tr w14:paraId="232BF89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583BC8BA">
            <w:pPr>
              <w:keepNext w:val="0"/>
              <w:keepLines w:val="0"/>
              <w:pageBreakBefore w:val="0"/>
              <w:widowControl w:val="0"/>
              <w:kinsoku/>
              <w:wordWrap/>
              <w:overflowPunct/>
              <w:topLinePunct w:val="0"/>
              <w:autoSpaceDE/>
              <w:autoSpaceDN/>
              <w:bidi w:val="0"/>
              <w:adjustRightInd/>
              <w:snapToGrid/>
              <w:spacing w:beforeAutospacing="0" w:afterAutospacing="0" w:line="500" w:lineRule="exact"/>
              <w:ind w:left="0" w:leftChars="0" w:right="0" w:firstLine="0" w:firstLineChars="0"/>
              <w:textAlignment w:val="auto"/>
              <w:rPr>
                <w:rFonts w:hint="eastAsia" w:ascii="宋体" w:hAnsi="宋体" w:eastAsia="宋体" w:cs="宋体"/>
                <w:sz w:val="24"/>
              </w:rPr>
            </w:pPr>
            <w:r>
              <w:rPr>
                <w:rFonts w:hint="eastAsia" w:ascii="宋体" w:hAnsi="宋体" w:eastAsia="宋体" w:cs="宋体"/>
                <w:sz w:val="24"/>
              </w:rPr>
              <w:t>……</w:t>
            </w:r>
          </w:p>
        </w:tc>
        <w:tc>
          <w:tcPr>
            <w:tcW w:w="1417" w:type="dxa"/>
          </w:tcPr>
          <w:p w14:paraId="5AC460CB">
            <w:pPr>
              <w:keepNext w:val="0"/>
              <w:keepLines w:val="0"/>
              <w:pageBreakBefore w:val="0"/>
              <w:widowControl w:val="0"/>
              <w:kinsoku/>
              <w:wordWrap/>
              <w:overflowPunct/>
              <w:topLinePunct w:val="0"/>
              <w:autoSpaceDE/>
              <w:autoSpaceDN/>
              <w:bidi w:val="0"/>
              <w:adjustRightInd/>
              <w:snapToGrid/>
              <w:spacing w:beforeAutospacing="0" w:afterAutospacing="0" w:line="500" w:lineRule="exact"/>
              <w:ind w:left="0" w:leftChars="0" w:right="0" w:firstLine="0" w:firstLineChars="0"/>
              <w:textAlignment w:val="auto"/>
              <w:rPr>
                <w:rFonts w:hint="eastAsia" w:ascii="宋体" w:hAnsi="宋体" w:eastAsia="宋体" w:cs="宋体"/>
                <w:sz w:val="24"/>
              </w:rPr>
            </w:pPr>
          </w:p>
        </w:tc>
        <w:tc>
          <w:tcPr>
            <w:tcW w:w="851" w:type="dxa"/>
          </w:tcPr>
          <w:p w14:paraId="42EB5916">
            <w:pPr>
              <w:keepNext w:val="0"/>
              <w:keepLines w:val="0"/>
              <w:pageBreakBefore w:val="0"/>
              <w:widowControl w:val="0"/>
              <w:kinsoku/>
              <w:wordWrap/>
              <w:overflowPunct/>
              <w:topLinePunct w:val="0"/>
              <w:autoSpaceDE/>
              <w:autoSpaceDN/>
              <w:bidi w:val="0"/>
              <w:adjustRightInd/>
              <w:snapToGrid/>
              <w:spacing w:beforeAutospacing="0" w:afterAutospacing="0" w:line="500" w:lineRule="exact"/>
              <w:ind w:left="0" w:leftChars="0" w:right="0" w:firstLine="0" w:firstLineChars="0"/>
              <w:textAlignment w:val="auto"/>
              <w:rPr>
                <w:rFonts w:hint="eastAsia" w:ascii="宋体" w:hAnsi="宋体" w:eastAsia="宋体" w:cs="宋体"/>
                <w:sz w:val="24"/>
              </w:rPr>
            </w:pPr>
          </w:p>
        </w:tc>
        <w:tc>
          <w:tcPr>
            <w:tcW w:w="2126" w:type="dxa"/>
          </w:tcPr>
          <w:p w14:paraId="41B6C686">
            <w:pPr>
              <w:keepNext w:val="0"/>
              <w:keepLines w:val="0"/>
              <w:pageBreakBefore w:val="0"/>
              <w:widowControl w:val="0"/>
              <w:kinsoku/>
              <w:wordWrap/>
              <w:overflowPunct/>
              <w:topLinePunct w:val="0"/>
              <w:autoSpaceDE/>
              <w:autoSpaceDN/>
              <w:bidi w:val="0"/>
              <w:adjustRightInd/>
              <w:snapToGrid/>
              <w:spacing w:beforeAutospacing="0" w:afterAutospacing="0" w:line="500" w:lineRule="exact"/>
              <w:ind w:left="0" w:leftChars="0" w:right="0" w:firstLine="0" w:firstLineChars="0"/>
              <w:textAlignment w:val="auto"/>
              <w:rPr>
                <w:rFonts w:hint="eastAsia" w:ascii="宋体" w:hAnsi="宋体" w:eastAsia="宋体" w:cs="宋体"/>
                <w:sz w:val="24"/>
              </w:rPr>
            </w:pPr>
          </w:p>
        </w:tc>
        <w:tc>
          <w:tcPr>
            <w:tcW w:w="2126" w:type="dxa"/>
          </w:tcPr>
          <w:p w14:paraId="66E96B3F">
            <w:pPr>
              <w:keepNext w:val="0"/>
              <w:keepLines w:val="0"/>
              <w:pageBreakBefore w:val="0"/>
              <w:widowControl w:val="0"/>
              <w:kinsoku/>
              <w:wordWrap/>
              <w:overflowPunct/>
              <w:topLinePunct w:val="0"/>
              <w:autoSpaceDE/>
              <w:autoSpaceDN/>
              <w:bidi w:val="0"/>
              <w:adjustRightInd/>
              <w:snapToGrid/>
              <w:spacing w:beforeAutospacing="0" w:afterAutospacing="0" w:line="500" w:lineRule="exact"/>
              <w:ind w:left="0" w:leftChars="0" w:right="0" w:firstLine="0" w:firstLineChars="0"/>
              <w:textAlignment w:val="auto"/>
              <w:rPr>
                <w:rFonts w:hint="eastAsia" w:ascii="宋体" w:hAnsi="宋体" w:eastAsia="宋体" w:cs="宋体"/>
                <w:sz w:val="24"/>
              </w:rPr>
            </w:pPr>
          </w:p>
        </w:tc>
        <w:tc>
          <w:tcPr>
            <w:tcW w:w="2262" w:type="dxa"/>
          </w:tcPr>
          <w:p w14:paraId="026698C1">
            <w:pPr>
              <w:keepNext w:val="0"/>
              <w:keepLines w:val="0"/>
              <w:pageBreakBefore w:val="0"/>
              <w:widowControl w:val="0"/>
              <w:kinsoku/>
              <w:wordWrap/>
              <w:overflowPunct/>
              <w:topLinePunct w:val="0"/>
              <w:autoSpaceDE/>
              <w:autoSpaceDN/>
              <w:bidi w:val="0"/>
              <w:adjustRightInd/>
              <w:snapToGrid/>
              <w:spacing w:beforeAutospacing="0" w:afterAutospacing="0" w:line="500" w:lineRule="exact"/>
              <w:ind w:left="0" w:leftChars="0" w:right="0" w:firstLine="0" w:firstLineChars="0"/>
              <w:textAlignment w:val="auto"/>
              <w:rPr>
                <w:rFonts w:hint="eastAsia" w:ascii="宋体" w:hAnsi="宋体" w:eastAsia="宋体" w:cs="宋体"/>
                <w:sz w:val="24"/>
              </w:rPr>
            </w:pPr>
          </w:p>
        </w:tc>
      </w:tr>
    </w:tbl>
    <w:p w14:paraId="52E71575">
      <w:pPr>
        <w:pageBreakBefore w:val="0"/>
        <w:kinsoku/>
        <w:wordWrap/>
        <w:topLinePunct w:val="0"/>
        <w:bidi w:val="0"/>
        <w:spacing w:beforeAutospacing="0" w:afterAutospacing="0" w:line="500" w:lineRule="exact"/>
        <w:ind w:left="0" w:leftChars="0" w:right="0" w:firstLine="480" w:firstLineChars="200"/>
        <w:rPr>
          <w:rFonts w:hint="eastAsia" w:ascii="宋体" w:hAnsi="宋体" w:eastAsia="宋体" w:cs="宋体"/>
          <w:sz w:val="24"/>
        </w:rPr>
      </w:pPr>
    </w:p>
    <w:p w14:paraId="23864F95">
      <w:pPr>
        <w:pStyle w:val="17"/>
        <w:rPr>
          <w:rFonts w:hint="eastAsia" w:ascii="宋体" w:hAnsi="宋体" w:eastAsia="宋体" w:cs="宋体"/>
          <w:sz w:val="24"/>
        </w:rPr>
      </w:pPr>
    </w:p>
    <w:p w14:paraId="206299CC">
      <w:pPr>
        <w:pStyle w:val="17"/>
        <w:rPr>
          <w:rFonts w:hint="eastAsia" w:ascii="宋体" w:hAnsi="宋体" w:eastAsia="宋体" w:cs="宋体"/>
          <w:color w:val="auto"/>
          <w:lang w:eastAsia="zh-CN"/>
        </w:rPr>
      </w:pPr>
      <w:r>
        <w:rPr>
          <w:rFonts w:hint="eastAsia" w:ascii="宋体" w:hAnsi="宋体" w:cs="宋体"/>
          <w:color w:val="auto"/>
          <w:lang w:eastAsia="zh-CN"/>
        </w:rPr>
        <w:t>注：拟派人员的相应证明材料按评审标准随表附后。</w:t>
      </w:r>
    </w:p>
    <w:p w14:paraId="78A55839">
      <w:pPr>
        <w:rPr>
          <w:rFonts w:hint="eastAsia"/>
          <w:color w:val="auto"/>
        </w:rPr>
      </w:pPr>
    </w:p>
    <w:p w14:paraId="1AC0599B">
      <w:pPr>
        <w:pageBreakBefore w:val="0"/>
        <w:kinsoku/>
        <w:wordWrap/>
        <w:topLinePunct w:val="0"/>
        <w:bidi w:val="0"/>
        <w:spacing w:beforeAutospacing="0" w:afterAutospacing="0" w:line="500" w:lineRule="exact"/>
        <w:ind w:left="0" w:leftChars="0" w:right="0"/>
        <w:jc w:val="right"/>
        <w:rPr>
          <w:rFonts w:hint="eastAsia" w:ascii="宋体" w:hAnsi="宋体" w:eastAsia="宋体" w:cs="宋体"/>
          <w:sz w:val="24"/>
          <w:lang w:val="zh-CN"/>
        </w:rPr>
      </w:pPr>
      <w:r>
        <w:rPr>
          <w:rFonts w:hint="eastAsia" w:ascii="宋体" w:hAnsi="宋体" w:eastAsia="宋体" w:cs="宋体"/>
          <w:sz w:val="24"/>
          <w:lang w:val="zh-CN"/>
        </w:rPr>
        <w:t>法定代表人或被授权人（签字或盖章）</w:t>
      </w:r>
    </w:p>
    <w:p w14:paraId="197F39EF">
      <w:pPr>
        <w:pageBreakBefore w:val="0"/>
        <w:kinsoku/>
        <w:wordWrap/>
        <w:topLinePunct w:val="0"/>
        <w:bidi w:val="0"/>
        <w:spacing w:beforeAutospacing="0" w:afterAutospacing="0" w:line="500" w:lineRule="exact"/>
        <w:ind w:left="0" w:leftChars="0" w:right="0"/>
        <w:jc w:val="right"/>
        <w:rPr>
          <w:rFonts w:hint="eastAsia" w:ascii="宋体" w:hAnsi="宋体" w:eastAsia="宋体" w:cs="宋体"/>
          <w:sz w:val="24"/>
          <w:lang w:val="zh-CN"/>
        </w:rPr>
      </w:pPr>
      <w:r>
        <w:rPr>
          <w:rFonts w:hint="eastAsia" w:ascii="宋体" w:hAnsi="宋体" w:eastAsia="宋体" w:cs="宋体"/>
          <w:sz w:val="24"/>
          <w:lang w:val="zh-CN"/>
        </w:rPr>
        <w:t>供应商名称：              （盖章）</w:t>
      </w:r>
    </w:p>
    <w:p w14:paraId="457829EE">
      <w:pPr>
        <w:pageBreakBefore w:val="0"/>
        <w:kinsoku/>
        <w:wordWrap/>
        <w:topLinePunct w:val="0"/>
        <w:bidi w:val="0"/>
        <w:spacing w:beforeAutospacing="0" w:afterAutospacing="0" w:line="500" w:lineRule="exact"/>
        <w:ind w:left="0" w:leftChars="0" w:right="0"/>
        <w:jc w:val="right"/>
        <w:rPr>
          <w:rFonts w:hint="eastAsia" w:ascii="宋体" w:hAnsi="宋体" w:eastAsia="宋体" w:cs="宋体"/>
          <w:sz w:val="24"/>
        </w:rPr>
      </w:pPr>
      <w:r>
        <w:rPr>
          <w:rFonts w:hint="eastAsia" w:ascii="宋体" w:hAnsi="宋体" w:eastAsia="宋体" w:cs="宋体"/>
          <w:sz w:val="24"/>
          <w:lang w:val="zh-CN"/>
        </w:rPr>
        <w:t>日</w:t>
      </w:r>
      <w:r>
        <w:rPr>
          <w:rFonts w:hint="eastAsia" w:ascii="宋体" w:hAnsi="宋体" w:eastAsia="宋体" w:cs="宋体"/>
          <w:sz w:val="24"/>
          <w:lang w:val="zh-CN"/>
        </w:rPr>
        <w:tab/>
      </w:r>
      <w:r>
        <w:rPr>
          <w:rFonts w:hint="eastAsia" w:ascii="宋体" w:hAnsi="宋体" w:eastAsia="宋体" w:cs="宋体"/>
          <w:sz w:val="24"/>
          <w:lang w:val="zh-CN"/>
        </w:rPr>
        <w:t>期：</w:t>
      </w:r>
      <w:r>
        <w:rPr>
          <w:rFonts w:hint="eastAsia" w:ascii="宋体" w:hAnsi="宋体" w:eastAsia="宋体" w:cs="宋体"/>
          <w:sz w:val="24"/>
          <w:lang w:val="zh-CN"/>
        </w:rPr>
        <w:tab/>
      </w:r>
      <w:r>
        <w:rPr>
          <w:rFonts w:hint="eastAsia" w:ascii="宋体" w:hAnsi="宋体" w:eastAsia="宋体" w:cs="宋体"/>
          <w:sz w:val="24"/>
          <w:lang w:val="zh-CN"/>
        </w:rPr>
        <w:t>年</w:t>
      </w:r>
      <w:r>
        <w:rPr>
          <w:rFonts w:hint="eastAsia" w:ascii="宋体" w:hAnsi="宋体" w:eastAsia="宋体" w:cs="宋体"/>
          <w:sz w:val="24"/>
          <w:lang w:val="zh-CN"/>
        </w:rPr>
        <w:tab/>
      </w:r>
      <w:r>
        <w:rPr>
          <w:rFonts w:hint="eastAsia" w:ascii="宋体" w:hAnsi="宋体" w:eastAsia="宋体" w:cs="宋体"/>
          <w:sz w:val="24"/>
          <w:lang w:val="zh-CN"/>
        </w:rPr>
        <w:t>月</w:t>
      </w:r>
      <w:r>
        <w:rPr>
          <w:rFonts w:hint="eastAsia" w:ascii="宋体" w:hAnsi="宋体" w:eastAsia="宋体" w:cs="宋体"/>
          <w:sz w:val="24"/>
          <w:lang w:val="zh-CN"/>
        </w:rPr>
        <w:tab/>
      </w:r>
      <w:r>
        <w:rPr>
          <w:rFonts w:hint="eastAsia" w:ascii="宋体" w:hAnsi="宋体" w:eastAsia="宋体" w:cs="宋体"/>
          <w:sz w:val="24"/>
          <w:lang w:val="zh-CN"/>
        </w:rPr>
        <w:t>日</w:t>
      </w:r>
    </w:p>
    <w:p w14:paraId="7377B8D7">
      <w:pPr>
        <w:pageBreakBefore w:val="0"/>
        <w:kinsoku/>
        <w:wordWrap/>
        <w:topLinePunct w:val="0"/>
        <w:bidi w:val="0"/>
        <w:spacing w:beforeAutospacing="0" w:afterAutospacing="0" w:line="500" w:lineRule="exact"/>
        <w:ind w:left="0" w:leftChars="0" w:right="0" w:firstLine="482" w:firstLineChars="200"/>
        <w:jc w:val="center"/>
        <w:rPr>
          <w:rFonts w:hint="eastAsia" w:ascii="宋体" w:hAnsi="宋体" w:eastAsia="宋体" w:cs="宋体"/>
          <w:b/>
          <w:bCs/>
          <w:sz w:val="24"/>
          <w:szCs w:val="24"/>
        </w:rPr>
      </w:pPr>
    </w:p>
    <w:p w14:paraId="36CBDF01">
      <w:pPr>
        <w:pageBreakBefore w:val="0"/>
        <w:kinsoku/>
        <w:wordWrap/>
        <w:topLinePunct w:val="0"/>
        <w:bidi w:val="0"/>
        <w:spacing w:beforeAutospacing="0" w:afterAutospacing="0" w:line="500" w:lineRule="exact"/>
        <w:ind w:left="0" w:leftChars="0" w:right="0"/>
        <w:rPr>
          <w:rFonts w:hint="eastAsia" w:ascii="宋体" w:hAnsi="宋体" w:eastAsia="宋体" w:cs="宋体"/>
          <w:b/>
          <w:bCs/>
          <w:sz w:val="24"/>
          <w:szCs w:val="24"/>
        </w:rPr>
      </w:pPr>
      <w:r>
        <w:rPr>
          <w:rFonts w:hint="eastAsia" w:ascii="宋体" w:hAnsi="宋体" w:eastAsia="宋体" w:cs="宋体"/>
          <w:b/>
          <w:bCs/>
          <w:sz w:val="24"/>
          <w:szCs w:val="24"/>
        </w:rPr>
        <w:br w:type="page"/>
      </w:r>
    </w:p>
    <w:p w14:paraId="2AAA4D07">
      <w:pPr>
        <w:pStyle w:val="6"/>
        <w:keepNext w:val="0"/>
        <w:keepLines w:val="0"/>
        <w:pageBreakBefore w:val="0"/>
        <w:widowControl w:val="0"/>
        <w:numPr>
          <w:ilvl w:val="0"/>
          <w:numId w:val="7"/>
        </w:numPr>
        <w:kinsoku/>
        <w:wordWrap/>
        <w:overflowPunct/>
        <w:topLinePunct w:val="0"/>
        <w:autoSpaceDE/>
        <w:autoSpaceDN/>
        <w:bidi w:val="0"/>
        <w:adjustRightInd/>
        <w:snapToGrid/>
        <w:spacing w:before="0" w:beforeAutospacing="0" w:afterAutospacing="0" w:line="500" w:lineRule="exact"/>
        <w:ind w:left="0" w:leftChars="0" w:right="0"/>
        <w:jc w:val="center"/>
        <w:textAlignment w:val="auto"/>
        <w:outlineLvl w:val="2"/>
        <w:rPr>
          <w:rFonts w:hint="eastAsia" w:ascii="宋体" w:hAnsi="宋体" w:eastAsia="宋体" w:cs="宋体"/>
          <w:b/>
          <w:bCs/>
          <w:sz w:val="24"/>
          <w:szCs w:val="24"/>
          <w:lang w:val="en-US" w:eastAsia="zh-CN"/>
        </w:rPr>
      </w:pPr>
      <w:r>
        <w:rPr>
          <w:rFonts w:hint="eastAsia" w:ascii="宋体" w:hAnsi="宋体" w:eastAsia="宋体" w:cs="宋体"/>
          <w:b/>
          <w:bCs/>
          <w:sz w:val="24"/>
          <w:szCs w:val="24"/>
          <w:lang w:val="en-US" w:eastAsia="zh-CN"/>
        </w:rPr>
        <w:t>技术响应及偏离表、商务条款响应及偏离表</w:t>
      </w:r>
    </w:p>
    <w:p w14:paraId="6E1BE71A">
      <w:pPr>
        <w:keepNext w:val="0"/>
        <w:keepLines w:val="0"/>
        <w:pageBreakBefore w:val="0"/>
        <w:widowControl w:val="0"/>
        <w:kinsoku/>
        <w:wordWrap/>
        <w:overflowPunct/>
        <w:topLinePunct w:val="0"/>
        <w:autoSpaceDE/>
        <w:autoSpaceDN/>
        <w:bidi w:val="0"/>
        <w:adjustRightInd/>
        <w:snapToGrid/>
        <w:spacing w:beforeAutospacing="0" w:afterAutospacing="0" w:line="500" w:lineRule="exact"/>
        <w:ind w:left="0" w:leftChars="0" w:right="0"/>
        <w:jc w:val="center"/>
        <w:textAlignment w:val="auto"/>
        <w:outlineLvl w:val="2"/>
        <w:rPr>
          <w:rFonts w:hint="eastAsia" w:ascii="宋体" w:hAnsi="宋体" w:eastAsia="宋体" w:cs="宋体"/>
          <w:b/>
          <w:bCs/>
          <w:sz w:val="24"/>
          <w:lang w:eastAsia="zh-CN"/>
        </w:rPr>
      </w:pPr>
      <w:r>
        <w:rPr>
          <w:rFonts w:hint="eastAsia" w:ascii="宋体" w:hAnsi="宋体" w:eastAsia="宋体" w:cs="宋体"/>
          <w:b/>
          <w:bCs/>
          <w:sz w:val="24"/>
        </w:rPr>
        <w:t>商务</w:t>
      </w:r>
      <w:r>
        <w:rPr>
          <w:rFonts w:hint="eastAsia" w:ascii="宋体" w:hAnsi="宋体" w:eastAsia="宋体" w:cs="宋体"/>
          <w:b/>
          <w:bCs/>
          <w:sz w:val="24"/>
          <w:lang w:eastAsia="zh-CN"/>
        </w:rPr>
        <w:t>偏离表</w:t>
      </w:r>
    </w:p>
    <w:p w14:paraId="29ABEA6C">
      <w:pPr>
        <w:pageBreakBefore w:val="0"/>
        <w:kinsoku/>
        <w:wordWrap/>
        <w:topLinePunct w:val="0"/>
        <w:bidi w:val="0"/>
        <w:spacing w:beforeAutospacing="0" w:afterAutospacing="0" w:line="500" w:lineRule="exact"/>
        <w:ind w:left="0" w:leftChars="0" w:right="0"/>
        <w:rPr>
          <w:rFonts w:hint="eastAsia" w:ascii="宋体" w:hAnsi="宋体" w:eastAsia="宋体" w:cs="宋体"/>
          <w:b/>
          <w:sz w:val="24"/>
        </w:rPr>
      </w:pPr>
      <w:r>
        <w:rPr>
          <w:rFonts w:hint="eastAsia" w:ascii="宋体" w:hAnsi="宋体" w:eastAsia="宋体" w:cs="宋体"/>
          <w:b/>
          <w:sz w:val="24"/>
        </w:rPr>
        <w:t>（1）商务偏离表（逐条响应）</w:t>
      </w:r>
    </w:p>
    <w:p w14:paraId="1DFAA1D7">
      <w:pPr>
        <w:pageBreakBefore w:val="0"/>
        <w:kinsoku/>
        <w:wordWrap/>
        <w:topLinePunct w:val="0"/>
        <w:bidi w:val="0"/>
        <w:spacing w:beforeAutospacing="0" w:afterAutospacing="0" w:line="500" w:lineRule="exact"/>
        <w:ind w:left="0" w:leftChars="0" w:right="0"/>
        <w:rPr>
          <w:rFonts w:hint="eastAsia" w:ascii="宋体" w:hAnsi="宋体" w:eastAsia="宋体" w:cs="宋体"/>
          <w:b/>
          <w:bCs/>
          <w:sz w:val="24"/>
          <w:szCs w:val="24"/>
        </w:rPr>
      </w:pPr>
      <w:r>
        <w:rPr>
          <w:rFonts w:hint="eastAsia" w:ascii="宋体" w:hAnsi="宋体" w:eastAsia="宋体" w:cs="宋体"/>
          <w:sz w:val="24"/>
        </w:rPr>
        <w:t>（2）评分细则提及或响应人认为需要提供的其他说明和资料</w:t>
      </w:r>
    </w:p>
    <w:p w14:paraId="055042DC">
      <w:pPr>
        <w:pStyle w:val="23"/>
        <w:pageBreakBefore w:val="0"/>
        <w:kinsoku/>
        <w:wordWrap/>
        <w:topLinePunct w:val="0"/>
        <w:bidi w:val="0"/>
        <w:spacing w:beforeAutospacing="0" w:afterAutospacing="0" w:line="500" w:lineRule="exact"/>
        <w:ind w:left="0" w:leftChars="0" w:right="0" w:hanging="23"/>
        <w:rPr>
          <w:rFonts w:hint="eastAsia" w:ascii="宋体" w:hAnsi="宋体" w:eastAsia="宋体" w:cs="宋体"/>
          <w:color w:val="auto"/>
          <w:u w:val="single"/>
        </w:rPr>
      </w:pPr>
      <w:r>
        <w:rPr>
          <w:rFonts w:hint="eastAsia" w:ascii="宋体" w:hAnsi="宋体" w:eastAsia="宋体" w:cs="宋体"/>
          <w:color w:val="auto"/>
        </w:rPr>
        <w:t>项目名称：</w:t>
      </w:r>
      <w:r>
        <w:rPr>
          <w:rFonts w:hint="eastAsia" w:ascii="宋体" w:hAnsi="宋体" w:eastAsia="宋体" w:cs="宋体"/>
          <w:color w:val="auto"/>
        </w:rPr>
        <w:tab/>
      </w:r>
      <w:r>
        <w:rPr>
          <w:rFonts w:hint="eastAsia" w:ascii="宋体" w:hAnsi="宋体" w:eastAsia="宋体" w:cs="宋体"/>
          <w:color w:val="auto"/>
        </w:rPr>
        <w:tab/>
      </w:r>
      <w:r>
        <w:rPr>
          <w:rFonts w:hint="eastAsia" w:ascii="宋体" w:hAnsi="宋体" w:eastAsia="宋体" w:cs="宋体"/>
          <w:color w:val="auto"/>
        </w:rPr>
        <w:tab/>
      </w:r>
      <w:r>
        <w:rPr>
          <w:rFonts w:hint="eastAsia" w:ascii="宋体" w:hAnsi="宋体" w:eastAsia="宋体" w:cs="宋体"/>
          <w:color w:val="auto"/>
        </w:rPr>
        <w:tab/>
      </w:r>
      <w:r>
        <w:rPr>
          <w:rFonts w:hint="eastAsia" w:ascii="宋体" w:hAnsi="宋体" w:eastAsia="宋体" w:cs="宋体"/>
          <w:color w:val="auto"/>
        </w:rPr>
        <w:tab/>
      </w:r>
      <w:r>
        <w:rPr>
          <w:rFonts w:hint="eastAsia" w:ascii="宋体" w:hAnsi="宋体" w:eastAsia="宋体" w:cs="宋体"/>
          <w:color w:val="auto"/>
        </w:rPr>
        <w:tab/>
      </w:r>
      <w:r>
        <w:rPr>
          <w:rFonts w:hint="eastAsia" w:ascii="宋体" w:hAnsi="宋体" w:eastAsia="宋体" w:cs="宋体"/>
          <w:color w:val="auto"/>
        </w:rPr>
        <w:tab/>
      </w:r>
      <w:r>
        <w:rPr>
          <w:rFonts w:hint="eastAsia" w:ascii="宋体" w:hAnsi="宋体" w:eastAsia="宋体" w:cs="宋体"/>
          <w:color w:val="auto"/>
        </w:rPr>
        <w:tab/>
      </w:r>
      <w:r>
        <w:rPr>
          <w:rFonts w:hint="eastAsia" w:ascii="宋体" w:hAnsi="宋体" w:eastAsia="宋体" w:cs="宋体"/>
          <w:color w:val="auto"/>
        </w:rPr>
        <w:tab/>
      </w:r>
      <w:r>
        <w:rPr>
          <w:rFonts w:hint="eastAsia" w:ascii="宋体" w:hAnsi="宋体" w:eastAsia="宋体" w:cs="宋体"/>
          <w:color w:val="auto"/>
        </w:rPr>
        <w:tab/>
      </w:r>
      <w:r>
        <w:rPr>
          <w:rFonts w:hint="eastAsia" w:ascii="宋体" w:hAnsi="宋体" w:eastAsia="宋体" w:cs="宋体"/>
          <w:color w:val="auto"/>
        </w:rPr>
        <w:tab/>
      </w:r>
      <w:r>
        <w:rPr>
          <w:rFonts w:hint="eastAsia" w:ascii="宋体" w:hAnsi="宋体" w:eastAsia="宋体" w:cs="宋体"/>
          <w:color w:val="auto"/>
        </w:rPr>
        <w:tab/>
      </w:r>
      <w:r>
        <w:rPr>
          <w:rFonts w:hint="eastAsia" w:ascii="宋体" w:hAnsi="宋体" w:eastAsia="宋体" w:cs="宋体"/>
          <w:color w:val="auto"/>
        </w:rPr>
        <w:t>项目编号：</w:t>
      </w:r>
    </w:p>
    <w:p w14:paraId="40C7EC91">
      <w:pPr>
        <w:pStyle w:val="31"/>
        <w:pageBreakBefore w:val="0"/>
        <w:kinsoku/>
        <w:wordWrap/>
        <w:topLinePunct w:val="0"/>
        <w:bidi w:val="0"/>
        <w:spacing w:beforeAutospacing="0" w:afterAutospacing="0" w:line="500" w:lineRule="exact"/>
        <w:ind w:left="0" w:leftChars="0" w:right="0" w:firstLine="480"/>
        <w:rPr>
          <w:rFonts w:hint="eastAsia" w:ascii="宋体" w:hAnsi="宋体" w:eastAsia="宋体" w:cs="宋体"/>
        </w:rPr>
      </w:pPr>
    </w:p>
    <w:tbl>
      <w:tblPr>
        <w:tblStyle w:val="19"/>
        <w:tblW w:w="9136" w:type="dxa"/>
        <w:tblInd w:w="3"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05"/>
        <w:gridCol w:w="4131"/>
        <w:gridCol w:w="1275"/>
        <w:gridCol w:w="1215"/>
        <w:gridCol w:w="930"/>
        <w:gridCol w:w="780"/>
      </w:tblGrid>
      <w:tr w14:paraId="54ADCDD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6" w:hRule="atLeast"/>
        </w:trPr>
        <w:tc>
          <w:tcPr>
            <w:tcW w:w="805" w:type="dxa"/>
            <w:vAlign w:val="center"/>
          </w:tcPr>
          <w:p w14:paraId="490B9541">
            <w:pPr>
              <w:pStyle w:val="23"/>
              <w:pageBreakBefore w:val="0"/>
              <w:kinsoku/>
              <w:wordWrap/>
              <w:topLinePunct w:val="0"/>
              <w:bidi w:val="0"/>
              <w:spacing w:beforeAutospacing="0" w:afterAutospacing="0" w:line="500" w:lineRule="exact"/>
              <w:ind w:left="0" w:leftChars="0" w:right="0"/>
              <w:jc w:val="center"/>
              <w:rPr>
                <w:rFonts w:hint="eastAsia" w:ascii="宋体" w:hAnsi="宋体" w:eastAsia="宋体" w:cs="宋体"/>
                <w:color w:val="auto"/>
              </w:rPr>
            </w:pPr>
            <w:r>
              <w:rPr>
                <w:rFonts w:hint="eastAsia" w:ascii="宋体" w:hAnsi="宋体" w:eastAsia="宋体" w:cs="宋体"/>
                <w:color w:val="auto"/>
              </w:rPr>
              <w:t>序号</w:t>
            </w:r>
          </w:p>
        </w:tc>
        <w:tc>
          <w:tcPr>
            <w:tcW w:w="4131" w:type="dxa"/>
            <w:vAlign w:val="center"/>
          </w:tcPr>
          <w:p w14:paraId="4364DBEE">
            <w:pPr>
              <w:pStyle w:val="23"/>
              <w:pageBreakBefore w:val="0"/>
              <w:kinsoku/>
              <w:wordWrap/>
              <w:topLinePunct w:val="0"/>
              <w:bidi w:val="0"/>
              <w:spacing w:beforeAutospacing="0" w:afterAutospacing="0" w:line="500" w:lineRule="exact"/>
              <w:ind w:left="0" w:leftChars="0" w:right="0"/>
              <w:jc w:val="center"/>
              <w:rPr>
                <w:rFonts w:hint="eastAsia" w:ascii="宋体" w:hAnsi="宋体" w:eastAsia="宋体" w:cs="宋体"/>
                <w:color w:val="auto"/>
              </w:rPr>
            </w:pPr>
            <w:r>
              <w:rPr>
                <w:rFonts w:hint="eastAsia" w:ascii="宋体" w:hAnsi="宋体" w:eastAsia="宋体" w:cs="宋体"/>
                <w:color w:val="auto"/>
              </w:rPr>
              <w:t>招标项目</w:t>
            </w:r>
          </w:p>
        </w:tc>
        <w:tc>
          <w:tcPr>
            <w:tcW w:w="1275" w:type="dxa"/>
            <w:vAlign w:val="center"/>
          </w:tcPr>
          <w:p w14:paraId="40309F70">
            <w:pPr>
              <w:pStyle w:val="23"/>
              <w:pageBreakBefore w:val="0"/>
              <w:kinsoku/>
              <w:wordWrap/>
              <w:topLinePunct w:val="0"/>
              <w:bidi w:val="0"/>
              <w:spacing w:beforeAutospacing="0" w:afterAutospacing="0" w:line="500" w:lineRule="exact"/>
              <w:ind w:left="0" w:leftChars="0" w:right="0"/>
              <w:jc w:val="center"/>
              <w:rPr>
                <w:rFonts w:hint="eastAsia" w:ascii="宋体" w:hAnsi="宋体" w:eastAsia="宋体" w:cs="宋体"/>
                <w:color w:val="auto"/>
              </w:rPr>
            </w:pPr>
            <w:r>
              <w:rPr>
                <w:rFonts w:hint="eastAsia" w:ascii="宋体" w:hAnsi="宋体" w:eastAsia="宋体" w:cs="宋体"/>
                <w:color w:val="auto"/>
              </w:rPr>
              <w:t>招标要求</w:t>
            </w:r>
          </w:p>
        </w:tc>
        <w:tc>
          <w:tcPr>
            <w:tcW w:w="1215" w:type="dxa"/>
            <w:vAlign w:val="center"/>
          </w:tcPr>
          <w:p w14:paraId="0833BAD3">
            <w:pPr>
              <w:pStyle w:val="23"/>
              <w:pageBreakBefore w:val="0"/>
              <w:kinsoku/>
              <w:wordWrap/>
              <w:topLinePunct w:val="0"/>
              <w:bidi w:val="0"/>
              <w:spacing w:beforeAutospacing="0" w:afterAutospacing="0" w:line="500" w:lineRule="exact"/>
              <w:ind w:left="0" w:leftChars="0" w:right="0"/>
              <w:jc w:val="center"/>
              <w:rPr>
                <w:rFonts w:hint="eastAsia" w:ascii="宋体" w:hAnsi="宋体" w:eastAsia="宋体" w:cs="宋体"/>
                <w:color w:val="auto"/>
              </w:rPr>
            </w:pPr>
            <w:r>
              <w:rPr>
                <w:rFonts w:hint="eastAsia" w:ascii="宋体" w:hAnsi="宋体" w:eastAsia="宋体" w:cs="宋体"/>
                <w:color w:val="auto"/>
              </w:rPr>
              <w:t>投标内容</w:t>
            </w:r>
          </w:p>
        </w:tc>
        <w:tc>
          <w:tcPr>
            <w:tcW w:w="930" w:type="dxa"/>
            <w:vAlign w:val="center"/>
          </w:tcPr>
          <w:p w14:paraId="16538F3A">
            <w:pPr>
              <w:pStyle w:val="23"/>
              <w:pageBreakBefore w:val="0"/>
              <w:kinsoku/>
              <w:wordWrap/>
              <w:topLinePunct w:val="0"/>
              <w:bidi w:val="0"/>
              <w:spacing w:beforeAutospacing="0" w:afterAutospacing="0" w:line="500" w:lineRule="exact"/>
              <w:ind w:left="0" w:leftChars="0" w:right="0"/>
              <w:jc w:val="center"/>
              <w:rPr>
                <w:rFonts w:hint="eastAsia" w:ascii="宋体" w:hAnsi="宋体" w:eastAsia="宋体" w:cs="宋体"/>
                <w:color w:val="auto"/>
              </w:rPr>
            </w:pPr>
            <w:r>
              <w:rPr>
                <w:rFonts w:hint="eastAsia" w:ascii="宋体" w:hAnsi="宋体" w:eastAsia="宋体" w:cs="宋体"/>
                <w:color w:val="auto"/>
              </w:rPr>
              <w:t>偏离</w:t>
            </w:r>
          </w:p>
        </w:tc>
        <w:tc>
          <w:tcPr>
            <w:tcW w:w="780" w:type="dxa"/>
            <w:vAlign w:val="center"/>
          </w:tcPr>
          <w:p w14:paraId="6171BCB0">
            <w:pPr>
              <w:pStyle w:val="23"/>
              <w:pageBreakBefore w:val="0"/>
              <w:kinsoku/>
              <w:wordWrap/>
              <w:topLinePunct w:val="0"/>
              <w:bidi w:val="0"/>
              <w:spacing w:beforeAutospacing="0" w:afterAutospacing="0" w:line="500" w:lineRule="exact"/>
              <w:ind w:left="0" w:leftChars="0" w:right="0"/>
              <w:jc w:val="center"/>
              <w:rPr>
                <w:rFonts w:hint="eastAsia" w:ascii="宋体" w:hAnsi="宋体" w:eastAsia="宋体" w:cs="宋体"/>
                <w:color w:val="auto"/>
              </w:rPr>
            </w:pPr>
            <w:r>
              <w:rPr>
                <w:rFonts w:hint="eastAsia" w:ascii="宋体" w:hAnsi="宋体" w:eastAsia="宋体" w:cs="宋体"/>
                <w:color w:val="auto"/>
              </w:rPr>
              <w:t>备注</w:t>
            </w:r>
          </w:p>
        </w:tc>
      </w:tr>
      <w:tr w14:paraId="522530D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6" w:hRule="atLeast"/>
        </w:trPr>
        <w:tc>
          <w:tcPr>
            <w:tcW w:w="805" w:type="dxa"/>
          </w:tcPr>
          <w:p w14:paraId="7ACFDB9E">
            <w:pPr>
              <w:pStyle w:val="23"/>
              <w:pageBreakBefore w:val="0"/>
              <w:kinsoku/>
              <w:wordWrap/>
              <w:topLinePunct w:val="0"/>
              <w:bidi w:val="0"/>
              <w:spacing w:beforeAutospacing="0" w:afterAutospacing="0" w:line="500" w:lineRule="exact"/>
              <w:ind w:left="0" w:leftChars="0" w:right="0"/>
              <w:jc w:val="center"/>
              <w:rPr>
                <w:rFonts w:hint="eastAsia" w:ascii="宋体" w:hAnsi="宋体" w:eastAsia="宋体" w:cs="宋体"/>
                <w:color w:val="auto"/>
              </w:rPr>
            </w:pPr>
            <w:r>
              <w:rPr>
                <w:rFonts w:hint="eastAsia" w:ascii="宋体" w:hAnsi="宋体" w:eastAsia="宋体" w:cs="宋体"/>
                <w:color w:val="auto"/>
              </w:rPr>
              <w:t>1</w:t>
            </w:r>
          </w:p>
        </w:tc>
        <w:tc>
          <w:tcPr>
            <w:tcW w:w="4131" w:type="dxa"/>
          </w:tcPr>
          <w:p w14:paraId="1C0AB01D">
            <w:pPr>
              <w:pStyle w:val="23"/>
              <w:pageBreakBefore w:val="0"/>
              <w:kinsoku/>
              <w:wordWrap/>
              <w:topLinePunct w:val="0"/>
              <w:bidi w:val="0"/>
              <w:spacing w:beforeAutospacing="0" w:afterAutospacing="0" w:line="500" w:lineRule="exact"/>
              <w:ind w:left="0" w:leftChars="0" w:right="0"/>
              <w:rPr>
                <w:rFonts w:hint="eastAsia" w:ascii="宋体" w:hAnsi="宋体" w:eastAsia="宋体" w:cs="宋体"/>
                <w:color w:val="auto"/>
              </w:rPr>
            </w:pPr>
          </w:p>
        </w:tc>
        <w:tc>
          <w:tcPr>
            <w:tcW w:w="1275" w:type="dxa"/>
          </w:tcPr>
          <w:p w14:paraId="0949A4F7">
            <w:pPr>
              <w:pStyle w:val="23"/>
              <w:pageBreakBefore w:val="0"/>
              <w:kinsoku/>
              <w:wordWrap/>
              <w:topLinePunct w:val="0"/>
              <w:bidi w:val="0"/>
              <w:spacing w:beforeAutospacing="0" w:afterAutospacing="0" w:line="500" w:lineRule="exact"/>
              <w:ind w:left="0" w:leftChars="0" w:right="0"/>
              <w:rPr>
                <w:rFonts w:hint="eastAsia" w:ascii="宋体" w:hAnsi="宋体" w:eastAsia="宋体" w:cs="宋体"/>
                <w:color w:val="auto"/>
              </w:rPr>
            </w:pPr>
          </w:p>
        </w:tc>
        <w:tc>
          <w:tcPr>
            <w:tcW w:w="1215" w:type="dxa"/>
          </w:tcPr>
          <w:p w14:paraId="535EC26F">
            <w:pPr>
              <w:pStyle w:val="23"/>
              <w:pageBreakBefore w:val="0"/>
              <w:kinsoku/>
              <w:wordWrap/>
              <w:topLinePunct w:val="0"/>
              <w:bidi w:val="0"/>
              <w:spacing w:beforeAutospacing="0" w:afterAutospacing="0" w:line="500" w:lineRule="exact"/>
              <w:ind w:left="0" w:leftChars="0" w:right="0"/>
              <w:rPr>
                <w:rFonts w:hint="eastAsia" w:ascii="宋体" w:hAnsi="宋体" w:eastAsia="宋体" w:cs="宋体"/>
                <w:color w:val="auto"/>
              </w:rPr>
            </w:pPr>
          </w:p>
        </w:tc>
        <w:tc>
          <w:tcPr>
            <w:tcW w:w="930" w:type="dxa"/>
          </w:tcPr>
          <w:p w14:paraId="4EEC19E2">
            <w:pPr>
              <w:pStyle w:val="23"/>
              <w:pageBreakBefore w:val="0"/>
              <w:kinsoku/>
              <w:wordWrap/>
              <w:topLinePunct w:val="0"/>
              <w:bidi w:val="0"/>
              <w:spacing w:beforeAutospacing="0" w:afterAutospacing="0" w:line="500" w:lineRule="exact"/>
              <w:ind w:left="0" w:leftChars="0" w:right="0"/>
              <w:rPr>
                <w:rFonts w:hint="eastAsia" w:ascii="宋体" w:hAnsi="宋体" w:eastAsia="宋体" w:cs="宋体"/>
                <w:color w:val="auto"/>
              </w:rPr>
            </w:pPr>
          </w:p>
        </w:tc>
        <w:tc>
          <w:tcPr>
            <w:tcW w:w="780" w:type="dxa"/>
          </w:tcPr>
          <w:p w14:paraId="100B4E3C">
            <w:pPr>
              <w:pStyle w:val="23"/>
              <w:pageBreakBefore w:val="0"/>
              <w:kinsoku/>
              <w:wordWrap/>
              <w:topLinePunct w:val="0"/>
              <w:bidi w:val="0"/>
              <w:spacing w:beforeAutospacing="0" w:afterAutospacing="0" w:line="500" w:lineRule="exact"/>
              <w:ind w:left="0" w:leftChars="0" w:right="0"/>
              <w:rPr>
                <w:rFonts w:hint="eastAsia" w:ascii="宋体" w:hAnsi="宋体" w:eastAsia="宋体" w:cs="宋体"/>
                <w:color w:val="auto"/>
              </w:rPr>
            </w:pPr>
          </w:p>
        </w:tc>
      </w:tr>
      <w:tr w14:paraId="47B7B7F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6" w:hRule="atLeast"/>
        </w:trPr>
        <w:tc>
          <w:tcPr>
            <w:tcW w:w="805" w:type="dxa"/>
          </w:tcPr>
          <w:p w14:paraId="736AA746">
            <w:pPr>
              <w:pStyle w:val="23"/>
              <w:pageBreakBefore w:val="0"/>
              <w:kinsoku/>
              <w:wordWrap/>
              <w:topLinePunct w:val="0"/>
              <w:bidi w:val="0"/>
              <w:spacing w:beforeAutospacing="0" w:afterAutospacing="0" w:line="500" w:lineRule="exact"/>
              <w:ind w:left="0" w:leftChars="0" w:right="0"/>
              <w:jc w:val="center"/>
              <w:rPr>
                <w:rFonts w:hint="eastAsia" w:ascii="宋体" w:hAnsi="宋体" w:eastAsia="宋体" w:cs="宋体"/>
                <w:color w:val="auto"/>
              </w:rPr>
            </w:pPr>
            <w:r>
              <w:rPr>
                <w:rFonts w:hint="eastAsia" w:ascii="宋体" w:hAnsi="宋体" w:eastAsia="宋体" w:cs="宋体"/>
                <w:color w:val="auto"/>
              </w:rPr>
              <w:t>2</w:t>
            </w:r>
          </w:p>
        </w:tc>
        <w:tc>
          <w:tcPr>
            <w:tcW w:w="4131" w:type="dxa"/>
          </w:tcPr>
          <w:p w14:paraId="72F02D81">
            <w:pPr>
              <w:pStyle w:val="23"/>
              <w:pageBreakBefore w:val="0"/>
              <w:kinsoku/>
              <w:wordWrap/>
              <w:topLinePunct w:val="0"/>
              <w:bidi w:val="0"/>
              <w:spacing w:beforeAutospacing="0" w:afterAutospacing="0" w:line="500" w:lineRule="exact"/>
              <w:ind w:left="0" w:leftChars="0" w:right="0"/>
              <w:rPr>
                <w:rFonts w:hint="eastAsia" w:ascii="宋体" w:hAnsi="宋体" w:eastAsia="宋体" w:cs="宋体"/>
                <w:color w:val="auto"/>
              </w:rPr>
            </w:pPr>
          </w:p>
        </w:tc>
        <w:tc>
          <w:tcPr>
            <w:tcW w:w="1275" w:type="dxa"/>
          </w:tcPr>
          <w:p w14:paraId="04930057">
            <w:pPr>
              <w:pStyle w:val="23"/>
              <w:pageBreakBefore w:val="0"/>
              <w:kinsoku/>
              <w:wordWrap/>
              <w:topLinePunct w:val="0"/>
              <w:bidi w:val="0"/>
              <w:spacing w:beforeAutospacing="0" w:afterAutospacing="0" w:line="500" w:lineRule="exact"/>
              <w:ind w:left="0" w:leftChars="0" w:right="0"/>
              <w:rPr>
                <w:rFonts w:hint="eastAsia" w:ascii="宋体" w:hAnsi="宋体" w:eastAsia="宋体" w:cs="宋体"/>
                <w:color w:val="auto"/>
              </w:rPr>
            </w:pPr>
          </w:p>
        </w:tc>
        <w:tc>
          <w:tcPr>
            <w:tcW w:w="1215" w:type="dxa"/>
          </w:tcPr>
          <w:p w14:paraId="4BD6C572">
            <w:pPr>
              <w:pStyle w:val="23"/>
              <w:pageBreakBefore w:val="0"/>
              <w:kinsoku/>
              <w:wordWrap/>
              <w:topLinePunct w:val="0"/>
              <w:bidi w:val="0"/>
              <w:spacing w:beforeAutospacing="0" w:afterAutospacing="0" w:line="500" w:lineRule="exact"/>
              <w:ind w:left="0" w:leftChars="0" w:right="0"/>
              <w:rPr>
                <w:rFonts w:hint="eastAsia" w:ascii="宋体" w:hAnsi="宋体" w:eastAsia="宋体" w:cs="宋体"/>
                <w:color w:val="auto"/>
              </w:rPr>
            </w:pPr>
          </w:p>
        </w:tc>
        <w:tc>
          <w:tcPr>
            <w:tcW w:w="930" w:type="dxa"/>
          </w:tcPr>
          <w:p w14:paraId="64E5F751">
            <w:pPr>
              <w:pStyle w:val="23"/>
              <w:pageBreakBefore w:val="0"/>
              <w:kinsoku/>
              <w:wordWrap/>
              <w:topLinePunct w:val="0"/>
              <w:bidi w:val="0"/>
              <w:spacing w:beforeAutospacing="0" w:afterAutospacing="0" w:line="500" w:lineRule="exact"/>
              <w:ind w:left="0" w:leftChars="0" w:right="0"/>
              <w:rPr>
                <w:rFonts w:hint="eastAsia" w:ascii="宋体" w:hAnsi="宋体" w:eastAsia="宋体" w:cs="宋体"/>
                <w:color w:val="auto"/>
              </w:rPr>
            </w:pPr>
          </w:p>
        </w:tc>
        <w:tc>
          <w:tcPr>
            <w:tcW w:w="780" w:type="dxa"/>
          </w:tcPr>
          <w:p w14:paraId="5FBF7E09">
            <w:pPr>
              <w:pStyle w:val="23"/>
              <w:pageBreakBefore w:val="0"/>
              <w:kinsoku/>
              <w:wordWrap/>
              <w:topLinePunct w:val="0"/>
              <w:bidi w:val="0"/>
              <w:spacing w:beforeAutospacing="0" w:afterAutospacing="0" w:line="500" w:lineRule="exact"/>
              <w:ind w:left="0" w:leftChars="0" w:right="0"/>
              <w:rPr>
                <w:rFonts w:hint="eastAsia" w:ascii="宋体" w:hAnsi="宋体" w:eastAsia="宋体" w:cs="宋体"/>
                <w:color w:val="auto"/>
              </w:rPr>
            </w:pPr>
          </w:p>
        </w:tc>
      </w:tr>
      <w:tr w14:paraId="0D04B9C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6" w:hRule="atLeast"/>
        </w:trPr>
        <w:tc>
          <w:tcPr>
            <w:tcW w:w="805" w:type="dxa"/>
          </w:tcPr>
          <w:p w14:paraId="644D24C1">
            <w:pPr>
              <w:pStyle w:val="23"/>
              <w:pageBreakBefore w:val="0"/>
              <w:kinsoku/>
              <w:wordWrap/>
              <w:topLinePunct w:val="0"/>
              <w:bidi w:val="0"/>
              <w:spacing w:beforeAutospacing="0" w:afterAutospacing="0" w:line="500" w:lineRule="exact"/>
              <w:ind w:left="0" w:leftChars="0" w:right="0"/>
              <w:jc w:val="center"/>
              <w:rPr>
                <w:rFonts w:hint="eastAsia" w:ascii="宋体" w:hAnsi="宋体" w:eastAsia="宋体" w:cs="宋体"/>
                <w:color w:val="auto"/>
              </w:rPr>
            </w:pPr>
            <w:r>
              <w:rPr>
                <w:rFonts w:hint="eastAsia" w:ascii="宋体" w:hAnsi="宋体" w:eastAsia="宋体" w:cs="宋体"/>
                <w:color w:val="auto"/>
              </w:rPr>
              <w:t>3</w:t>
            </w:r>
          </w:p>
        </w:tc>
        <w:tc>
          <w:tcPr>
            <w:tcW w:w="4131" w:type="dxa"/>
          </w:tcPr>
          <w:p w14:paraId="58788684">
            <w:pPr>
              <w:pStyle w:val="23"/>
              <w:pageBreakBefore w:val="0"/>
              <w:kinsoku/>
              <w:wordWrap/>
              <w:topLinePunct w:val="0"/>
              <w:bidi w:val="0"/>
              <w:spacing w:beforeAutospacing="0" w:afterAutospacing="0" w:line="500" w:lineRule="exact"/>
              <w:ind w:left="0" w:leftChars="0" w:right="0"/>
              <w:rPr>
                <w:rFonts w:hint="eastAsia" w:ascii="宋体" w:hAnsi="宋体" w:eastAsia="宋体" w:cs="宋体"/>
                <w:color w:val="auto"/>
              </w:rPr>
            </w:pPr>
          </w:p>
        </w:tc>
        <w:tc>
          <w:tcPr>
            <w:tcW w:w="1275" w:type="dxa"/>
          </w:tcPr>
          <w:p w14:paraId="71DB242C">
            <w:pPr>
              <w:pStyle w:val="23"/>
              <w:pageBreakBefore w:val="0"/>
              <w:kinsoku/>
              <w:wordWrap/>
              <w:topLinePunct w:val="0"/>
              <w:bidi w:val="0"/>
              <w:spacing w:beforeAutospacing="0" w:afterAutospacing="0" w:line="500" w:lineRule="exact"/>
              <w:ind w:left="0" w:leftChars="0" w:right="0"/>
              <w:rPr>
                <w:rFonts w:hint="eastAsia" w:ascii="宋体" w:hAnsi="宋体" w:eastAsia="宋体" w:cs="宋体"/>
                <w:color w:val="auto"/>
              </w:rPr>
            </w:pPr>
          </w:p>
        </w:tc>
        <w:tc>
          <w:tcPr>
            <w:tcW w:w="1215" w:type="dxa"/>
          </w:tcPr>
          <w:p w14:paraId="609C6672">
            <w:pPr>
              <w:pStyle w:val="23"/>
              <w:pageBreakBefore w:val="0"/>
              <w:kinsoku/>
              <w:wordWrap/>
              <w:topLinePunct w:val="0"/>
              <w:bidi w:val="0"/>
              <w:spacing w:beforeAutospacing="0" w:afterAutospacing="0" w:line="500" w:lineRule="exact"/>
              <w:ind w:left="0" w:leftChars="0" w:right="0"/>
              <w:rPr>
                <w:rFonts w:hint="eastAsia" w:ascii="宋体" w:hAnsi="宋体" w:eastAsia="宋体" w:cs="宋体"/>
                <w:color w:val="auto"/>
              </w:rPr>
            </w:pPr>
          </w:p>
        </w:tc>
        <w:tc>
          <w:tcPr>
            <w:tcW w:w="930" w:type="dxa"/>
          </w:tcPr>
          <w:p w14:paraId="45C54902">
            <w:pPr>
              <w:pStyle w:val="23"/>
              <w:pageBreakBefore w:val="0"/>
              <w:kinsoku/>
              <w:wordWrap/>
              <w:topLinePunct w:val="0"/>
              <w:bidi w:val="0"/>
              <w:spacing w:beforeAutospacing="0" w:afterAutospacing="0" w:line="500" w:lineRule="exact"/>
              <w:ind w:left="0" w:leftChars="0" w:right="0"/>
              <w:rPr>
                <w:rFonts w:hint="eastAsia" w:ascii="宋体" w:hAnsi="宋体" w:eastAsia="宋体" w:cs="宋体"/>
                <w:color w:val="auto"/>
              </w:rPr>
            </w:pPr>
          </w:p>
        </w:tc>
        <w:tc>
          <w:tcPr>
            <w:tcW w:w="780" w:type="dxa"/>
          </w:tcPr>
          <w:p w14:paraId="57363A80">
            <w:pPr>
              <w:pStyle w:val="23"/>
              <w:pageBreakBefore w:val="0"/>
              <w:kinsoku/>
              <w:wordWrap/>
              <w:topLinePunct w:val="0"/>
              <w:bidi w:val="0"/>
              <w:spacing w:beforeAutospacing="0" w:afterAutospacing="0" w:line="500" w:lineRule="exact"/>
              <w:ind w:left="0" w:leftChars="0" w:right="0"/>
              <w:rPr>
                <w:rFonts w:hint="eastAsia" w:ascii="宋体" w:hAnsi="宋体" w:eastAsia="宋体" w:cs="宋体"/>
                <w:color w:val="auto"/>
              </w:rPr>
            </w:pPr>
          </w:p>
        </w:tc>
      </w:tr>
      <w:tr w14:paraId="3985AB0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6" w:hRule="atLeast"/>
        </w:trPr>
        <w:tc>
          <w:tcPr>
            <w:tcW w:w="805" w:type="dxa"/>
          </w:tcPr>
          <w:p w14:paraId="45137210">
            <w:pPr>
              <w:pStyle w:val="23"/>
              <w:pageBreakBefore w:val="0"/>
              <w:kinsoku/>
              <w:wordWrap/>
              <w:topLinePunct w:val="0"/>
              <w:bidi w:val="0"/>
              <w:spacing w:beforeAutospacing="0" w:afterAutospacing="0" w:line="500" w:lineRule="exact"/>
              <w:ind w:left="0" w:leftChars="0" w:right="0"/>
              <w:jc w:val="center"/>
              <w:rPr>
                <w:rFonts w:hint="eastAsia" w:ascii="宋体" w:hAnsi="宋体" w:eastAsia="宋体" w:cs="宋体"/>
                <w:color w:val="auto"/>
                <w:lang w:val="en-US" w:eastAsia="zh-CN"/>
              </w:rPr>
            </w:pPr>
            <w:r>
              <w:rPr>
                <w:rFonts w:hint="eastAsia" w:ascii="宋体" w:hAnsi="宋体" w:eastAsia="宋体" w:cs="宋体"/>
                <w:color w:val="auto"/>
                <w:lang w:val="en-US" w:eastAsia="zh-CN"/>
              </w:rPr>
              <w:t>4</w:t>
            </w:r>
          </w:p>
        </w:tc>
        <w:tc>
          <w:tcPr>
            <w:tcW w:w="4131" w:type="dxa"/>
          </w:tcPr>
          <w:p w14:paraId="41C6D844">
            <w:pPr>
              <w:pStyle w:val="23"/>
              <w:pageBreakBefore w:val="0"/>
              <w:kinsoku/>
              <w:wordWrap/>
              <w:topLinePunct w:val="0"/>
              <w:bidi w:val="0"/>
              <w:spacing w:beforeAutospacing="0" w:afterAutospacing="0" w:line="500" w:lineRule="exact"/>
              <w:ind w:left="0" w:leftChars="0" w:right="0"/>
              <w:rPr>
                <w:rFonts w:hint="eastAsia" w:ascii="宋体" w:hAnsi="宋体" w:eastAsia="宋体" w:cs="宋体"/>
                <w:color w:val="auto"/>
              </w:rPr>
            </w:pPr>
          </w:p>
        </w:tc>
        <w:tc>
          <w:tcPr>
            <w:tcW w:w="1275" w:type="dxa"/>
          </w:tcPr>
          <w:p w14:paraId="7A33571E">
            <w:pPr>
              <w:pStyle w:val="23"/>
              <w:pageBreakBefore w:val="0"/>
              <w:kinsoku/>
              <w:wordWrap/>
              <w:topLinePunct w:val="0"/>
              <w:bidi w:val="0"/>
              <w:spacing w:beforeAutospacing="0" w:afterAutospacing="0" w:line="500" w:lineRule="exact"/>
              <w:ind w:left="0" w:leftChars="0" w:right="0"/>
              <w:rPr>
                <w:rFonts w:hint="eastAsia" w:ascii="宋体" w:hAnsi="宋体" w:eastAsia="宋体" w:cs="宋体"/>
                <w:color w:val="auto"/>
              </w:rPr>
            </w:pPr>
          </w:p>
        </w:tc>
        <w:tc>
          <w:tcPr>
            <w:tcW w:w="1215" w:type="dxa"/>
          </w:tcPr>
          <w:p w14:paraId="6E0EC7BC">
            <w:pPr>
              <w:pStyle w:val="23"/>
              <w:pageBreakBefore w:val="0"/>
              <w:kinsoku/>
              <w:wordWrap/>
              <w:topLinePunct w:val="0"/>
              <w:bidi w:val="0"/>
              <w:spacing w:beforeAutospacing="0" w:afterAutospacing="0" w:line="500" w:lineRule="exact"/>
              <w:ind w:left="0" w:leftChars="0" w:right="0"/>
              <w:rPr>
                <w:rFonts w:hint="eastAsia" w:ascii="宋体" w:hAnsi="宋体" w:eastAsia="宋体" w:cs="宋体"/>
                <w:color w:val="auto"/>
              </w:rPr>
            </w:pPr>
          </w:p>
        </w:tc>
        <w:tc>
          <w:tcPr>
            <w:tcW w:w="930" w:type="dxa"/>
          </w:tcPr>
          <w:p w14:paraId="0BB01B4C">
            <w:pPr>
              <w:pStyle w:val="23"/>
              <w:pageBreakBefore w:val="0"/>
              <w:kinsoku/>
              <w:wordWrap/>
              <w:topLinePunct w:val="0"/>
              <w:bidi w:val="0"/>
              <w:spacing w:beforeAutospacing="0" w:afterAutospacing="0" w:line="500" w:lineRule="exact"/>
              <w:ind w:left="0" w:leftChars="0" w:right="0"/>
              <w:rPr>
                <w:rFonts w:hint="eastAsia" w:ascii="宋体" w:hAnsi="宋体" w:eastAsia="宋体" w:cs="宋体"/>
                <w:color w:val="auto"/>
              </w:rPr>
            </w:pPr>
          </w:p>
        </w:tc>
        <w:tc>
          <w:tcPr>
            <w:tcW w:w="780" w:type="dxa"/>
          </w:tcPr>
          <w:p w14:paraId="4611AF43">
            <w:pPr>
              <w:pStyle w:val="23"/>
              <w:pageBreakBefore w:val="0"/>
              <w:kinsoku/>
              <w:wordWrap/>
              <w:topLinePunct w:val="0"/>
              <w:bidi w:val="0"/>
              <w:spacing w:beforeAutospacing="0" w:afterAutospacing="0" w:line="500" w:lineRule="exact"/>
              <w:ind w:left="0" w:leftChars="0" w:right="0"/>
              <w:rPr>
                <w:rFonts w:hint="eastAsia" w:ascii="宋体" w:hAnsi="宋体" w:eastAsia="宋体" w:cs="宋体"/>
                <w:color w:val="auto"/>
              </w:rPr>
            </w:pPr>
          </w:p>
        </w:tc>
      </w:tr>
      <w:tr w14:paraId="225793E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6" w:hRule="atLeast"/>
        </w:trPr>
        <w:tc>
          <w:tcPr>
            <w:tcW w:w="805" w:type="dxa"/>
          </w:tcPr>
          <w:p w14:paraId="46BE1B86">
            <w:pPr>
              <w:pStyle w:val="23"/>
              <w:pageBreakBefore w:val="0"/>
              <w:kinsoku/>
              <w:wordWrap/>
              <w:topLinePunct w:val="0"/>
              <w:bidi w:val="0"/>
              <w:spacing w:beforeAutospacing="0" w:afterAutospacing="0" w:line="500" w:lineRule="exact"/>
              <w:ind w:left="0" w:leftChars="0" w:right="0"/>
              <w:jc w:val="center"/>
              <w:rPr>
                <w:rFonts w:hint="eastAsia" w:ascii="宋体" w:hAnsi="宋体" w:eastAsia="宋体" w:cs="宋体"/>
                <w:color w:val="auto"/>
                <w:lang w:val="en-US" w:eastAsia="zh-CN"/>
              </w:rPr>
            </w:pPr>
            <w:r>
              <w:rPr>
                <w:rFonts w:hint="eastAsia" w:ascii="宋体" w:hAnsi="宋体" w:eastAsia="宋体" w:cs="宋体"/>
                <w:color w:val="auto"/>
                <w:lang w:val="en-US" w:eastAsia="zh-CN"/>
              </w:rPr>
              <w:t>5</w:t>
            </w:r>
          </w:p>
        </w:tc>
        <w:tc>
          <w:tcPr>
            <w:tcW w:w="4131" w:type="dxa"/>
          </w:tcPr>
          <w:p w14:paraId="0F208BE1">
            <w:pPr>
              <w:pStyle w:val="23"/>
              <w:pageBreakBefore w:val="0"/>
              <w:kinsoku/>
              <w:wordWrap/>
              <w:topLinePunct w:val="0"/>
              <w:bidi w:val="0"/>
              <w:spacing w:beforeAutospacing="0" w:afterAutospacing="0" w:line="500" w:lineRule="exact"/>
              <w:ind w:left="0" w:leftChars="0" w:right="0"/>
              <w:rPr>
                <w:rFonts w:hint="eastAsia" w:ascii="宋体" w:hAnsi="宋体" w:eastAsia="宋体" w:cs="宋体"/>
                <w:color w:val="auto"/>
              </w:rPr>
            </w:pPr>
          </w:p>
        </w:tc>
        <w:tc>
          <w:tcPr>
            <w:tcW w:w="1275" w:type="dxa"/>
          </w:tcPr>
          <w:p w14:paraId="7D6E922A">
            <w:pPr>
              <w:pStyle w:val="23"/>
              <w:pageBreakBefore w:val="0"/>
              <w:kinsoku/>
              <w:wordWrap/>
              <w:topLinePunct w:val="0"/>
              <w:bidi w:val="0"/>
              <w:spacing w:beforeAutospacing="0" w:afterAutospacing="0" w:line="500" w:lineRule="exact"/>
              <w:ind w:left="0" w:leftChars="0" w:right="0"/>
              <w:rPr>
                <w:rFonts w:hint="eastAsia" w:ascii="宋体" w:hAnsi="宋体" w:eastAsia="宋体" w:cs="宋体"/>
                <w:color w:val="auto"/>
              </w:rPr>
            </w:pPr>
          </w:p>
        </w:tc>
        <w:tc>
          <w:tcPr>
            <w:tcW w:w="1215" w:type="dxa"/>
          </w:tcPr>
          <w:p w14:paraId="5BB8E94B">
            <w:pPr>
              <w:pStyle w:val="23"/>
              <w:pageBreakBefore w:val="0"/>
              <w:kinsoku/>
              <w:wordWrap/>
              <w:topLinePunct w:val="0"/>
              <w:bidi w:val="0"/>
              <w:spacing w:beforeAutospacing="0" w:afterAutospacing="0" w:line="500" w:lineRule="exact"/>
              <w:ind w:left="0" w:leftChars="0" w:right="0"/>
              <w:rPr>
                <w:rFonts w:hint="eastAsia" w:ascii="宋体" w:hAnsi="宋体" w:eastAsia="宋体" w:cs="宋体"/>
                <w:color w:val="auto"/>
              </w:rPr>
            </w:pPr>
          </w:p>
        </w:tc>
        <w:tc>
          <w:tcPr>
            <w:tcW w:w="930" w:type="dxa"/>
          </w:tcPr>
          <w:p w14:paraId="5BB11C10">
            <w:pPr>
              <w:pStyle w:val="23"/>
              <w:pageBreakBefore w:val="0"/>
              <w:kinsoku/>
              <w:wordWrap/>
              <w:topLinePunct w:val="0"/>
              <w:bidi w:val="0"/>
              <w:spacing w:beforeAutospacing="0" w:afterAutospacing="0" w:line="500" w:lineRule="exact"/>
              <w:ind w:left="0" w:leftChars="0" w:right="0"/>
              <w:rPr>
                <w:rFonts w:hint="eastAsia" w:ascii="宋体" w:hAnsi="宋体" w:eastAsia="宋体" w:cs="宋体"/>
                <w:color w:val="auto"/>
              </w:rPr>
            </w:pPr>
          </w:p>
        </w:tc>
        <w:tc>
          <w:tcPr>
            <w:tcW w:w="780" w:type="dxa"/>
          </w:tcPr>
          <w:p w14:paraId="4A08DCBF">
            <w:pPr>
              <w:pStyle w:val="23"/>
              <w:pageBreakBefore w:val="0"/>
              <w:kinsoku/>
              <w:wordWrap/>
              <w:topLinePunct w:val="0"/>
              <w:bidi w:val="0"/>
              <w:spacing w:beforeAutospacing="0" w:afterAutospacing="0" w:line="500" w:lineRule="exact"/>
              <w:ind w:left="0" w:leftChars="0" w:right="0"/>
              <w:rPr>
                <w:rFonts w:hint="eastAsia" w:ascii="宋体" w:hAnsi="宋体" w:eastAsia="宋体" w:cs="宋体"/>
                <w:color w:val="auto"/>
              </w:rPr>
            </w:pPr>
          </w:p>
        </w:tc>
      </w:tr>
    </w:tbl>
    <w:p w14:paraId="4C12EB82">
      <w:pPr>
        <w:pStyle w:val="31"/>
        <w:pageBreakBefore w:val="0"/>
        <w:kinsoku/>
        <w:wordWrap/>
        <w:topLinePunct w:val="0"/>
        <w:bidi w:val="0"/>
        <w:spacing w:beforeAutospacing="0" w:afterAutospacing="0" w:line="500" w:lineRule="exact"/>
        <w:ind w:left="0" w:leftChars="0" w:right="0" w:firstLine="0" w:firstLineChars="0"/>
        <w:rPr>
          <w:rFonts w:hint="eastAsia" w:ascii="宋体" w:hAnsi="宋体" w:eastAsia="宋体" w:cs="宋体"/>
        </w:rPr>
      </w:pPr>
    </w:p>
    <w:p w14:paraId="68B6CCB0">
      <w:pPr>
        <w:pStyle w:val="31"/>
        <w:pageBreakBefore w:val="0"/>
        <w:kinsoku/>
        <w:wordWrap/>
        <w:topLinePunct w:val="0"/>
        <w:bidi w:val="0"/>
        <w:spacing w:beforeAutospacing="0" w:afterAutospacing="0" w:line="500" w:lineRule="exact"/>
        <w:ind w:left="0" w:leftChars="0" w:right="0" w:firstLine="0" w:firstLineChars="0"/>
        <w:rPr>
          <w:rFonts w:hint="eastAsia" w:ascii="宋体" w:hAnsi="宋体" w:eastAsia="宋体" w:cs="宋体"/>
        </w:rPr>
      </w:pPr>
    </w:p>
    <w:p w14:paraId="53885314">
      <w:pPr>
        <w:spacing w:line="480" w:lineRule="exact"/>
        <w:rPr>
          <w:rFonts w:hint="eastAsia" w:ascii="宋体" w:hAnsi="宋体" w:eastAsia="宋体" w:cs="宋体"/>
          <w:b/>
          <w:bCs/>
          <w:color w:val="auto"/>
          <w:sz w:val="24"/>
          <w:szCs w:val="24"/>
        </w:rPr>
      </w:pPr>
      <w:r>
        <w:rPr>
          <w:rFonts w:hint="eastAsia" w:ascii="宋体" w:hAnsi="宋体" w:eastAsia="宋体" w:cs="宋体"/>
          <w:b/>
          <w:bCs/>
          <w:color w:val="auto"/>
          <w:sz w:val="24"/>
          <w:szCs w:val="24"/>
        </w:rPr>
        <w:t>注：1.供应商应仔细研读、对照</w:t>
      </w:r>
      <w:r>
        <w:rPr>
          <w:rFonts w:hint="eastAsia" w:ascii="宋体" w:hAnsi="宋体" w:eastAsia="宋体" w:cs="宋体"/>
          <w:b/>
          <w:bCs/>
          <w:color w:val="auto"/>
          <w:sz w:val="24"/>
          <w:szCs w:val="24"/>
          <w:lang w:eastAsia="zh-CN"/>
        </w:rPr>
        <w:t>磋商</w:t>
      </w:r>
      <w:r>
        <w:rPr>
          <w:rFonts w:hint="eastAsia" w:ascii="宋体" w:hAnsi="宋体" w:eastAsia="宋体" w:cs="宋体"/>
          <w:b/>
          <w:bCs/>
          <w:color w:val="auto"/>
          <w:sz w:val="24"/>
          <w:szCs w:val="24"/>
        </w:rPr>
        <w:t>文件规定的服务要求，偏离部分必须在上表中填写，并在评审现场主动说明偏离情况。如不填写，视同完全响应。</w:t>
      </w:r>
    </w:p>
    <w:p w14:paraId="07C43D47">
      <w:pPr>
        <w:spacing w:line="480" w:lineRule="exact"/>
        <w:ind w:firstLine="420"/>
        <w:rPr>
          <w:rFonts w:hint="eastAsia" w:ascii="宋体" w:hAnsi="宋体" w:eastAsia="宋体" w:cs="宋体"/>
          <w:b/>
          <w:bCs/>
          <w:color w:val="auto"/>
          <w:sz w:val="24"/>
          <w:szCs w:val="24"/>
        </w:rPr>
      </w:pPr>
      <w:r>
        <w:rPr>
          <w:rFonts w:hint="eastAsia" w:ascii="宋体" w:hAnsi="宋体" w:eastAsia="宋体" w:cs="宋体"/>
          <w:b/>
          <w:bCs/>
          <w:color w:val="auto"/>
          <w:sz w:val="24"/>
          <w:szCs w:val="24"/>
          <w:lang w:val="en-US" w:eastAsia="zh-CN"/>
        </w:rPr>
        <w:t>2.</w:t>
      </w:r>
      <w:r>
        <w:rPr>
          <w:rFonts w:hint="eastAsia" w:ascii="宋体" w:hAnsi="宋体" w:eastAsia="宋体" w:cs="宋体"/>
          <w:b/>
          <w:bCs/>
          <w:color w:val="auto"/>
          <w:sz w:val="24"/>
          <w:szCs w:val="24"/>
        </w:rPr>
        <w:t>如供应商与技术服务要求完全一致，须在上表中注明“完全响应，无偏离”。</w:t>
      </w:r>
    </w:p>
    <w:p w14:paraId="4570D4BD">
      <w:pPr>
        <w:spacing w:line="480" w:lineRule="exact"/>
        <w:ind w:firstLine="435"/>
        <w:rPr>
          <w:rFonts w:hint="eastAsia" w:ascii="宋体" w:hAnsi="宋体" w:eastAsia="宋体" w:cs="宋体"/>
          <w:b/>
          <w:bCs/>
          <w:color w:val="auto"/>
          <w:sz w:val="24"/>
          <w:szCs w:val="24"/>
        </w:rPr>
      </w:pPr>
      <w:r>
        <w:rPr>
          <w:rFonts w:hint="eastAsia" w:ascii="宋体" w:hAnsi="宋体" w:eastAsia="宋体" w:cs="宋体"/>
          <w:b/>
          <w:bCs/>
          <w:color w:val="auto"/>
          <w:sz w:val="24"/>
          <w:szCs w:val="24"/>
          <w:lang w:val="en-US" w:eastAsia="zh-CN"/>
        </w:rPr>
        <w:t>3.</w:t>
      </w:r>
      <w:r>
        <w:rPr>
          <w:rFonts w:hint="eastAsia" w:ascii="宋体" w:hAnsi="宋体" w:eastAsia="宋体" w:cs="宋体"/>
          <w:b/>
          <w:bCs/>
          <w:color w:val="auto"/>
          <w:sz w:val="24"/>
          <w:szCs w:val="24"/>
        </w:rPr>
        <w:t>.针对偏离项进行详细说明。</w:t>
      </w:r>
    </w:p>
    <w:p w14:paraId="4842C787">
      <w:pPr>
        <w:spacing w:line="480" w:lineRule="exact"/>
        <w:ind w:firstLine="435"/>
        <w:rPr>
          <w:rFonts w:hint="eastAsia" w:ascii="宋体" w:hAnsi="宋体" w:eastAsia="宋体" w:cs="宋体"/>
          <w:color w:val="auto"/>
          <w:sz w:val="24"/>
          <w:szCs w:val="24"/>
        </w:rPr>
      </w:pPr>
    </w:p>
    <w:p w14:paraId="0364D4DF">
      <w:pPr>
        <w:pStyle w:val="23"/>
        <w:pageBreakBefore w:val="0"/>
        <w:kinsoku/>
        <w:wordWrap/>
        <w:topLinePunct w:val="0"/>
        <w:bidi w:val="0"/>
        <w:spacing w:beforeAutospacing="0" w:afterAutospacing="0" w:line="500" w:lineRule="exact"/>
        <w:ind w:left="0" w:leftChars="0" w:right="0"/>
        <w:rPr>
          <w:rFonts w:hint="eastAsia" w:ascii="宋体" w:hAnsi="宋体" w:eastAsia="宋体" w:cs="宋体"/>
          <w:b/>
          <w:color w:val="auto"/>
        </w:rPr>
      </w:pPr>
    </w:p>
    <w:p w14:paraId="14F982D2">
      <w:pPr>
        <w:pageBreakBefore w:val="0"/>
        <w:kinsoku/>
        <w:wordWrap/>
        <w:topLinePunct w:val="0"/>
        <w:bidi w:val="0"/>
        <w:adjustRightInd w:val="0"/>
        <w:snapToGrid w:val="0"/>
        <w:spacing w:beforeAutospacing="0" w:afterAutospacing="0" w:line="500" w:lineRule="exact"/>
        <w:ind w:left="0" w:leftChars="0" w:right="0" w:firstLine="480" w:firstLineChars="200"/>
        <w:rPr>
          <w:rFonts w:hint="eastAsia" w:ascii="宋体" w:hAnsi="宋体" w:eastAsia="宋体" w:cs="宋体"/>
          <w:sz w:val="24"/>
          <w:szCs w:val="21"/>
        </w:rPr>
      </w:pPr>
    </w:p>
    <w:p w14:paraId="33AC9379">
      <w:pPr>
        <w:pageBreakBefore w:val="0"/>
        <w:kinsoku/>
        <w:wordWrap/>
        <w:topLinePunct w:val="0"/>
        <w:bidi w:val="0"/>
        <w:spacing w:beforeAutospacing="0" w:afterAutospacing="0" w:line="500" w:lineRule="exact"/>
        <w:ind w:left="0" w:leftChars="0" w:right="0"/>
        <w:jc w:val="right"/>
        <w:rPr>
          <w:rFonts w:hint="eastAsia" w:ascii="宋体" w:hAnsi="宋体" w:eastAsia="宋体" w:cs="宋体"/>
          <w:sz w:val="24"/>
          <w:lang w:val="zh-CN"/>
        </w:rPr>
      </w:pPr>
      <w:r>
        <w:rPr>
          <w:rFonts w:hint="eastAsia" w:ascii="宋体" w:hAnsi="宋体" w:eastAsia="宋体" w:cs="宋体"/>
          <w:sz w:val="24"/>
          <w:lang w:val="zh-CN"/>
        </w:rPr>
        <w:t>法定代表人或被授权人（签字或盖章）</w:t>
      </w:r>
    </w:p>
    <w:p w14:paraId="1495B9DF">
      <w:pPr>
        <w:pageBreakBefore w:val="0"/>
        <w:kinsoku/>
        <w:wordWrap/>
        <w:topLinePunct w:val="0"/>
        <w:bidi w:val="0"/>
        <w:spacing w:beforeAutospacing="0" w:afterAutospacing="0" w:line="500" w:lineRule="exact"/>
        <w:ind w:left="0" w:leftChars="0" w:right="0"/>
        <w:jc w:val="right"/>
        <w:rPr>
          <w:rFonts w:hint="eastAsia" w:ascii="宋体" w:hAnsi="宋体" w:eastAsia="宋体" w:cs="宋体"/>
          <w:sz w:val="24"/>
          <w:lang w:val="zh-CN"/>
        </w:rPr>
      </w:pPr>
      <w:r>
        <w:rPr>
          <w:rFonts w:hint="eastAsia" w:ascii="宋体" w:hAnsi="宋体" w:eastAsia="宋体" w:cs="宋体"/>
          <w:sz w:val="24"/>
          <w:lang w:val="zh-CN"/>
        </w:rPr>
        <w:t>供应商名称：              （盖章）</w:t>
      </w:r>
    </w:p>
    <w:p w14:paraId="29821E64">
      <w:pPr>
        <w:pageBreakBefore w:val="0"/>
        <w:kinsoku/>
        <w:wordWrap/>
        <w:topLinePunct w:val="0"/>
        <w:bidi w:val="0"/>
        <w:spacing w:beforeAutospacing="0" w:afterAutospacing="0" w:line="500" w:lineRule="exact"/>
        <w:ind w:left="0" w:leftChars="0" w:right="0"/>
        <w:jc w:val="right"/>
        <w:rPr>
          <w:rFonts w:hint="eastAsia" w:ascii="宋体" w:hAnsi="宋体" w:eastAsia="宋体" w:cs="宋体"/>
          <w:sz w:val="24"/>
        </w:rPr>
      </w:pPr>
      <w:r>
        <w:rPr>
          <w:rFonts w:hint="eastAsia" w:ascii="宋体" w:hAnsi="宋体" w:eastAsia="宋体" w:cs="宋体"/>
          <w:sz w:val="24"/>
          <w:lang w:val="zh-CN"/>
        </w:rPr>
        <w:t>日</w:t>
      </w:r>
      <w:r>
        <w:rPr>
          <w:rFonts w:hint="eastAsia" w:ascii="宋体" w:hAnsi="宋体" w:eastAsia="宋体" w:cs="宋体"/>
          <w:sz w:val="24"/>
          <w:lang w:val="zh-CN"/>
        </w:rPr>
        <w:tab/>
      </w:r>
      <w:r>
        <w:rPr>
          <w:rFonts w:hint="eastAsia" w:ascii="宋体" w:hAnsi="宋体" w:eastAsia="宋体" w:cs="宋体"/>
          <w:sz w:val="24"/>
          <w:lang w:val="zh-CN"/>
        </w:rPr>
        <w:t>期：</w:t>
      </w:r>
      <w:r>
        <w:rPr>
          <w:rFonts w:hint="eastAsia" w:ascii="宋体" w:hAnsi="宋体" w:eastAsia="宋体" w:cs="宋体"/>
          <w:sz w:val="24"/>
          <w:lang w:val="zh-CN"/>
        </w:rPr>
        <w:tab/>
      </w:r>
      <w:r>
        <w:rPr>
          <w:rFonts w:hint="eastAsia" w:ascii="宋体" w:hAnsi="宋体" w:eastAsia="宋体" w:cs="宋体"/>
          <w:sz w:val="24"/>
          <w:lang w:val="zh-CN"/>
        </w:rPr>
        <w:t>年</w:t>
      </w:r>
      <w:r>
        <w:rPr>
          <w:rFonts w:hint="eastAsia" w:ascii="宋体" w:hAnsi="宋体" w:eastAsia="宋体" w:cs="宋体"/>
          <w:sz w:val="24"/>
          <w:lang w:val="zh-CN"/>
        </w:rPr>
        <w:tab/>
      </w:r>
      <w:r>
        <w:rPr>
          <w:rFonts w:hint="eastAsia" w:ascii="宋体" w:hAnsi="宋体" w:eastAsia="宋体" w:cs="宋体"/>
          <w:sz w:val="24"/>
          <w:lang w:val="zh-CN"/>
        </w:rPr>
        <w:t>月</w:t>
      </w:r>
      <w:r>
        <w:rPr>
          <w:rFonts w:hint="eastAsia" w:ascii="宋体" w:hAnsi="宋体" w:eastAsia="宋体" w:cs="宋体"/>
          <w:sz w:val="24"/>
          <w:lang w:val="zh-CN"/>
        </w:rPr>
        <w:tab/>
      </w:r>
      <w:r>
        <w:rPr>
          <w:rFonts w:hint="eastAsia" w:ascii="宋体" w:hAnsi="宋体" w:eastAsia="宋体" w:cs="宋体"/>
          <w:sz w:val="24"/>
          <w:lang w:val="zh-CN"/>
        </w:rPr>
        <w:t>日</w:t>
      </w:r>
    </w:p>
    <w:p w14:paraId="1B4F362D">
      <w:pPr>
        <w:rPr>
          <w:rFonts w:hint="eastAsia" w:ascii="宋体" w:hAnsi="宋体" w:eastAsia="宋体" w:cs="宋体"/>
        </w:rPr>
      </w:pPr>
      <w:r>
        <w:rPr>
          <w:rFonts w:hint="eastAsia" w:ascii="宋体" w:hAnsi="宋体" w:eastAsia="宋体" w:cs="宋体"/>
        </w:rPr>
        <w:br w:type="page"/>
      </w:r>
    </w:p>
    <w:p w14:paraId="77557E75">
      <w:pPr>
        <w:rPr>
          <w:rFonts w:hint="eastAsia" w:ascii="宋体" w:hAnsi="宋体" w:eastAsia="宋体" w:cs="宋体"/>
        </w:rPr>
      </w:pPr>
    </w:p>
    <w:p w14:paraId="79978FDD">
      <w:pPr>
        <w:keepNext w:val="0"/>
        <w:keepLines w:val="0"/>
        <w:pageBreakBefore w:val="0"/>
        <w:widowControl w:val="0"/>
        <w:kinsoku/>
        <w:wordWrap/>
        <w:overflowPunct/>
        <w:topLinePunct w:val="0"/>
        <w:autoSpaceDE/>
        <w:autoSpaceDN/>
        <w:bidi w:val="0"/>
        <w:adjustRightInd/>
        <w:snapToGrid/>
        <w:spacing w:beforeAutospacing="0" w:afterAutospacing="0" w:line="500" w:lineRule="exact"/>
        <w:ind w:left="0" w:leftChars="0" w:right="0"/>
        <w:jc w:val="center"/>
        <w:textAlignment w:val="auto"/>
        <w:outlineLvl w:val="2"/>
        <w:rPr>
          <w:rFonts w:hint="eastAsia" w:ascii="宋体" w:hAnsi="宋体" w:eastAsia="宋体" w:cs="宋体"/>
          <w:b/>
          <w:bCs/>
          <w:sz w:val="24"/>
        </w:rPr>
      </w:pPr>
      <w:r>
        <w:rPr>
          <w:rFonts w:hint="eastAsia" w:ascii="宋体" w:hAnsi="宋体" w:eastAsia="宋体" w:cs="宋体"/>
          <w:b/>
          <w:bCs/>
          <w:sz w:val="24"/>
        </w:rPr>
        <w:t>技术</w:t>
      </w:r>
      <w:r>
        <w:rPr>
          <w:rFonts w:hint="eastAsia" w:ascii="宋体" w:hAnsi="宋体" w:eastAsia="宋体" w:cs="宋体"/>
          <w:b/>
          <w:bCs/>
          <w:sz w:val="24"/>
          <w:lang w:eastAsia="zh-CN"/>
        </w:rPr>
        <w:t>偏离表</w:t>
      </w:r>
    </w:p>
    <w:p w14:paraId="1225AAE3">
      <w:pPr>
        <w:pageBreakBefore w:val="0"/>
        <w:kinsoku/>
        <w:wordWrap/>
        <w:topLinePunct w:val="0"/>
        <w:bidi w:val="0"/>
        <w:spacing w:beforeAutospacing="0" w:afterAutospacing="0" w:line="500" w:lineRule="exact"/>
        <w:ind w:left="0" w:leftChars="0" w:right="0"/>
        <w:rPr>
          <w:rFonts w:hint="eastAsia" w:ascii="宋体" w:hAnsi="宋体" w:eastAsia="宋体" w:cs="宋体"/>
          <w:b/>
          <w:sz w:val="24"/>
        </w:rPr>
      </w:pPr>
      <w:r>
        <w:rPr>
          <w:rFonts w:hint="eastAsia" w:ascii="宋体" w:hAnsi="宋体" w:eastAsia="宋体" w:cs="宋体"/>
          <w:b/>
          <w:sz w:val="24"/>
        </w:rPr>
        <w:t>（1）技术偏离表（逐条响应）</w:t>
      </w:r>
    </w:p>
    <w:p w14:paraId="5161BC5B">
      <w:pPr>
        <w:pageBreakBefore w:val="0"/>
        <w:kinsoku/>
        <w:wordWrap/>
        <w:topLinePunct w:val="0"/>
        <w:bidi w:val="0"/>
        <w:spacing w:beforeAutospacing="0" w:afterAutospacing="0" w:line="500" w:lineRule="exact"/>
        <w:ind w:left="0" w:leftChars="0" w:right="0"/>
        <w:rPr>
          <w:rFonts w:hint="eastAsia" w:ascii="宋体" w:hAnsi="宋体" w:eastAsia="宋体" w:cs="宋体"/>
          <w:b/>
          <w:bCs/>
          <w:sz w:val="24"/>
          <w:szCs w:val="24"/>
        </w:rPr>
      </w:pPr>
      <w:r>
        <w:rPr>
          <w:rFonts w:hint="eastAsia" w:ascii="宋体" w:hAnsi="宋体" w:eastAsia="宋体" w:cs="宋体"/>
          <w:sz w:val="24"/>
        </w:rPr>
        <w:t>（2）评分细则提及或响应人认为需要提供的其他说明和资料</w:t>
      </w:r>
    </w:p>
    <w:p w14:paraId="0FFD7E1A">
      <w:pPr>
        <w:pStyle w:val="23"/>
        <w:pageBreakBefore w:val="0"/>
        <w:kinsoku/>
        <w:wordWrap/>
        <w:topLinePunct w:val="0"/>
        <w:bidi w:val="0"/>
        <w:spacing w:beforeAutospacing="0" w:afterAutospacing="0" w:line="500" w:lineRule="exact"/>
        <w:ind w:left="0" w:leftChars="0" w:right="0" w:hanging="23"/>
        <w:rPr>
          <w:rFonts w:hint="eastAsia" w:ascii="宋体" w:hAnsi="宋体" w:eastAsia="宋体" w:cs="宋体"/>
          <w:color w:val="auto"/>
          <w:u w:val="single"/>
        </w:rPr>
      </w:pPr>
      <w:r>
        <w:rPr>
          <w:rFonts w:hint="eastAsia" w:ascii="宋体" w:hAnsi="宋体" w:eastAsia="宋体" w:cs="宋体"/>
          <w:color w:val="auto"/>
        </w:rPr>
        <w:t>项目名称：</w:t>
      </w:r>
      <w:r>
        <w:rPr>
          <w:rFonts w:hint="eastAsia" w:ascii="宋体" w:hAnsi="宋体" w:eastAsia="宋体" w:cs="宋体"/>
          <w:color w:val="auto"/>
        </w:rPr>
        <w:tab/>
      </w:r>
      <w:r>
        <w:rPr>
          <w:rFonts w:hint="eastAsia" w:ascii="宋体" w:hAnsi="宋体" w:eastAsia="宋体" w:cs="宋体"/>
          <w:color w:val="auto"/>
        </w:rPr>
        <w:tab/>
      </w:r>
      <w:r>
        <w:rPr>
          <w:rFonts w:hint="eastAsia" w:ascii="宋体" w:hAnsi="宋体" w:eastAsia="宋体" w:cs="宋体"/>
          <w:color w:val="auto"/>
        </w:rPr>
        <w:tab/>
      </w:r>
      <w:r>
        <w:rPr>
          <w:rFonts w:hint="eastAsia" w:ascii="宋体" w:hAnsi="宋体" w:eastAsia="宋体" w:cs="宋体"/>
          <w:color w:val="auto"/>
        </w:rPr>
        <w:tab/>
      </w:r>
      <w:r>
        <w:rPr>
          <w:rFonts w:hint="eastAsia" w:ascii="宋体" w:hAnsi="宋体" w:eastAsia="宋体" w:cs="宋体"/>
          <w:color w:val="auto"/>
        </w:rPr>
        <w:tab/>
      </w:r>
      <w:r>
        <w:rPr>
          <w:rFonts w:hint="eastAsia" w:ascii="宋体" w:hAnsi="宋体" w:eastAsia="宋体" w:cs="宋体"/>
          <w:color w:val="auto"/>
        </w:rPr>
        <w:tab/>
      </w:r>
      <w:r>
        <w:rPr>
          <w:rFonts w:hint="eastAsia" w:ascii="宋体" w:hAnsi="宋体" w:eastAsia="宋体" w:cs="宋体"/>
          <w:color w:val="auto"/>
        </w:rPr>
        <w:tab/>
      </w:r>
      <w:r>
        <w:rPr>
          <w:rFonts w:hint="eastAsia" w:ascii="宋体" w:hAnsi="宋体" w:eastAsia="宋体" w:cs="宋体"/>
          <w:color w:val="auto"/>
        </w:rPr>
        <w:tab/>
      </w:r>
      <w:r>
        <w:rPr>
          <w:rFonts w:hint="eastAsia" w:ascii="宋体" w:hAnsi="宋体" w:eastAsia="宋体" w:cs="宋体"/>
          <w:color w:val="auto"/>
        </w:rPr>
        <w:tab/>
      </w:r>
      <w:r>
        <w:rPr>
          <w:rFonts w:hint="eastAsia" w:ascii="宋体" w:hAnsi="宋体" w:eastAsia="宋体" w:cs="宋体"/>
          <w:color w:val="auto"/>
        </w:rPr>
        <w:tab/>
      </w:r>
      <w:r>
        <w:rPr>
          <w:rFonts w:hint="eastAsia" w:ascii="宋体" w:hAnsi="宋体" w:eastAsia="宋体" w:cs="宋体"/>
          <w:color w:val="auto"/>
        </w:rPr>
        <w:tab/>
      </w:r>
      <w:r>
        <w:rPr>
          <w:rFonts w:hint="eastAsia" w:ascii="宋体" w:hAnsi="宋体" w:eastAsia="宋体" w:cs="宋体"/>
          <w:color w:val="auto"/>
        </w:rPr>
        <w:tab/>
      </w:r>
      <w:r>
        <w:rPr>
          <w:rFonts w:hint="eastAsia" w:ascii="宋体" w:hAnsi="宋体" w:eastAsia="宋体" w:cs="宋体"/>
          <w:color w:val="auto"/>
        </w:rPr>
        <w:t>项目编号：</w:t>
      </w:r>
    </w:p>
    <w:p w14:paraId="5FB094CD">
      <w:pPr>
        <w:pStyle w:val="31"/>
        <w:pageBreakBefore w:val="0"/>
        <w:kinsoku/>
        <w:wordWrap/>
        <w:topLinePunct w:val="0"/>
        <w:bidi w:val="0"/>
        <w:spacing w:beforeAutospacing="0" w:afterAutospacing="0" w:line="500" w:lineRule="exact"/>
        <w:ind w:left="0" w:leftChars="0" w:right="0" w:firstLine="480"/>
        <w:rPr>
          <w:rFonts w:hint="eastAsia" w:ascii="宋体" w:hAnsi="宋体" w:eastAsia="宋体" w:cs="宋体"/>
        </w:rPr>
      </w:pPr>
    </w:p>
    <w:tbl>
      <w:tblPr>
        <w:tblStyle w:val="19"/>
        <w:tblW w:w="9136" w:type="dxa"/>
        <w:tblInd w:w="3"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05"/>
        <w:gridCol w:w="3177"/>
        <w:gridCol w:w="1330"/>
        <w:gridCol w:w="1208"/>
        <w:gridCol w:w="1236"/>
        <w:gridCol w:w="1380"/>
      </w:tblGrid>
      <w:tr w14:paraId="40FF75E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6" w:hRule="atLeast"/>
        </w:trPr>
        <w:tc>
          <w:tcPr>
            <w:tcW w:w="805" w:type="dxa"/>
            <w:vAlign w:val="center"/>
          </w:tcPr>
          <w:p w14:paraId="200A1753">
            <w:pPr>
              <w:pStyle w:val="23"/>
              <w:pageBreakBefore w:val="0"/>
              <w:kinsoku/>
              <w:wordWrap/>
              <w:topLinePunct w:val="0"/>
              <w:bidi w:val="0"/>
              <w:spacing w:beforeAutospacing="0" w:afterAutospacing="0" w:line="500" w:lineRule="exact"/>
              <w:ind w:left="0" w:leftChars="0" w:right="0"/>
              <w:jc w:val="center"/>
              <w:rPr>
                <w:rFonts w:hint="eastAsia" w:ascii="宋体" w:hAnsi="宋体" w:eastAsia="宋体" w:cs="宋体"/>
                <w:color w:val="auto"/>
              </w:rPr>
            </w:pPr>
            <w:r>
              <w:rPr>
                <w:rFonts w:hint="eastAsia" w:ascii="宋体" w:hAnsi="宋体" w:eastAsia="宋体" w:cs="宋体"/>
                <w:color w:val="auto"/>
              </w:rPr>
              <w:t>序号</w:t>
            </w:r>
          </w:p>
        </w:tc>
        <w:tc>
          <w:tcPr>
            <w:tcW w:w="3177" w:type="dxa"/>
            <w:vAlign w:val="center"/>
          </w:tcPr>
          <w:p w14:paraId="788094B3">
            <w:pPr>
              <w:pStyle w:val="23"/>
              <w:pageBreakBefore w:val="0"/>
              <w:kinsoku/>
              <w:wordWrap/>
              <w:topLinePunct w:val="0"/>
              <w:bidi w:val="0"/>
              <w:spacing w:beforeAutospacing="0" w:afterAutospacing="0" w:line="500" w:lineRule="exact"/>
              <w:ind w:left="0" w:leftChars="0" w:right="0"/>
              <w:jc w:val="center"/>
              <w:rPr>
                <w:rFonts w:hint="eastAsia" w:ascii="宋体" w:hAnsi="宋体" w:eastAsia="宋体" w:cs="宋体"/>
                <w:color w:val="auto"/>
              </w:rPr>
            </w:pPr>
            <w:r>
              <w:rPr>
                <w:rFonts w:hint="eastAsia" w:ascii="宋体" w:hAnsi="宋体" w:eastAsia="宋体" w:cs="宋体"/>
                <w:color w:val="auto"/>
              </w:rPr>
              <w:t>名称</w:t>
            </w:r>
          </w:p>
        </w:tc>
        <w:tc>
          <w:tcPr>
            <w:tcW w:w="1330" w:type="dxa"/>
            <w:vAlign w:val="center"/>
          </w:tcPr>
          <w:p w14:paraId="06854924">
            <w:pPr>
              <w:pStyle w:val="23"/>
              <w:pageBreakBefore w:val="0"/>
              <w:kinsoku/>
              <w:wordWrap/>
              <w:topLinePunct w:val="0"/>
              <w:bidi w:val="0"/>
              <w:spacing w:beforeAutospacing="0" w:afterAutospacing="0" w:line="500" w:lineRule="exact"/>
              <w:ind w:left="0" w:leftChars="0" w:right="0"/>
              <w:jc w:val="center"/>
              <w:rPr>
                <w:rFonts w:hint="eastAsia" w:ascii="宋体" w:hAnsi="宋体" w:eastAsia="宋体" w:cs="宋体"/>
                <w:color w:val="auto"/>
              </w:rPr>
            </w:pPr>
            <w:r>
              <w:rPr>
                <w:rFonts w:hint="eastAsia" w:ascii="宋体" w:hAnsi="宋体" w:eastAsia="宋体" w:cs="宋体"/>
                <w:color w:val="auto"/>
              </w:rPr>
              <w:t>招标规格</w:t>
            </w:r>
          </w:p>
        </w:tc>
        <w:tc>
          <w:tcPr>
            <w:tcW w:w="1208" w:type="dxa"/>
            <w:vAlign w:val="center"/>
          </w:tcPr>
          <w:p w14:paraId="67A9365E">
            <w:pPr>
              <w:pStyle w:val="23"/>
              <w:pageBreakBefore w:val="0"/>
              <w:kinsoku/>
              <w:wordWrap/>
              <w:topLinePunct w:val="0"/>
              <w:bidi w:val="0"/>
              <w:spacing w:beforeAutospacing="0" w:afterAutospacing="0" w:line="500" w:lineRule="exact"/>
              <w:ind w:left="0" w:leftChars="0" w:right="0"/>
              <w:jc w:val="center"/>
              <w:rPr>
                <w:rFonts w:hint="eastAsia" w:ascii="宋体" w:hAnsi="宋体" w:eastAsia="宋体" w:cs="宋体"/>
                <w:color w:val="auto"/>
              </w:rPr>
            </w:pPr>
            <w:r>
              <w:rPr>
                <w:rFonts w:hint="eastAsia" w:ascii="宋体" w:hAnsi="宋体" w:eastAsia="宋体" w:cs="宋体"/>
                <w:color w:val="auto"/>
              </w:rPr>
              <w:t>投标规格</w:t>
            </w:r>
          </w:p>
        </w:tc>
        <w:tc>
          <w:tcPr>
            <w:tcW w:w="1236" w:type="dxa"/>
            <w:vAlign w:val="center"/>
          </w:tcPr>
          <w:p w14:paraId="35711A9B">
            <w:pPr>
              <w:pStyle w:val="23"/>
              <w:pageBreakBefore w:val="0"/>
              <w:kinsoku/>
              <w:wordWrap/>
              <w:topLinePunct w:val="0"/>
              <w:bidi w:val="0"/>
              <w:spacing w:beforeAutospacing="0" w:afterAutospacing="0" w:line="500" w:lineRule="exact"/>
              <w:ind w:left="0" w:leftChars="0" w:right="0"/>
              <w:jc w:val="center"/>
              <w:rPr>
                <w:rFonts w:hint="eastAsia" w:ascii="宋体" w:hAnsi="宋体" w:eastAsia="宋体" w:cs="宋体"/>
                <w:color w:val="auto"/>
              </w:rPr>
            </w:pPr>
            <w:r>
              <w:rPr>
                <w:rFonts w:hint="eastAsia" w:ascii="宋体" w:hAnsi="宋体" w:eastAsia="宋体" w:cs="宋体"/>
                <w:color w:val="auto"/>
              </w:rPr>
              <w:t>偏离</w:t>
            </w:r>
          </w:p>
        </w:tc>
        <w:tc>
          <w:tcPr>
            <w:tcW w:w="1380" w:type="dxa"/>
            <w:vAlign w:val="center"/>
          </w:tcPr>
          <w:p w14:paraId="1DBA089B">
            <w:pPr>
              <w:pStyle w:val="23"/>
              <w:pageBreakBefore w:val="0"/>
              <w:kinsoku/>
              <w:wordWrap/>
              <w:topLinePunct w:val="0"/>
              <w:bidi w:val="0"/>
              <w:spacing w:beforeAutospacing="0" w:afterAutospacing="0" w:line="500" w:lineRule="exact"/>
              <w:ind w:left="0" w:leftChars="0" w:right="0"/>
              <w:jc w:val="center"/>
              <w:rPr>
                <w:rFonts w:hint="eastAsia" w:ascii="宋体" w:hAnsi="宋体" w:eastAsia="宋体" w:cs="宋体"/>
                <w:color w:val="auto"/>
              </w:rPr>
            </w:pPr>
            <w:r>
              <w:rPr>
                <w:rFonts w:hint="eastAsia" w:ascii="宋体" w:hAnsi="宋体" w:eastAsia="宋体" w:cs="宋体"/>
                <w:color w:val="auto"/>
              </w:rPr>
              <w:t>备注</w:t>
            </w:r>
          </w:p>
        </w:tc>
      </w:tr>
      <w:tr w14:paraId="7778F07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6" w:hRule="atLeast"/>
        </w:trPr>
        <w:tc>
          <w:tcPr>
            <w:tcW w:w="805" w:type="dxa"/>
          </w:tcPr>
          <w:p w14:paraId="1CAAF536">
            <w:pPr>
              <w:pStyle w:val="23"/>
              <w:pageBreakBefore w:val="0"/>
              <w:kinsoku/>
              <w:wordWrap/>
              <w:topLinePunct w:val="0"/>
              <w:bidi w:val="0"/>
              <w:spacing w:beforeAutospacing="0" w:afterAutospacing="0" w:line="500" w:lineRule="exact"/>
              <w:ind w:left="0" w:leftChars="0" w:right="0"/>
              <w:rPr>
                <w:rFonts w:hint="eastAsia" w:ascii="宋体" w:hAnsi="宋体" w:eastAsia="宋体" w:cs="宋体"/>
                <w:color w:val="auto"/>
              </w:rPr>
            </w:pPr>
          </w:p>
        </w:tc>
        <w:tc>
          <w:tcPr>
            <w:tcW w:w="3177" w:type="dxa"/>
          </w:tcPr>
          <w:p w14:paraId="671FA732">
            <w:pPr>
              <w:pStyle w:val="23"/>
              <w:pageBreakBefore w:val="0"/>
              <w:kinsoku/>
              <w:wordWrap/>
              <w:topLinePunct w:val="0"/>
              <w:bidi w:val="0"/>
              <w:spacing w:beforeAutospacing="0" w:afterAutospacing="0" w:line="500" w:lineRule="exact"/>
              <w:ind w:left="0" w:leftChars="0" w:right="0"/>
              <w:rPr>
                <w:rFonts w:hint="eastAsia" w:ascii="宋体" w:hAnsi="宋体" w:eastAsia="宋体" w:cs="宋体"/>
                <w:color w:val="auto"/>
              </w:rPr>
            </w:pPr>
          </w:p>
        </w:tc>
        <w:tc>
          <w:tcPr>
            <w:tcW w:w="1330" w:type="dxa"/>
          </w:tcPr>
          <w:p w14:paraId="406450C2">
            <w:pPr>
              <w:pStyle w:val="23"/>
              <w:pageBreakBefore w:val="0"/>
              <w:kinsoku/>
              <w:wordWrap/>
              <w:topLinePunct w:val="0"/>
              <w:bidi w:val="0"/>
              <w:spacing w:beforeAutospacing="0" w:afterAutospacing="0" w:line="500" w:lineRule="exact"/>
              <w:ind w:left="0" w:leftChars="0" w:right="0"/>
              <w:rPr>
                <w:rFonts w:hint="eastAsia" w:ascii="宋体" w:hAnsi="宋体" w:eastAsia="宋体" w:cs="宋体"/>
                <w:color w:val="auto"/>
              </w:rPr>
            </w:pPr>
          </w:p>
        </w:tc>
        <w:tc>
          <w:tcPr>
            <w:tcW w:w="1208" w:type="dxa"/>
          </w:tcPr>
          <w:p w14:paraId="3E00130B">
            <w:pPr>
              <w:pStyle w:val="23"/>
              <w:pageBreakBefore w:val="0"/>
              <w:kinsoku/>
              <w:wordWrap/>
              <w:topLinePunct w:val="0"/>
              <w:bidi w:val="0"/>
              <w:spacing w:beforeAutospacing="0" w:afterAutospacing="0" w:line="500" w:lineRule="exact"/>
              <w:ind w:left="0" w:leftChars="0" w:right="0"/>
              <w:rPr>
                <w:rFonts w:hint="eastAsia" w:ascii="宋体" w:hAnsi="宋体" w:eastAsia="宋体" w:cs="宋体"/>
                <w:color w:val="auto"/>
              </w:rPr>
            </w:pPr>
          </w:p>
        </w:tc>
        <w:tc>
          <w:tcPr>
            <w:tcW w:w="1236" w:type="dxa"/>
          </w:tcPr>
          <w:p w14:paraId="3CED0637">
            <w:pPr>
              <w:pStyle w:val="23"/>
              <w:pageBreakBefore w:val="0"/>
              <w:kinsoku/>
              <w:wordWrap/>
              <w:topLinePunct w:val="0"/>
              <w:bidi w:val="0"/>
              <w:spacing w:beforeAutospacing="0" w:afterAutospacing="0" w:line="500" w:lineRule="exact"/>
              <w:ind w:left="0" w:leftChars="0" w:right="0"/>
              <w:rPr>
                <w:rFonts w:hint="eastAsia" w:ascii="宋体" w:hAnsi="宋体" w:eastAsia="宋体" w:cs="宋体"/>
                <w:color w:val="auto"/>
              </w:rPr>
            </w:pPr>
          </w:p>
        </w:tc>
        <w:tc>
          <w:tcPr>
            <w:tcW w:w="1380" w:type="dxa"/>
          </w:tcPr>
          <w:p w14:paraId="1441783A">
            <w:pPr>
              <w:pStyle w:val="23"/>
              <w:pageBreakBefore w:val="0"/>
              <w:kinsoku/>
              <w:wordWrap/>
              <w:topLinePunct w:val="0"/>
              <w:bidi w:val="0"/>
              <w:spacing w:beforeAutospacing="0" w:afterAutospacing="0" w:line="500" w:lineRule="exact"/>
              <w:ind w:left="0" w:leftChars="0" w:right="0"/>
              <w:rPr>
                <w:rFonts w:hint="eastAsia" w:ascii="宋体" w:hAnsi="宋体" w:eastAsia="宋体" w:cs="宋体"/>
                <w:color w:val="auto"/>
              </w:rPr>
            </w:pPr>
          </w:p>
        </w:tc>
      </w:tr>
      <w:tr w14:paraId="4865589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6" w:hRule="atLeast"/>
        </w:trPr>
        <w:tc>
          <w:tcPr>
            <w:tcW w:w="805" w:type="dxa"/>
          </w:tcPr>
          <w:p w14:paraId="11113C44">
            <w:pPr>
              <w:pStyle w:val="23"/>
              <w:pageBreakBefore w:val="0"/>
              <w:kinsoku/>
              <w:wordWrap/>
              <w:topLinePunct w:val="0"/>
              <w:bidi w:val="0"/>
              <w:spacing w:beforeAutospacing="0" w:afterAutospacing="0" w:line="500" w:lineRule="exact"/>
              <w:ind w:left="0" w:leftChars="0" w:right="0"/>
              <w:rPr>
                <w:rFonts w:hint="eastAsia" w:ascii="宋体" w:hAnsi="宋体" w:eastAsia="宋体" w:cs="宋体"/>
                <w:color w:val="auto"/>
              </w:rPr>
            </w:pPr>
          </w:p>
        </w:tc>
        <w:tc>
          <w:tcPr>
            <w:tcW w:w="3177" w:type="dxa"/>
          </w:tcPr>
          <w:p w14:paraId="224CB1AE">
            <w:pPr>
              <w:pStyle w:val="23"/>
              <w:pageBreakBefore w:val="0"/>
              <w:kinsoku/>
              <w:wordWrap/>
              <w:topLinePunct w:val="0"/>
              <w:bidi w:val="0"/>
              <w:spacing w:beforeAutospacing="0" w:afterAutospacing="0" w:line="500" w:lineRule="exact"/>
              <w:ind w:left="0" w:leftChars="0" w:right="0"/>
              <w:rPr>
                <w:rFonts w:hint="eastAsia" w:ascii="宋体" w:hAnsi="宋体" w:eastAsia="宋体" w:cs="宋体"/>
                <w:color w:val="auto"/>
              </w:rPr>
            </w:pPr>
          </w:p>
        </w:tc>
        <w:tc>
          <w:tcPr>
            <w:tcW w:w="1330" w:type="dxa"/>
          </w:tcPr>
          <w:p w14:paraId="7C127C6A">
            <w:pPr>
              <w:pStyle w:val="23"/>
              <w:pageBreakBefore w:val="0"/>
              <w:kinsoku/>
              <w:wordWrap/>
              <w:topLinePunct w:val="0"/>
              <w:bidi w:val="0"/>
              <w:spacing w:beforeAutospacing="0" w:afterAutospacing="0" w:line="500" w:lineRule="exact"/>
              <w:ind w:left="0" w:leftChars="0" w:right="0"/>
              <w:rPr>
                <w:rFonts w:hint="eastAsia" w:ascii="宋体" w:hAnsi="宋体" w:eastAsia="宋体" w:cs="宋体"/>
                <w:color w:val="auto"/>
              </w:rPr>
            </w:pPr>
          </w:p>
        </w:tc>
        <w:tc>
          <w:tcPr>
            <w:tcW w:w="1208" w:type="dxa"/>
          </w:tcPr>
          <w:p w14:paraId="3211EDF5">
            <w:pPr>
              <w:pStyle w:val="23"/>
              <w:pageBreakBefore w:val="0"/>
              <w:kinsoku/>
              <w:wordWrap/>
              <w:topLinePunct w:val="0"/>
              <w:bidi w:val="0"/>
              <w:spacing w:beforeAutospacing="0" w:afterAutospacing="0" w:line="500" w:lineRule="exact"/>
              <w:ind w:left="0" w:leftChars="0" w:right="0"/>
              <w:rPr>
                <w:rFonts w:hint="eastAsia" w:ascii="宋体" w:hAnsi="宋体" w:eastAsia="宋体" w:cs="宋体"/>
                <w:color w:val="auto"/>
              </w:rPr>
            </w:pPr>
          </w:p>
        </w:tc>
        <w:tc>
          <w:tcPr>
            <w:tcW w:w="1236" w:type="dxa"/>
          </w:tcPr>
          <w:p w14:paraId="77ACF2AD">
            <w:pPr>
              <w:pStyle w:val="23"/>
              <w:pageBreakBefore w:val="0"/>
              <w:kinsoku/>
              <w:wordWrap/>
              <w:topLinePunct w:val="0"/>
              <w:bidi w:val="0"/>
              <w:spacing w:beforeAutospacing="0" w:afterAutospacing="0" w:line="500" w:lineRule="exact"/>
              <w:ind w:left="0" w:leftChars="0" w:right="0"/>
              <w:rPr>
                <w:rFonts w:hint="eastAsia" w:ascii="宋体" w:hAnsi="宋体" w:eastAsia="宋体" w:cs="宋体"/>
                <w:color w:val="auto"/>
              </w:rPr>
            </w:pPr>
          </w:p>
        </w:tc>
        <w:tc>
          <w:tcPr>
            <w:tcW w:w="1380" w:type="dxa"/>
          </w:tcPr>
          <w:p w14:paraId="61D86730">
            <w:pPr>
              <w:pStyle w:val="23"/>
              <w:pageBreakBefore w:val="0"/>
              <w:kinsoku/>
              <w:wordWrap/>
              <w:topLinePunct w:val="0"/>
              <w:bidi w:val="0"/>
              <w:spacing w:beforeAutospacing="0" w:afterAutospacing="0" w:line="500" w:lineRule="exact"/>
              <w:ind w:left="0" w:leftChars="0" w:right="0"/>
              <w:rPr>
                <w:rFonts w:hint="eastAsia" w:ascii="宋体" w:hAnsi="宋体" w:eastAsia="宋体" w:cs="宋体"/>
                <w:color w:val="auto"/>
              </w:rPr>
            </w:pPr>
          </w:p>
        </w:tc>
      </w:tr>
      <w:tr w14:paraId="3B512D3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6" w:hRule="atLeast"/>
        </w:trPr>
        <w:tc>
          <w:tcPr>
            <w:tcW w:w="805" w:type="dxa"/>
          </w:tcPr>
          <w:p w14:paraId="67728389">
            <w:pPr>
              <w:pStyle w:val="23"/>
              <w:pageBreakBefore w:val="0"/>
              <w:kinsoku/>
              <w:wordWrap/>
              <w:topLinePunct w:val="0"/>
              <w:bidi w:val="0"/>
              <w:spacing w:beforeAutospacing="0" w:afterAutospacing="0" w:line="500" w:lineRule="exact"/>
              <w:ind w:left="0" w:leftChars="0" w:right="0"/>
              <w:rPr>
                <w:rFonts w:hint="eastAsia" w:ascii="宋体" w:hAnsi="宋体" w:eastAsia="宋体" w:cs="宋体"/>
                <w:color w:val="auto"/>
              </w:rPr>
            </w:pPr>
          </w:p>
        </w:tc>
        <w:tc>
          <w:tcPr>
            <w:tcW w:w="3177" w:type="dxa"/>
          </w:tcPr>
          <w:p w14:paraId="62B4344C">
            <w:pPr>
              <w:pStyle w:val="23"/>
              <w:pageBreakBefore w:val="0"/>
              <w:kinsoku/>
              <w:wordWrap/>
              <w:topLinePunct w:val="0"/>
              <w:bidi w:val="0"/>
              <w:spacing w:beforeAutospacing="0" w:afterAutospacing="0" w:line="500" w:lineRule="exact"/>
              <w:ind w:left="0" w:leftChars="0" w:right="0"/>
              <w:rPr>
                <w:rFonts w:hint="eastAsia" w:ascii="宋体" w:hAnsi="宋体" w:eastAsia="宋体" w:cs="宋体"/>
                <w:color w:val="auto"/>
              </w:rPr>
            </w:pPr>
          </w:p>
        </w:tc>
        <w:tc>
          <w:tcPr>
            <w:tcW w:w="1330" w:type="dxa"/>
          </w:tcPr>
          <w:p w14:paraId="2FFC66C0">
            <w:pPr>
              <w:pStyle w:val="23"/>
              <w:pageBreakBefore w:val="0"/>
              <w:kinsoku/>
              <w:wordWrap/>
              <w:topLinePunct w:val="0"/>
              <w:bidi w:val="0"/>
              <w:spacing w:beforeAutospacing="0" w:afterAutospacing="0" w:line="500" w:lineRule="exact"/>
              <w:ind w:left="0" w:leftChars="0" w:right="0"/>
              <w:rPr>
                <w:rFonts w:hint="eastAsia" w:ascii="宋体" w:hAnsi="宋体" w:eastAsia="宋体" w:cs="宋体"/>
                <w:color w:val="auto"/>
              </w:rPr>
            </w:pPr>
          </w:p>
        </w:tc>
        <w:tc>
          <w:tcPr>
            <w:tcW w:w="1208" w:type="dxa"/>
          </w:tcPr>
          <w:p w14:paraId="15D70092">
            <w:pPr>
              <w:pStyle w:val="23"/>
              <w:pageBreakBefore w:val="0"/>
              <w:kinsoku/>
              <w:wordWrap/>
              <w:topLinePunct w:val="0"/>
              <w:bidi w:val="0"/>
              <w:spacing w:beforeAutospacing="0" w:afterAutospacing="0" w:line="500" w:lineRule="exact"/>
              <w:ind w:left="0" w:leftChars="0" w:right="0"/>
              <w:rPr>
                <w:rFonts w:hint="eastAsia" w:ascii="宋体" w:hAnsi="宋体" w:eastAsia="宋体" w:cs="宋体"/>
                <w:color w:val="auto"/>
              </w:rPr>
            </w:pPr>
          </w:p>
        </w:tc>
        <w:tc>
          <w:tcPr>
            <w:tcW w:w="1236" w:type="dxa"/>
          </w:tcPr>
          <w:p w14:paraId="3E6B56CD">
            <w:pPr>
              <w:pStyle w:val="23"/>
              <w:pageBreakBefore w:val="0"/>
              <w:kinsoku/>
              <w:wordWrap/>
              <w:topLinePunct w:val="0"/>
              <w:bidi w:val="0"/>
              <w:spacing w:beforeAutospacing="0" w:afterAutospacing="0" w:line="500" w:lineRule="exact"/>
              <w:ind w:left="0" w:leftChars="0" w:right="0"/>
              <w:rPr>
                <w:rFonts w:hint="eastAsia" w:ascii="宋体" w:hAnsi="宋体" w:eastAsia="宋体" w:cs="宋体"/>
                <w:color w:val="auto"/>
              </w:rPr>
            </w:pPr>
          </w:p>
        </w:tc>
        <w:tc>
          <w:tcPr>
            <w:tcW w:w="1380" w:type="dxa"/>
          </w:tcPr>
          <w:p w14:paraId="6409A0E4">
            <w:pPr>
              <w:pStyle w:val="23"/>
              <w:pageBreakBefore w:val="0"/>
              <w:kinsoku/>
              <w:wordWrap/>
              <w:topLinePunct w:val="0"/>
              <w:bidi w:val="0"/>
              <w:spacing w:beforeAutospacing="0" w:afterAutospacing="0" w:line="500" w:lineRule="exact"/>
              <w:ind w:left="0" w:leftChars="0" w:right="0"/>
              <w:rPr>
                <w:rFonts w:hint="eastAsia" w:ascii="宋体" w:hAnsi="宋体" w:eastAsia="宋体" w:cs="宋体"/>
                <w:color w:val="auto"/>
              </w:rPr>
            </w:pPr>
          </w:p>
        </w:tc>
      </w:tr>
      <w:tr w14:paraId="25241BB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6" w:hRule="atLeast"/>
        </w:trPr>
        <w:tc>
          <w:tcPr>
            <w:tcW w:w="805" w:type="dxa"/>
          </w:tcPr>
          <w:p w14:paraId="74DBA204">
            <w:pPr>
              <w:pStyle w:val="23"/>
              <w:pageBreakBefore w:val="0"/>
              <w:kinsoku/>
              <w:wordWrap/>
              <w:topLinePunct w:val="0"/>
              <w:bidi w:val="0"/>
              <w:spacing w:beforeAutospacing="0" w:afterAutospacing="0" w:line="500" w:lineRule="exact"/>
              <w:ind w:left="0" w:leftChars="0" w:right="0"/>
              <w:rPr>
                <w:rFonts w:hint="eastAsia" w:ascii="宋体" w:hAnsi="宋体" w:eastAsia="宋体" w:cs="宋体"/>
                <w:color w:val="auto"/>
              </w:rPr>
            </w:pPr>
          </w:p>
        </w:tc>
        <w:tc>
          <w:tcPr>
            <w:tcW w:w="3177" w:type="dxa"/>
          </w:tcPr>
          <w:p w14:paraId="284EFA82">
            <w:pPr>
              <w:pStyle w:val="23"/>
              <w:pageBreakBefore w:val="0"/>
              <w:kinsoku/>
              <w:wordWrap/>
              <w:topLinePunct w:val="0"/>
              <w:bidi w:val="0"/>
              <w:spacing w:beforeAutospacing="0" w:afterAutospacing="0" w:line="500" w:lineRule="exact"/>
              <w:ind w:left="0" w:leftChars="0" w:right="0"/>
              <w:rPr>
                <w:rFonts w:hint="eastAsia" w:ascii="宋体" w:hAnsi="宋体" w:eastAsia="宋体" w:cs="宋体"/>
                <w:color w:val="auto"/>
              </w:rPr>
            </w:pPr>
          </w:p>
        </w:tc>
        <w:tc>
          <w:tcPr>
            <w:tcW w:w="1330" w:type="dxa"/>
          </w:tcPr>
          <w:p w14:paraId="685614CC">
            <w:pPr>
              <w:pStyle w:val="23"/>
              <w:pageBreakBefore w:val="0"/>
              <w:kinsoku/>
              <w:wordWrap/>
              <w:topLinePunct w:val="0"/>
              <w:bidi w:val="0"/>
              <w:spacing w:beforeAutospacing="0" w:afterAutospacing="0" w:line="500" w:lineRule="exact"/>
              <w:ind w:left="0" w:leftChars="0" w:right="0"/>
              <w:rPr>
                <w:rFonts w:hint="eastAsia" w:ascii="宋体" w:hAnsi="宋体" w:eastAsia="宋体" w:cs="宋体"/>
                <w:color w:val="auto"/>
              </w:rPr>
            </w:pPr>
          </w:p>
        </w:tc>
        <w:tc>
          <w:tcPr>
            <w:tcW w:w="1208" w:type="dxa"/>
          </w:tcPr>
          <w:p w14:paraId="22B6647C">
            <w:pPr>
              <w:pStyle w:val="23"/>
              <w:pageBreakBefore w:val="0"/>
              <w:kinsoku/>
              <w:wordWrap/>
              <w:topLinePunct w:val="0"/>
              <w:bidi w:val="0"/>
              <w:spacing w:beforeAutospacing="0" w:afterAutospacing="0" w:line="500" w:lineRule="exact"/>
              <w:ind w:left="0" w:leftChars="0" w:right="0"/>
              <w:rPr>
                <w:rFonts w:hint="eastAsia" w:ascii="宋体" w:hAnsi="宋体" w:eastAsia="宋体" w:cs="宋体"/>
                <w:color w:val="auto"/>
              </w:rPr>
            </w:pPr>
          </w:p>
        </w:tc>
        <w:tc>
          <w:tcPr>
            <w:tcW w:w="1236" w:type="dxa"/>
          </w:tcPr>
          <w:p w14:paraId="3CBA563F">
            <w:pPr>
              <w:pStyle w:val="23"/>
              <w:pageBreakBefore w:val="0"/>
              <w:kinsoku/>
              <w:wordWrap/>
              <w:topLinePunct w:val="0"/>
              <w:bidi w:val="0"/>
              <w:spacing w:beforeAutospacing="0" w:afterAutospacing="0" w:line="500" w:lineRule="exact"/>
              <w:ind w:left="0" w:leftChars="0" w:right="0"/>
              <w:rPr>
                <w:rFonts w:hint="eastAsia" w:ascii="宋体" w:hAnsi="宋体" w:eastAsia="宋体" w:cs="宋体"/>
                <w:color w:val="auto"/>
              </w:rPr>
            </w:pPr>
          </w:p>
        </w:tc>
        <w:tc>
          <w:tcPr>
            <w:tcW w:w="1380" w:type="dxa"/>
          </w:tcPr>
          <w:p w14:paraId="4D7B0CC6">
            <w:pPr>
              <w:pStyle w:val="23"/>
              <w:pageBreakBefore w:val="0"/>
              <w:kinsoku/>
              <w:wordWrap/>
              <w:topLinePunct w:val="0"/>
              <w:bidi w:val="0"/>
              <w:spacing w:beforeAutospacing="0" w:afterAutospacing="0" w:line="500" w:lineRule="exact"/>
              <w:ind w:left="0" w:leftChars="0" w:right="0"/>
              <w:rPr>
                <w:rFonts w:hint="eastAsia" w:ascii="宋体" w:hAnsi="宋体" w:eastAsia="宋体" w:cs="宋体"/>
                <w:color w:val="auto"/>
              </w:rPr>
            </w:pPr>
          </w:p>
        </w:tc>
      </w:tr>
      <w:tr w14:paraId="4D4F16D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6" w:hRule="atLeast"/>
        </w:trPr>
        <w:tc>
          <w:tcPr>
            <w:tcW w:w="805" w:type="dxa"/>
          </w:tcPr>
          <w:p w14:paraId="102EE7A1">
            <w:pPr>
              <w:pStyle w:val="23"/>
              <w:pageBreakBefore w:val="0"/>
              <w:kinsoku/>
              <w:wordWrap/>
              <w:topLinePunct w:val="0"/>
              <w:bidi w:val="0"/>
              <w:spacing w:beforeAutospacing="0" w:afterAutospacing="0" w:line="500" w:lineRule="exact"/>
              <w:ind w:left="0" w:leftChars="0" w:right="0"/>
              <w:rPr>
                <w:rFonts w:hint="eastAsia" w:ascii="宋体" w:hAnsi="宋体" w:eastAsia="宋体" w:cs="宋体"/>
                <w:color w:val="auto"/>
              </w:rPr>
            </w:pPr>
          </w:p>
        </w:tc>
        <w:tc>
          <w:tcPr>
            <w:tcW w:w="3177" w:type="dxa"/>
          </w:tcPr>
          <w:p w14:paraId="113BEBFF">
            <w:pPr>
              <w:pStyle w:val="23"/>
              <w:pageBreakBefore w:val="0"/>
              <w:kinsoku/>
              <w:wordWrap/>
              <w:topLinePunct w:val="0"/>
              <w:bidi w:val="0"/>
              <w:spacing w:beforeAutospacing="0" w:afterAutospacing="0" w:line="500" w:lineRule="exact"/>
              <w:ind w:left="0" w:leftChars="0" w:right="0"/>
              <w:rPr>
                <w:rFonts w:hint="eastAsia" w:ascii="宋体" w:hAnsi="宋体" w:eastAsia="宋体" w:cs="宋体"/>
                <w:color w:val="auto"/>
              </w:rPr>
            </w:pPr>
          </w:p>
        </w:tc>
        <w:tc>
          <w:tcPr>
            <w:tcW w:w="1330" w:type="dxa"/>
          </w:tcPr>
          <w:p w14:paraId="5F420AC6">
            <w:pPr>
              <w:pStyle w:val="23"/>
              <w:pageBreakBefore w:val="0"/>
              <w:kinsoku/>
              <w:wordWrap/>
              <w:topLinePunct w:val="0"/>
              <w:bidi w:val="0"/>
              <w:spacing w:beforeAutospacing="0" w:afterAutospacing="0" w:line="500" w:lineRule="exact"/>
              <w:ind w:left="0" w:leftChars="0" w:right="0"/>
              <w:rPr>
                <w:rFonts w:hint="eastAsia" w:ascii="宋体" w:hAnsi="宋体" w:eastAsia="宋体" w:cs="宋体"/>
                <w:color w:val="auto"/>
              </w:rPr>
            </w:pPr>
          </w:p>
        </w:tc>
        <w:tc>
          <w:tcPr>
            <w:tcW w:w="1208" w:type="dxa"/>
          </w:tcPr>
          <w:p w14:paraId="13DF4A95">
            <w:pPr>
              <w:pStyle w:val="23"/>
              <w:pageBreakBefore w:val="0"/>
              <w:kinsoku/>
              <w:wordWrap/>
              <w:topLinePunct w:val="0"/>
              <w:bidi w:val="0"/>
              <w:spacing w:beforeAutospacing="0" w:afterAutospacing="0" w:line="500" w:lineRule="exact"/>
              <w:ind w:left="0" w:leftChars="0" w:right="0"/>
              <w:rPr>
                <w:rFonts w:hint="eastAsia" w:ascii="宋体" w:hAnsi="宋体" w:eastAsia="宋体" w:cs="宋体"/>
                <w:color w:val="auto"/>
              </w:rPr>
            </w:pPr>
          </w:p>
        </w:tc>
        <w:tc>
          <w:tcPr>
            <w:tcW w:w="1236" w:type="dxa"/>
          </w:tcPr>
          <w:p w14:paraId="2191C80F">
            <w:pPr>
              <w:pStyle w:val="23"/>
              <w:pageBreakBefore w:val="0"/>
              <w:kinsoku/>
              <w:wordWrap/>
              <w:topLinePunct w:val="0"/>
              <w:bidi w:val="0"/>
              <w:spacing w:beforeAutospacing="0" w:afterAutospacing="0" w:line="500" w:lineRule="exact"/>
              <w:ind w:left="0" w:leftChars="0" w:right="0"/>
              <w:rPr>
                <w:rFonts w:hint="eastAsia" w:ascii="宋体" w:hAnsi="宋体" w:eastAsia="宋体" w:cs="宋体"/>
                <w:color w:val="auto"/>
              </w:rPr>
            </w:pPr>
          </w:p>
        </w:tc>
        <w:tc>
          <w:tcPr>
            <w:tcW w:w="1380" w:type="dxa"/>
          </w:tcPr>
          <w:p w14:paraId="6A07C601">
            <w:pPr>
              <w:pStyle w:val="23"/>
              <w:pageBreakBefore w:val="0"/>
              <w:kinsoku/>
              <w:wordWrap/>
              <w:topLinePunct w:val="0"/>
              <w:bidi w:val="0"/>
              <w:spacing w:beforeAutospacing="0" w:afterAutospacing="0" w:line="500" w:lineRule="exact"/>
              <w:ind w:left="0" w:leftChars="0" w:right="0"/>
              <w:rPr>
                <w:rFonts w:hint="eastAsia" w:ascii="宋体" w:hAnsi="宋体" w:eastAsia="宋体" w:cs="宋体"/>
                <w:color w:val="auto"/>
              </w:rPr>
            </w:pPr>
          </w:p>
        </w:tc>
      </w:tr>
      <w:tr w14:paraId="21AC6A9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6" w:hRule="atLeast"/>
        </w:trPr>
        <w:tc>
          <w:tcPr>
            <w:tcW w:w="805" w:type="dxa"/>
          </w:tcPr>
          <w:p w14:paraId="0ED317D7">
            <w:pPr>
              <w:pStyle w:val="23"/>
              <w:pageBreakBefore w:val="0"/>
              <w:kinsoku/>
              <w:wordWrap/>
              <w:topLinePunct w:val="0"/>
              <w:bidi w:val="0"/>
              <w:spacing w:beforeAutospacing="0" w:afterAutospacing="0" w:line="500" w:lineRule="exact"/>
              <w:ind w:left="0" w:leftChars="0" w:right="0"/>
              <w:rPr>
                <w:rFonts w:hint="eastAsia" w:ascii="宋体" w:hAnsi="宋体" w:eastAsia="宋体" w:cs="宋体"/>
                <w:color w:val="auto"/>
              </w:rPr>
            </w:pPr>
          </w:p>
        </w:tc>
        <w:tc>
          <w:tcPr>
            <w:tcW w:w="3177" w:type="dxa"/>
          </w:tcPr>
          <w:p w14:paraId="670ED8E0">
            <w:pPr>
              <w:pStyle w:val="23"/>
              <w:pageBreakBefore w:val="0"/>
              <w:kinsoku/>
              <w:wordWrap/>
              <w:topLinePunct w:val="0"/>
              <w:bidi w:val="0"/>
              <w:spacing w:beforeAutospacing="0" w:afterAutospacing="0" w:line="500" w:lineRule="exact"/>
              <w:ind w:left="0" w:leftChars="0" w:right="0"/>
              <w:rPr>
                <w:rFonts w:hint="eastAsia" w:ascii="宋体" w:hAnsi="宋体" w:eastAsia="宋体" w:cs="宋体"/>
                <w:color w:val="auto"/>
              </w:rPr>
            </w:pPr>
          </w:p>
        </w:tc>
        <w:tc>
          <w:tcPr>
            <w:tcW w:w="1330" w:type="dxa"/>
          </w:tcPr>
          <w:p w14:paraId="1DC97353">
            <w:pPr>
              <w:pStyle w:val="23"/>
              <w:pageBreakBefore w:val="0"/>
              <w:kinsoku/>
              <w:wordWrap/>
              <w:topLinePunct w:val="0"/>
              <w:bidi w:val="0"/>
              <w:spacing w:beforeAutospacing="0" w:afterAutospacing="0" w:line="500" w:lineRule="exact"/>
              <w:ind w:left="0" w:leftChars="0" w:right="0"/>
              <w:rPr>
                <w:rFonts w:hint="eastAsia" w:ascii="宋体" w:hAnsi="宋体" w:eastAsia="宋体" w:cs="宋体"/>
                <w:color w:val="auto"/>
              </w:rPr>
            </w:pPr>
          </w:p>
        </w:tc>
        <w:tc>
          <w:tcPr>
            <w:tcW w:w="1208" w:type="dxa"/>
          </w:tcPr>
          <w:p w14:paraId="14D1FD24">
            <w:pPr>
              <w:pStyle w:val="23"/>
              <w:pageBreakBefore w:val="0"/>
              <w:kinsoku/>
              <w:wordWrap/>
              <w:topLinePunct w:val="0"/>
              <w:bidi w:val="0"/>
              <w:spacing w:beforeAutospacing="0" w:afterAutospacing="0" w:line="500" w:lineRule="exact"/>
              <w:ind w:left="0" w:leftChars="0" w:right="0"/>
              <w:rPr>
                <w:rFonts w:hint="eastAsia" w:ascii="宋体" w:hAnsi="宋体" w:eastAsia="宋体" w:cs="宋体"/>
                <w:color w:val="auto"/>
              </w:rPr>
            </w:pPr>
          </w:p>
        </w:tc>
        <w:tc>
          <w:tcPr>
            <w:tcW w:w="1236" w:type="dxa"/>
          </w:tcPr>
          <w:p w14:paraId="3784669A">
            <w:pPr>
              <w:pStyle w:val="23"/>
              <w:pageBreakBefore w:val="0"/>
              <w:kinsoku/>
              <w:wordWrap/>
              <w:topLinePunct w:val="0"/>
              <w:bidi w:val="0"/>
              <w:spacing w:beforeAutospacing="0" w:afterAutospacing="0" w:line="500" w:lineRule="exact"/>
              <w:ind w:left="0" w:leftChars="0" w:right="0"/>
              <w:rPr>
                <w:rFonts w:hint="eastAsia" w:ascii="宋体" w:hAnsi="宋体" w:eastAsia="宋体" w:cs="宋体"/>
                <w:color w:val="auto"/>
              </w:rPr>
            </w:pPr>
          </w:p>
        </w:tc>
        <w:tc>
          <w:tcPr>
            <w:tcW w:w="1380" w:type="dxa"/>
          </w:tcPr>
          <w:p w14:paraId="0288C06B">
            <w:pPr>
              <w:pStyle w:val="23"/>
              <w:pageBreakBefore w:val="0"/>
              <w:kinsoku/>
              <w:wordWrap/>
              <w:topLinePunct w:val="0"/>
              <w:bidi w:val="0"/>
              <w:spacing w:beforeAutospacing="0" w:afterAutospacing="0" w:line="500" w:lineRule="exact"/>
              <w:ind w:left="0" w:leftChars="0" w:right="0"/>
              <w:rPr>
                <w:rFonts w:hint="eastAsia" w:ascii="宋体" w:hAnsi="宋体" w:eastAsia="宋体" w:cs="宋体"/>
                <w:color w:val="auto"/>
              </w:rPr>
            </w:pPr>
          </w:p>
        </w:tc>
      </w:tr>
      <w:tr w14:paraId="196F92D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6" w:hRule="atLeast"/>
        </w:trPr>
        <w:tc>
          <w:tcPr>
            <w:tcW w:w="805" w:type="dxa"/>
          </w:tcPr>
          <w:p w14:paraId="62507EB0">
            <w:pPr>
              <w:pStyle w:val="23"/>
              <w:pageBreakBefore w:val="0"/>
              <w:kinsoku/>
              <w:wordWrap/>
              <w:topLinePunct w:val="0"/>
              <w:bidi w:val="0"/>
              <w:spacing w:beforeAutospacing="0" w:afterAutospacing="0" w:line="500" w:lineRule="exact"/>
              <w:ind w:left="0" w:leftChars="0" w:right="0"/>
              <w:rPr>
                <w:rFonts w:hint="eastAsia" w:ascii="宋体" w:hAnsi="宋体" w:eastAsia="宋体" w:cs="宋体"/>
                <w:color w:val="auto"/>
              </w:rPr>
            </w:pPr>
          </w:p>
        </w:tc>
        <w:tc>
          <w:tcPr>
            <w:tcW w:w="3177" w:type="dxa"/>
          </w:tcPr>
          <w:p w14:paraId="561958AA">
            <w:pPr>
              <w:pStyle w:val="23"/>
              <w:pageBreakBefore w:val="0"/>
              <w:kinsoku/>
              <w:wordWrap/>
              <w:topLinePunct w:val="0"/>
              <w:bidi w:val="0"/>
              <w:spacing w:beforeAutospacing="0" w:afterAutospacing="0" w:line="500" w:lineRule="exact"/>
              <w:ind w:left="0" w:leftChars="0" w:right="0"/>
              <w:rPr>
                <w:rFonts w:hint="eastAsia" w:ascii="宋体" w:hAnsi="宋体" w:eastAsia="宋体" w:cs="宋体"/>
                <w:color w:val="auto"/>
              </w:rPr>
            </w:pPr>
          </w:p>
        </w:tc>
        <w:tc>
          <w:tcPr>
            <w:tcW w:w="1330" w:type="dxa"/>
          </w:tcPr>
          <w:p w14:paraId="2935F751">
            <w:pPr>
              <w:pStyle w:val="23"/>
              <w:pageBreakBefore w:val="0"/>
              <w:kinsoku/>
              <w:wordWrap/>
              <w:topLinePunct w:val="0"/>
              <w:bidi w:val="0"/>
              <w:spacing w:beforeAutospacing="0" w:afterAutospacing="0" w:line="500" w:lineRule="exact"/>
              <w:ind w:left="0" w:leftChars="0" w:right="0"/>
              <w:rPr>
                <w:rFonts w:hint="eastAsia" w:ascii="宋体" w:hAnsi="宋体" w:eastAsia="宋体" w:cs="宋体"/>
                <w:color w:val="auto"/>
              </w:rPr>
            </w:pPr>
          </w:p>
        </w:tc>
        <w:tc>
          <w:tcPr>
            <w:tcW w:w="1208" w:type="dxa"/>
          </w:tcPr>
          <w:p w14:paraId="091D1991">
            <w:pPr>
              <w:pStyle w:val="23"/>
              <w:pageBreakBefore w:val="0"/>
              <w:kinsoku/>
              <w:wordWrap/>
              <w:topLinePunct w:val="0"/>
              <w:bidi w:val="0"/>
              <w:spacing w:beforeAutospacing="0" w:afterAutospacing="0" w:line="500" w:lineRule="exact"/>
              <w:ind w:left="0" w:leftChars="0" w:right="0"/>
              <w:rPr>
                <w:rFonts w:hint="eastAsia" w:ascii="宋体" w:hAnsi="宋体" w:eastAsia="宋体" w:cs="宋体"/>
                <w:color w:val="auto"/>
              </w:rPr>
            </w:pPr>
          </w:p>
        </w:tc>
        <w:tc>
          <w:tcPr>
            <w:tcW w:w="1236" w:type="dxa"/>
          </w:tcPr>
          <w:p w14:paraId="67457AF4">
            <w:pPr>
              <w:pStyle w:val="23"/>
              <w:pageBreakBefore w:val="0"/>
              <w:kinsoku/>
              <w:wordWrap/>
              <w:topLinePunct w:val="0"/>
              <w:bidi w:val="0"/>
              <w:spacing w:beforeAutospacing="0" w:afterAutospacing="0" w:line="500" w:lineRule="exact"/>
              <w:ind w:left="0" w:leftChars="0" w:right="0"/>
              <w:rPr>
                <w:rFonts w:hint="eastAsia" w:ascii="宋体" w:hAnsi="宋体" w:eastAsia="宋体" w:cs="宋体"/>
                <w:color w:val="auto"/>
              </w:rPr>
            </w:pPr>
          </w:p>
        </w:tc>
        <w:tc>
          <w:tcPr>
            <w:tcW w:w="1380" w:type="dxa"/>
          </w:tcPr>
          <w:p w14:paraId="0ECFED11">
            <w:pPr>
              <w:pStyle w:val="23"/>
              <w:pageBreakBefore w:val="0"/>
              <w:kinsoku/>
              <w:wordWrap/>
              <w:topLinePunct w:val="0"/>
              <w:bidi w:val="0"/>
              <w:spacing w:beforeAutospacing="0" w:afterAutospacing="0" w:line="500" w:lineRule="exact"/>
              <w:ind w:left="0" w:leftChars="0" w:right="0"/>
              <w:rPr>
                <w:rFonts w:hint="eastAsia" w:ascii="宋体" w:hAnsi="宋体" w:eastAsia="宋体" w:cs="宋体"/>
                <w:color w:val="auto"/>
              </w:rPr>
            </w:pPr>
          </w:p>
        </w:tc>
      </w:tr>
    </w:tbl>
    <w:p w14:paraId="6C31E15C">
      <w:pPr>
        <w:pStyle w:val="23"/>
        <w:pageBreakBefore w:val="0"/>
        <w:kinsoku/>
        <w:wordWrap/>
        <w:topLinePunct w:val="0"/>
        <w:bidi w:val="0"/>
        <w:spacing w:beforeAutospacing="0" w:afterAutospacing="0" w:line="500" w:lineRule="exact"/>
        <w:ind w:left="0" w:leftChars="0" w:right="0"/>
        <w:rPr>
          <w:rFonts w:hint="eastAsia" w:ascii="宋体" w:hAnsi="宋体" w:eastAsia="宋体" w:cs="宋体"/>
          <w:b/>
          <w:color w:val="auto"/>
        </w:rPr>
      </w:pPr>
    </w:p>
    <w:p w14:paraId="2A5F8611">
      <w:pPr>
        <w:spacing w:line="480" w:lineRule="exact"/>
        <w:rPr>
          <w:rFonts w:hint="eastAsia" w:ascii="宋体" w:hAnsi="宋体" w:eastAsia="宋体" w:cs="宋体"/>
          <w:b/>
          <w:bCs/>
          <w:color w:val="auto"/>
          <w:sz w:val="24"/>
          <w:szCs w:val="24"/>
        </w:rPr>
      </w:pPr>
      <w:r>
        <w:rPr>
          <w:rFonts w:hint="eastAsia" w:ascii="宋体" w:hAnsi="宋体" w:eastAsia="宋体" w:cs="宋体"/>
          <w:b/>
          <w:bCs/>
          <w:color w:val="auto"/>
          <w:sz w:val="24"/>
          <w:szCs w:val="24"/>
        </w:rPr>
        <w:t>注：1.供应商应仔细研读、对照</w:t>
      </w:r>
      <w:r>
        <w:rPr>
          <w:rFonts w:hint="eastAsia" w:ascii="宋体" w:hAnsi="宋体" w:eastAsia="宋体" w:cs="宋体"/>
          <w:b/>
          <w:bCs/>
          <w:color w:val="auto"/>
          <w:sz w:val="24"/>
          <w:szCs w:val="24"/>
          <w:lang w:eastAsia="zh-CN"/>
        </w:rPr>
        <w:t>磋商</w:t>
      </w:r>
      <w:r>
        <w:rPr>
          <w:rFonts w:hint="eastAsia" w:ascii="宋体" w:hAnsi="宋体" w:eastAsia="宋体" w:cs="宋体"/>
          <w:b/>
          <w:bCs/>
          <w:color w:val="auto"/>
          <w:sz w:val="24"/>
          <w:szCs w:val="24"/>
        </w:rPr>
        <w:t>文件规定的服务要求，偏离部分必须在上表中填写，并在评审现场主动说明偏离情况。如不填写，视同完全响应。</w:t>
      </w:r>
    </w:p>
    <w:p w14:paraId="436C6873">
      <w:pPr>
        <w:spacing w:line="480" w:lineRule="exact"/>
        <w:ind w:firstLine="420"/>
        <w:rPr>
          <w:rFonts w:hint="eastAsia" w:ascii="宋体" w:hAnsi="宋体" w:eastAsia="宋体" w:cs="宋体"/>
          <w:b/>
          <w:bCs/>
          <w:color w:val="auto"/>
          <w:sz w:val="24"/>
          <w:szCs w:val="24"/>
        </w:rPr>
      </w:pPr>
      <w:r>
        <w:rPr>
          <w:rFonts w:hint="eastAsia" w:ascii="宋体" w:hAnsi="宋体" w:eastAsia="宋体" w:cs="宋体"/>
          <w:b/>
          <w:bCs/>
          <w:color w:val="auto"/>
          <w:sz w:val="24"/>
          <w:szCs w:val="24"/>
          <w:lang w:val="en-US" w:eastAsia="zh-CN"/>
        </w:rPr>
        <w:t>2.</w:t>
      </w:r>
      <w:r>
        <w:rPr>
          <w:rFonts w:hint="eastAsia" w:ascii="宋体" w:hAnsi="宋体" w:eastAsia="宋体" w:cs="宋体"/>
          <w:b/>
          <w:bCs/>
          <w:color w:val="auto"/>
          <w:sz w:val="24"/>
          <w:szCs w:val="24"/>
        </w:rPr>
        <w:t>如供应商与技术服务要求完全一致，须在上表中注明“完全响应，无偏离”。</w:t>
      </w:r>
    </w:p>
    <w:p w14:paraId="5E3BF153">
      <w:pPr>
        <w:spacing w:line="480" w:lineRule="exact"/>
        <w:ind w:firstLine="435"/>
        <w:rPr>
          <w:rFonts w:hint="eastAsia" w:ascii="宋体" w:hAnsi="宋体" w:eastAsia="宋体" w:cs="宋体"/>
          <w:b/>
          <w:bCs/>
          <w:color w:val="auto"/>
          <w:sz w:val="24"/>
          <w:szCs w:val="24"/>
        </w:rPr>
      </w:pPr>
      <w:r>
        <w:rPr>
          <w:rFonts w:hint="eastAsia" w:ascii="宋体" w:hAnsi="宋体" w:eastAsia="宋体" w:cs="宋体"/>
          <w:b/>
          <w:bCs/>
          <w:color w:val="auto"/>
          <w:sz w:val="24"/>
          <w:szCs w:val="24"/>
          <w:lang w:val="en-US" w:eastAsia="zh-CN"/>
        </w:rPr>
        <w:t>3.</w:t>
      </w:r>
      <w:r>
        <w:rPr>
          <w:rFonts w:hint="eastAsia" w:ascii="宋体" w:hAnsi="宋体" w:eastAsia="宋体" w:cs="宋体"/>
          <w:b/>
          <w:bCs/>
          <w:color w:val="auto"/>
          <w:sz w:val="24"/>
          <w:szCs w:val="24"/>
        </w:rPr>
        <w:t>针对偏离项进行详细说明。</w:t>
      </w:r>
    </w:p>
    <w:p w14:paraId="07F42B59">
      <w:pPr>
        <w:spacing w:line="480" w:lineRule="exact"/>
        <w:ind w:firstLine="435"/>
        <w:rPr>
          <w:rFonts w:hint="eastAsia" w:ascii="宋体" w:hAnsi="宋体" w:eastAsia="宋体" w:cs="宋体"/>
          <w:color w:val="auto"/>
          <w:sz w:val="24"/>
          <w:szCs w:val="24"/>
        </w:rPr>
      </w:pPr>
    </w:p>
    <w:p w14:paraId="4A4143BC">
      <w:pPr>
        <w:pageBreakBefore w:val="0"/>
        <w:kinsoku/>
        <w:wordWrap/>
        <w:topLinePunct w:val="0"/>
        <w:bidi w:val="0"/>
        <w:spacing w:beforeAutospacing="0" w:afterAutospacing="0" w:line="500" w:lineRule="exact"/>
        <w:ind w:left="0" w:leftChars="0" w:right="0"/>
        <w:jc w:val="right"/>
        <w:rPr>
          <w:rFonts w:hint="eastAsia" w:ascii="宋体" w:hAnsi="宋体" w:eastAsia="宋体" w:cs="宋体"/>
          <w:sz w:val="24"/>
          <w:lang w:val="zh-CN"/>
        </w:rPr>
      </w:pPr>
      <w:r>
        <w:rPr>
          <w:rFonts w:hint="eastAsia" w:ascii="宋体" w:hAnsi="宋体" w:eastAsia="宋体" w:cs="宋体"/>
          <w:sz w:val="24"/>
          <w:lang w:val="zh-CN"/>
        </w:rPr>
        <w:t>法定代表人或被授权人（签字或盖章）</w:t>
      </w:r>
    </w:p>
    <w:p w14:paraId="67955E82">
      <w:pPr>
        <w:pageBreakBefore w:val="0"/>
        <w:kinsoku/>
        <w:wordWrap/>
        <w:topLinePunct w:val="0"/>
        <w:bidi w:val="0"/>
        <w:spacing w:beforeAutospacing="0" w:afterAutospacing="0" w:line="500" w:lineRule="exact"/>
        <w:ind w:left="0" w:leftChars="0" w:right="0"/>
        <w:jc w:val="right"/>
        <w:rPr>
          <w:rFonts w:hint="eastAsia" w:ascii="宋体" w:hAnsi="宋体" w:eastAsia="宋体" w:cs="宋体"/>
          <w:sz w:val="24"/>
          <w:lang w:val="zh-CN"/>
        </w:rPr>
      </w:pPr>
      <w:r>
        <w:rPr>
          <w:rFonts w:hint="eastAsia" w:ascii="宋体" w:hAnsi="宋体" w:eastAsia="宋体" w:cs="宋体"/>
          <w:sz w:val="24"/>
          <w:lang w:val="zh-CN"/>
        </w:rPr>
        <w:t>供应商名称：              （盖章）</w:t>
      </w:r>
    </w:p>
    <w:p w14:paraId="44B8F554">
      <w:pPr>
        <w:pageBreakBefore w:val="0"/>
        <w:kinsoku/>
        <w:wordWrap/>
        <w:topLinePunct w:val="0"/>
        <w:bidi w:val="0"/>
        <w:spacing w:beforeAutospacing="0" w:afterAutospacing="0" w:line="500" w:lineRule="exact"/>
        <w:ind w:left="0" w:leftChars="0" w:right="0"/>
        <w:jc w:val="right"/>
        <w:rPr>
          <w:rFonts w:hint="eastAsia" w:ascii="宋体" w:hAnsi="宋体" w:eastAsia="宋体" w:cs="宋体"/>
          <w:sz w:val="24"/>
        </w:rPr>
      </w:pPr>
      <w:r>
        <w:rPr>
          <w:rFonts w:hint="eastAsia" w:ascii="宋体" w:hAnsi="宋体" w:eastAsia="宋体" w:cs="宋体"/>
          <w:sz w:val="24"/>
          <w:lang w:val="zh-CN"/>
        </w:rPr>
        <w:t>日</w:t>
      </w:r>
      <w:r>
        <w:rPr>
          <w:rFonts w:hint="eastAsia" w:ascii="宋体" w:hAnsi="宋体" w:eastAsia="宋体" w:cs="宋体"/>
          <w:sz w:val="24"/>
          <w:lang w:val="zh-CN"/>
        </w:rPr>
        <w:tab/>
      </w:r>
      <w:r>
        <w:rPr>
          <w:rFonts w:hint="eastAsia" w:ascii="宋体" w:hAnsi="宋体" w:eastAsia="宋体" w:cs="宋体"/>
          <w:sz w:val="24"/>
          <w:lang w:val="zh-CN"/>
        </w:rPr>
        <w:t>期：</w:t>
      </w:r>
      <w:r>
        <w:rPr>
          <w:rFonts w:hint="eastAsia" w:ascii="宋体" w:hAnsi="宋体" w:eastAsia="宋体" w:cs="宋体"/>
          <w:sz w:val="24"/>
          <w:lang w:val="zh-CN"/>
        </w:rPr>
        <w:tab/>
      </w:r>
      <w:r>
        <w:rPr>
          <w:rFonts w:hint="eastAsia" w:ascii="宋体" w:hAnsi="宋体" w:eastAsia="宋体" w:cs="宋体"/>
          <w:sz w:val="24"/>
          <w:lang w:val="zh-CN"/>
        </w:rPr>
        <w:t>年</w:t>
      </w:r>
      <w:r>
        <w:rPr>
          <w:rFonts w:hint="eastAsia" w:ascii="宋体" w:hAnsi="宋体" w:eastAsia="宋体" w:cs="宋体"/>
          <w:sz w:val="24"/>
          <w:lang w:val="zh-CN"/>
        </w:rPr>
        <w:tab/>
      </w:r>
      <w:r>
        <w:rPr>
          <w:rFonts w:hint="eastAsia" w:ascii="宋体" w:hAnsi="宋体" w:eastAsia="宋体" w:cs="宋体"/>
          <w:sz w:val="24"/>
          <w:lang w:val="zh-CN"/>
        </w:rPr>
        <w:t>月</w:t>
      </w:r>
      <w:r>
        <w:rPr>
          <w:rFonts w:hint="eastAsia" w:ascii="宋体" w:hAnsi="宋体" w:eastAsia="宋体" w:cs="宋体"/>
          <w:sz w:val="24"/>
          <w:lang w:val="zh-CN"/>
        </w:rPr>
        <w:tab/>
      </w:r>
      <w:r>
        <w:rPr>
          <w:rFonts w:hint="eastAsia" w:ascii="宋体" w:hAnsi="宋体" w:eastAsia="宋体" w:cs="宋体"/>
          <w:sz w:val="24"/>
          <w:lang w:val="zh-CN"/>
        </w:rPr>
        <w:t>日</w:t>
      </w:r>
    </w:p>
    <w:p w14:paraId="4C6742A5">
      <w:pPr>
        <w:pageBreakBefore w:val="0"/>
        <w:kinsoku/>
        <w:wordWrap/>
        <w:topLinePunct w:val="0"/>
        <w:bidi w:val="0"/>
        <w:spacing w:beforeAutospacing="0" w:afterAutospacing="0" w:line="500" w:lineRule="exact"/>
        <w:ind w:left="0" w:leftChars="0" w:right="0"/>
        <w:rPr>
          <w:rFonts w:hint="eastAsia" w:ascii="宋体" w:hAnsi="宋体" w:eastAsia="宋体" w:cs="宋体"/>
          <w:lang w:eastAsia="zh-CN"/>
        </w:rPr>
      </w:pPr>
    </w:p>
    <w:p w14:paraId="4179D20D">
      <w:pPr>
        <w:rPr>
          <w:rFonts w:hint="eastAsia" w:ascii="宋体" w:hAnsi="宋体" w:eastAsia="宋体" w:cs="宋体"/>
        </w:rPr>
      </w:pPr>
      <w:r>
        <w:rPr>
          <w:rFonts w:hint="eastAsia" w:ascii="宋体" w:hAnsi="宋体" w:eastAsia="宋体" w:cs="宋体"/>
        </w:rPr>
        <w:br w:type="page"/>
      </w:r>
    </w:p>
    <w:p w14:paraId="45E2BF51">
      <w:pPr>
        <w:pStyle w:val="9"/>
        <w:keepNext w:val="0"/>
        <w:keepLines w:val="0"/>
        <w:pageBreakBefore w:val="0"/>
        <w:widowControl w:val="0"/>
        <w:kinsoku/>
        <w:wordWrap/>
        <w:overflowPunct/>
        <w:topLinePunct w:val="0"/>
        <w:autoSpaceDE w:val="0"/>
        <w:autoSpaceDN w:val="0"/>
        <w:bidi w:val="0"/>
        <w:adjustRightInd w:val="0"/>
        <w:snapToGrid w:val="0"/>
        <w:spacing w:line="400" w:lineRule="exact"/>
        <w:ind w:firstLine="560" w:firstLineChars="200"/>
        <w:textAlignment w:val="auto"/>
        <w:outlineLvl w:val="2"/>
        <w:rPr>
          <w:rFonts w:hint="eastAsia" w:ascii="宋体" w:hAnsi="宋体" w:eastAsia="宋体" w:cs="宋体"/>
          <w:color w:val="auto"/>
          <w:sz w:val="28"/>
          <w:szCs w:val="28"/>
        </w:rPr>
      </w:pPr>
      <w:r>
        <w:rPr>
          <w:rFonts w:hint="eastAsia" w:ascii="宋体" w:hAnsi="宋体" w:eastAsia="宋体" w:cs="宋体"/>
          <w:color w:val="auto"/>
          <w:sz w:val="28"/>
          <w:szCs w:val="28"/>
          <w:lang w:val="en-US" w:eastAsia="zh-CN"/>
        </w:rPr>
        <w:t>十一、</w:t>
      </w:r>
      <w:r>
        <w:rPr>
          <w:rFonts w:hint="eastAsia" w:ascii="宋体" w:hAnsi="宋体" w:eastAsia="宋体" w:cs="宋体"/>
          <w:color w:val="auto"/>
          <w:sz w:val="28"/>
          <w:szCs w:val="28"/>
        </w:rPr>
        <w:t>投标企业认为有必要提供的其他资料。</w:t>
      </w:r>
    </w:p>
    <w:p w14:paraId="3A66C163">
      <w:pPr>
        <w:rPr>
          <w:rFonts w:hint="eastAsia" w:ascii="宋体" w:hAnsi="宋体" w:eastAsia="宋体" w:cs="宋体"/>
        </w:rPr>
      </w:pPr>
      <w:r>
        <w:rPr>
          <w:rFonts w:hint="eastAsia" w:ascii="宋体" w:hAnsi="宋体" w:eastAsia="宋体" w:cs="宋体"/>
        </w:rPr>
        <w:br w:type="page"/>
      </w:r>
    </w:p>
    <w:p w14:paraId="68966563">
      <w:pPr>
        <w:pStyle w:val="9"/>
        <w:keepNext w:val="0"/>
        <w:keepLines w:val="0"/>
        <w:pageBreakBefore w:val="0"/>
        <w:widowControl w:val="0"/>
        <w:kinsoku/>
        <w:wordWrap/>
        <w:overflowPunct/>
        <w:topLinePunct w:val="0"/>
        <w:autoSpaceDE w:val="0"/>
        <w:autoSpaceDN w:val="0"/>
        <w:bidi w:val="0"/>
        <w:adjustRightInd w:val="0"/>
        <w:snapToGrid w:val="0"/>
        <w:spacing w:line="400" w:lineRule="exact"/>
        <w:ind w:firstLine="562" w:firstLineChars="200"/>
        <w:textAlignment w:val="auto"/>
        <w:outlineLvl w:val="0"/>
        <w:rPr>
          <w:rFonts w:hint="eastAsia" w:ascii="宋体" w:hAnsi="宋体" w:eastAsia="宋体" w:cs="宋体"/>
          <w:b/>
          <w:bCs/>
          <w:color w:val="auto"/>
          <w:sz w:val="28"/>
          <w:szCs w:val="28"/>
          <w:highlight w:val="none"/>
          <w:lang w:val="en-US" w:eastAsia="zh-CN"/>
        </w:rPr>
      </w:pPr>
      <w:r>
        <w:rPr>
          <w:rFonts w:hint="eastAsia" w:ascii="宋体" w:hAnsi="宋体" w:eastAsia="宋体" w:cs="宋体"/>
          <w:b/>
          <w:bCs/>
          <w:color w:val="auto"/>
          <w:sz w:val="28"/>
          <w:szCs w:val="28"/>
          <w:highlight w:val="none"/>
          <w:lang w:val="en-US" w:eastAsia="zh-CN"/>
        </w:rPr>
        <w:t>技术目录</w:t>
      </w:r>
    </w:p>
    <w:p w14:paraId="39ECC2FB">
      <w:pPr>
        <w:numPr>
          <w:ilvl w:val="0"/>
          <w:numId w:val="8"/>
        </w:numPr>
        <w:spacing w:line="240" w:lineRule="auto"/>
        <w:rPr>
          <w:rFonts w:hint="eastAsia" w:ascii="宋体" w:hAnsi="宋体" w:eastAsia="宋体" w:cs="宋体"/>
          <w:color w:val="auto"/>
          <w:kern w:val="2"/>
          <w:sz w:val="28"/>
          <w:szCs w:val="28"/>
          <w:lang w:val="en-US" w:eastAsia="zh-CN" w:bidi="ar-SA"/>
        </w:rPr>
      </w:pPr>
      <w:r>
        <w:rPr>
          <w:rFonts w:hint="eastAsia" w:ascii="宋体" w:hAnsi="宋体" w:eastAsia="宋体" w:cs="宋体"/>
          <w:color w:val="auto"/>
          <w:kern w:val="2"/>
          <w:sz w:val="28"/>
          <w:szCs w:val="28"/>
          <w:lang w:val="en-US" w:eastAsia="zh-CN" w:bidi="ar-SA"/>
        </w:rPr>
        <w:t>岗位配备及职责</w:t>
      </w:r>
    </w:p>
    <w:p w14:paraId="1931CBCB">
      <w:pPr>
        <w:pStyle w:val="11"/>
        <w:numPr>
          <w:ilvl w:val="0"/>
          <w:numId w:val="8"/>
        </w:numPr>
        <w:spacing w:line="240" w:lineRule="auto"/>
        <w:rPr>
          <w:rFonts w:hint="eastAsia" w:ascii="宋体" w:hAnsi="宋体" w:eastAsia="宋体" w:cs="宋体"/>
          <w:color w:val="auto"/>
          <w:kern w:val="2"/>
          <w:sz w:val="28"/>
          <w:szCs w:val="28"/>
          <w:lang w:val="en-US" w:eastAsia="zh-CN" w:bidi="ar-SA"/>
        </w:rPr>
      </w:pPr>
      <w:r>
        <w:rPr>
          <w:rFonts w:hint="eastAsia" w:ascii="宋体" w:hAnsi="宋体" w:eastAsia="宋体" w:cs="宋体"/>
          <w:color w:val="auto"/>
          <w:kern w:val="2"/>
          <w:sz w:val="28"/>
          <w:szCs w:val="28"/>
          <w:lang w:val="en-US" w:eastAsia="zh-CN" w:bidi="ar-SA"/>
        </w:rPr>
        <w:t>项目整体实施方案</w:t>
      </w:r>
    </w:p>
    <w:p w14:paraId="0738FBCE">
      <w:pPr>
        <w:pStyle w:val="12"/>
        <w:numPr>
          <w:ilvl w:val="0"/>
          <w:numId w:val="8"/>
        </w:numPr>
        <w:spacing w:line="240" w:lineRule="auto"/>
        <w:ind w:left="0" w:leftChars="0" w:firstLine="0" w:firstLineChars="0"/>
        <w:rPr>
          <w:rFonts w:hint="eastAsia" w:ascii="宋体" w:hAnsi="宋体" w:eastAsia="宋体" w:cs="宋体"/>
          <w:color w:val="auto"/>
          <w:kern w:val="2"/>
          <w:sz w:val="28"/>
          <w:szCs w:val="28"/>
          <w:lang w:val="en-US" w:eastAsia="zh-CN" w:bidi="ar-SA"/>
        </w:rPr>
      </w:pPr>
      <w:r>
        <w:rPr>
          <w:rFonts w:hint="eastAsia" w:ascii="宋体" w:hAnsi="宋体" w:eastAsia="宋体" w:cs="宋体"/>
          <w:color w:val="auto"/>
          <w:kern w:val="2"/>
          <w:sz w:val="28"/>
          <w:szCs w:val="28"/>
          <w:lang w:val="en-US" w:eastAsia="zh-CN" w:bidi="ar-SA"/>
        </w:rPr>
        <w:t>应急方案</w:t>
      </w:r>
    </w:p>
    <w:p w14:paraId="07BCA37C">
      <w:pPr>
        <w:pStyle w:val="12"/>
        <w:numPr>
          <w:ilvl w:val="0"/>
          <w:numId w:val="8"/>
        </w:numPr>
        <w:spacing w:line="240" w:lineRule="auto"/>
        <w:ind w:left="0" w:leftChars="0" w:firstLine="0" w:firstLineChars="0"/>
        <w:rPr>
          <w:rFonts w:hint="eastAsia" w:ascii="宋体" w:hAnsi="宋体" w:eastAsia="宋体" w:cs="宋体"/>
          <w:color w:val="auto"/>
          <w:kern w:val="2"/>
          <w:sz w:val="28"/>
          <w:szCs w:val="28"/>
          <w:lang w:val="en-US" w:eastAsia="zh-CN" w:bidi="ar-SA"/>
        </w:rPr>
      </w:pPr>
      <w:r>
        <w:rPr>
          <w:rFonts w:hint="eastAsia" w:ascii="宋体" w:hAnsi="宋体" w:eastAsia="宋体" w:cs="宋体"/>
          <w:color w:val="auto"/>
          <w:kern w:val="2"/>
          <w:sz w:val="28"/>
          <w:szCs w:val="28"/>
          <w:lang w:val="en-US" w:eastAsia="zh-CN" w:bidi="ar-SA"/>
        </w:rPr>
        <w:t>安全生产作业措施</w:t>
      </w:r>
    </w:p>
    <w:p w14:paraId="669EC9C7">
      <w:pPr>
        <w:pStyle w:val="12"/>
        <w:numPr>
          <w:ilvl w:val="0"/>
          <w:numId w:val="8"/>
        </w:numPr>
        <w:spacing w:line="240" w:lineRule="auto"/>
        <w:ind w:left="0" w:leftChars="0" w:firstLine="0" w:firstLineChars="0"/>
        <w:rPr>
          <w:rFonts w:hint="eastAsia" w:ascii="宋体" w:hAnsi="宋体" w:eastAsia="宋体" w:cs="宋体"/>
          <w:color w:val="auto"/>
          <w:kern w:val="2"/>
          <w:sz w:val="28"/>
          <w:szCs w:val="28"/>
          <w:lang w:val="en-US" w:eastAsia="zh-CN" w:bidi="ar-SA"/>
        </w:rPr>
      </w:pPr>
      <w:r>
        <w:rPr>
          <w:rFonts w:hint="eastAsia" w:ascii="宋体" w:hAnsi="宋体" w:eastAsia="宋体" w:cs="宋体"/>
          <w:color w:val="auto"/>
          <w:kern w:val="2"/>
          <w:sz w:val="28"/>
          <w:szCs w:val="28"/>
          <w:lang w:val="en-US" w:eastAsia="zh-CN" w:bidi="ar-SA"/>
        </w:rPr>
        <w:t>培训方案</w:t>
      </w:r>
    </w:p>
    <w:p w14:paraId="23590964">
      <w:pPr>
        <w:pStyle w:val="12"/>
        <w:numPr>
          <w:ilvl w:val="0"/>
          <w:numId w:val="8"/>
        </w:numPr>
        <w:spacing w:line="240" w:lineRule="auto"/>
        <w:ind w:left="0" w:leftChars="0" w:firstLine="0" w:firstLineChars="0"/>
        <w:rPr>
          <w:rFonts w:hint="eastAsia" w:ascii="宋体" w:hAnsi="宋体" w:eastAsia="宋体" w:cs="宋体"/>
          <w:color w:val="auto"/>
          <w:kern w:val="2"/>
          <w:sz w:val="28"/>
          <w:szCs w:val="28"/>
          <w:lang w:val="en-US" w:eastAsia="zh-CN" w:bidi="ar-SA"/>
        </w:rPr>
      </w:pPr>
      <w:r>
        <w:rPr>
          <w:rFonts w:hint="eastAsia" w:ascii="宋体" w:hAnsi="宋体" w:eastAsia="宋体" w:cs="宋体"/>
          <w:color w:val="auto"/>
          <w:kern w:val="2"/>
          <w:sz w:val="28"/>
          <w:szCs w:val="28"/>
          <w:lang w:val="en-US" w:eastAsia="zh-CN" w:bidi="ar-SA"/>
        </w:rPr>
        <w:t>验收方案</w:t>
      </w:r>
    </w:p>
    <w:p w14:paraId="37A2B78C">
      <w:pPr>
        <w:numPr>
          <w:ilvl w:val="0"/>
          <w:numId w:val="0"/>
        </w:numPr>
        <w:ind w:firstLine="560" w:firstLineChars="200"/>
        <w:rPr>
          <w:rFonts w:hint="eastAsia" w:ascii="宋体" w:hAnsi="宋体" w:eastAsia="宋体" w:cs="宋体"/>
          <w:color w:val="auto"/>
          <w:sz w:val="28"/>
          <w:szCs w:val="28"/>
          <w:highlight w:val="none"/>
          <w:lang w:val="zh-CN" w:eastAsia="zh-CN" w:bidi="zh-CN"/>
        </w:rPr>
      </w:pPr>
    </w:p>
    <w:p w14:paraId="6E59C674">
      <w:pPr>
        <w:rPr>
          <w:rFonts w:hint="default"/>
          <w:lang w:val="en-US" w:eastAsia="zh-CN"/>
        </w:rPr>
      </w:pPr>
      <w:r>
        <w:rPr>
          <w:rFonts w:hint="eastAsia" w:ascii="宋体" w:hAnsi="宋体" w:eastAsia="宋体" w:cs="宋体"/>
          <w:b/>
          <w:color w:val="auto"/>
          <w:sz w:val="24"/>
          <w:szCs w:val="21"/>
          <w:highlight w:val="none"/>
          <w:lang w:eastAsia="zh-CN"/>
        </w:rPr>
        <w:t>注：技术目录格式自拟但依据技术评分进行编制；</w:t>
      </w:r>
      <w:bookmarkEnd w:id="247"/>
      <w:bookmarkEnd w:id="248"/>
    </w:p>
    <w:sectPr>
      <w:headerReference r:id="rId5" w:type="default"/>
      <w:footerReference r:id="rId6" w:type="default"/>
      <w:pgSz w:w="11906" w:h="16838"/>
      <w:pgMar w:top="1440" w:right="1800" w:bottom="1440" w:left="1800" w:header="851" w:footer="992" w:gutter="0"/>
      <w:pgNumType w:fmt="decimal"/>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swiss"/>
    <w:pitch w:val="default"/>
    <w:sig w:usb0="E0002EFF" w:usb1="C000785B" w:usb2="00000009" w:usb3="00000000" w:csb0="400001FF" w:csb1="FFFF0000"/>
  </w:font>
  <w:font w:name="宋体">
    <w:panose1 w:val="02010600030101010101"/>
    <w:charset w:val="88"/>
    <w:family w:val="roman"/>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Cambria">
    <w:panose1 w:val="02040503050406030204"/>
    <w:charset w:val="00"/>
    <w:family w:val="roman"/>
    <w:pitch w:val="default"/>
    <w:sig w:usb0="E00006FF" w:usb1="420024FF" w:usb2="02000000" w:usb3="00000000" w:csb0="2000019F" w:csb1="00000000"/>
  </w:font>
  <w:font w:name="楷体_GB2312">
    <w:altName w:val="楷体"/>
    <w:panose1 w:val="02010609030101010101"/>
    <w:charset w:val="86"/>
    <w:family w:val="modern"/>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 w:name="微软雅黑">
    <w:panose1 w:val="020B0503020204020204"/>
    <w:charset w:val="86"/>
    <w:family w:val="auto"/>
    <w:pitch w:val="default"/>
    <w:sig w:usb0="80000287" w:usb1="2ACF3C50" w:usb2="00000016" w:usb3="00000000" w:csb0="0004001F" w:csb1="00000000"/>
  </w:font>
  <w:font w:name="新宋体">
    <w:panose1 w:val="02010609030101010101"/>
    <w:charset w:val="86"/>
    <w:family w:val="auto"/>
    <w:pitch w:val="default"/>
    <w:sig w:usb0="00000203" w:usb1="288F0000" w:usb2="00000006" w:usb3="00000000" w:csb0="00040001" w:csb1="00000000"/>
  </w:font>
  <w:font w:name="_5b8b_4f53">
    <w:altName w:val="Segoe Print"/>
    <w:panose1 w:val="00000000000000000000"/>
    <w:charset w:val="00"/>
    <w:family w:val="auto"/>
    <w:pitch w:val="default"/>
    <w:sig w:usb0="00000000" w:usb1="00000000" w:usb2="00000000" w:usb3="00000000" w:csb0="00040001" w:csb1="00000000"/>
  </w:font>
  <w:font w:name="Segoe Print">
    <w:panose1 w:val="02000600000000000000"/>
    <w:charset w:val="00"/>
    <w:family w:val="auto"/>
    <w:pitch w:val="default"/>
    <w:sig w:usb0="0000028F" w:usb1="00000000" w:usb2="00000000" w:usb3="00000000" w:csb0="2000009F" w:csb1="47010000"/>
  </w:font>
  <w:font w:name="仿宋_GB2312">
    <w:altName w:val="仿宋"/>
    <w:panose1 w:val="02010609030101010101"/>
    <w:charset w:val="86"/>
    <w:family w:val="auto"/>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08DB870">
    <w:pPr>
      <w:pStyle w:val="14"/>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C95B1CF">
    <w:pPr>
      <w:pStyle w:val="14"/>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0" name="文本框 10"/>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660442A8">
                          <w:pPr>
                            <w:pStyle w:val="14"/>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Kmor5UxAgAAYw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CpqK+VMQIAAGMEAAAOAAAAAAAAAAEAIAAAAB8BAABkcnMvZTJvRG9jLnhtbFBLBQYA&#10;AAAABgAGAFkBAADCBQAAAAA=&#10;">
              <v:fill on="f" focussize="0,0"/>
              <v:stroke on="f" weight="0.5pt"/>
              <v:imagedata o:title=""/>
              <o:lock v:ext="edit" aspectratio="f"/>
              <v:textbox inset="0mm,0mm,0mm,0mm" style="mso-fit-shape-to-text:t;">
                <w:txbxContent>
                  <w:p w14:paraId="660442A8">
                    <w:pPr>
                      <w:pStyle w:val="14"/>
                    </w:pPr>
                    <w:r>
                      <w:fldChar w:fldCharType="begin"/>
                    </w:r>
                    <w:r>
                      <w:instrText xml:space="preserve"> PAGE  \* MERGEFORMAT </w:instrText>
                    </w:r>
                    <w:r>
                      <w:fldChar w:fldCharType="separate"/>
                    </w:r>
                    <w:r>
                      <w:t>1</w:t>
                    </w:r>
                    <w:r>
                      <w:fldChar w:fldCharType="end"/>
                    </w:r>
                  </w:p>
                </w:txbxContent>
              </v:textbox>
            </v:shape>
          </w:pict>
        </mc:Fallback>
      </mc:AlternateConten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1B5FD6F">
    <w:pPr>
      <w:pStyle w:val="14"/>
      <w:pBdr>
        <w:top w:val="dashDotStroked" w:color="auto" w:sz="24" w:space="1"/>
      </w:pBdr>
    </w:pPr>
    <w:r>
      <w:rPr>
        <w:sz w:val="18"/>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15" name="文本框 1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47739149">
                          <w:pPr>
                            <w:pStyle w:val="14"/>
                          </w:pPr>
                          <w:r>
                            <w:fldChar w:fldCharType="begin"/>
                          </w:r>
                          <w:r>
                            <w:instrText xml:space="preserve"> PAGE  \* MERGEFORMAT </w:instrText>
                          </w:r>
                          <w:r>
                            <w:fldChar w:fldCharType="separate"/>
                          </w:r>
                          <w:r>
                            <w:t>79</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GGthHIzAgAAYwQAAA4AAAAAAAAAAQAgAAAAHwEAAGRycy9lMm9Eb2MueG1sUEsF&#10;BgAAAAAGAAYAWQEAAMQFAAAAAA==&#10;">
              <v:fill on="f" focussize="0,0"/>
              <v:stroke on="f" weight="0.5pt"/>
              <v:imagedata o:title=""/>
              <o:lock v:ext="edit" aspectratio="f"/>
              <v:textbox inset="0mm,0mm,0mm,0mm" style="mso-fit-shape-to-text:t;">
                <w:txbxContent>
                  <w:p w14:paraId="47739149">
                    <w:pPr>
                      <w:pStyle w:val="14"/>
                    </w:pPr>
                    <w:r>
                      <w:fldChar w:fldCharType="begin"/>
                    </w:r>
                    <w:r>
                      <w:instrText xml:space="preserve"> PAGE  \* MERGEFORMAT </w:instrText>
                    </w:r>
                    <w:r>
                      <w:fldChar w:fldCharType="separate"/>
                    </w:r>
                    <w:r>
                      <w:t>79</w:t>
                    </w:r>
                    <w:r>
                      <w:fldChar w:fldCharType="end"/>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7CC1B64">
    <w:pPr>
      <w:pStyle w:val="15"/>
      <w:pBdr>
        <w:bottom w:val="dashDotStroked" w:color="auto" w:sz="24" w:space="1"/>
      </w:pBdr>
      <w:rPr>
        <w:rFonts w:hint="eastAsia"/>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864C5F7"/>
    <w:multiLevelType w:val="singleLevel"/>
    <w:tmpl w:val="8864C5F7"/>
    <w:lvl w:ilvl="0" w:tentative="0">
      <w:start w:val="1"/>
      <w:numFmt w:val="decimal"/>
      <w:suff w:val="nothing"/>
      <w:lvlText w:val="%1、"/>
      <w:lvlJc w:val="left"/>
    </w:lvl>
  </w:abstractNum>
  <w:abstractNum w:abstractNumId="1">
    <w:nsid w:val="EE3F6102"/>
    <w:multiLevelType w:val="singleLevel"/>
    <w:tmpl w:val="EE3F6102"/>
    <w:lvl w:ilvl="0" w:tentative="0">
      <w:start w:val="1"/>
      <w:numFmt w:val="decimal"/>
      <w:pStyle w:val="12"/>
      <w:lvlText w:val="%1."/>
      <w:lvlJc w:val="left"/>
      <w:pPr>
        <w:tabs>
          <w:tab w:val="left" w:pos="2040"/>
        </w:tabs>
        <w:ind w:left="2040" w:hanging="360"/>
      </w:pPr>
    </w:lvl>
  </w:abstractNum>
  <w:abstractNum w:abstractNumId="2">
    <w:nsid w:val="F644BE60"/>
    <w:multiLevelType w:val="singleLevel"/>
    <w:tmpl w:val="F644BE60"/>
    <w:lvl w:ilvl="0" w:tentative="0">
      <w:start w:val="10"/>
      <w:numFmt w:val="chineseCounting"/>
      <w:suff w:val="nothing"/>
      <w:lvlText w:val="%1、"/>
      <w:lvlJc w:val="left"/>
      <w:rPr>
        <w:rFonts w:hint="eastAsia"/>
      </w:rPr>
    </w:lvl>
  </w:abstractNum>
  <w:abstractNum w:abstractNumId="3">
    <w:nsid w:val="11FACDC0"/>
    <w:multiLevelType w:val="singleLevel"/>
    <w:tmpl w:val="11FACDC0"/>
    <w:lvl w:ilvl="0" w:tentative="0">
      <w:start w:val="7"/>
      <w:numFmt w:val="chineseCounting"/>
      <w:suff w:val="nothing"/>
      <w:lvlText w:val="%1、"/>
      <w:lvlJc w:val="left"/>
      <w:rPr>
        <w:rFonts w:hint="eastAsia"/>
      </w:rPr>
    </w:lvl>
  </w:abstractNum>
  <w:abstractNum w:abstractNumId="4">
    <w:nsid w:val="2F932A00"/>
    <w:multiLevelType w:val="singleLevel"/>
    <w:tmpl w:val="2F932A00"/>
    <w:lvl w:ilvl="0" w:tentative="0">
      <w:start w:val="1"/>
      <w:numFmt w:val="decimal"/>
      <w:suff w:val="nothing"/>
      <w:lvlText w:val="%1、"/>
      <w:lvlJc w:val="left"/>
    </w:lvl>
  </w:abstractNum>
  <w:abstractNum w:abstractNumId="5">
    <w:nsid w:val="4E59EB88"/>
    <w:multiLevelType w:val="singleLevel"/>
    <w:tmpl w:val="4E59EB88"/>
    <w:lvl w:ilvl="0" w:tentative="0">
      <w:start w:val="1"/>
      <w:numFmt w:val="decimal"/>
      <w:suff w:val="nothing"/>
      <w:lvlText w:val="%1、"/>
      <w:lvlJc w:val="left"/>
    </w:lvl>
  </w:abstractNum>
  <w:abstractNum w:abstractNumId="6">
    <w:nsid w:val="6C4112A0"/>
    <w:multiLevelType w:val="singleLevel"/>
    <w:tmpl w:val="6C4112A0"/>
    <w:lvl w:ilvl="0" w:tentative="0">
      <w:start w:val="1"/>
      <w:numFmt w:val="decimal"/>
      <w:lvlText w:val="%1."/>
      <w:lvlJc w:val="left"/>
      <w:pPr>
        <w:tabs>
          <w:tab w:val="left" w:pos="312"/>
        </w:tabs>
      </w:pPr>
    </w:lvl>
  </w:abstractNum>
  <w:abstractNum w:abstractNumId="7">
    <w:nsid w:val="7A386877"/>
    <w:multiLevelType w:val="singleLevel"/>
    <w:tmpl w:val="7A386877"/>
    <w:lvl w:ilvl="0" w:tentative="0">
      <w:start w:val="2"/>
      <w:numFmt w:val="decimal"/>
      <w:lvlText w:val="%1."/>
      <w:lvlJc w:val="left"/>
      <w:pPr>
        <w:tabs>
          <w:tab w:val="left" w:pos="312"/>
        </w:tabs>
        <w:ind w:left="420"/>
      </w:pPr>
    </w:lvl>
  </w:abstractNum>
  <w:num w:numId="1">
    <w:abstractNumId w:val="1"/>
  </w:num>
  <w:num w:numId="2">
    <w:abstractNumId w:val="7"/>
  </w:num>
  <w:num w:numId="3">
    <w:abstractNumId w:val="3"/>
  </w:num>
  <w:num w:numId="4">
    <w:abstractNumId w:val="0"/>
  </w:num>
  <w:num w:numId="5">
    <w:abstractNumId w:val="4"/>
  </w:num>
  <w:num w:numId="6">
    <w:abstractNumId w:val="6"/>
  </w:num>
  <w:num w:numId="7">
    <w:abstractNumId w:val="2"/>
  </w:num>
  <w:num w:numId="8">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83"/>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Dc0YzBlNmUyZjY4NWRkYzc5ZDc1ZDMzNTYxM2U3NWIifQ=="/>
  </w:docVars>
  <w:rsids>
    <w:rsidRoot w:val="3C8D6FC8"/>
    <w:rsid w:val="002E1C26"/>
    <w:rsid w:val="03E67233"/>
    <w:rsid w:val="048A29CD"/>
    <w:rsid w:val="09362A5F"/>
    <w:rsid w:val="0A8B2920"/>
    <w:rsid w:val="0B4E68EF"/>
    <w:rsid w:val="109D1177"/>
    <w:rsid w:val="13EA42E9"/>
    <w:rsid w:val="16CE5600"/>
    <w:rsid w:val="192B3EC2"/>
    <w:rsid w:val="1BAB226E"/>
    <w:rsid w:val="1DF3687A"/>
    <w:rsid w:val="1F707A57"/>
    <w:rsid w:val="2285223D"/>
    <w:rsid w:val="246A53BC"/>
    <w:rsid w:val="294A57BC"/>
    <w:rsid w:val="2DD93B70"/>
    <w:rsid w:val="2F6A2714"/>
    <w:rsid w:val="30AE6631"/>
    <w:rsid w:val="30B24BCD"/>
    <w:rsid w:val="33737205"/>
    <w:rsid w:val="35F72828"/>
    <w:rsid w:val="3C881EA5"/>
    <w:rsid w:val="3C8D6FC8"/>
    <w:rsid w:val="3DDB6F46"/>
    <w:rsid w:val="3EE31B9B"/>
    <w:rsid w:val="3EEC4EF4"/>
    <w:rsid w:val="436F11FE"/>
    <w:rsid w:val="455214BE"/>
    <w:rsid w:val="45E76415"/>
    <w:rsid w:val="46446A5F"/>
    <w:rsid w:val="496D1910"/>
    <w:rsid w:val="5485344C"/>
    <w:rsid w:val="55222FC6"/>
    <w:rsid w:val="59A044B9"/>
    <w:rsid w:val="5D062188"/>
    <w:rsid w:val="5EB86749"/>
    <w:rsid w:val="60A1346B"/>
    <w:rsid w:val="65000CEB"/>
    <w:rsid w:val="65AB2B63"/>
    <w:rsid w:val="68815DFE"/>
    <w:rsid w:val="6A7A6FA8"/>
    <w:rsid w:val="70D26029"/>
    <w:rsid w:val="71290DE0"/>
    <w:rsid w:val="74F71921"/>
    <w:rsid w:val="75894543"/>
    <w:rsid w:val="79534C4C"/>
    <w:rsid w:val="7FC659EA"/>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qFormat="1" w:unhideWhenUsed="0" w:uiPriority="99"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qFormat="1"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qFormat="1"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qFormat="1"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qFormat="1" w:unhideWhenUsed="0" w:uiPriority="0" w:semiHidden="0" w:name="Date"/>
    <w:lsdException w:qFormat="1" w:unhideWhenUsed="0" w:uiPriority="0" w:semiHidden="0" w:name="Body Text First Indent"/>
    <w:lsdException w:qFormat="1" w:uiPriority="99" w:semiHidden="0" w:name="Body Text First Indent 2"/>
    <w:lsdException w:unhideWhenUsed="0" w:uiPriority="0" w:semiHidden="0" w:name="Note Heading"/>
    <w:lsdException w:unhideWhenUsed="0" w:uiPriority="0" w:semiHidden="0" w:name="Body Text 2"/>
    <w:lsdException w:qFormat="1"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lang w:val="en-US" w:eastAsia="zh-CN" w:bidi="ar-SA"/>
    </w:rPr>
  </w:style>
  <w:style w:type="paragraph" w:styleId="3">
    <w:name w:val="heading 1"/>
    <w:basedOn w:val="1"/>
    <w:next w:val="1"/>
    <w:qFormat/>
    <w:uiPriority w:val="0"/>
    <w:pPr>
      <w:keepNext/>
      <w:tabs>
        <w:tab w:val="left" w:pos="360"/>
      </w:tabs>
      <w:ind w:left="360" w:hanging="360"/>
      <w:outlineLvl w:val="0"/>
    </w:pPr>
    <w:rPr>
      <w:b/>
    </w:rPr>
  </w:style>
  <w:style w:type="paragraph" w:styleId="4">
    <w:name w:val="heading 2"/>
    <w:basedOn w:val="1"/>
    <w:next w:val="1"/>
    <w:qFormat/>
    <w:uiPriority w:val="0"/>
    <w:pPr>
      <w:keepNext/>
      <w:keepLines/>
      <w:spacing w:before="260" w:after="260" w:line="416" w:lineRule="auto"/>
      <w:outlineLvl w:val="1"/>
    </w:pPr>
    <w:rPr>
      <w:rFonts w:ascii="Arial" w:hAnsi="Arial" w:eastAsia="黑体"/>
      <w:b/>
      <w:sz w:val="32"/>
    </w:rPr>
  </w:style>
  <w:style w:type="paragraph" w:styleId="2">
    <w:name w:val="heading 3"/>
    <w:basedOn w:val="1"/>
    <w:next w:val="1"/>
    <w:link w:val="30"/>
    <w:qFormat/>
    <w:uiPriority w:val="0"/>
    <w:pPr>
      <w:keepNext/>
      <w:keepLines/>
      <w:spacing w:before="260" w:beforeLines="0" w:after="260" w:afterLines="0" w:line="415" w:lineRule="auto"/>
      <w:outlineLvl w:val="2"/>
    </w:pPr>
    <w:rPr>
      <w:b/>
      <w:bCs/>
      <w:sz w:val="32"/>
      <w:szCs w:val="32"/>
    </w:rPr>
  </w:style>
  <w:style w:type="character" w:default="1" w:styleId="20">
    <w:name w:val="Default Paragraph Font"/>
    <w:semiHidden/>
    <w:qFormat/>
    <w:uiPriority w:val="0"/>
  </w:style>
  <w:style w:type="table" w:default="1" w:styleId="19">
    <w:name w:val="Normal Table"/>
    <w:semiHidden/>
    <w:qFormat/>
    <w:uiPriority w:val="0"/>
    <w:tblPr>
      <w:tblCellMar>
        <w:top w:w="0" w:type="dxa"/>
        <w:left w:w="108" w:type="dxa"/>
        <w:bottom w:w="0" w:type="dxa"/>
        <w:right w:w="108" w:type="dxa"/>
      </w:tblCellMar>
    </w:tblPr>
  </w:style>
  <w:style w:type="paragraph" w:styleId="5">
    <w:name w:val="Normal Indent"/>
    <w:basedOn w:val="1"/>
    <w:qFormat/>
    <w:uiPriority w:val="0"/>
    <w:pPr>
      <w:ind w:firstLine="420" w:firstLineChars="200"/>
    </w:pPr>
  </w:style>
  <w:style w:type="paragraph" w:styleId="6">
    <w:name w:val="toa heading"/>
    <w:basedOn w:val="1"/>
    <w:next w:val="1"/>
    <w:qFormat/>
    <w:uiPriority w:val="0"/>
    <w:pPr>
      <w:spacing w:before="120"/>
    </w:pPr>
    <w:rPr>
      <w:rFonts w:ascii="Cambria" w:hAnsi="Cambria"/>
      <w:sz w:val="24"/>
    </w:rPr>
  </w:style>
  <w:style w:type="paragraph" w:styleId="7">
    <w:name w:val="index 6"/>
    <w:basedOn w:val="1"/>
    <w:next w:val="1"/>
    <w:qFormat/>
    <w:uiPriority w:val="99"/>
    <w:pPr>
      <w:ind w:left="2100"/>
    </w:pPr>
  </w:style>
  <w:style w:type="paragraph" w:styleId="8">
    <w:name w:val="Body Text 3"/>
    <w:basedOn w:val="1"/>
    <w:qFormat/>
    <w:uiPriority w:val="0"/>
    <w:rPr>
      <w:rFonts w:ascii="宋体"/>
      <w:sz w:val="24"/>
      <w:szCs w:val="20"/>
    </w:rPr>
  </w:style>
  <w:style w:type="paragraph" w:styleId="9">
    <w:name w:val="Body Text"/>
    <w:basedOn w:val="1"/>
    <w:next w:val="1"/>
    <w:qFormat/>
    <w:uiPriority w:val="0"/>
    <w:rPr>
      <w:rFonts w:ascii="Arial" w:hAnsi="Arial"/>
      <w:sz w:val="24"/>
    </w:rPr>
  </w:style>
  <w:style w:type="paragraph" w:styleId="10">
    <w:name w:val="Body Text Indent"/>
    <w:basedOn w:val="1"/>
    <w:next w:val="1"/>
    <w:qFormat/>
    <w:uiPriority w:val="0"/>
    <w:pPr>
      <w:ind w:firstLine="630"/>
    </w:pPr>
    <w:rPr>
      <w:rFonts w:eastAsia="楷体_GB2312" w:asciiTheme="minorHAnsi" w:hAnsiTheme="minorHAnsi" w:cstheme="minorBidi"/>
      <w:kern w:val="2"/>
      <w:sz w:val="30"/>
    </w:rPr>
  </w:style>
  <w:style w:type="paragraph" w:styleId="11">
    <w:name w:val="Plain Text"/>
    <w:basedOn w:val="1"/>
    <w:next w:val="12"/>
    <w:qFormat/>
    <w:uiPriority w:val="0"/>
    <w:rPr>
      <w:rFonts w:ascii="宋体" w:hAnsi="Courier New"/>
    </w:rPr>
  </w:style>
  <w:style w:type="paragraph" w:styleId="12">
    <w:name w:val="List Number 5"/>
    <w:basedOn w:val="1"/>
    <w:qFormat/>
    <w:uiPriority w:val="0"/>
    <w:pPr>
      <w:numPr>
        <w:ilvl w:val="0"/>
        <w:numId w:val="1"/>
      </w:numPr>
    </w:pPr>
  </w:style>
  <w:style w:type="paragraph" w:styleId="13">
    <w:name w:val="Date"/>
    <w:basedOn w:val="1"/>
    <w:next w:val="1"/>
    <w:qFormat/>
    <w:uiPriority w:val="0"/>
    <w:pPr>
      <w:ind w:left="100"/>
    </w:pPr>
    <w:rPr>
      <w:sz w:val="24"/>
    </w:rPr>
  </w:style>
  <w:style w:type="paragraph" w:styleId="14">
    <w:name w:val="footer"/>
    <w:basedOn w:val="1"/>
    <w:qFormat/>
    <w:uiPriority w:val="0"/>
    <w:pPr>
      <w:tabs>
        <w:tab w:val="center" w:pos="4153"/>
        <w:tab w:val="right" w:pos="8306"/>
      </w:tabs>
      <w:snapToGrid w:val="0"/>
      <w:jc w:val="left"/>
    </w:pPr>
    <w:rPr>
      <w:sz w:val="18"/>
    </w:rPr>
  </w:style>
  <w:style w:type="paragraph" w:styleId="15">
    <w:name w:val="header"/>
    <w:basedOn w:val="1"/>
    <w:next w:val="9"/>
    <w:qFormat/>
    <w:uiPriority w:val="0"/>
    <w:pPr>
      <w:pBdr>
        <w:bottom w:val="single" w:color="auto" w:sz="6" w:space="1"/>
      </w:pBdr>
      <w:tabs>
        <w:tab w:val="center" w:pos="4153"/>
        <w:tab w:val="right" w:pos="8306"/>
      </w:tabs>
      <w:snapToGrid w:val="0"/>
      <w:jc w:val="center"/>
    </w:pPr>
    <w:rPr>
      <w:sz w:val="18"/>
    </w:rPr>
  </w:style>
  <w:style w:type="paragraph" w:styleId="16">
    <w:name w:val="footnote text"/>
    <w:basedOn w:val="1"/>
    <w:qFormat/>
    <w:uiPriority w:val="0"/>
    <w:pPr>
      <w:snapToGrid w:val="0"/>
      <w:jc w:val="left"/>
    </w:pPr>
    <w:rPr>
      <w:sz w:val="18"/>
    </w:rPr>
  </w:style>
  <w:style w:type="paragraph" w:styleId="17">
    <w:name w:val="Body Text First Indent"/>
    <w:basedOn w:val="9"/>
    <w:next w:val="1"/>
    <w:qFormat/>
    <w:uiPriority w:val="0"/>
    <w:pPr>
      <w:spacing w:after="120"/>
      <w:ind w:firstLine="420" w:firstLineChars="100"/>
    </w:pPr>
  </w:style>
  <w:style w:type="paragraph" w:styleId="18">
    <w:name w:val="Body Text First Indent 2"/>
    <w:basedOn w:val="10"/>
    <w:unhideWhenUsed/>
    <w:qFormat/>
    <w:uiPriority w:val="99"/>
    <w:pPr>
      <w:widowControl w:val="0"/>
      <w:ind w:left="200" w:leftChars="200" w:firstLine="420" w:firstLineChars="200"/>
    </w:pPr>
    <w:rPr>
      <w:rFonts w:asciiTheme="minorHAnsi" w:hAnsiTheme="minorHAnsi" w:eastAsiaTheme="minorEastAsia" w:cstheme="minorBidi"/>
      <w:kern w:val="2"/>
      <w:sz w:val="21"/>
      <w:szCs w:val="22"/>
    </w:rPr>
  </w:style>
  <w:style w:type="character" w:styleId="21">
    <w:name w:val="Strong"/>
    <w:basedOn w:val="20"/>
    <w:qFormat/>
    <w:uiPriority w:val="0"/>
    <w:rPr>
      <w:b/>
      <w:bCs/>
    </w:rPr>
  </w:style>
  <w:style w:type="paragraph" w:styleId="22">
    <w:name w:val="List Paragraph"/>
    <w:basedOn w:val="1"/>
    <w:qFormat/>
    <w:uiPriority w:val="34"/>
    <w:pPr>
      <w:ind w:firstLine="420" w:firstLineChars="200"/>
    </w:pPr>
    <w:rPr>
      <w:rFonts w:ascii="Calibri" w:hAnsi="Calibri" w:eastAsia="宋体" w:cs="Times New Roman"/>
      <w:szCs w:val="22"/>
    </w:rPr>
  </w:style>
  <w:style w:type="paragraph" w:customStyle="1" w:styleId="23">
    <w:name w:val="Default Text"/>
    <w:qFormat/>
    <w:uiPriority w:val="0"/>
    <w:pPr>
      <w:widowControl w:val="0"/>
      <w:autoSpaceDE w:val="0"/>
      <w:autoSpaceDN w:val="0"/>
      <w:adjustRightInd w:val="0"/>
    </w:pPr>
    <w:rPr>
      <w:rFonts w:ascii="Times New Roman" w:hAnsi="Times New Roman" w:eastAsia="宋体" w:cs="Times New Roman"/>
      <w:color w:val="000000"/>
      <w:sz w:val="24"/>
      <w:szCs w:val="24"/>
      <w:lang w:val="en-US" w:eastAsia="zh-CN" w:bidi="ar-SA"/>
    </w:rPr>
  </w:style>
  <w:style w:type="paragraph" w:customStyle="1" w:styleId="24">
    <w:name w:val="Table Paragraph"/>
    <w:basedOn w:val="1"/>
    <w:qFormat/>
    <w:uiPriority w:val="1"/>
    <w:pPr>
      <w:autoSpaceDE w:val="0"/>
      <w:autoSpaceDN w:val="0"/>
      <w:spacing w:before="28"/>
      <w:ind w:left="111"/>
      <w:jc w:val="left"/>
    </w:pPr>
    <w:rPr>
      <w:rFonts w:ascii="微软雅黑" w:hAnsi="微软雅黑" w:eastAsia="微软雅黑" w:cs="微软雅黑"/>
      <w:kern w:val="0"/>
      <w:sz w:val="22"/>
      <w:lang w:val="zh-CN" w:bidi="zh-CN"/>
    </w:rPr>
  </w:style>
  <w:style w:type="paragraph" w:customStyle="1" w:styleId="25">
    <w:name w:val="È±Ê¡ÎÄ±¾"/>
    <w:basedOn w:val="1"/>
    <w:qFormat/>
    <w:uiPriority w:val="0"/>
    <w:pPr>
      <w:widowControl/>
      <w:overflowPunct w:val="0"/>
      <w:autoSpaceDE w:val="0"/>
      <w:autoSpaceDN w:val="0"/>
      <w:adjustRightInd w:val="0"/>
      <w:jc w:val="left"/>
    </w:pPr>
    <w:rPr>
      <w:kern w:val="0"/>
      <w:sz w:val="24"/>
    </w:rPr>
  </w:style>
  <w:style w:type="paragraph" w:customStyle="1" w:styleId="26">
    <w:name w:val="缺省文本"/>
    <w:qFormat/>
    <w:uiPriority w:val="0"/>
    <w:pPr>
      <w:widowControl w:val="0"/>
      <w:autoSpaceDE w:val="0"/>
      <w:autoSpaceDN w:val="0"/>
      <w:adjustRightInd w:val="0"/>
    </w:pPr>
    <w:rPr>
      <w:rFonts w:ascii="Times New Roman" w:hAnsi="Times New Roman" w:eastAsia="宋体" w:cs="Times New Roman"/>
      <w:color w:val="000000"/>
      <w:sz w:val="24"/>
      <w:szCs w:val="24"/>
      <w:lang w:val="en-US" w:eastAsia="zh-CN" w:bidi="ar-SA"/>
    </w:rPr>
  </w:style>
  <w:style w:type="paragraph" w:customStyle="1" w:styleId="27">
    <w:name w:val="GZTB段落样式"/>
    <w:basedOn w:val="1"/>
    <w:qFormat/>
    <w:uiPriority w:val="0"/>
    <w:pPr>
      <w:spacing w:after="200" w:line="440" w:lineRule="exact"/>
      <w:ind w:firstLine="420" w:firstLineChars="200"/>
    </w:pPr>
    <w:rPr>
      <w:rFonts w:ascii="新宋体" w:hAnsi="新宋体" w:eastAsia="新宋体" w:cs="Times New Roman"/>
      <w:szCs w:val="22"/>
    </w:rPr>
  </w:style>
  <w:style w:type="paragraph" w:customStyle="1" w:styleId="28">
    <w:name w:val="样式 标题 2 + Times New Roman 四号 非加粗 段前: 5 磅 段后: 0 磅 行距: 固定值 20..."/>
    <w:basedOn w:val="4"/>
    <w:qFormat/>
    <w:uiPriority w:val="0"/>
    <w:pPr>
      <w:keepLines/>
      <w:numPr>
        <w:ilvl w:val="0"/>
        <w:numId w:val="0"/>
      </w:numPr>
      <w:spacing w:before="100" w:line="400" w:lineRule="exact"/>
    </w:pPr>
    <w:rPr>
      <w:rFonts w:ascii="Times New Roman" w:hAnsi="Times New Roman" w:eastAsia="黑体" w:cs="宋体"/>
      <w:szCs w:val="20"/>
    </w:rPr>
  </w:style>
  <w:style w:type="paragraph" w:customStyle="1" w:styleId="29">
    <w:name w:val="WPSOffice手动目录 1"/>
    <w:qFormat/>
    <w:uiPriority w:val="0"/>
    <w:pPr>
      <w:ind w:leftChars="0"/>
    </w:pPr>
    <w:rPr>
      <w:rFonts w:asciiTheme="minorHAnsi" w:hAnsiTheme="minorHAnsi" w:eastAsiaTheme="minorEastAsia" w:cstheme="minorBidi"/>
      <w:sz w:val="20"/>
      <w:szCs w:val="20"/>
    </w:rPr>
  </w:style>
  <w:style w:type="character" w:customStyle="1" w:styleId="30">
    <w:name w:val="标题 3 Char"/>
    <w:basedOn w:val="20"/>
    <w:link w:val="2"/>
    <w:qFormat/>
    <w:uiPriority w:val="0"/>
    <w:rPr>
      <w:b/>
      <w:bCs/>
      <w:sz w:val="32"/>
      <w:szCs w:val="32"/>
    </w:rPr>
  </w:style>
  <w:style w:type="paragraph" w:customStyle="1" w:styleId="31">
    <w:name w:val="BodyText1I2"/>
    <w:basedOn w:val="32"/>
    <w:qFormat/>
    <w:uiPriority w:val="0"/>
    <w:pPr>
      <w:ind w:firstLine="420" w:firstLineChars="200"/>
    </w:pPr>
  </w:style>
  <w:style w:type="paragraph" w:customStyle="1" w:styleId="32">
    <w:name w:val="BodyTextIndent"/>
    <w:basedOn w:val="1"/>
    <w:qFormat/>
    <w:uiPriority w:val="0"/>
    <w:pPr>
      <w:ind w:firstLine="480"/>
      <w:textAlignment w:val="baseline"/>
    </w:pPr>
    <w:rPr>
      <w:rFonts w:ascii="宋体" w:hAnsi="宋体"/>
      <w:sz w:val="24"/>
    </w:rPr>
  </w:style>
  <w:style w:type="paragraph" w:customStyle="1" w:styleId="33">
    <w:name w:val="纯文本11"/>
    <w:basedOn w:val="1"/>
    <w:qFormat/>
    <w:uiPriority w:val="0"/>
    <w:rPr>
      <w:rFonts w:ascii="宋体" w:hAnsi="Courier New" w:cs="Courier New"/>
      <w:szCs w:val="21"/>
    </w:rPr>
  </w:style>
</w:styles>
</file>

<file path=word/_rels/document.xml.rels><?xml version="1.0" encoding="UTF-8" standalone="yes"?>
<Relationships xmlns="http://schemas.openxmlformats.org/package/2006/relationships"><Relationship Id="rId9" Type="http://schemas.openxmlformats.org/officeDocument/2006/relationships/numbering" Target="numbering.xml"/><Relationship Id="rId8" Type="http://schemas.openxmlformats.org/officeDocument/2006/relationships/customXml" Target="../customXml/item1.xml"/><Relationship Id="rId7" Type="http://schemas.openxmlformats.org/officeDocument/2006/relationships/theme" Target="theme/theme1.xml"/><Relationship Id="rId6" Type="http://schemas.openxmlformats.org/officeDocument/2006/relationships/footer" Target="footer3.xml"/><Relationship Id="rId5" Type="http://schemas.openxmlformats.org/officeDocument/2006/relationships/header" Target="header1.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0" Type="http://schemas.openxmlformats.org/officeDocument/2006/relationships/fontTable" Target="fontTable.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54</Pages>
  <Words>10823</Words>
  <Characters>12080</Characters>
  <Lines>0</Lines>
  <Paragraphs>0</Paragraphs>
  <TotalTime>2</TotalTime>
  <ScaleCrop>false</ScaleCrop>
  <LinksUpToDate>false</LinksUpToDate>
  <CharactersWithSpaces>12326</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2023-04-05T06:17:00Z</dcterms:created>
  <dc:creator>园子</dc:creator>
  <cp:lastModifiedBy>En.</cp:lastModifiedBy>
  <cp:lastPrinted>2023-05-17T10:48:00Z</cp:lastPrinted>
  <dcterms:modified xsi:type="dcterms:W3CDTF">2025-03-24T10:53:34Z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26C0E4BB68E24EB689DC7434F8FF1F1C</vt:lpwstr>
  </property>
  <property fmtid="{D5CDD505-2E9C-101B-9397-08002B2CF9AE}" pid="4" name="KSOTemplateDocerSaveRecord">
    <vt:lpwstr>eyJoZGlkIjoiN2E4MDI4ZGI5YWE0NjQ2ZTVmMGE5Y2I0MDg4N2ZiZGMiLCJ1c2VySWQiOiI1MzUyMjcwODIifQ==</vt:lpwstr>
  </property>
</Properties>
</file>