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7308">
      <w:pPr>
        <w:jc w:val="cente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4391025" cy="1181100"/>
            <wp:effectExtent l="0" t="0" r="13335" b="7620"/>
            <wp:docPr id="1" name="图片 1" descr="logo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横标"/>
                    <pic:cNvPicPr>
                      <a:picLocks noChangeAspect="1"/>
                    </pic:cNvPicPr>
                  </pic:nvPicPr>
                  <pic:blipFill>
                    <a:blip r:embed="rId12"/>
                    <a:stretch>
                      <a:fillRect/>
                    </a:stretch>
                  </pic:blipFill>
                  <pic:spPr>
                    <a:xfrm>
                      <a:off x="0" y="0"/>
                      <a:ext cx="4391025" cy="1181100"/>
                    </a:xfrm>
                    <a:prstGeom prst="rect">
                      <a:avLst/>
                    </a:prstGeom>
                  </pic:spPr>
                </pic:pic>
              </a:graphicData>
            </a:graphic>
          </wp:inline>
        </w:drawing>
      </w:r>
    </w:p>
    <w:p w14:paraId="45CEA18B">
      <w:pPr>
        <w:jc w:val="center"/>
        <w:rPr>
          <w:rFonts w:hint="eastAsia" w:eastAsiaTheme="minorEastAsia"/>
          <w:color w:val="000000" w:themeColor="text1"/>
          <w:highlight w:val="none"/>
          <w:lang w:eastAsia="zh-CN"/>
          <w14:textFill>
            <w14:solidFill>
              <w14:schemeClr w14:val="tx1"/>
            </w14:solidFill>
          </w14:textFill>
        </w:rPr>
      </w:pPr>
    </w:p>
    <w:p w14:paraId="676876BA">
      <w:pPr>
        <w:jc w:val="center"/>
        <w:rPr>
          <w:rFonts w:hint="eastAsia" w:eastAsiaTheme="minorEastAsia"/>
          <w:color w:val="000000" w:themeColor="text1"/>
          <w:highlight w:val="none"/>
          <w:lang w:eastAsia="zh-CN"/>
          <w14:textFill>
            <w14:solidFill>
              <w14:schemeClr w14:val="tx1"/>
            </w14:solidFill>
          </w14:textFill>
        </w:rPr>
      </w:pPr>
    </w:p>
    <w:p w14:paraId="58770161">
      <w:pPr>
        <w:jc w:val="center"/>
        <w:rPr>
          <w:rFonts w:hint="eastAsia" w:eastAsiaTheme="minorEastAsia"/>
          <w:color w:val="000000" w:themeColor="text1"/>
          <w:highlight w:val="none"/>
          <w:lang w:eastAsia="zh-CN"/>
          <w14:textFill>
            <w14:solidFill>
              <w14:schemeClr w14:val="tx1"/>
            </w14:solidFill>
          </w14:textFill>
        </w:rPr>
      </w:pPr>
    </w:p>
    <w:p w14:paraId="27C634EA">
      <w:pPr>
        <w:jc w:val="center"/>
        <w:rPr>
          <w:rFonts w:hint="eastAsia" w:ascii="楷体" w:hAnsi="楷体" w:eastAsia="楷体" w:cs="楷体"/>
          <w:b/>
          <w:bCs/>
          <w:color w:val="000000" w:themeColor="text1"/>
          <w:sz w:val="52"/>
          <w:szCs w:val="52"/>
          <w:highlight w:val="none"/>
          <w:lang w:val="en-US" w:eastAsia="zh-CN"/>
          <w14:textFill>
            <w14:solidFill>
              <w14:schemeClr w14:val="tx1"/>
            </w14:solidFill>
          </w14:textFill>
        </w:rPr>
      </w:pPr>
    </w:p>
    <w:p w14:paraId="641DBD0A">
      <w:pPr>
        <w:jc w:val="center"/>
        <w:outlineLvl w:val="0"/>
        <w:rPr>
          <w:rFonts w:hint="eastAsia" w:ascii="楷体" w:hAnsi="楷体" w:eastAsia="楷体" w:cs="楷体"/>
          <w:b/>
          <w:bCs/>
          <w:color w:val="000000" w:themeColor="text1"/>
          <w:sz w:val="52"/>
          <w:szCs w:val="52"/>
          <w:highlight w:val="none"/>
          <w:lang w:val="en-US" w:eastAsia="zh-CN"/>
          <w14:textFill>
            <w14:solidFill>
              <w14:schemeClr w14:val="tx1"/>
            </w14:solidFill>
          </w14:textFill>
        </w:rPr>
      </w:pPr>
      <w:r>
        <w:rPr>
          <w:rFonts w:hint="eastAsia" w:ascii="楷体" w:hAnsi="楷体" w:eastAsia="楷体" w:cs="楷体"/>
          <w:b/>
          <w:bCs/>
          <w:color w:val="000000" w:themeColor="text1"/>
          <w:sz w:val="52"/>
          <w:szCs w:val="52"/>
          <w:highlight w:val="none"/>
          <w:lang w:val="en-US" w:eastAsia="zh-CN"/>
          <w14:textFill>
            <w14:solidFill>
              <w14:schemeClr w14:val="tx1"/>
            </w14:solidFill>
          </w14:textFill>
        </w:rPr>
        <w:t>乌鲁木齐市水磨沟区某单位标识标牌及印刷品制作采购项目</w:t>
      </w:r>
    </w:p>
    <w:p w14:paraId="67ED73AB">
      <w:pPr>
        <w:jc w:val="center"/>
        <w:rPr>
          <w:rFonts w:hint="eastAsia" w:ascii="楷体" w:hAnsi="楷体" w:eastAsia="楷体" w:cs="楷体"/>
          <w:b/>
          <w:bCs/>
          <w:color w:val="000000" w:themeColor="text1"/>
          <w:sz w:val="52"/>
          <w:szCs w:val="52"/>
          <w:highlight w:val="none"/>
          <w:lang w:eastAsia="zh-CN"/>
          <w14:textFill>
            <w14:solidFill>
              <w14:schemeClr w14:val="tx1"/>
            </w14:solidFill>
          </w14:textFill>
        </w:rPr>
      </w:pPr>
    </w:p>
    <w:p w14:paraId="0562E1E3">
      <w:pPr>
        <w:jc w:val="center"/>
        <w:rPr>
          <w:rFonts w:hint="eastAsia" w:ascii="楷体" w:hAnsi="楷体" w:eastAsia="楷体" w:cs="楷体"/>
          <w:b/>
          <w:bCs/>
          <w:color w:val="000000" w:themeColor="text1"/>
          <w:sz w:val="84"/>
          <w:szCs w:val="84"/>
          <w:highlight w:val="none"/>
          <w:lang w:val="en-US" w:eastAsia="zh-CN"/>
          <w14:textFill>
            <w14:solidFill>
              <w14:schemeClr w14:val="tx1"/>
            </w14:solidFill>
          </w14:textFill>
        </w:rPr>
      </w:pPr>
    </w:p>
    <w:p w14:paraId="03304125">
      <w:pPr>
        <w:jc w:val="center"/>
        <w:outlineLvl w:val="0"/>
        <w:rPr>
          <w:rFonts w:hint="eastAsia" w:ascii="楷体" w:hAnsi="楷体" w:eastAsia="楷体" w:cs="楷体"/>
          <w:b/>
          <w:bCs/>
          <w:color w:val="000000" w:themeColor="text1"/>
          <w:sz w:val="84"/>
          <w:szCs w:val="84"/>
          <w:highlight w:val="none"/>
          <w:lang w:val="en-US" w:eastAsia="zh-CN"/>
          <w14:textFill>
            <w14:solidFill>
              <w14:schemeClr w14:val="tx1"/>
            </w14:solidFill>
          </w14:textFill>
        </w:rPr>
      </w:pPr>
      <w:bookmarkStart w:id="0" w:name="_Toc10894"/>
      <w:r>
        <w:rPr>
          <w:rFonts w:hint="eastAsia" w:ascii="楷体" w:hAnsi="楷体" w:eastAsia="楷体" w:cs="楷体"/>
          <w:b/>
          <w:bCs/>
          <w:color w:val="000000" w:themeColor="text1"/>
          <w:sz w:val="84"/>
          <w:szCs w:val="84"/>
          <w:highlight w:val="none"/>
          <w:lang w:val="en-US" w:eastAsia="zh-CN"/>
          <w14:textFill>
            <w14:solidFill>
              <w14:schemeClr w14:val="tx1"/>
            </w14:solidFill>
          </w14:textFill>
        </w:rPr>
        <w:t>竞争性磋商文件</w:t>
      </w:r>
      <w:bookmarkEnd w:id="0"/>
    </w:p>
    <w:p w14:paraId="440FD8A5">
      <w:pPr>
        <w:jc w:val="center"/>
        <w:outlineLvl w:val="0"/>
        <w:rPr>
          <w:rFonts w:hint="default" w:ascii="楷体" w:hAnsi="楷体" w:eastAsia="楷体" w:cs="楷体"/>
          <w:b/>
          <w:bCs/>
          <w:color w:val="000000" w:themeColor="text1"/>
          <w:sz w:val="30"/>
          <w:szCs w:val="30"/>
          <w:highlight w:val="none"/>
          <w:lang w:val="en-US" w:eastAsia="zh-CN"/>
          <w14:textFill>
            <w14:solidFill>
              <w14:schemeClr w14:val="tx1"/>
            </w14:solidFill>
          </w14:textFill>
        </w:rPr>
      </w:pPr>
      <w:bookmarkStart w:id="1" w:name="_Toc28786"/>
      <w:r>
        <w:rPr>
          <w:rFonts w:hint="eastAsia" w:ascii="楷体" w:hAnsi="楷体" w:eastAsia="楷体" w:cs="楷体"/>
          <w:b/>
          <w:bCs/>
          <w:color w:val="000000" w:themeColor="text1"/>
          <w:sz w:val="30"/>
          <w:szCs w:val="30"/>
          <w:highlight w:val="none"/>
          <w:lang w:val="en-US" w:eastAsia="zh-CN"/>
          <w14:textFill>
            <w14:solidFill>
              <w14:schemeClr w14:val="tx1"/>
            </w14:solidFill>
          </w14:textFill>
        </w:rPr>
        <w:t>项目编号：</w:t>
      </w:r>
      <w:bookmarkEnd w:id="1"/>
      <w:r>
        <w:rPr>
          <w:rFonts w:hint="eastAsia" w:ascii="楷体" w:hAnsi="楷体" w:eastAsia="楷体" w:cs="楷体"/>
          <w:b/>
          <w:bCs/>
          <w:color w:val="000000" w:themeColor="text1"/>
          <w:sz w:val="30"/>
          <w:szCs w:val="30"/>
          <w:highlight w:val="none"/>
          <w:lang w:val="en-US" w:eastAsia="zh-CN"/>
          <w14:textFill>
            <w14:solidFill>
              <w14:schemeClr w14:val="tx1"/>
            </w14:solidFill>
          </w14:textFill>
        </w:rPr>
        <w:t>CXD2025-01-021</w:t>
      </w:r>
    </w:p>
    <w:p w14:paraId="4F07431A">
      <w:pPr>
        <w:jc w:val="both"/>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p>
    <w:p w14:paraId="3DA3A422">
      <w:pPr>
        <w:jc w:val="both"/>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p>
    <w:p w14:paraId="0D3C4F34">
      <w:pPr>
        <w:pStyle w:val="26"/>
        <w:rPr>
          <w:rFonts w:hint="eastAsia"/>
          <w:color w:val="000000" w:themeColor="text1"/>
          <w:highlight w:val="none"/>
          <w:lang w:val="en-US" w:eastAsia="zh-CN"/>
          <w14:textFill>
            <w14:solidFill>
              <w14:schemeClr w14:val="tx1"/>
            </w14:solidFill>
          </w14:textFill>
        </w:rPr>
      </w:pPr>
    </w:p>
    <w:p w14:paraId="73AEDCF1">
      <w:pPr>
        <w:jc w:val="center"/>
        <w:outlineLvl w:val="0"/>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bookmarkStart w:id="2" w:name="_Toc3179"/>
      <w:r>
        <w:rPr>
          <w:rFonts w:hint="eastAsia" w:ascii="楷体" w:hAnsi="楷体" w:eastAsia="楷体" w:cs="楷体"/>
          <w:b/>
          <w:bCs/>
          <w:color w:val="000000" w:themeColor="text1"/>
          <w:sz w:val="30"/>
          <w:szCs w:val="30"/>
          <w:highlight w:val="none"/>
          <w:lang w:val="en-US" w:eastAsia="zh-CN"/>
          <w14:textFill>
            <w14:solidFill>
              <w14:schemeClr w14:val="tx1"/>
            </w14:solidFill>
          </w14:textFill>
        </w:rPr>
        <w:t>新疆创信达招标代理有限公司编制</w:t>
      </w:r>
      <w:bookmarkEnd w:id="2"/>
    </w:p>
    <w:p w14:paraId="66C2955B">
      <w:pPr>
        <w:jc w:val="center"/>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r>
        <w:rPr>
          <w:rFonts w:hint="eastAsia" w:ascii="楷体" w:hAnsi="楷体" w:eastAsia="楷体" w:cs="楷体"/>
          <w:b/>
          <w:bCs/>
          <w:color w:val="000000" w:themeColor="text1"/>
          <w:sz w:val="30"/>
          <w:szCs w:val="30"/>
          <w:highlight w:val="none"/>
          <w:lang w:val="en-US" w:eastAsia="zh-CN"/>
          <w14:textFill>
            <w14:solidFill>
              <w14:schemeClr w14:val="tx1"/>
            </w14:solidFill>
          </w14:textFill>
        </w:rPr>
        <w:t>2025年 2月</w:t>
      </w:r>
    </w:p>
    <w:p w14:paraId="564E8977">
      <w:pPr>
        <w:jc w:val="center"/>
        <w:rPr>
          <w:rFonts w:hint="eastAsia" w:ascii="楷体" w:hAnsi="楷体" w:eastAsia="楷体" w:cs="楷体"/>
          <w:b/>
          <w:bCs/>
          <w:color w:val="000000" w:themeColor="text1"/>
          <w:sz w:val="30"/>
          <w:szCs w:val="30"/>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748E881">
      <w:pPr>
        <w:jc w:val="center"/>
        <w:rPr>
          <w:rFonts w:hint="eastAsia" w:ascii="楷体" w:hAnsi="楷体" w:eastAsia="楷体" w:cs="楷体"/>
          <w:b w:val="0"/>
          <w:bCs w:val="0"/>
          <w:color w:val="000000" w:themeColor="text1"/>
          <w:sz w:val="30"/>
          <w:szCs w:val="30"/>
          <w:highlight w:val="none"/>
          <w:lang w:val="en-US" w:eastAsia="zh-CN"/>
          <w14:textFill>
            <w14:solidFill>
              <w14:schemeClr w14:val="tx1"/>
            </w14:solidFill>
          </w14:textFill>
        </w:rPr>
      </w:pPr>
      <w:r>
        <w:rPr>
          <w:rFonts w:hint="eastAsia" w:ascii="楷体" w:hAnsi="楷体" w:eastAsia="楷体" w:cs="楷体"/>
          <w:b w:val="0"/>
          <w:bCs w:val="0"/>
          <w:color w:val="000000" w:themeColor="text1"/>
          <w:sz w:val="30"/>
          <w:szCs w:val="30"/>
          <w:highlight w:val="none"/>
          <w:lang w:val="en-US" w:eastAsia="zh-CN"/>
          <w14:textFill>
            <w14:solidFill>
              <w14:schemeClr w14:val="tx1"/>
            </w14:solidFill>
          </w14:textFill>
        </w:rPr>
        <w:t>目录</w:t>
      </w:r>
    </w:p>
    <w:p w14:paraId="0B69CBAA">
      <w:pPr>
        <w:rPr>
          <w:color w:val="000000" w:themeColor="text1"/>
          <w:highlight w:val="none"/>
          <w14:textFill>
            <w14:solidFill>
              <w14:schemeClr w14:val="tx1"/>
            </w14:solidFill>
          </w14:textFill>
        </w:rPr>
      </w:pPr>
    </w:p>
    <w:sdt>
      <w:sdtPr>
        <w:rPr>
          <w:rFonts w:ascii="宋体" w:hAnsi="宋体" w:eastAsia="宋体" w:cstheme="minorBidi"/>
          <w:color w:val="000000" w:themeColor="text1"/>
          <w:kern w:val="2"/>
          <w:sz w:val="21"/>
          <w:szCs w:val="24"/>
          <w:highlight w:val="none"/>
          <w:lang w:val="en-US" w:eastAsia="zh-CN" w:bidi="ar-SA"/>
          <w14:textFill>
            <w14:solidFill>
              <w14:schemeClr w14:val="tx1"/>
            </w14:solidFill>
          </w14:textFill>
        </w:rPr>
        <w:id w:val="147467880"/>
      </w:sdtPr>
      <w:sdtEndPr>
        <w:rPr>
          <w:rFonts w:ascii="宋体" w:hAnsi="宋体" w:eastAsia="宋体" w:cstheme="minorBidi"/>
          <w:color w:val="000000" w:themeColor="text1"/>
          <w:kern w:val="2"/>
          <w:sz w:val="20"/>
          <w:szCs w:val="20"/>
          <w:highlight w:val="none"/>
          <w:lang w:val="en-US" w:eastAsia="zh-CN" w:bidi="ar-SA"/>
          <w14:textFill>
            <w14:solidFill>
              <w14:schemeClr w14:val="tx1"/>
            </w14:solidFill>
          </w14:textFill>
        </w:rPr>
      </w:sdtEndPr>
      <w:sdtContent>
        <w:sdt>
          <w:sdtPr>
            <w:rPr>
              <w:rFonts w:ascii="宋体" w:hAnsi="宋体" w:eastAsia="宋体" w:cstheme="minorBidi"/>
              <w:color w:val="000000" w:themeColor="text1"/>
              <w:kern w:val="2"/>
              <w:sz w:val="21"/>
              <w:szCs w:val="24"/>
              <w:highlight w:val="none"/>
              <w:lang w:val="en-US" w:eastAsia="zh-CN" w:bidi="ar-SA"/>
              <w14:textFill>
                <w14:solidFill>
                  <w14:schemeClr w14:val="tx1"/>
                </w14:solidFill>
              </w14:textFill>
            </w:rPr>
            <w:id w:val="147471816"/>
            <w15:color w:val="DBDBDB"/>
            <w:docPartObj>
              <w:docPartGallery w:val="Table of Contents"/>
              <w:docPartUnique/>
            </w:docPartObj>
          </w:sdtPr>
          <w:sdtEndPr>
            <w:rPr>
              <w:rFonts w:ascii="宋体" w:hAnsi="宋体" w:eastAsia="宋体" w:cstheme="minorBidi"/>
              <w:color w:val="000000" w:themeColor="text1"/>
              <w:kern w:val="2"/>
              <w:sz w:val="21"/>
              <w:szCs w:val="24"/>
              <w:highlight w:val="none"/>
              <w:lang w:val="en-US" w:eastAsia="zh-CN" w:bidi="ar-SA"/>
              <w14:textFill>
                <w14:solidFill>
                  <w14:schemeClr w14:val="tx1"/>
                </w14:solidFill>
              </w14:textFill>
            </w:rPr>
          </w:sdtEndPr>
          <w:sdtContent>
            <w:p w14:paraId="64039639">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1A0314FC">
              <w:pPr>
                <w:pStyle w:val="35"/>
                <w:tabs>
                  <w:tab w:val="right" w:leader="dot" w:pos="8306"/>
                </w:tabs>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_Toc23943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第一章  采 购 邀 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_Toc23943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7F529E6">
              <w:pPr>
                <w:pStyle w:val="35"/>
                <w:tabs>
                  <w:tab w:val="right" w:leader="dot" w:pos="8306"/>
                </w:tabs>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_Toc29003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第二章 供应商</w:t>
              </w:r>
              <w:r>
                <w:rPr>
                  <w:rFonts w:hint="eastAsia" w:ascii="仿宋" w:hAnsi="仿宋" w:eastAsia="仿宋" w:cs="仿宋"/>
                  <w:bCs/>
                  <w:color w:val="000000" w:themeColor="text1"/>
                  <w:sz w:val="24"/>
                  <w:szCs w:val="24"/>
                  <w:highlight w:val="none"/>
                  <w14:textFill>
                    <w14:solidFill>
                      <w14:schemeClr w14:val="tx1"/>
                    </w14:solidFill>
                  </w14:textFill>
                </w:rPr>
                <w:t>须知前附表</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及供应商</w:t>
              </w:r>
              <w:r>
                <w:rPr>
                  <w:rFonts w:hint="eastAsia" w:ascii="仿宋" w:hAnsi="仿宋" w:eastAsia="仿宋" w:cs="仿宋"/>
                  <w:bCs/>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_Toc29003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8481E7E">
              <w:pPr>
                <w:pStyle w:val="35"/>
                <w:tabs>
                  <w:tab w:val="right" w:leader="dot" w:pos="8306"/>
                </w:tabs>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_Toc26046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第三章 评审办法和评审标准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_Toc26046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A2433DF">
              <w:pPr>
                <w:pStyle w:val="35"/>
                <w:tabs>
                  <w:tab w:val="right" w:leader="dot" w:pos="8306"/>
                </w:tabs>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_Toc16746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第四章  采  购  需  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_Toc16746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29</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D0ED0DA">
              <w:pPr>
                <w:pStyle w:val="35"/>
                <w:tabs>
                  <w:tab w:val="right" w:leader="dot" w:pos="8306"/>
                </w:tabs>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_Toc8895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第五章  合  同  条  款</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_Toc8895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9797CA8">
              <w:pPr>
                <w:pStyle w:val="35"/>
                <w:tabs>
                  <w:tab w:val="right" w:leader="dot" w:pos="8306"/>
                </w:tabs>
                <w:spacing w:line="360" w:lineRule="auto"/>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_Toc23043 </w:instrText>
              </w:r>
              <w:r>
                <w:rPr>
                  <w:color w:val="000000" w:themeColor="text1"/>
                  <w:sz w:val="24"/>
                  <w:szCs w:val="24"/>
                  <w:highlight w:val="none"/>
                  <w14:textFill>
                    <w14:solidFill>
                      <w14:schemeClr w14:val="tx1"/>
                    </w14:solidFill>
                  </w14:textFill>
                </w:rPr>
                <w:fldChar w:fldCharType="separate"/>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_Toc23043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40</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D0CBA50">
              <w:pPr>
                <w:pStyle w:val="35"/>
                <w:tabs>
                  <w:tab w:val="right" w:pos="3200"/>
                  <w:tab w:val="right" w:leader="dot" w:pos="8306"/>
                </w:tabs>
                <w:rPr>
                  <w:color w:val="000000" w:themeColor="text1"/>
                  <w:highlight w:val="none"/>
                  <w14:textFill>
                    <w14:solidFill>
                      <w14:schemeClr w14:val="tx1"/>
                    </w14:solidFill>
                  </w14:textFill>
                </w:rPr>
              </w:pPr>
            </w:p>
            <w:p w14:paraId="6A9EB3A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0428FFA0">
          <w:pPr>
            <w:jc w:val="center"/>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p>
      </w:sdtContent>
    </w:sdt>
    <w:p w14:paraId="6AAF77FF">
      <w:pPr>
        <w:jc w:val="center"/>
        <w:rPr>
          <w:rFonts w:hint="eastAsia" w:ascii="楷体" w:hAnsi="楷体" w:eastAsia="楷体" w:cs="楷体"/>
          <w:b/>
          <w:bCs/>
          <w:color w:val="000000" w:themeColor="text1"/>
          <w:sz w:val="30"/>
          <w:szCs w:val="30"/>
          <w:highlight w:val="none"/>
          <w:lang w:val="en-US" w:eastAsia="zh-CN"/>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p w14:paraId="5E7402F0">
      <w:pPr>
        <w:numPr>
          <w:ilvl w:val="0"/>
          <w:numId w:val="0"/>
        </w:numPr>
        <w:jc w:val="center"/>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3" w:name="_Toc23943"/>
      <w:bookmarkStart w:id="4" w:name="_Toc8975_WPSOffice_Level1"/>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第一章  采 购 邀 请</w:t>
      </w:r>
      <w:bookmarkEnd w:id="3"/>
      <w:bookmarkEnd w:id="4"/>
    </w:p>
    <w:p w14:paraId="530272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新疆创信达招标代理有限公司受</w:t>
      </w:r>
      <w:r>
        <w:rPr>
          <w:rFonts w:hint="eastAsia" w:ascii="仿宋" w:hAnsi="仿宋" w:eastAsia="仿宋" w:cs="仿宋"/>
          <w:b w:val="0"/>
          <w:bCs w:val="0"/>
          <w:color w:val="auto"/>
          <w:sz w:val="24"/>
          <w:szCs w:val="24"/>
          <w:highlight w:val="none"/>
          <w:u w:val="single"/>
          <w:lang w:val="en-US" w:eastAsia="zh-CN"/>
        </w:rPr>
        <w:t>乌鲁木齐市水磨沟区某单位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的委托，对</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CXD2025-01-021乌鲁木齐市水磨沟区某单位标识标牌及印刷品制作采购项目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进行</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竞争性磋商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采购，特邀请国内有能力从事此项目的供应商参加。</w:t>
      </w:r>
    </w:p>
    <w:p w14:paraId="0892ACD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一、项目编号：</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CXD2025-01-021</w:t>
      </w:r>
    </w:p>
    <w:p w14:paraId="3E31A09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二、项目名称：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乌鲁木齐市水磨沟区某单位标识标牌及印刷品制作采购项目</w:t>
      </w:r>
    </w:p>
    <w:p w14:paraId="58C4F25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三、资金来源：</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财政性资金，已落实。</w:t>
      </w:r>
    </w:p>
    <w:p w14:paraId="5FA4CED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四、采购内容</w:t>
      </w:r>
    </w:p>
    <w:p w14:paraId="5242B8E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1.采购标的名称，数量及相关内容</w:t>
      </w:r>
    </w:p>
    <w:tbl>
      <w:tblPr>
        <w:tblStyle w:val="22"/>
        <w:tblpPr w:leftFromText="180" w:rightFromText="180" w:vertAnchor="text" w:horzAnchor="page" w:tblpXSpec="center" w:tblpY="346"/>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176"/>
        <w:gridCol w:w="1275"/>
        <w:gridCol w:w="1585"/>
        <w:gridCol w:w="1585"/>
        <w:gridCol w:w="1211"/>
      </w:tblGrid>
      <w:tr w14:paraId="3E1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345" w:type="dxa"/>
            <w:vAlign w:val="center"/>
          </w:tcPr>
          <w:p w14:paraId="08E4713A">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项目名称</w:t>
            </w:r>
          </w:p>
        </w:tc>
        <w:tc>
          <w:tcPr>
            <w:tcW w:w="2176" w:type="dxa"/>
            <w:vAlign w:val="center"/>
          </w:tcPr>
          <w:p w14:paraId="0824476B">
            <w:pPr>
              <w:keepNext w:val="0"/>
              <w:keepLines w:val="0"/>
              <w:pageBreakBefore w:val="0"/>
              <w:widowControl w:val="0"/>
              <w:numPr>
                <w:ilvl w:val="0"/>
                <w:numId w:val="0"/>
              </w:numPr>
              <w:tabs>
                <w:tab w:val="left" w:pos="587"/>
              </w:tabs>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标的名称</w:t>
            </w:r>
          </w:p>
        </w:tc>
        <w:tc>
          <w:tcPr>
            <w:tcW w:w="1275" w:type="dxa"/>
            <w:vAlign w:val="center"/>
          </w:tcPr>
          <w:p w14:paraId="1CD1C69E">
            <w:pPr>
              <w:keepNext w:val="0"/>
              <w:keepLines w:val="0"/>
              <w:pageBreakBefore w:val="0"/>
              <w:widowControl w:val="0"/>
              <w:numPr>
                <w:ilvl w:val="0"/>
                <w:numId w:val="0"/>
              </w:numPr>
              <w:tabs>
                <w:tab w:val="left" w:pos="587"/>
              </w:tabs>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服务期限</w:t>
            </w:r>
          </w:p>
        </w:tc>
        <w:tc>
          <w:tcPr>
            <w:tcW w:w="1585" w:type="dxa"/>
            <w:vAlign w:val="center"/>
          </w:tcPr>
          <w:p w14:paraId="4F3A6E02">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分项预算单价（人民币万元）</w:t>
            </w:r>
          </w:p>
          <w:p w14:paraId="6880875A">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p>
        </w:tc>
        <w:tc>
          <w:tcPr>
            <w:tcW w:w="1585" w:type="dxa"/>
            <w:vAlign w:val="center"/>
          </w:tcPr>
          <w:p w14:paraId="1CD4E282">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总预算金额</w:t>
            </w:r>
          </w:p>
          <w:p w14:paraId="0D4ED3F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（人民币万元）</w:t>
            </w:r>
          </w:p>
        </w:tc>
        <w:tc>
          <w:tcPr>
            <w:tcW w:w="1211" w:type="dxa"/>
            <w:vAlign w:val="center"/>
          </w:tcPr>
          <w:p w14:paraId="5E31DBC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备注</w:t>
            </w:r>
          </w:p>
        </w:tc>
      </w:tr>
      <w:tr w14:paraId="00E5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345" w:type="dxa"/>
            <w:vMerge w:val="restart"/>
            <w:vAlign w:val="center"/>
          </w:tcPr>
          <w:p w14:paraId="00B5A61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乌鲁木齐市水磨沟区某单位标识标牌及印刷品制作采购项目</w:t>
            </w:r>
          </w:p>
        </w:tc>
        <w:tc>
          <w:tcPr>
            <w:tcW w:w="2176" w:type="dxa"/>
            <w:vAlign w:val="center"/>
          </w:tcPr>
          <w:p w14:paraId="71553471">
            <w:pPr>
              <w:pStyle w:val="62"/>
              <w:adjustRightInd w:val="0"/>
              <w:snapToGrid w:val="0"/>
              <w:jc w:val="cente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乌鲁木齐市水磨沟区某单位</w:t>
            </w:r>
            <w: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印刷</w:t>
            </w:r>
            <w:r>
              <w:rPr>
                <w:rFonts w:hint="eastAsia" w:cs="仿宋"/>
                <w:b w:val="0"/>
                <w:bCs w:val="0"/>
                <w:color w:val="000000" w:themeColor="text1"/>
                <w:sz w:val="21"/>
                <w:szCs w:val="21"/>
                <w:highlight w:val="none"/>
                <w:vertAlign w:val="baseline"/>
                <w:lang w:val="en-US" w:eastAsia="zh-CN"/>
                <w14:textFill>
                  <w14:solidFill>
                    <w14:schemeClr w14:val="tx1"/>
                  </w14:solidFill>
                </w14:textFill>
              </w:rPr>
              <w:t>品制作</w:t>
            </w: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采购项目</w:t>
            </w:r>
          </w:p>
        </w:tc>
        <w:tc>
          <w:tcPr>
            <w:tcW w:w="1275" w:type="dxa"/>
            <w:vAlign w:val="center"/>
          </w:tcPr>
          <w:p w14:paraId="27E1FDF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1年</w:t>
            </w:r>
          </w:p>
        </w:tc>
        <w:tc>
          <w:tcPr>
            <w:tcW w:w="1585" w:type="dxa"/>
            <w:vAlign w:val="center"/>
          </w:tcPr>
          <w:p w14:paraId="798CB62B">
            <w:pPr>
              <w:pStyle w:val="62"/>
              <w:ind w:right="338" w:rightChars="0"/>
              <w:jc w:val="cente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cs="仿宋"/>
                <w:b w:val="0"/>
                <w:bCs w:val="0"/>
                <w:color w:val="000000" w:themeColor="text1"/>
                <w:sz w:val="21"/>
                <w:szCs w:val="21"/>
                <w:highlight w:val="none"/>
                <w:vertAlign w:val="baseline"/>
                <w:lang w:val="en-US" w:eastAsia="zh-CN"/>
                <w14:textFill>
                  <w14:solidFill>
                    <w14:schemeClr w14:val="tx1"/>
                  </w14:solidFill>
                </w14:textFill>
              </w:rPr>
              <w:t>15万元</w:t>
            </w:r>
          </w:p>
        </w:tc>
        <w:tc>
          <w:tcPr>
            <w:tcW w:w="1585" w:type="dxa"/>
            <w:vMerge w:val="restart"/>
            <w:vAlign w:val="center"/>
          </w:tcPr>
          <w:p w14:paraId="55490CD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80万元</w:t>
            </w:r>
          </w:p>
        </w:tc>
        <w:tc>
          <w:tcPr>
            <w:tcW w:w="1211" w:type="dxa"/>
            <w:vAlign w:val="center"/>
          </w:tcPr>
          <w:p w14:paraId="76170132">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w:t>
            </w:r>
          </w:p>
        </w:tc>
      </w:tr>
      <w:tr w14:paraId="095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345" w:type="dxa"/>
            <w:vMerge w:val="continue"/>
            <w:vAlign w:val="center"/>
          </w:tcPr>
          <w:p w14:paraId="3779B35E">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2176" w:type="dxa"/>
            <w:vAlign w:val="center"/>
          </w:tcPr>
          <w:p w14:paraId="55AE0BCC">
            <w:pPr>
              <w:pStyle w:val="62"/>
              <w:adjustRightInd w:val="0"/>
              <w:snapToGrid w:val="0"/>
              <w:jc w:val="cente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乌鲁木齐市水磨沟区某单位</w:t>
            </w:r>
            <w: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标识标牌制作</w:t>
            </w: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采购项目</w:t>
            </w:r>
          </w:p>
        </w:tc>
        <w:tc>
          <w:tcPr>
            <w:tcW w:w="1275" w:type="dxa"/>
            <w:vAlign w:val="center"/>
          </w:tcPr>
          <w:p w14:paraId="6ABEEDED">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1年</w:t>
            </w:r>
          </w:p>
        </w:tc>
        <w:tc>
          <w:tcPr>
            <w:tcW w:w="1585" w:type="dxa"/>
            <w:vAlign w:val="center"/>
          </w:tcPr>
          <w:p w14:paraId="519CD977">
            <w:pPr>
              <w:pStyle w:val="62"/>
              <w:ind w:right="338" w:rightChars="0"/>
              <w:jc w:val="cente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cs="仿宋"/>
                <w:b w:val="0"/>
                <w:bCs w:val="0"/>
                <w:color w:val="000000" w:themeColor="text1"/>
                <w:sz w:val="21"/>
                <w:szCs w:val="21"/>
                <w:highlight w:val="none"/>
                <w:vertAlign w:val="baseline"/>
                <w:lang w:val="en-US" w:eastAsia="zh-CN"/>
                <w14:textFill>
                  <w14:solidFill>
                    <w14:schemeClr w14:val="tx1"/>
                  </w14:solidFill>
                </w14:textFill>
              </w:rPr>
              <w:t>65万元</w:t>
            </w:r>
          </w:p>
        </w:tc>
        <w:tc>
          <w:tcPr>
            <w:tcW w:w="1585" w:type="dxa"/>
            <w:vMerge w:val="continue"/>
            <w:vAlign w:val="center"/>
          </w:tcPr>
          <w:p w14:paraId="0F79377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p>
        </w:tc>
        <w:tc>
          <w:tcPr>
            <w:tcW w:w="1211" w:type="dxa"/>
            <w:vAlign w:val="center"/>
          </w:tcPr>
          <w:p w14:paraId="7707CAF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w:t>
            </w:r>
          </w:p>
        </w:tc>
      </w:tr>
    </w:tbl>
    <w:p w14:paraId="2005E76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2.详细技术要求请参阅竞争性磋商文件中的采购需求。供应商必须对所投包号内全部内容进行响应，评审和合同授予也以包为单位，如有缺漏，将导致响应无</w:t>
      </w:r>
      <w:bookmarkStart w:id="149" w:name="_GoBack"/>
      <w:bookmarkEnd w:id="149"/>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效。</w:t>
      </w:r>
    </w:p>
    <w:p w14:paraId="2F4DAFC7">
      <w:pPr>
        <w:pStyle w:val="51"/>
        <w:numPr>
          <w:ilvl w:val="0"/>
          <w:numId w:val="0"/>
        </w:numPr>
        <w:spacing w:line="500" w:lineRule="exact"/>
        <w:ind w:leftChars="0"/>
        <w:rPr>
          <w:rFonts w:hint="eastAsia" w:ascii="仿宋" w:hAnsi="仿宋" w:eastAsia="仿宋" w:cs="仿宋"/>
          <w:color w:val="000000" w:themeColor="text1"/>
          <w:kern w:val="0"/>
          <w:sz w:val="24"/>
          <w:highlight w:val="none"/>
          <w14:textFill>
            <w14:solidFill>
              <w14:schemeClr w14:val="tx1"/>
            </w14:solidFill>
          </w14:textFill>
        </w:rPr>
      </w:pPr>
      <w:bookmarkStart w:id="5" w:name="_Toc28622_WPSOffice_Level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3.采购项目需要落实的政府采购政策：（节能产品、环境标志产品</w:t>
      </w:r>
      <w:r>
        <w:rPr>
          <w:rFonts w:hint="eastAsia" w:ascii="仿宋" w:hAnsi="仿宋" w:eastAsia="仿宋" w:cs="仿宋"/>
          <w:color w:val="000000" w:themeColor="text1"/>
          <w:kern w:val="0"/>
          <w:sz w:val="24"/>
          <w:highlight w:val="none"/>
          <w14:textFill>
            <w14:solidFill>
              <w14:schemeClr w14:val="tx1"/>
            </w14:solidFill>
          </w14:textFill>
        </w:rPr>
        <w:t>等）</w:t>
      </w:r>
    </w:p>
    <w:p w14:paraId="71F76DF0">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1C456FD4">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0690BC3A">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供应商</w:t>
      </w:r>
      <w:r>
        <w:rPr>
          <w:rFonts w:hint="eastAsia" w:ascii="仿宋" w:hAnsi="仿宋" w:eastAsia="仿宋" w:cs="仿宋"/>
          <w:b/>
          <w:color w:val="000000" w:themeColor="text1"/>
          <w:sz w:val="28"/>
          <w:szCs w:val="28"/>
          <w:highlight w:val="none"/>
          <w14:textFill>
            <w14:solidFill>
              <w14:schemeClr w14:val="tx1"/>
            </w14:solidFill>
          </w14:textFill>
        </w:rPr>
        <w:t>的资格要求</w:t>
      </w:r>
    </w:p>
    <w:p w14:paraId="06F33C16">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1.符合《中华人民共和国政府采购法》第二十二条款规定；</w:t>
      </w:r>
    </w:p>
    <w:p w14:paraId="05991921">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（1）具有独立承担民事责任的能力；</w:t>
      </w:r>
    </w:p>
    <w:p w14:paraId="5042D158">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（2）具有良好的商业信誉和健全的财务会计制度；</w:t>
      </w:r>
    </w:p>
    <w:p w14:paraId="0BF3A43A">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（3）具有履行合同所必需的设备和专业技术能力；</w:t>
      </w:r>
    </w:p>
    <w:p w14:paraId="6A94BE8E">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（4）有依法缴纳税收和社会保障资金的良好记录；</w:t>
      </w:r>
    </w:p>
    <w:p w14:paraId="4F2D1CC3">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（5）参加本次政府采购活动前三年内，在经营活动中没有重大违法记录；</w:t>
      </w:r>
    </w:p>
    <w:p w14:paraId="2B08C0C5">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（6）法律、行政法规规定的其他条件。</w:t>
      </w:r>
    </w:p>
    <w:p w14:paraId="153F4B8C">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被“信用中国”网站列入失信被执行人和重大税收违法案件当事人名单的、被“中国政府采购网”网站列入政府采购严重违法失信行为记录名单（处罚期限尚未届满的）的供应商，不得参与本项目的政府采购活动。（以采购代理机构于磋商截止日当天在“信用中国”网站（www.creditchina.gov.cn）及中国政府采购网(www.ccgp.gov.cn)查询结果为准，如相关失信记录已失效，供应商需提供相关证明资料）</w:t>
      </w:r>
    </w:p>
    <w:p w14:paraId="39156640">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或采购代理机构依法对供应商的资格进行审查时，将于本项目查询截止时点在“信用中国”和“中国政府采购网”网站上对供应商进行没有上款所述失信行为和重大税收违法案件记录查询并打印查询记录，查询截止时点为：本项目磋商截止期当日。</w:t>
      </w:r>
    </w:p>
    <w:p w14:paraId="793D496C">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3.单位负责人为同一人或者存在直接控股、管理关系的不同供应商，不得参加同一包号磋商或者未划分包号的同一磋商项目响应。 </w:t>
      </w:r>
    </w:p>
    <w:p w14:paraId="2897E819">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4.为采购项目提供整体设计、规范编制或者项目管理、监理、检测等服务的供应商，不得再参加该采购项目的其他采购活动。</w:t>
      </w:r>
    </w:p>
    <w:p w14:paraId="35548AE9">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5.已报名并获取本次采购文件。</w:t>
      </w:r>
    </w:p>
    <w:p w14:paraId="04348BCF">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6.本项目不接受联合体磋商。</w:t>
      </w:r>
    </w:p>
    <w:p w14:paraId="13F03410">
      <w:pPr>
        <w:pStyle w:val="54"/>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7.本采购项目的特殊要求：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r>
        <w:rPr>
          <w:rFonts w:hint="eastAsia" w:ascii="仿宋" w:hAnsi="仿宋" w:eastAsia="仿宋" w:cs="仿宋"/>
          <w:color w:val="000000" w:themeColor="text1"/>
          <w:kern w:val="0"/>
          <w:sz w:val="24"/>
          <w:highlight w:val="none"/>
          <w14:textFill>
            <w14:solidFill>
              <w14:schemeClr w14:val="tx1"/>
            </w14:solidFill>
          </w14:textFill>
        </w:rPr>
        <w:t>。</w:t>
      </w:r>
    </w:p>
    <w:p w14:paraId="575EAD3F">
      <w:pPr>
        <w:pStyle w:val="54"/>
        <w:spacing w:line="360" w:lineRule="auto"/>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8.落实政府采购政策需满足的资格要求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：供应商为中小企业</w:t>
      </w:r>
    </w:p>
    <w:p w14:paraId="68C1BF9B">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14:textFill>
            <w14:solidFill>
              <w14:schemeClr w14:val="tx1"/>
            </w14:solidFill>
          </w14:textFill>
        </w:rPr>
        <w:t>、获取招标文件</w:t>
      </w:r>
    </w:p>
    <w:p w14:paraId="561DF0EF">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符合资格的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应当在 20</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日00:00 至 20</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59</w:t>
      </w:r>
      <w:r>
        <w:rPr>
          <w:rFonts w:hint="eastAsia" w:ascii="仿宋" w:hAnsi="仿宋" w:eastAsia="仿宋" w:cs="仿宋"/>
          <w:color w:val="000000" w:themeColor="text1"/>
          <w:sz w:val="24"/>
          <w:szCs w:val="24"/>
          <w:highlight w:val="none"/>
          <w14:textFill>
            <w14:solidFill>
              <w14:schemeClr w14:val="tx1"/>
            </w14:solidFill>
          </w14:textFill>
        </w:rPr>
        <w:t xml:space="preserve"> 期间在政采云系统平台（https://www.zcygov.cn/）网上下载文件。</w:t>
      </w:r>
    </w:p>
    <w:p w14:paraId="4AF1AD37">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
          <w:color w:val="000000" w:themeColor="text1"/>
          <w:sz w:val="28"/>
          <w:szCs w:val="28"/>
          <w:highlight w:val="none"/>
          <w14:textFill>
            <w14:solidFill>
              <w14:schemeClr w14:val="tx1"/>
            </w14:solidFill>
          </w14:textFill>
        </w:rPr>
        <w:t>、提交投标文件截止时间、开标时间和地点</w:t>
      </w:r>
    </w:p>
    <w:p w14:paraId="08FDC923">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文件递交截止时间及开标时间：20</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上午11</w:t>
      </w:r>
      <w:r>
        <w:rPr>
          <w:rFonts w:hint="eastAsia" w:ascii="仿宋" w:hAnsi="仿宋" w:eastAsia="仿宋" w:cs="仿宋"/>
          <w:color w:val="000000" w:themeColor="text1"/>
          <w:sz w:val="24"/>
          <w:szCs w:val="24"/>
          <w:highlight w:val="none"/>
          <w14:textFill>
            <w14:solidFill>
              <w14:schemeClr w14:val="tx1"/>
            </w14:solidFill>
          </w14:textFill>
        </w:rPr>
        <w:t>:00时。逾期收到或不符合规定的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文件恕不接受。</w:t>
      </w:r>
    </w:p>
    <w:p w14:paraId="21BF82D6">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（2）递交</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文件地点及开标地点：政采云系统平台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t>不见面开标</w:t>
      </w:r>
      <w:r>
        <w:rPr>
          <w:rFonts w:hint="eastAsia" w:ascii="仿宋" w:hAnsi="仿宋" w:eastAsia="仿宋" w:cs="仿宋"/>
          <w:color w:val="000000" w:themeColor="text1"/>
          <w:sz w:val="24"/>
          <w:szCs w:val="24"/>
          <w:highlight w:val="none"/>
          <w14:textFill>
            <w14:solidFill>
              <w14:schemeClr w14:val="tx1"/>
            </w14:solidFill>
          </w14:textFill>
        </w:rPr>
        <w:t>（https://www.zcygov.cn/）</w:t>
      </w:r>
    </w:p>
    <w:p w14:paraId="38019300">
      <w:pPr>
        <w:pStyle w:val="54"/>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网上开标</w:t>
      </w:r>
    </w:p>
    <w:p w14:paraId="38B4A434">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color w:val="000000" w:themeColor="text1"/>
          <w:sz w:val="28"/>
          <w:szCs w:val="28"/>
          <w:highlight w:val="none"/>
          <w14:textFill>
            <w14:solidFill>
              <w14:schemeClr w14:val="tx1"/>
            </w14:solidFill>
          </w14:textFill>
        </w:rPr>
        <w:t>、公告期限</w:t>
      </w:r>
    </w:p>
    <w:p w14:paraId="709FCDE7">
      <w:pPr>
        <w:pStyle w:val="54"/>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r>
        <w:rPr>
          <w:rFonts w:hint="eastAsia" w:ascii="仿宋" w:hAnsi="仿宋" w:eastAsia="仿宋" w:cs="仿宋"/>
          <w:color w:val="000000" w:themeColor="text1"/>
          <w:sz w:val="24"/>
          <w:szCs w:val="24"/>
          <w:highlight w:val="none"/>
          <w:lang w:eastAsia="zh-CN"/>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日至</w:t>
      </w:r>
      <w:r>
        <w:rPr>
          <w:rFonts w:hint="eastAsia" w:ascii="仿宋" w:hAnsi="仿宋" w:eastAsia="仿宋" w:cs="仿宋"/>
          <w:color w:val="000000" w:themeColor="text1"/>
          <w:sz w:val="24"/>
          <w:szCs w:val="24"/>
          <w:highlight w:val="none"/>
          <w:lang w:eastAsia="zh-CN"/>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日</w:t>
      </w:r>
    </w:p>
    <w:p w14:paraId="316F9341">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color w:val="000000" w:themeColor="text1"/>
          <w:sz w:val="28"/>
          <w:szCs w:val="28"/>
          <w:highlight w:val="none"/>
          <w14:textFill>
            <w14:solidFill>
              <w14:schemeClr w14:val="tx1"/>
            </w14:solidFill>
          </w14:textFill>
        </w:rPr>
        <w:t>、其他补充事宜</w:t>
      </w:r>
    </w:p>
    <w:p w14:paraId="273F67F6">
      <w:pPr>
        <w:pStyle w:val="54"/>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p>
    <w:p w14:paraId="3E6CD696">
      <w:pPr>
        <w:pStyle w:val="54"/>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b/>
          <w:color w:val="000000" w:themeColor="text1"/>
          <w:sz w:val="28"/>
          <w:szCs w:val="28"/>
          <w:highlight w:val="none"/>
          <w14:textFill>
            <w14:solidFill>
              <w14:schemeClr w14:val="tx1"/>
            </w14:solidFill>
          </w14:textFill>
        </w:rPr>
        <w:t>、对本次招标提出询问，请按以下方式联系</w:t>
      </w:r>
    </w:p>
    <w:tbl>
      <w:tblPr>
        <w:tblStyle w:val="21"/>
        <w:tblW w:w="9079"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4"/>
        <w:gridCol w:w="2919"/>
        <w:gridCol w:w="1342"/>
        <w:gridCol w:w="3014"/>
      </w:tblGrid>
      <w:tr w14:paraId="4E44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5AB133C4">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本项目采购人：</w:t>
            </w:r>
          </w:p>
        </w:tc>
        <w:tc>
          <w:tcPr>
            <w:tcW w:w="7275" w:type="dxa"/>
            <w:gridSpan w:val="3"/>
            <w:noWrap w:val="0"/>
            <w:vAlign w:val="center"/>
          </w:tcPr>
          <w:p w14:paraId="7D87EDB1">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highlight w:val="none"/>
                <w:lang w:val="en-US" w:eastAsia="zh-CN"/>
              </w:rPr>
              <w:t>乌鲁木齐市水磨沟区某单位</w:t>
            </w:r>
          </w:p>
        </w:tc>
      </w:tr>
      <w:tr w14:paraId="0CED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3E0C65F5">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c>
          <w:tcPr>
            <w:tcW w:w="7275" w:type="dxa"/>
            <w:gridSpan w:val="3"/>
            <w:noWrap w:val="0"/>
            <w:vAlign w:val="center"/>
          </w:tcPr>
          <w:p w14:paraId="46FFFFFB">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水磨沟区七道湾北路春景巷110号</w:t>
            </w:r>
          </w:p>
        </w:tc>
      </w:tr>
      <w:tr w14:paraId="2E0A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03E1B094">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联系人姓名：</w:t>
            </w:r>
          </w:p>
        </w:tc>
        <w:tc>
          <w:tcPr>
            <w:tcW w:w="2919" w:type="dxa"/>
            <w:noWrap w:val="0"/>
            <w:vAlign w:val="center"/>
          </w:tcPr>
          <w:p w14:paraId="2A2A9FAF">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邓妍</w:t>
            </w:r>
          </w:p>
        </w:tc>
        <w:tc>
          <w:tcPr>
            <w:tcW w:w="1342" w:type="dxa"/>
            <w:noWrap w:val="0"/>
            <w:vAlign w:val="center"/>
          </w:tcPr>
          <w:p w14:paraId="122D9376">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3014" w:type="dxa"/>
            <w:noWrap w:val="0"/>
            <w:vAlign w:val="center"/>
          </w:tcPr>
          <w:p w14:paraId="7E771D38">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13579284472</w:t>
            </w:r>
          </w:p>
        </w:tc>
      </w:tr>
      <w:tr w14:paraId="2B29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5BFC3998">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p>
        </w:tc>
        <w:tc>
          <w:tcPr>
            <w:tcW w:w="7275" w:type="dxa"/>
            <w:gridSpan w:val="3"/>
            <w:noWrap w:val="0"/>
            <w:vAlign w:val="center"/>
          </w:tcPr>
          <w:p w14:paraId="5D8BD5A3">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新疆创信达招标代理有限公司</w:t>
            </w:r>
          </w:p>
        </w:tc>
      </w:tr>
      <w:tr w14:paraId="1978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25A5E99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c>
          <w:tcPr>
            <w:tcW w:w="7275" w:type="dxa"/>
            <w:gridSpan w:val="3"/>
            <w:noWrap w:val="0"/>
            <w:vAlign w:val="center"/>
          </w:tcPr>
          <w:p w14:paraId="15CEBDD2">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乌鲁木齐市天山区文艺路233号宏源大厦21</w:t>
            </w:r>
            <w:r>
              <w:rPr>
                <w:rFonts w:hint="eastAsia" w:ascii="仿宋" w:hAnsi="仿宋" w:eastAsia="仿宋" w:cs="仿宋"/>
                <w:color w:val="000000" w:themeColor="text1"/>
                <w:sz w:val="24"/>
                <w:szCs w:val="24"/>
                <w:highlight w:val="none"/>
                <w:lang w:val="en-US" w:eastAsia="zh-CN"/>
                <w14:textFill>
                  <w14:solidFill>
                    <w14:schemeClr w14:val="tx1"/>
                  </w14:solidFill>
                </w14:textFill>
              </w:rPr>
              <w:t>楼2101室</w:t>
            </w:r>
          </w:p>
        </w:tc>
      </w:tr>
      <w:tr w14:paraId="2E56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04" w:type="dxa"/>
            <w:noWrap w:val="0"/>
            <w:vAlign w:val="center"/>
          </w:tcPr>
          <w:p w14:paraId="7E189BB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p>
        </w:tc>
        <w:tc>
          <w:tcPr>
            <w:tcW w:w="2919" w:type="dxa"/>
            <w:noWrap w:val="0"/>
            <w:vAlign w:val="center"/>
          </w:tcPr>
          <w:p w14:paraId="3D97594A">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李琦尔、吴怡衡、张紫钰</w:t>
            </w:r>
          </w:p>
        </w:tc>
        <w:tc>
          <w:tcPr>
            <w:tcW w:w="1342" w:type="dxa"/>
            <w:noWrap w:val="0"/>
            <w:vAlign w:val="center"/>
          </w:tcPr>
          <w:p w14:paraId="393417C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3014" w:type="dxa"/>
            <w:noWrap w:val="0"/>
            <w:vAlign w:val="center"/>
          </w:tcPr>
          <w:p w14:paraId="2DD717CE">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0991-8859860</w:t>
            </w:r>
          </w:p>
        </w:tc>
      </w:tr>
    </w:tbl>
    <w:p w14:paraId="3E0CACB0">
      <w:pPr>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br w:type="page"/>
      </w:r>
    </w:p>
    <w:p w14:paraId="285194DD">
      <w:pPr>
        <w:pStyle w:val="30"/>
        <w:keepNext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6D681983">
      <w:pPr>
        <w:pStyle w:val="30"/>
        <w:keepNext w:val="0"/>
        <w:pageBreakBefore w:val="0"/>
        <w:widowControl w:val="0"/>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bookmarkStart w:id="6" w:name="_Toc29003"/>
      <w:r>
        <w:rPr>
          <w:rFonts w:hint="eastAsia" w:ascii="仿宋" w:hAnsi="仿宋" w:eastAsia="仿宋" w:cs="仿宋"/>
          <w:b/>
          <w:bCs/>
          <w:color w:val="000000" w:themeColor="text1"/>
          <w:sz w:val="44"/>
          <w:szCs w:val="44"/>
          <w:highlight w:val="none"/>
          <w:lang w:val="en-US" w:eastAsia="zh-CN"/>
          <w14:textFill>
            <w14:solidFill>
              <w14:schemeClr w14:val="tx1"/>
            </w14:solidFill>
          </w14:textFill>
        </w:rPr>
        <w:t>第二章 供应商</w:t>
      </w:r>
      <w:r>
        <w:rPr>
          <w:rFonts w:hint="eastAsia" w:ascii="仿宋" w:hAnsi="仿宋" w:eastAsia="仿宋" w:cs="仿宋"/>
          <w:b/>
          <w:bCs/>
          <w:color w:val="000000" w:themeColor="text1"/>
          <w:sz w:val="44"/>
          <w:szCs w:val="44"/>
          <w:highlight w:val="none"/>
          <w14:textFill>
            <w14:solidFill>
              <w14:schemeClr w14:val="tx1"/>
            </w14:solidFill>
          </w14:textFill>
        </w:rPr>
        <w:t>须知前附表</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及供应商</w:t>
      </w:r>
      <w:r>
        <w:rPr>
          <w:rFonts w:hint="eastAsia" w:ascii="仿宋" w:hAnsi="仿宋" w:eastAsia="仿宋" w:cs="仿宋"/>
          <w:b/>
          <w:bCs/>
          <w:color w:val="000000" w:themeColor="text1"/>
          <w:sz w:val="44"/>
          <w:szCs w:val="44"/>
          <w:highlight w:val="none"/>
          <w14:textFill>
            <w14:solidFill>
              <w14:schemeClr w14:val="tx1"/>
            </w14:solidFill>
          </w14:textFill>
        </w:rPr>
        <w:t>须知</w:t>
      </w:r>
      <w:bookmarkEnd w:id="5"/>
      <w:bookmarkEnd w:id="6"/>
    </w:p>
    <w:p w14:paraId="2C9961CF">
      <w:pPr>
        <w:pStyle w:val="30"/>
        <w:keepNext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仿宋" w:hAnsi="仿宋" w:eastAsia="仿宋" w:cs="仿宋"/>
          <w:b/>
          <w:bCs/>
          <w:color w:val="000000" w:themeColor="text1"/>
          <w:sz w:val="36"/>
          <w:szCs w:val="36"/>
          <w:highlight w:val="none"/>
          <w14:textFill>
            <w14:solidFill>
              <w14:schemeClr w14:val="tx1"/>
            </w14:solidFill>
          </w14:textFill>
        </w:rPr>
      </w:pPr>
      <w:bookmarkStart w:id="7" w:name="_Toc509317963"/>
      <w:bookmarkStart w:id="8" w:name="_Toc179632545"/>
      <w:bookmarkStart w:id="9" w:name="_Toc144974496"/>
      <w:bookmarkStart w:id="10" w:name="_Toc14068"/>
      <w:bookmarkStart w:id="11" w:name="_Toc152042304"/>
      <w:bookmarkStart w:id="12" w:name="_Toc492286335"/>
      <w:bookmarkStart w:id="13" w:name="_Toc152045528"/>
      <w:bookmarkStart w:id="14" w:name="_Toc233102491"/>
    </w:p>
    <w:p w14:paraId="744C6FE1">
      <w:pPr>
        <w:pStyle w:val="30"/>
        <w:keepNext w:val="0"/>
        <w:pageBreakBefore w:val="0"/>
        <w:widowControl w:val="0"/>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bookmarkStart w:id="15" w:name="_Toc32294"/>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供 应 商 </w:t>
      </w:r>
      <w:r>
        <w:rPr>
          <w:rFonts w:hint="eastAsia" w:ascii="仿宋" w:hAnsi="仿宋" w:eastAsia="仿宋" w:cs="仿宋"/>
          <w:b/>
          <w:bCs/>
          <w:color w:val="000000" w:themeColor="text1"/>
          <w:sz w:val="44"/>
          <w:szCs w:val="44"/>
          <w:highlight w:val="none"/>
          <w14:textFill>
            <w14:solidFill>
              <w14:schemeClr w14:val="tx1"/>
            </w14:solidFill>
          </w14:textFill>
        </w:rPr>
        <w:t>须</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44"/>
          <w:szCs w:val="44"/>
          <w:highlight w:val="none"/>
          <w14:textFill>
            <w14:solidFill>
              <w14:schemeClr w14:val="tx1"/>
            </w14:solidFill>
          </w14:textFill>
        </w:rPr>
        <w:t>知</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44"/>
          <w:szCs w:val="44"/>
          <w:highlight w:val="none"/>
          <w14:textFill>
            <w14:solidFill>
              <w14:schemeClr w14:val="tx1"/>
            </w14:solidFill>
          </w14:textFill>
        </w:rPr>
        <w:t>前</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44"/>
          <w:szCs w:val="44"/>
          <w:highlight w:val="none"/>
          <w14:textFill>
            <w14:solidFill>
              <w14:schemeClr w14:val="tx1"/>
            </w14:solidFill>
          </w14:textFill>
        </w:rPr>
        <w:t>附</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44"/>
          <w:szCs w:val="44"/>
          <w:highlight w:val="none"/>
          <w14:textFill>
            <w14:solidFill>
              <w14:schemeClr w14:val="tx1"/>
            </w14:solidFill>
          </w14:textFill>
        </w:rPr>
        <w:t>表</w:t>
      </w:r>
      <w:bookmarkEnd w:id="7"/>
      <w:bookmarkEnd w:id="8"/>
      <w:bookmarkEnd w:id="9"/>
      <w:bookmarkEnd w:id="10"/>
      <w:bookmarkEnd w:id="11"/>
      <w:bookmarkEnd w:id="12"/>
      <w:bookmarkEnd w:id="13"/>
      <w:bookmarkEnd w:id="14"/>
      <w:bookmarkEnd w:id="15"/>
    </w:p>
    <w:p w14:paraId="549C1EB4">
      <w:pPr>
        <w:pStyle w:val="30"/>
        <w:keepNext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2FC85B67">
      <w:pPr>
        <w:pStyle w:val="15"/>
        <w:keepNext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本表是对“</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供应商</w:t>
      </w:r>
      <w:r>
        <w:rPr>
          <w:rFonts w:hint="eastAsia" w:ascii="仿宋" w:hAnsi="仿宋" w:eastAsia="仿宋" w:cs="仿宋"/>
          <w:b/>
          <w:color w:val="000000" w:themeColor="text1"/>
          <w:kern w:val="0"/>
          <w:sz w:val="21"/>
          <w:szCs w:val="21"/>
          <w:highlight w:val="none"/>
          <w14:textFill>
            <w14:solidFill>
              <w14:schemeClr w14:val="tx1"/>
            </w14:solidFill>
          </w14:textFill>
        </w:rPr>
        <w:t>须知”的具体补充和修改，如有矛盾，应以本表内容为准。以下条款与</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应商</w:t>
      </w:r>
      <w:r>
        <w:rPr>
          <w:rFonts w:hint="eastAsia" w:ascii="仿宋" w:hAnsi="仿宋" w:eastAsia="仿宋" w:cs="仿宋"/>
          <w:b/>
          <w:color w:val="000000" w:themeColor="text1"/>
          <w:kern w:val="0"/>
          <w:sz w:val="21"/>
          <w:szCs w:val="21"/>
          <w:highlight w:val="none"/>
          <w14:textFill>
            <w14:solidFill>
              <w14:schemeClr w14:val="tx1"/>
            </w14:solidFill>
          </w14:textFill>
        </w:rPr>
        <w:t>须知的条款号相对应</w:t>
      </w:r>
      <w:r>
        <w:rPr>
          <w:rFonts w:hint="eastAsia" w:ascii="仿宋" w:hAnsi="仿宋" w:eastAsia="仿宋" w:cs="仿宋"/>
          <w:b/>
          <w:color w:val="000000" w:themeColor="text1"/>
          <w:kern w:val="0"/>
          <w:sz w:val="21"/>
          <w:szCs w:val="21"/>
          <w:highlight w:val="none"/>
          <w:lang w:eastAsia="zh-CN"/>
          <w14:textFill>
            <w14:solidFill>
              <w14:schemeClr w14:val="tx1"/>
            </w14:solidFill>
          </w14:textFill>
        </w:rPr>
        <w:t>。</w:t>
      </w:r>
    </w:p>
    <w:tbl>
      <w:tblPr>
        <w:tblStyle w:val="22"/>
        <w:tblW w:w="9584"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06"/>
      </w:tblGrid>
      <w:tr w14:paraId="7AB4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8" w:type="dxa"/>
            <w:vAlign w:val="center"/>
          </w:tcPr>
          <w:p w14:paraId="5FEE8074">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条款号</w:t>
            </w:r>
          </w:p>
        </w:tc>
        <w:tc>
          <w:tcPr>
            <w:tcW w:w="8306" w:type="dxa"/>
            <w:vAlign w:val="center"/>
          </w:tcPr>
          <w:p w14:paraId="3EB218DA">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内容</w:t>
            </w:r>
          </w:p>
        </w:tc>
      </w:tr>
      <w:tr w14:paraId="22E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633C7F41">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1.1.1</w:t>
            </w:r>
          </w:p>
        </w:tc>
        <w:tc>
          <w:tcPr>
            <w:tcW w:w="8306" w:type="dxa"/>
          </w:tcPr>
          <w:p w14:paraId="3D3E19C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w:t>
            </w:r>
            <w:r>
              <w:rPr>
                <w:rFonts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竞争性磋商</w:t>
            </w:r>
          </w:p>
          <w:p w14:paraId="786C8DAD">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r>
              <w:rPr>
                <w:rFonts w:ascii="仿宋" w:hAnsi="仿宋" w:eastAsia="仿宋" w:cs="仿宋"/>
                <w:color w:val="000000" w:themeColor="text1"/>
                <w:sz w:val="24"/>
                <w:szCs w:val="24"/>
                <w:highlight w:val="none"/>
                <w14:textFill>
                  <w14:solidFill>
                    <w14:schemeClr w14:val="tx1"/>
                  </w14:solidFill>
                </w14:textFill>
              </w:rPr>
              <w:t>属性：</w:t>
            </w:r>
            <w:r>
              <w:rPr>
                <w:rFonts w:hint="eastAsia" w:ascii="仿宋" w:hAnsi="仿宋" w:eastAsia="仿宋" w:cs="仿宋"/>
                <w:color w:val="000000" w:themeColor="text1"/>
                <w:sz w:val="24"/>
                <w:szCs w:val="24"/>
                <w:highlight w:val="none"/>
                <w14:textFill>
                  <w14:solidFill>
                    <w14:schemeClr w14:val="tx1"/>
                  </w14:solidFill>
                </w14:textFill>
              </w:rPr>
              <w:t>政府采购</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p>
        </w:tc>
      </w:tr>
      <w:tr w14:paraId="7042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8" w:type="dxa"/>
            <w:vAlign w:val="center"/>
          </w:tcPr>
          <w:p w14:paraId="284C7E34">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1.1</w:t>
            </w:r>
          </w:p>
        </w:tc>
        <w:tc>
          <w:tcPr>
            <w:tcW w:w="8306" w:type="dxa"/>
          </w:tcPr>
          <w:p w14:paraId="7643BAB8">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资金来源：财政性资金，已落实</w:t>
            </w:r>
          </w:p>
          <w:p w14:paraId="506232CF">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项目名称：乌鲁木齐市水磨沟区某单位标识标牌及印刷品制作采购项目</w:t>
            </w:r>
          </w:p>
          <w:p w14:paraId="4B2A0D77">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项目编号：CXD2025-01-021</w:t>
            </w:r>
          </w:p>
          <w:p w14:paraId="02E36CEA">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采购人名称：</w:t>
            </w:r>
            <w:r>
              <w:rPr>
                <w:rFonts w:hint="eastAsia" w:ascii="仿宋" w:hAnsi="仿宋" w:eastAsia="仿宋" w:cs="仿宋"/>
                <w:color w:val="000000"/>
                <w:sz w:val="24"/>
                <w:szCs w:val="24"/>
                <w:highlight w:val="none"/>
                <w:lang w:val="en-US" w:eastAsia="zh-CN"/>
              </w:rPr>
              <w:t>乌鲁木齐市水磨沟区某单位</w:t>
            </w:r>
          </w:p>
          <w:p w14:paraId="32557FF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采购人地址：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水磨沟区七道湾北路春景巷110号</w:t>
            </w:r>
          </w:p>
          <w:p w14:paraId="0EF87CC0">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13579284472</w:t>
            </w:r>
          </w:p>
          <w:p w14:paraId="16789C28">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采购代理机构名称：新疆创信达招标代理有限公司</w:t>
            </w:r>
          </w:p>
          <w:p w14:paraId="1392B78E">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采购代理机构地址：新疆乌鲁木齐市天山区文艺路233号宏源大厦2101室</w:t>
            </w:r>
          </w:p>
          <w:p w14:paraId="4DE8839F">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采购代理机构联系人：李琦尔、吴怡衡、张紫钰</w:t>
            </w:r>
          </w:p>
          <w:p w14:paraId="4B316340">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采购代理机构联系电话：0991-8859860</w:t>
            </w:r>
          </w:p>
          <w:p w14:paraId="64EBF406">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信息发布媒体：新疆政府采购网</w:t>
            </w:r>
          </w:p>
        </w:tc>
      </w:tr>
      <w:tr w14:paraId="16CE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4FF233D5">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3.3.7</w:t>
            </w:r>
          </w:p>
        </w:tc>
        <w:tc>
          <w:tcPr>
            <w:tcW w:w="8306" w:type="dxa"/>
          </w:tcPr>
          <w:p w14:paraId="39C5BFB7">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项目预算：第一包：人民币15万元；第二包：人民币65万元 （最后报价不得超过预算金额及分项预算金额，超过则视为无效响应）</w:t>
            </w:r>
          </w:p>
        </w:tc>
      </w:tr>
      <w:tr w14:paraId="6DEC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4DD9167F">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1.2</w:t>
            </w:r>
          </w:p>
        </w:tc>
        <w:tc>
          <w:tcPr>
            <w:tcW w:w="8306" w:type="dxa"/>
          </w:tcPr>
          <w:p w14:paraId="767D49E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合格供应商的资格要求：</w:t>
            </w:r>
          </w:p>
          <w:p w14:paraId="168F886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符合《中华人民共和国政府采购法》第二十二条款规定</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531B1F41">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（1）具有独立承担民事责任的能力；</w:t>
            </w:r>
          </w:p>
          <w:p w14:paraId="4572C7E8">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具有良好的商业信誉和健全的财务会计制度</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7577380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（3）具有履行合同所必需的设备和专业技术能力；</w:t>
            </w:r>
          </w:p>
          <w:p w14:paraId="7C0FC0FE">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（4）有依法缴纳税收和社会保障资金的良好记录；</w:t>
            </w:r>
          </w:p>
          <w:p w14:paraId="3664064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（5）参加</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本次</w:t>
            </w:r>
            <w:r>
              <w:rPr>
                <w:rFonts w:hint="eastAsia" w:ascii="仿宋" w:hAnsi="仿宋" w:eastAsia="仿宋" w:cs="仿宋"/>
                <w:b/>
                <w:bCs/>
                <w:color w:val="000000" w:themeColor="text1"/>
                <w:sz w:val="24"/>
                <w:szCs w:val="24"/>
                <w:highlight w:val="none"/>
                <w14:textFill>
                  <w14:solidFill>
                    <w14:schemeClr w14:val="tx1"/>
                  </w14:solidFill>
                </w14:textFill>
              </w:rPr>
              <w:t>政府采购活动前三年内，在经营活动中没有重大违法记录；</w:t>
            </w:r>
          </w:p>
          <w:p w14:paraId="583ABFF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（6）法律、行政法规规定的其他条件。</w:t>
            </w:r>
          </w:p>
          <w:p w14:paraId="254C149A">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2.被“信用中国”网站列入失信被执行人和重大税收违法案件当事人名单的、被“中国政府采购网”网站列入政府采购严重违法失信行为记录名单（处罚期限尚未届满的）的供应商，不得参与本项目的政府采购活动。（以采购代理机构于磋商截止日当天在“信用中国”网站（www.creditchina.gov.cn）及中国政府采购网(www.ccgp.gov.cn)查询结果为准，如相关失信记录已失效，供应商需提供相关证明资料）</w:t>
            </w:r>
          </w:p>
          <w:p w14:paraId="5FA3D08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采购人或采购代理机构依法对供应商的资格进行审查时，将于本项目查询截止时点在“信用中国”和“中国政府采购网”网站上对</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供应商</w:t>
            </w: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进行没有上款所述失信行为和重大税收违法案件记录查询并打印查询记录，查询截止时点为：本项目磋商截止期当日。</w:t>
            </w:r>
          </w:p>
          <w:p w14:paraId="0E3579C1">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 xml:space="preserve">3.单位负责人为同一人或者存在直接控股、管理关系的不同供应商，不得参加同一包号磋商或者未划分包号的同一磋商项目响应。 </w:t>
            </w:r>
          </w:p>
          <w:p w14:paraId="090B632E">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4.为采购项目提供整体设计、规范编制或者项目管理、监理、检测等服务的供应商，不得再参加该采购项目的其他采购活动。</w:t>
            </w:r>
          </w:p>
          <w:p w14:paraId="4045E00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5.已报名并获取本次采购文件。</w:t>
            </w:r>
          </w:p>
          <w:p w14:paraId="2D40B928">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6.本项目不接受联合体磋商。</w:t>
            </w:r>
          </w:p>
          <w:p w14:paraId="70916E2E">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7.本采购项目的特殊要求：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r>
              <w:rPr>
                <w:rFonts w:hint="eastAsia" w:ascii="仿宋" w:hAnsi="仿宋" w:eastAsia="仿宋" w:cs="仿宋"/>
                <w:color w:val="000000" w:themeColor="text1"/>
                <w:kern w:val="0"/>
                <w:sz w:val="24"/>
                <w:highlight w:val="none"/>
                <w14:textFill>
                  <w14:solidFill>
                    <w14:schemeClr w14:val="tx1"/>
                  </w14:solidFill>
                </w14:textFill>
              </w:rPr>
              <w:t>。</w:t>
            </w:r>
          </w:p>
          <w:p w14:paraId="027D0A0C">
            <w:pPr>
              <w:pStyle w:val="54"/>
              <w:spacing w:line="360" w:lineRule="auto"/>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落实政府采购政策需满足的资格要求：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供应商为中小企业</w:t>
            </w:r>
          </w:p>
          <w:p w14:paraId="7C96B57F">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注：上述供应商须提供的资格证明文件均应为有效文件并加盖本单位公章，否则评标时不予认可。上述文件为供应商必须达到的资格要求，如有任意一条未明确响应将按无效响应处理。</w:t>
            </w:r>
          </w:p>
        </w:tc>
      </w:tr>
      <w:tr w14:paraId="3F8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9BBEE73">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3.6.1</w:t>
            </w:r>
          </w:p>
          <w:p w14:paraId="3F21661E">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（磋商保证金）</w:t>
            </w:r>
          </w:p>
        </w:tc>
        <w:tc>
          <w:tcPr>
            <w:tcW w:w="8306" w:type="dxa"/>
          </w:tcPr>
          <w:p w14:paraId="1DD4486C">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供应商可任意选择以下方式缴纳</w:t>
            </w:r>
          </w:p>
          <w:p w14:paraId="4989CFC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2"/>
                <w:sz w:val="24"/>
                <w:szCs w:val="24"/>
                <w:highlight w:val="none"/>
                <w:lang w:val="en-US" w:eastAsia="zh-CN" w:bidi="ar-SA"/>
              </w:rPr>
              <w:t>电汇、银行转账或支票、汇票、本票、保函等非现金形式</w:t>
            </w:r>
          </w:p>
          <w:p w14:paraId="6772E6F7">
            <w:pPr>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vertAlign w:val="baseline"/>
                <w:lang w:val="en-US" w:eastAsia="zh-CN" w:bidi="ar-SA"/>
                <w14:textFill>
                  <w14:solidFill>
                    <w14:schemeClr w14:val="tx1"/>
                  </w14:solidFill>
                </w14:textFill>
              </w:rPr>
              <w:t>磋商保证金金额：第一包：RMB1500元；第二包：RMB6500元</w:t>
            </w:r>
          </w:p>
          <w:p w14:paraId="31B7EDA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1.磋商保证金若以电汇或网银转账的形式由投标人的账户汇出，并汇入至新疆创信达招标代理有限公司保证金账户；</w:t>
            </w:r>
          </w:p>
          <w:p w14:paraId="46BF130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收款单位：新疆创信达招标代理有限公司</w:t>
            </w:r>
          </w:p>
          <w:p w14:paraId="7432D67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开户银行：广发银行股份有限公司乌鲁木齐分行营业部 </w:t>
            </w:r>
          </w:p>
          <w:p w14:paraId="1BFAF3B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银行账号：146001516010004631</w:t>
            </w:r>
          </w:p>
          <w:p w14:paraId="598C83D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    号：306881016853</w:t>
            </w:r>
          </w:p>
          <w:p w14:paraId="30E75B4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以电汇或银行转账形式缴纳保证金的投标人注意事项：</w:t>
            </w:r>
          </w:p>
          <w:p w14:paraId="3C4AC86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在汇款附言（或银行摘要）中，标明项目编号、包号（如分包）。每个项目须按照分包分别提交投标保证金，如：“CXD2025-01-021/01/02”。</w:t>
            </w:r>
          </w:p>
          <w:p w14:paraId="17B699E1">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2"/>
                <w:sz w:val="24"/>
                <w:szCs w:val="24"/>
                <w:highlight w:val="none"/>
                <w:lang w:val="en-US" w:eastAsia="zh-CN" w:bidi="ar-SA"/>
              </w:rPr>
              <w:t>2.若以电子保函形式：供应商可登录政采云平台“电子保函”页面办理相关业务。</w:t>
            </w:r>
          </w:p>
        </w:tc>
      </w:tr>
      <w:tr w14:paraId="6886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37E12265">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3.7.1</w:t>
            </w:r>
          </w:p>
        </w:tc>
        <w:tc>
          <w:tcPr>
            <w:tcW w:w="8306" w:type="dxa"/>
          </w:tcPr>
          <w:p w14:paraId="75B2F59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磋商响应有效期：首次磋商响应文件递交截止时间之日起 90 日历日。</w:t>
            </w:r>
          </w:p>
          <w:p w14:paraId="2EC264F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磋商响应有效期从首次磋商响应文件递交的截止之日起算。响应文件中承诺的磋商响应有效期应当不少于磋商文件中载明的磋商响应有效期。磋商响应有效期内供应商撤销响应文件的，采购人或者采购代理机构可以不退还磋商保证金。</w:t>
            </w:r>
          </w:p>
          <w:p w14:paraId="2927BC85">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磋商响应有效期不满足要求的响应将被视为非实质性响应性而被视为无效响应。</w:t>
            </w:r>
          </w:p>
        </w:tc>
      </w:tr>
      <w:tr w14:paraId="3987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atLeast"/>
        </w:trPr>
        <w:tc>
          <w:tcPr>
            <w:tcW w:w="1278" w:type="dxa"/>
            <w:vAlign w:val="center"/>
          </w:tcPr>
          <w:p w14:paraId="20F11933">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4.1</w:t>
            </w:r>
          </w:p>
        </w:tc>
        <w:tc>
          <w:tcPr>
            <w:tcW w:w="8306" w:type="dxa"/>
          </w:tcPr>
          <w:p w14:paraId="77910460">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文件份数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6028F17">
            <w:pPr>
              <w:pStyle w:val="59"/>
              <w:numPr>
                <w:ilvl w:val="0"/>
                <w:numId w:val="2"/>
              </w:numPr>
              <w:spacing w:line="5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本项目采用不见面开标、投标人需要递交电子投标文件，</w:t>
            </w:r>
            <w:r>
              <w:rPr>
                <w:rFonts w:hint="eastAsia" w:ascii="仿宋" w:hAnsi="仿宋" w:eastAsia="仿宋" w:cs="仿宋"/>
                <w:color w:val="000000" w:themeColor="text1"/>
                <w:kern w:val="0"/>
                <w:sz w:val="24"/>
                <w:szCs w:val="24"/>
                <w:highlight w:val="none"/>
                <w14:textFill>
                  <w14:solidFill>
                    <w14:schemeClr w14:val="tx1"/>
                  </w14:solidFill>
                </w14:textFill>
              </w:rPr>
              <w:t>加密的电子投标文件，在投标截止时间前通过</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政采云</w:t>
            </w:r>
            <w:r>
              <w:rPr>
                <w:rFonts w:hint="eastAsia" w:ascii="仿宋" w:hAnsi="仿宋" w:eastAsia="仿宋" w:cs="仿宋"/>
                <w:color w:val="000000" w:themeColor="text1"/>
                <w:kern w:val="0"/>
                <w:sz w:val="24"/>
                <w:szCs w:val="24"/>
                <w:highlight w:val="none"/>
                <w14:textFill>
                  <w14:solidFill>
                    <w14:schemeClr w14:val="tx1"/>
                  </w14:solidFill>
                </w14:textFill>
              </w:rPr>
              <w:t>平台上传到指定位置。</w:t>
            </w:r>
          </w:p>
          <w:p w14:paraId="5CBEDFC9">
            <w:pPr>
              <w:pStyle w:val="38"/>
              <w:numPr>
                <w:ilvl w:val="0"/>
                <w:numId w:val="2"/>
              </w:numPr>
              <w:spacing w:line="360" w:lineRule="auto"/>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用远程不见面交易的模式。开标当日，投标人无需到达开标现场，仅需在任意地点（https://www.zcygov.cn/）网上开标完成远程解密、提疑澄清、开标唱标、结果公布等交互环节。投标人必须使用能正确解密投标文件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政采云数字证书</w:t>
            </w:r>
            <w:r>
              <w:rPr>
                <w:rFonts w:hint="eastAsia" w:ascii="仿宋" w:hAnsi="仿宋" w:eastAsia="仿宋" w:cs="仿宋"/>
                <w:color w:val="000000" w:themeColor="text1"/>
                <w:sz w:val="24"/>
                <w:szCs w:val="24"/>
                <w:highlight w:val="none"/>
                <w14:textFill>
                  <w14:solidFill>
                    <w14:schemeClr w14:val="tx1"/>
                  </w14:solidFill>
                </w14:textFill>
              </w:rPr>
              <w:t>”在规定的时间内完成远程解密，因投标人原因未能解密、解密失败或解密超时，视为</w:t>
            </w:r>
            <w:r>
              <w:rPr>
                <w:rFonts w:hint="eastAsia" w:ascii="仿宋" w:hAnsi="仿宋" w:eastAsia="仿宋" w:cs="仿宋"/>
                <w:color w:val="000000" w:themeColor="text1"/>
                <w:sz w:val="24"/>
                <w:szCs w:val="24"/>
                <w:highlight w:val="none"/>
                <w:lang w:eastAsia="zh-CN"/>
                <w14:textFill>
                  <w14:solidFill>
                    <w14:schemeClr w14:val="tx1"/>
                  </w14:solidFill>
                </w14:textFill>
              </w:rPr>
              <w:t>无效响应。</w:t>
            </w:r>
          </w:p>
          <w:p w14:paraId="50A2CDFC">
            <w:pPr>
              <w:pStyle w:val="38"/>
              <w:numPr>
                <w:ilvl w:val="0"/>
                <w:numId w:val="0"/>
              </w:numPr>
              <w:spacing w:line="360" w:lineRule="auto"/>
              <w:ind w:leftChars="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lang w:val="en-US" w:eastAsia="zh-CN"/>
                <w14:textFill>
                  <w14:solidFill>
                    <w14:schemeClr w14:val="tx1"/>
                  </w14:solidFill>
                </w14:textFill>
              </w:rPr>
              <w:t>注：若投标人开标时不能正常解密，可将备份电子投标文件发送致招标代理机构工作人处，由工作人员进行异常处理。</w:t>
            </w:r>
          </w:p>
          <w:p w14:paraId="2F513E58">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lang w:val="en-US" w:eastAsia="zh-CN"/>
                <w14:textFill>
                  <w14:solidFill>
                    <w14:schemeClr w14:val="tx1"/>
                  </w14:solidFill>
                </w14:textFill>
              </w:rPr>
              <w:t>磋商响应截止时间之前供应商</w:t>
            </w:r>
            <w:r>
              <w:rPr>
                <w:rFonts w:hint="eastAsia" w:ascii="仿宋" w:hAnsi="仿宋" w:eastAsia="仿宋" w:cs="仿宋"/>
                <w:b/>
                <w:bCs/>
                <w:color w:val="000000" w:themeColor="text1"/>
                <w:sz w:val="24"/>
                <w:highlight w:val="none"/>
                <w14:textFill>
                  <w14:solidFill>
                    <w14:schemeClr w14:val="tx1"/>
                  </w14:solidFill>
                </w14:textFill>
              </w:rPr>
              <w:t>须</w:t>
            </w:r>
            <w:r>
              <w:rPr>
                <w:rFonts w:hint="eastAsia" w:ascii="仿宋" w:hAnsi="仿宋" w:eastAsia="仿宋" w:cs="仿宋"/>
                <w:b/>
                <w:bCs/>
                <w:color w:val="000000" w:themeColor="text1"/>
                <w:sz w:val="24"/>
                <w:highlight w:val="none"/>
                <w:lang w:val="en-US" w:eastAsia="zh-CN"/>
                <w14:textFill>
                  <w14:solidFill>
                    <w14:schemeClr w14:val="tx1"/>
                  </w14:solidFill>
                </w14:textFill>
              </w:rPr>
              <w:t>将密封</w:t>
            </w:r>
            <w:r>
              <w:rPr>
                <w:rFonts w:hint="eastAsia" w:ascii="仿宋" w:hAnsi="仿宋" w:eastAsia="仿宋" w:cs="仿宋"/>
                <w:b/>
                <w:bCs/>
                <w:color w:val="000000" w:themeColor="text1"/>
                <w:sz w:val="24"/>
                <w:highlight w:val="none"/>
                <w14:textFill>
                  <w14:solidFill>
                    <w14:schemeClr w14:val="tx1"/>
                  </w14:solidFill>
                </w14:textFill>
              </w:rPr>
              <w:t>纸质响应文件三份（正本一份，副本两份）、格式为PDF的电子响应文件一份（U盘存储）</w:t>
            </w:r>
            <w:r>
              <w:rPr>
                <w:rFonts w:hint="eastAsia" w:ascii="仿宋" w:hAnsi="仿宋" w:eastAsia="仿宋" w:cs="仿宋"/>
                <w:b/>
                <w:bCs/>
                <w:color w:val="000000" w:themeColor="text1"/>
                <w:sz w:val="24"/>
                <w:highlight w:val="none"/>
                <w:lang w:val="en-US" w:eastAsia="zh-CN"/>
                <w14:textFill>
                  <w14:solidFill>
                    <w14:schemeClr w14:val="tx1"/>
                  </w14:solidFill>
                </w14:textFill>
              </w:rPr>
              <w:t>送至或邮寄至采购代理机构处（若暂不能开标前递交纸质版文件，磋商活动完成后尽快递交）</w:t>
            </w:r>
            <w:r>
              <w:rPr>
                <w:rFonts w:hint="eastAsia" w:ascii="仿宋" w:hAnsi="仿宋" w:eastAsia="仿宋" w:cs="仿宋"/>
                <w:b/>
                <w:bCs/>
                <w:color w:val="000000" w:themeColor="text1"/>
                <w:sz w:val="24"/>
                <w:highlight w:val="none"/>
                <w14:textFill>
                  <w14:solidFill>
                    <w14:schemeClr w14:val="tx1"/>
                  </w14:solidFill>
                </w14:textFill>
              </w:rPr>
              <w:t>。</w:t>
            </w:r>
          </w:p>
        </w:tc>
      </w:tr>
      <w:tr w14:paraId="7B53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78" w:type="dxa"/>
            <w:vAlign w:val="center"/>
          </w:tcPr>
          <w:p w14:paraId="249595CD">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3.2</w:t>
            </w:r>
          </w:p>
        </w:tc>
        <w:tc>
          <w:tcPr>
            <w:tcW w:w="8306" w:type="dxa"/>
          </w:tcPr>
          <w:p w14:paraId="70E5FB3D">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响应文件的组成：</w:t>
            </w:r>
          </w:p>
          <w:p w14:paraId="010BDECD">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1.*响应函（见第六章响应文件格式）</w:t>
            </w:r>
          </w:p>
          <w:p w14:paraId="502F296C">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2.*首次报价表（见第六章响应文件格式）</w:t>
            </w:r>
          </w:p>
          <w:p w14:paraId="74F02B3B">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分项报价表</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09A4700F">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法定代表人/负责人资格证明书</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2C558CA4">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Style w:val="32"/>
                <w:rFonts w:hint="eastAsia" w:ascii="仿宋" w:hAnsi="仿宋" w:eastAsia="仿宋" w:cs="仿宋"/>
                <w:b w:val="0"/>
                <w:bCs w:val="0"/>
                <w:color w:val="000000" w:themeColor="text1"/>
                <w:sz w:val="24"/>
                <w:szCs w:val="24"/>
                <w:highlight w:val="none"/>
                <w14:textFill>
                  <w14:solidFill>
                    <w14:schemeClr w14:val="tx1"/>
                  </w14:solidFill>
                </w14:textFill>
              </w:rPr>
              <w:t>法定代表人授权书</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6E9E9EBF">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zh-CN"/>
                <w14:textFill>
                  <w14:solidFill>
                    <w14:schemeClr w14:val="tx1"/>
                  </w14:solidFill>
                </w14:textFill>
              </w:rPr>
              <w:t>政府采购诚信承诺书</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431EFCFC">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供应商资格证明文件</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469A7D49">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商务（合同）条款响应/偏离表格式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314A0744">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技术规格响应/偏离表格式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（见第六章响应文件格式）</w:t>
            </w:r>
          </w:p>
          <w:p w14:paraId="025F71AB">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10.技术响应与说明文件</w:t>
            </w:r>
          </w:p>
          <w:p w14:paraId="4B3AA494">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自行编写的</w:t>
            </w:r>
            <w:r>
              <w:rPr>
                <w:rFonts w:hint="eastAsia" w:ascii="仿宋" w:hAnsi="仿宋" w:eastAsia="仿宋" w:cs="仿宋"/>
                <w:color w:val="000000" w:themeColor="text1"/>
                <w:kern w:val="0"/>
                <w:sz w:val="24"/>
                <w:highlight w:val="none"/>
                <w:lang w:val="en-US" w:eastAsia="zh-CN"/>
                <w14:textFill>
                  <w14:solidFill>
                    <w14:schemeClr w14:val="tx1"/>
                  </w14:solidFill>
                </w14:textFill>
              </w:rPr>
              <w:t>服务</w:t>
            </w:r>
            <w:r>
              <w:rPr>
                <w:rFonts w:hint="eastAsia" w:ascii="仿宋" w:hAnsi="仿宋" w:eastAsia="仿宋" w:cs="仿宋"/>
                <w:color w:val="000000" w:themeColor="text1"/>
                <w:kern w:val="0"/>
                <w:sz w:val="24"/>
                <w:highlight w:val="none"/>
                <w14:textFill>
                  <w14:solidFill>
                    <w14:schemeClr w14:val="tx1"/>
                  </w14:solidFill>
                </w14:textFill>
              </w:rPr>
              <w:t>文件：</w:t>
            </w:r>
          </w:p>
          <w:p w14:paraId="7D7A193E">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①针对本项目的综合说明（含服务理念、工作目标、整体设想和策划）；</w:t>
            </w:r>
          </w:p>
          <w:p w14:paraId="1C00DB65">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②简单方案说明或总体方案设计；</w:t>
            </w:r>
          </w:p>
          <w:p w14:paraId="264349A9">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③项目组织和管理；</w:t>
            </w:r>
          </w:p>
          <w:p w14:paraId="4AB76FF4">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④质量、进度、安全相关保障措施；</w:t>
            </w:r>
          </w:p>
          <w:p w14:paraId="43EBA10B">
            <w:pPr>
              <w:pStyle w:val="36"/>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⑤项目管理机构：要求提供项目管理机构框图、人员配备方案及岗位职责和职业资格（含管理层的设置，主要技术人员的人数和职责，各部门的设置、职责和拟安排的人数）；</w:t>
            </w:r>
          </w:p>
          <w:p w14:paraId="50C0A4B6">
            <w:pPr>
              <w:pStyle w:val="36"/>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⑥完成服务所需的工具、设备等资源配置；</w:t>
            </w:r>
          </w:p>
          <w:p w14:paraId="4F64CDC8">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12.培训方案（根据磋商文件要求自行拟定）</w:t>
            </w:r>
          </w:p>
          <w:p w14:paraId="3440EF9E">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13.售后服务承诺（根据磋商文件要求自行拟定）</w:t>
            </w:r>
          </w:p>
          <w:p w14:paraId="0FC18FE9">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14.供应商的销售业绩（见第六章响应文件格式）</w:t>
            </w:r>
          </w:p>
          <w:p w14:paraId="798EF429">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15.供应商认为有必要提供的声明及文件资料</w:t>
            </w:r>
          </w:p>
          <w:p w14:paraId="039961FA">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16.退磋商保证金的函及开票信息（见第六章响应文件格式）</w:t>
            </w:r>
          </w:p>
          <w:p w14:paraId="6A28C3C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CFD518A">
            <w:pPr>
              <w:pStyle w:val="15"/>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上述带</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号条款为供应商必须提供的材料，除在响应文件中特殊说明外，均为必须提供的材料，没有提供或没有按要求提供相关证明文件的，将视为未实质性响应磋商文件要求。</w:t>
            </w:r>
          </w:p>
          <w:p w14:paraId="6F8FBB06">
            <w:pPr>
              <w:pStyle w:val="15"/>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供应商编写的响应文件应由商务文件（包括资格证明文件）和技术文件（包括技术响应、服务方案、人员安排等）组成，应包含但不限于以上文件。</w:t>
            </w:r>
          </w:p>
          <w:p w14:paraId="4C56BDDD">
            <w:pPr>
              <w:pStyle w:val="15"/>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以上供应商提供的材料，复印件必须加盖公章，否则将视为未实质性响应磋商文件要求。</w:t>
            </w:r>
          </w:p>
        </w:tc>
      </w:tr>
      <w:tr w14:paraId="021C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78" w:type="dxa"/>
            <w:vAlign w:val="center"/>
          </w:tcPr>
          <w:p w14:paraId="1D35EEEE">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5.1.1</w:t>
            </w:r>
          </w:p>
        </w:tc>
        <w:tc>
          <w:tcPr>
            <w:tcW w:w="8306" w:type="dxa"/>
          </w:tcPr>
          <w:p w14:paraId="4A189543">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递交</w:t>
            </w:r>
            <w:r>
              <w:rPr>
                <w:rFonts w:hint="eastAsia" w:ascii="仿宋" w:hAnsi="仿宋" w:eastAsia="仿宋" w:cs="仿宋"/>
                <w:b/>
                <w:bCs/>
                <w:color w:val="000000" w:themeColor="text1"/>
                <w:sz w:val="24"/>
                <w:szCs w:val="24"/>
                <w:highlight w:val="none"/>
                <w14:textFill>
                  <w14:solidFill>
                    <w14:schemeClr w14:val="tx1"/>
                  </w14:solidFill>
                </w14:textFill>
              </w:rPr>
              <w:t>截止时间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/磋商时间：</w:t>
            </w:r>
            <w:r>
              <w:rPr>
                <w:rFonts w:hint="eastAsia" w:ascii="仿宋" w:hAnsi="仿宋" w:eastAsia="仿宋" w:cs="仿宋"/>
                <w:b/>
                <w:bCs/>
                <w:color w:val="auto"/>
                <w:sz w:val="24"/>
                <w:szCs w:val="24"/>
                <w:highlight w:val="none"/>
              </w:rPr>
              <w:t>20</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 xml:space="preserve"> 3</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：00时（北京时间）</w:t>
            </w:r>
          </w:p>
          <w:p w14:paraId="158C362D">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递交</w:t>
            </w:r>
            <w:r>
              <w:rPr>
                <w:rFonts w:hint="eastAsia" w:ascii="仿宋" w:hAnsi="仿宋" w:eastAsia="仿宋" w:cs="仿宋"/>
                <w:b/>
                <w:bCs/>
                <w:color w:val="auto"/>
                <w:sz w:val="24"/>
                <w:szCs w:val="24"/>
                <w:highlight w:val="none"/>
                <w:lang w:val="en-US" w:eastAsia="zh-CN"/>
              </w:rPr>
              <w:t>地点/磋商地点：政采云系统平台（https://www.zc</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ygov.cn/）</w:t>
            </w:r>
          </w:p>
          <w:p w14:paraId="4822E80E">
            <w:pPr>
              <w:pStyle w:val="38"/>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不见面开标默认解密时长：</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分钟    </w:t>
            </w:r>
          </w:p>
          <w:p w14:paraId="0F28E02A">
            <w:pPr>
              <w:pStyle w:val="38"/>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关于能否延长解密时间的约定：</w:t>
            </w:r>
            <w:r>
              <w:rPr>
                <w:rFonts w:hint="eastAsia" w:ascii="仿宋" w:hAnsi="仿宋" w:eastAsia="仿宋" w:cs="仿宋"/>
                <w:color w:val="000000" w:themeColor="text1"/>
                <w:sz w:val="24"/>
                <w:highlight w:val="none"/>
                <w:u w:val="single"/>
                <w:lang w:val="en-US" w:eastAsia="zh-CN"/>
                <w14:textFill>
                  <w14:solidFill>
                    <w14:schemeClr w14:val="tx1"/>
                  </w14:solidFill>
                </w14:textFill>
              </w:rPr>
              <w:t>不可延长</w:t>
            </w:r>
            <w:r>
              <w:rPr>
                <w:rFonts w:hint="eastAsia" w:ascii="仿宋" w:hAnsi="仿宋" w:eastAsia="仿宋" w:cs="仿宋"/>
                <w:color w:val="000000" w:themeColor="text1"/>
                <w:sz w:val="24"/>
                <w:highlight w:val="none"/>
                <w:u w:val="single"/>
                <w14:textFill>
                  <w14:solidFill>
                    <w14:schemeClr w14:val="tx1"/>
                  </w14:solidFill>
                </w14:textFill>
              </w:rPr>
              <w:t>。</w:t>
            </w:r>
          </w:p>
        </w:tc>
      </w:tr>
      <w:tr w14:paraId="79C5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8" w:type="dxa"/>
            <w:vAlign w:val="center"/>
          </w:tcPr>
          <w:p w14:paraId="177FEDF1">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3.1.9</w:t>
            </w:r>
          </w:p>
        </w:tc>
        <w:tc>
          <w:tcPr>
            <w:tcW w:w="8306" w:type="dxa"/>
          </w:tcPr>
          <w:p w14:paraId="26B3FD0B">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磋商响应语言：中文汉语（有关产品型号、专用名词等可除外）</w:t>
            </w:r>
          </w:p>
        </w:tc>
      </w:tr>
      <w:tr w14:paraId="7C12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8" w:type="dxa"/>
            <w:vAlign w:val="center"/>
          </w:tcPr>
          <w:p w14:paraId="0D412481">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2.2.2</w:t>
            </w:r>
          </w:p>
        </w:tc>
        <w:tc>
          <w:tcPr>
            <w:tcW w:w="8306" w:type="dxa"/>
          </w:tcPr>
          <w:p w14:paraId="712CAFBB">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现场考察和磋商前答疑会：无</w:t>
            </w:r>
          </w:p>
        </w:tc>
      </w:tr>
      <w:tr w14:paraId="73A1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3321BDCC">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3.3.4</w:t>
            </w:r>
          </w:p>
        </w:tc>
        <w:tc>
          <w:tcPr>
            <w:tcW w:w="8306" w:type="dxa"/>
          </w:tcPr>
          <w:p w14:paraId="32709872">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磋商响应货币：人民币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，其他货币的报价均不认可，将按无效响应处理。</w:t>
            </w:r>
          </w:p>
        </w:tc>
      </w:tr>
      <w:tr w14:paraId="53D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3DF3229">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5.3.3</w:t>
            </w:r>
          </w:p>
        </w:tc>
        <w:tc>
          <w:tcPr>
            <w:tcW w:w="8306" w:type="dxa"/>
          </w:tcPr>
          <w:p w14:paraId="6F5665A9">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评审方法：综合评分法。</w:t>
            </w: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针对本次评审，具体评审办法和评审标准见磋商文件第三章“评审办法和评审标准”</w:t>
            </w:r>
          </w:p>
        </w:tc>
      </w:tr>
      <w:tr w14:paraId="0F33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1BF89811">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8.2</w:t>
            </w:r>
          </w:p>
        </w:tc>
        <w:tc>
          <w:tcPr>
            <w:tcW w:w="8306" w:type="dxa"/>
          </w:tcPr>
          <w:p w14:paraId="3DF17815">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采购代理机构代理费用的收取标准和方式：</w:t>
            </w:r>
          </w:p>
          <w:p w14:paraId="00D3BCE9">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（1）成交人应在成交通知书发出后 5 个工作日内，按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“招标代理服务收费标准”服务</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类收取，按照成交额差额定率累进法计算，成交人向采购代理机构交纳成交服务费。</w:t>
            </w:r>
          </w:p>
          <w:p w14:paraId="457B2444">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（2）成交服务费的收取以包为单位计算。</w:t>
            </w:r>
          </w:p>
        </w:tc>
      </w:tr>
      <w:tr w14:paraId="2C1F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8" w:type="dxa"/>
            <w:vAlign w:val="center"/>
          </w:tcPr>
          <w:p w14:paraId="21DA8056">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3.3.1</w:t>
            </w:r>
          </w:p>
        </w:tc>
        <w:tc>
          <w:tcPr>
            <w:tcW w:w="8306" w:type="dxa"/>
          </w:tcPr>
          <w:p w14:paraId="6D6C211B">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磋商报价：报价为所有项目单价之和，人民币含税价(包括但不限于运输、保险、安装、伴随服务、相关税费以及本项目包含的所有风险、责任等各项应有费用)。如有遗漏，视为供应商免费提供。供应商在填报投标报价明细表（或分项报价表）时上述所有费用须包含在货物（或设备）单价中，不得将运输、保险、安装、税费、伴随服务等相关费用单独填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p>
        </w:tc>
      </w:tr>
      <w:tr w14:paraId="4A8A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8" w:type="dxa"/>
            <w:vAlign w:val="center"/>
          </w:tcPr>
          <w:p w14:paraId="245BDB09">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5.4.2</w:t>
            </w:r>
          </w:p>
        </w:tc>
        <w:tc>
          <w:tcPr>
            <w:tcW w:w="8306" w:type="dxa"/>
          </w:tcPr>
          <w:p w14:paraId="7ECD94F9">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竞争性磋商文件采购人可以修改变动的内容：技术、服务要求以及合同草案条款。</w:t>
            </w:r>
          </w:p>
        </w:tc>
      </w:tr>
      <w:tr w14:paraId="12BC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8" w:type="dxa"/>
            <w:vAlign w:val="center"/>
          </w:tcPr>
          <w:p w14:paraId="16E73F9C">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5.4.6</w:t>
            </w:r>
          </w:p>
        </w:tc>
        <w:tc>
          <w:tcPr>
            <w:tcW w:w="8306" w:type="dxa"/>
          </w:tcPr>
          <w:p w14:paraId="4A23664E">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提交最后报价的方式：磋商文件能够详细列明采购标的的技术、服务要求</w:t>
            </w:r>
          </w:p>
        </w:tc>
      </w:tr>
      <w:tr w14:paraId="34D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8" w:type="dxa"/>
            <w:vAlign w:val="center"/>
          </w:tcPr>
          <w:p w14:paraId="6652A823">
            <w:pPr>
              <w:pStyle w:val="15"/>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6.6.1</w:t>
            </w:r>
          </w:p>
        </w:tc>
        <w:tc>
          <w:tcPr>
            <w:tcW w:w="8306" w:type="dxa"/>
          </w:tcPr>
          <w:p w14:paraId="67FA2569">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履约担保：无</w:t>
            </w:r>
          </w:p>
        </w:tc>
      </w:tr>
      <w:tr w14:paraId="20AF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8" w:type="dxa"/>
            <w:vAlign w:val="center"/>
          </w:tcPr>
          <w:p w14:paraId="6321AA31">
            <w:pPr>
              <w:pStyle w:val="38"/>
              <w:autoSpaceDE w:val="0"/>
              <w:autoSpaceDN w:val="0"/>
              <w:adjustRightInd w:val="0"/>
              <w:spacing w:line="360" w:lineRule="auto"/>
              <w:jc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招标人补充的其他内容</w:t>
            </w:r>
          </w:p>
        </w:tc>
        <w:tc>
          <w:tcPr>
            <w:tcW w:w="8306" w:type="dxa"/>
            <w:vAlign w:val="center"/>
          </w:tcPr>
          <w:p w14:paraId="412A374B">
            <w:pPr>
              <w:pStyle w:val="60"/>
              <w:widowControl w:val="0"/>
              <w:numPr>
                <w:ilvl w:val="0"/>
                <w:numId w:val="3"/>
              </w:numPr>
              <w:autoSpaceDE w:val="0"/>
              <w:autoSpaceDN w:val="0"/>
              <w:adjustRightInd w:val="0"/>
              <w:spacing w:line="360" w:lineRule="auto"/>
              <w:jc w:val="both"/>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pPr>
            <w:r>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t>各供应商磋商截止日之前在投标文件客户端上传磋商响应文件时请在</w:t>
            </w:r>
            <w:r>
              <w:rPr>
                <w:rFonts w:hint="eastAsia" w:ascii="仿宋" w:hAnsi="仿宋" w:eastAsia="仿宋" w:cs="仿宋"/>
                <w:b/>
                <w:bCs w:val="0"/>
                <w:color w:val="000000" w:themeColor="text1"/>
                <w:kern w:val="2"/>
                <w:sz w:val="24"/>
                <w:szCs w:val="22"/>
                <w:highlight w:val="none"/>
                <w:u w:val="single"/>
                <w:lang w:val="en-US" w:eastAsia="zh-CN"/>
                <w14:textFill>
                  <w14:solidFill>
                    <w14:schemeClr w14:val="tx1"/>
                  </w14:solidFill>
                </w14:textFill>
              </w:rPr>
              <w:t>商务技术文件</w:t>
            </w:r>
            <w:r>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t>中关联整本投标文件，</w:t>
            </w:r>
            <w:r>
              <w:rPr>
                <w:rFonts w:hint="eastAsia" w:ascii="仿宋" w:hAnsi="仿宋" w:eastAsia="仿宋" w:cs="仿宋"/>
                <w:bCs/>
                <w:sz w:val="24"/>
                <w:highlight w:val="none"/>
                <w:lang w:val="en-US" w:eastAsia="zh-CN"/>
              </w:rPr>
              <w:t>如有分包请各供应商分包制作投标文件并上传，</w:t>
            </w:r>
            <w:r>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t>如有缺漏或不分包制作响应文件评审专家组可视为无效投标处理。</w:t>
            </w:r>
          </w:p>
          <w:p w14:paraId="55727728">
            <w:pPr>
              <w:pStyle w:val="60"/>
              <w:widowControl w:val="0"/>
              <w:numPr>
                <w:ilvl w:val="0"/>
                <w:numId w:val="3"/>
              </w:numPr>
              <w:autoSpaceDE w:val="0"/>
              <w:autoSpaceDN w:val="0"/>
              <w:adjustRightInd w:val="0"/>
              <w:spacing w:line="360" w:lineRule="auto"/>
              <w:jc w:val="both"/>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pPr>
            <w:r>
              <w:rPr>
                <w:rFonts w:hint="eastAsia" w:ascii="仿宋" w:hAnsi="仿宋" w:eastAsia="仿宋" w:cs="仿宋"/>
                <w:b/>
                <w:bCs w:val="0"/>
                <w:color w:val="000000" w:themeColor="text1"/>
                <w:kern w:val="2"/>
                <w:sz w:val="24"/>
                <w:szCs w:val="22"/>
                <w:highlight w:val="none"/>
                <w:lang w:val="en-US" w:eastAsia="zh-CN"/>
                <w14:textFill>
                  <w14:solidFill>
                    <w14:schemeClr w14:val="tx1"/>
                  </w14:solidFill>
                </w14:textFill>
              </w:rPr>
              <w:t>供应商可兼投兼中。</w:t>
            </w:r>
          </w:p>
        </w:tc>
      </w:tr>
      <w:tr w14:paraId="31BA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8" w:type="dxa"/>
            <w:vAlign w:val="center"/>
          </w:tcPr>
          <w:p w14:paraId="1113D2A0">
            <w:pPr>
              <w:pStyle w:val="63"/>
              <w:adjustRightInd w:val="0"/>
              <w:snapToGrid w:val="0"/>
              <w:spacing w:before="120" w:beforeLines="50"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vertAlign w:val="baseline"/>
                <w:lang w:val="en-US" w:eastAsia="zh-CN" w:bidi="zh-CN"/>
                <w14:textFill>
                  <w14:solidFill>
                    <w14:schemeClr w14:val="tx1"/>
                  </w14:solidFill>
                </w14:textFill>
              </w:rPr>
              <w:t>监管部门</w:t>
            </w:r>
          </w:p>
        </w:tc>
        <w:tc>
          <w:tcPr>
            <w:tcW w:w="8306" w:type="dxa"/>
            <w:vAlign w:val="center"/>
          </w:tcPr>
          <w:p w14:paraId="615C03B3">
            <w:pPr>
              <w:pStyle w:val="63"/>
              <w:adjustRightInd w:val="0"/>
              <w:snapToGrid w:val="0"/>
              <w:spacing w:before="120" w:beforeLines="50"/>
              <w:rPr>
                <w:rFonts w:hint="default"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名  称：乌鲁木齐市水磨沟区财政局</w:t>
            </w:r>
          </w:p>
          <w:p w14:paraId="653015B9">
            <w:pPr>
              <w:pStyle w:val="63"/>
              <w:adjustRightInd w:val="0"/>
              <w:snapToGrid w:val="0"/>
              <w:spacing w:before="120" w:beforeLines="5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 xml:space="preserve">地  址：七道湾南路168号 </w:t>
            </w:r>
          </w:p>
          <w:p w14:paraId="50E5B771">
            <w:pPr>
              <w:pStyle w:val="63"/>
              <w:adjustRightInd w:val="0"/>
              <w:snapToGrid w:val="0"/>
              <w:spacing w:before="120" w:beforeLines="5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电  话：0991-4684212</w:t>
            </w:r>
          </w:p>
          <w:p w14:paraId="45F16230">
            <w:pPr>
              <w:pStyle w:val="63"/>
              <w:adjustRightInd w:val="0"/>
              <w:snapToGrid w:val="0"/>
              <w:spacing w:before="120" w:beforeLines="50"/>
              <w:rPr>
                <w:rFonts w:hint="default"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联系人：/</w:t>
            </w:r>
          </w:p>
        </w:tc>
      </w:tr>
      <w:tr w14:paraId="491C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8" w:type="dxa"/>
            <w:vAlign w:val="center"/>
          </w:tcPr>
          <w:p w14:paraId="2E867E1F">
            <w:pPr>
              <w:pStyle w:val="38"/>
              <w:spacing w:line="360" w:lineRule="auto"/>
              <w:jc w:val="center"/>
              <w:rPr>
                <w:rFonts w:hint="eastAsia" w:ascii="仿宋" w:hAnsi="仿宋" w:eastAsia="仿宋" w:cs="仿宋"/>
                <w:color w:val="000000" w:themeColor="text1"/>
                <w:kern w:val="2"/>
                <w:sz w:val="24"/>
                <w:szCs w:val="24"/>
                <w:highlight w:val="none"/>
                <w:vertAlign w:val="baseline"/>
                <w:lang w:val="en-US" w:eastAsia="zh-CN" w:bidi="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政府采购政策落实</w:t>
            </w:r>
          </w:p>
        </w:tc>
        <w:tc>
          <w:tcPr>
            <w:tcW w:w="8306" w:type="dxa"/>
            <w:vAlign w:val="center"/>
          </w:tcPr>
          <w:p w14:paraId="046C986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本项目专门面向中小企业预留采购份额。</w:t>
            </w:r>
          </w:p>
          <w:p w14:paraId="1E4F112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制造业</w:t>
            </w:r>
            <w:r>
              <w:rPr>
                <w:rFonts w:hint="eastAsia" w:ascii="仿宋" w:hAnsi="仿宋" w:eastAsia="仿宋" w:cs="仿宋"/>
                <w:color w:val="000000" w:themeColor="text1"/>
                <w:sz w:val="24"/>
                <w:szCs w:val="24"/>
                <w:highlight w:val="none"/>
                <w14:textFill>
                  <w14:solidFill>
                    <w14:schemeClr w14:val="tx1"/>
                  </w14:solidFill>
                </w14:textFill>
              </w:rPr>
              <w:t>，符合以下条件的中小微型企业应按照招标文件格式要求提供《中小企业声明函》。</w:t>
            </w:r>
          </w:p>
          <w:p w14:paraId="101F2F1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5F2771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3B01D9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（3）根据上述文件规定，对满足以上（1）（2）两项条件并按照规定格式提供《中小企业声明函》的小微企业的投标总报价给予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 xml:space="preserve"> %的扣除，用扣除后的价格参与评审。</w:t>
            </w:r>
          </w:p>
          <w:p w14:paraId="4DC844E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（4）依据本办法规定享受扶持政策获得政府采购合同的，小微企业不得将合同分包给大中型企业，中型企业不得将合同分包给大型企业。</w:t>
            </w:r>
          </w:p>
          <w:p w14:paraId="6942DAC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（5）提供由省级以上监狱管理局、戒毒管理局（含新疆生产建设兵团）出具的属于监狱企业证明文件（扫描件）的，视同为小型和微型企业。</w:t>
            </w:r>
          </w:p>
          <w:p w14:paraId="58EE247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（6）符合享受政府采购支持政策的残疾人福利性单位条件且提供《残疾人福利性单位声明函》的，视同为小型和微型企业。</w:t>
            </w:r>
          </w:p>
          <w:p w14:paraId="65757D83">
            <w:pPr>
              <w:spacing w:line="360" w:lineRule="auto"/>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节能、环境标志产品评审优惠内容及加分幅度：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本项目不适用</w:t>
            </w:r>
          </w:p>
        </w:tc>
      </w:tr>
    </w:tbl>
    <w:p w14:paraId="1831FC59">
      <w:pPr>
        <w:jc w:val="both"/>
        <w:rPr>
          <w:rFonts w:hint="eastAsia" w:ascii="楷体" w:hAnsi="楷体" w:eastAsia="楷体" w:cs="楷体"/>
          <w:b/>
          <w:bCs/>
          <w:color w:val="000000" w:themeColor="text1"/>
          <w:sz w:val="30"/>
          <w:szCs w:val="30"/>
          <w:highlight w:val="none"/>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2F39585D">
      <w:pPr>
        <w:pStyle w:val="15"/>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69C4EC46">
      <w:pPr>
        <w:pStyle w:val="15"/>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供  应  商  须  知</w:t>
      </w:r>
    </w:p>
    <w:p w14:paraId="5E7836EF">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2F2F3952">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一、总 则</w:t>
      </w:r>
    </w:p>
    <w:p w14:paraId="54153536">
      <w:pPr>
        <w:pStyle w:val="31"/>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16" w:name="_Toc179632547"/>
      <w:bookmarkStart w:id="17" w:name="_Toc492286337"/>
      <w:bookmarkStart w:id="18" w:name="_Toc509317965"/>
      <w:bookmarkStart w:id="19" w:name="_Toc16306"/>
      <w:bookmarkStart w:id="20" w:name="_Toc233102493"/>
      <w:bookmarkStart w:id="21" w:name="_Toc152045530"/>
      <w:bookmarkStart w:id="22" w:name="_Toc144974498"/>
      <w:bookmarkStart w:id="23" w:name="_Toc152042306"/>
      <w:bookmarkStart w:id="24" w:name="_Toc9938"/>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1 </w:t>
      </w:r>
      <w:r>
        <w:rPr>
          <w:rFonts w:hint="eastAsia" w:ascii="仿宋" w:hAnsi="仿宋" w:eastAsia="仿宋" w:cs="仿宋"/>
          <w:b/>
          <w:bCs/>
          <w:color w:val="000000" w:themeColor="text1"/>
          <w:sz w:val="24"/>
          <w:szCs w:val="24"/>
          <w:highlight w:val="none"/>
          <w14:textFill>
            <w14:solidFill>
              <w14:schemeClr w14:val="tx1"/>
            </w14:solidFill>
          </w14:textFill>
        </w:rPr>
        <w:t>项目概况</w:t>
      </w:r>
      <w:bookmarkEnd w:id="16"/>
      <w:bookmarkEnd w:id="17"/>
      <w:bookmarkEnd w:id="18"/>
      <w:bookmarkEnd w:id="19"/>
      <w:bookmarkEnd w:id="20"/>
      <w:bookmarkEnd w:id="21"/>
      <w:bookmarkEnd w:id="22"/>
      <w:bookmarkEnd w:id="23"/>
      <w:bookmarkEnd w:id="24"/>
    </w:p>
    <w:p w14:paraId="2712AB1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i w:val="0"/>
          <w:i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1.1.1 根据《中华人民共和国政府采购法》、《中华人民共和国政府采购法实施条例》和《政府采购竞争性磋商采购方式管理暂行办法》等有关法律、法规和规章的规定，本项目采购方式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见</w:t>
      </w:r>
      <w:r>
        <w:rPr>
          <w:rFonts w:hint="eastAsia" w:ascii="仿宋" w:hAnsi="仿宋" w:eastAsia="仿宋" w:cs="仿宋"/>
          <w:color w:val="000000" w:themeColor="text1"/>
          <w:sz w:val="24"/>
          <w:szCs w:val="24"/>
          <w:highlight w:val="none"/>
          <w14:textFill>
            <w14:solidFill>
              <w14:schemeClr w14:val="tx1"/>
            </w14:solidFill>
          </w14:textFill>
        </w:rPr>
        <w:t>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w:t>
      </w:r>
    </w:p>
    <w:p w14:paraId="06BAE839">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sz w:val="24"/>
          <w:szCs w:val="24"/>
          <w:highlight w:val="none"/>
          <w14:textFill>
            <w14:solidFill>
              <w14:schemeClr w14:val="tx1"/>
            </w14:solidFill>
          </w14:textFill>
        </w:rPr>
        <w:t>1.1</w:t>
      </w:r>
      <w:r>
        <w:rPr>
          <w:rFonts w:hint="eastAsia" w:ascii="仿宋" w:hAnsi="仿宋" w:eastAsia="仿宋" w:cs="仿宋"/>
          <w:i w:val="0"/>
          <w:i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i w:val="0"/>
          <w:iCs/>
          <w:color w:val="000000" w:themeColor="text1"/>
          <w:sz w:val="24"/>
          <w:szCs w:val="24"/>
          <w:highlight w:val="none"/>
          <w14:textFill>
            <w14:solidFill>
              <w14:schemeClr w14:val="tx1"/>
            </w14:solidFill>
          </w14:textFill>
        </w:rPr>
        <w:t xml:space="preserve"> 本项目采购人和采购代理机构：见本章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w:t>
      </w:r>
    </w:p>
    <w:p w14:paraId="55B68A2A">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sz w:val="24"/>
          <w:szCs w:val="24"/>
          <w:highlight w:val="none"/>
          <w14:textFill>
            <w14:solidFill>
              <w14:schemeClr w14:val="tx1"/>
            </w14:solidFill>
          </w14:textFill>
        </w:rPr>
        <w:t>1.1</w:t>
      </w:r>
      <w:r>
        <w:rPr>
          <w:rFonts w:hint="eastAsia" w:ascii="仿宋" w:hAnsi="仿宋" w:eastAsia="仿宋" w:cs="仿宋"/>
          <w:i w:val="0"/>
          <w:iCs/>
          <w:color w:val="000000" w:themeColor="text1"/>
          <w:sz w:val="24"/>
          <w:szCs w:val="24"/>
          <w:highlight w:val="none"/>
          <w:lang w:val="en-US" w:eastAsia="zh-CN"/>
          <w14:textFill>
            <w14:solidFill>
              <w14:schemeClr w14:val="tx1"/>
            </w14:solidFill>
          </w14:textFill>
        </w:rPr>
        <w:t xml:space="preserve">.3 </w:t>
      </w:r>
      <w:r>
        <w:rPr>
          <w:rFonts w:hint="eastAsia" w:ascii="仿宋" w:hAnsi="仿宋" w:eastAsia="仿宋" w:cs="仿宋"/>
          <w:i w:val="0"/>
          <w:iCs/>
          <w:color w:val="000000" w:themeColor="text1"/>
          <w:sz w:val="24"/>
          <w:szCs w:val="24"/>
          <w:highlight w:val="none"/>
          <w14:textFill>
            <w14:solidFill>
              <w14:schemeClr w14:val="tx1"/>
            </w14:solidFill>
          </w14:textFill>
        </w:rPr>
        <w:t>本项目的资金来源：见本章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w:t>
      </w:r>
    </w:p>
    <w:p w14:paraId="6706C954">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sz w:val="24"/>
          <w:szCs w:val="24"/>
          <w:highlight w:val="none"/>
          <w14:textFill>
            <w14:solidFill>
              <w14:schemeClr w14:val="tx1"/>
            </w14:solidFill>
          </w14:textFill>
        </w:rPr>
        <w:t>1.1</w:t>
      </w:r>
      <w:r>
        <w:rPr>
          <w:rFonts w:hint="eastAsia" w:ascii="仿宋" w:hAnsi="仿宋" w:eastAsia="仿宋" w:cs="仿宋"/>
          <w:i w:val="0"/>
          <w:iCs/>
          <w:color w:val="000000" w:themeColor="text1"/>
          <w:sz w:val="24"/>
          <w:szCs w:val="24"/>
          <w:highlight w:val="none"/>
          <w:lang w:val="en-US" w:eastAsia="zh-CN"/>
          <w14:textFill>
            <w14:solidFill>
              <w14:schemeClr w14:val="tx1"/>
            </w14:solidFill>
          </w14:textFill>
        </w:rPr>
        <w:t xml:space="preserve">.4 </w:t>
      </w:r>
      <w:r>
        <w:rPr>
          <w:rFonts w:hint="eastAsia" w:ascii="仿宋" w:hAnsi="仿宋" w:eastAsia="仿宋" w:cs="仿宋"/>
          <w:i w:val="0"/>
          <w:iCs/>
          <w:color w:val="000000" w:themeColor="text1"/>
          <w:sz w:val="24"/>
          <w:szCs w:val="24"/>
          <w:highlight w:val="none"/>
          <w14:textFill>
            <w14:solidFill>
              <w14:schemeClr w14:val="tx1"/>
            </w14:solidFill>
          </w14:textFill>
        </w:rPr>
        <w:t>信息发布媒体：本项目招标公告、澄清公告、</w:t>
      </w:r>
      <w:r>
        <w:rPr>
          <w:rFonts w:hint="eastAsia" w:ascii="仿宋" w:hAnsi="仿宋" w:eastAsia="仿宋" w:cs="仿宋"/>
          <w:i w:val="0"/>
          <w:i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i w:val="0"/>
          <w:iCs/>
          <w:color w:val="000000" w:themeColor="text1"/>
          <w:sz w:val="24"/>
          <w:szCs w:val="24"/>
          <w:highlight w:val="none"/>
          <w14:textFill>
            <w14:solidFill>
              <w14:schemeClr w14:val="tx1"/>
            </w14:solidFill>
          </w14:textFill>
        </w:rPr>
        <w:t>公告等信息在本章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i w:val="0"/>
          <w:iCs/>
          <w:color w:val="000000" w:themeColor="text1"/>
          <w:sz w:val="24"/>
          <w:szCs w:val="24"/>
          <w:highlight w:val="none"/>
          <w14:textFill>
            <w14:solidFill>
              <w14:schemeClr w14:val="tx1"/>
            </w14:solidFill>
          </w14:textFill>
        </w:rPr>
        <w:t>规定的媒体发布。</w:t>
      </w:r>
    </w:p>
    <w:p w14:paraId="3AC5388F">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1.2 合格的供应商资格要求</w:t>
      </w:r>
    </w:p>
    <w:p w14:paraId="2ECE299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1.2.1 合格供应商的资格要求</w:t>
      </w:r>
      <w:r>
        <w:rPr>
          <w:rFonts w:hint="eastAsia" w:ascii="仿宋" w:hAnsi="仿宋" w:eastAsia="仿宋" w:cs="仿宋"/>
          <w:b w:val="0"/>
          <w:bCs w:val="0"/>
          <w:i w:val="0"/>
          <w:iCs/>
          <w:color w:val="000000" w:themeColor="text1"/>
          <w:sz w:val="24"/>
          <w:szCs w:val="24"/>
          <w:highlight w:val="none"/>
          <w14:textFill>
            <w14:solidFill>
              <w14:schemeClr w14:val="tx1"/>
            </w14:solidFill>
          </w14:textFill>
        </w:rPr>
        <w:t>见本章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w:t>
      </w:r>
    </w:p>
    <w:p w14:paraId="5EEC40FA">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1.2.2 除非本须知前附表另有规定，本次磋商不接受联合体，</w:t>
      </w: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不允许转包、分包。</w:t>
      </w:r>
    </w:p>
    <w:p w14:paraId="15C3C2D5">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1.2.3 不符合上述合格供应商资格要求的响应，将被视为无效响应被拒绝。</w:t>
      </w:r>
    </w:p>
    <w:p w14:paraId="2FBF862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1.3 磋商费用</w:t>
      </w:r>
    </w:p>
    <w:p w14:paraId="1C8E6B2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1.3.1 供应商应承担所有与准备和参加磋商的有关费用，不论磋商的结果如何，采购人和采购代理机构在任何情况下均无义务和责任承担这些费用。</w:t>
      </w:r>
    </w:p>
    <w:p w14:paraId="4766C1CA">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1.3.2 供应商应承担本须知前附表所要求的其他费用，如采购代理服务费、现场勘查所发生的费用等。</w:t>
      </w:r>
    </w:p>
    <w:p w14:paraId="2ED91BA2">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2905654B">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二、磋商文件</w:t>
      </w:r>
    </w:p>
    <w:p w14:paraId="6D8BCED4">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2.1 磋商文件构成</w:t>
      </w:r>
    </w:p>
    <w:p w14:paraId="17365B41">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2.1.1 磋商文件用以阐明所需货物及服务、磋商、响应程序和合同条款等。磋商文件由招</w:t>
      </w:r>
    </w:p>
    <w:p w14:paraId="0AF38AC0">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标文件总目录所列内容组成。</w:t>
      </w:r>
    </w:p>
    <w:p w14:paraId="26FAD904">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2.1.2 供应商应认真阅读磋商文件中所有的事项、格式、条款和技术要求等。供应商没有按照磋商文件要求提交全部资料，或者供应商没有对磋商文件在各方面做出明确响应是供应商的风险，并可能将导致其响应无效。</w:t>
      </w:r>
    </w:p>
    <w:p w14:paraId="3009E681">
      <w:pPr>
        <w:keepNext w:val="0"/>
        <w:keepLines w:val="0"/>
        <w:pageBreakBefore w:val="0"/>
        <w:widowControl/>
        <w:kinsoku/>
        <w:wordWrap/>
        <w:overflowPunct/>
        <w:topLinePunct w:val="0"/>
        <w:autoSpaceDE/>
        <w:autoSpaceDN/>
        <w:bidi w:val="0"/>
        <w:adjustRightInd/>
        <w:spacing w:line="440" w:lineRule="exact"/>
        <w:ind w:right="0" w:rightChars="0"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2.1.3 除磋商文件中另有规定外，磋商文件所使用的“天”、“日”均值日历天，时、分均为北京时间。</w:t>
      </w:r>
    </w:p>
    <w:p w14:paraId="2F9DD123">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2.2 现场考察和磋商前答疑会</w:t>
      </w:r>
    </w:p>
    <w:p w14:paraId="392B863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2.2.1 采购人或者采购代理机构将在获取磋商文件的期限截止后，组织已获取磋商文件的潜在供应商现场考察或者召开磋商前答疑会，供应商可派代表自愿参加。</w:t>
      </w:r>
    </w:p>
    <w:p w14:paraId="2B7AD8E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2.2.2 现场考察和磋商前答疑会的具体时间和地点详</w:t>
      </w:r>
      <w:r>
        <w:rPr>
          <w:rFonts w:hint="eastAsia" w:ascii="仿宋" w:hAnsi="仿宋" w:eastAsia="仿宋" w:cs="仿宋"/>
          <w:i w:val="0"/>
          <w:iCs w:val="0"/>
          <w:color w:val="000000" w:themeColor="text1"/>
          <w:sz w:val="24"/>
          <w:szCs w:val="24"/>
          <w:highlight w:val="none"/>
          <w14:textFill>
            <w14:solidFill>
              <w14:schemeClr w14:val="tx1"/>
            </w14:solidFill>
          </w14:textFill>
        </w:rPr>
        <w:t>见本章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w:t>
      </w:r>
    </w:p>
    <w:p w14:paraId="1E7F243D">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2.3 磋商文件的澄清或修改</w:t>
      </w:r>
    </w:p>
    <w:p w14:paraId="7305468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2.3.1 供应商应仔细阅读和检查磋商文件的全部内容。如发现缺页或附件不全，应及时向采购代理机构提出，以便补齐。如有疑问，应以书面形式（包括信函、电子邮件等可以有形地表现所载内容的形式），要求采购代理机构对磋商文件予以澄清或者修改。</w:t>
      </w:r>
    </w:p>
    <w:p w14:paraId="50AAEA20">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 xml:space="preserve">2.3.2 </w:t>
      </w:r>
      <w:r>
        <w:rPr>
          <w:rFonts w:hint="eastAsia" w:ascii="仿宋" w:hAnsi="仿宋" w:eastAsia="仿宋" w:cs="仿宋"/>
          <w:i w:val="0"/>
          <w:iCs w:val="0"/>
          <w:color w:val="000000" w:themeColor="text1"/>
          <w:sz w:val="24"/>
          <w:szCs w:val="24"/>
          <w:highlight w:val="none"/>
          <w14:textFill>
            <w14:solidFill>
              <w14:schemeClr w14:val="tx1"/>
            </w14:solidFill>
          </w14:textFill>
        </w:rPr>
        <w:t>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规定的提交首次响应</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获取磋商文件的供应商，不足5日的，应当顺延提交首次响应文件截止时间。</w:t>
      </w:r>
    </w:p>
    <w:p w14:paraId="42B9B954">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2.3.3 供应商在收到澄清或者修改内容后，应以书面形式通知采购代理机构，确认已收到该澄清或者修改。</w:t>
      </w:r>
    </w:p>
    <w:p w14:paraId="0999FB2F">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2C0BC26F">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三、响应文件的编制</w:t>
      </w:r>
    </w:p>
    <w:p w14:paraId="2065816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1DAEADE9">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3.1响应文件的编制原则、响应范围、响应语言及计量单位</w:t>
      </w:r>
    </w:p>
    <w:p w14:paraId="5DE6751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3.1.1 供应商应在认真阅读磋商文件所有内容的基础上，按照磋商文件的要求编制完整的响应文件。磋商文件中对响应文件格式有要求的，供应商必须全部填写格式中要求的所有内容。</w:t>
      </w:r>
    </w:p>
    <w:p w14:paraId="1B3B8EDB">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无相应内容可填的项应填写“无”、“没有相应指标”等明确的回答文字。有具体数值的应填写具体数值，而不能笼统地响应为“符合”、“满足”等结论性内容。</w:t>
      </w:r>
    </w:p>
    <w:p w14:paraId="1AA3B737">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3.1.2供应商必须保证响应文件所提供的全部信息和资料是真实的和正确的，并接受磋商小组对其中任何资料进一步审查的要求。</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供应商提交的资料将被保密，但不退还。</w:t>
      </w:r>
    </w:p>
    <w:p w14:paraId="1BFE313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3.1.3 响应文件须对磋商文件中的内容做出完整和明确响应，否则其响应将被视为无效响应。</w:t>
      </w:r>
    </w:p>
    <w:p w14:paraId="2A83D880">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3.1.4 响应文件的编制可在磋商文件提供的格式基础上扩展加页。需供应商自行编写的响应内容，供应商应采用简洁、清晰的文件格式。</w:t>
      </w:r>
    </w:p>
    <w:p w14:paraId="79E96B5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3.1.5 供应商在响应文件中提供的有关证明文件（如营业执照、人员证书、质量体系证书、产品说明书等）等应为原件的复印件，这些文件及从网络上下载的资料，应加盖供应商单位公章。</w:t>
      </w:r>
    </w:p>
    <w:p w14:paraId="0D52F005">
      <w:pPr>
        <w:pStyle w:val="15"/>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3.1.6 响应文件正本、副本应独立胶装成册。</w:t>
      </w:r>
    </w:p>
    <w:p w14:paraId="0BF76FA5">
      <w:pPr>
        <w:pStyle w:val="15"/>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3.1.7 供应商在响应文件以及相关书面文件中的单位盖章或公章均指与供应商名称全称相同一致的标准公章，不得使用其他形式（如带有“专用章”、“合同章”、“财务章”、“业务章”等）的印章，如响应过程中供应商使用专用章，须提供特别说明函，明确该专用章作为直接参与响应时相关响应文件的签章，其效力等同于公章（该特别说明函须同时加盖供应商公章和供应商专用章）。如果没有按要求盖章的评标委员会有权拒绝评审该供应商的响应文件。</w:t>
      </w:r>
    </w:p>
    <w:p w14:paraId="1F07C2C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3.1.8 供应商可对磋商文件</w:t>
      </w:r>
      <w:r>
        <w:rPr>
          <w:rFonts w:hint="eastAsia" w:ascii="仿宋" w:hAnsi="仿宋" w:eastAsia="仿宋" w:cs="仿宋"/>
          <w:b/>
          <w:bCs/>
          <w:i w:val="0"/>
          <w:iCs w:val="0"/>
          <w:color w:val="000000" w:themeColor="text1"/>
          <w:sz w:val="24"/>
          <w:szCs w:val="24"/>
          <w:highlight w:val="none"/>
          <w:u w:val="none"/>
          <w:lang w:val="en-US" w:eastAsia="zh-CN"/>
          <w14:textFill>
            <w14:solidFill>
              <w14:schemeClr w14:val="tx1"/>
            </w14:solidFill>
          </w14:textFill>
        </w:rPr>
        <w:t>第四章《采购需求》</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所列的所有货物和服务进行响应，也可只对其中一包或几包货物和服务进行响应，但不得将一包中的内容拆开响应。</w:t>
      </w:r>
    </w:p>
    <w:p w14:paraId="5ED8643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3.1.9 供应商提交的响应文件以及供应商与采购代理机构就有关磋商的所有来往函电均应使用</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规定的语言书</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写。供应商可以提交用其他语言打印的资料，但相应内容应附有中文翻译本，在有差异和矛盾时以中文为准。</w:t>
      </w:r>
    </w:p>
    <w:p w14:paraId="60666A9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3.1.10 响应文件中所有的计量单位，除磋商文件中有特殊要求外，应采用国家法定计量单位。</w:t>
      </w:r>
    </w:p>
    <w:p w14:paraId="3223C411">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3.2 响应文件的构成</w:t>
      </w:r>
    </w:p>
    <w:p w14:paraId="520FDBA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3.2.1 供应商编写的响应文件应由商务文件（包括资格证明文件）和技术文件（包括但不限于技术响应、服务方案、人员管理、人员分配等）组成，详见</w:t>
      </w:r>
      <w:r>
        <w:rPr>
          <w:rFonts w:hint="eastAsia" w:ascii="仿宋" w:hAnsi="仿宋" w:eastAsia="仿宋" w:cs="仿宋"/>
          <w:i w:val="0"/>
          <w:iCs w:val="0"/>
          <w:color w:val="000000" w:themeColor="text1"/>
          <w:sz w:val="24"/>
          <w:szCs w:val="24"/>
          <w:highlight w:val="none"/>
          <w14:textFill>
            <w14:solidFill>
              <w14:schemeClr w14:val="tx1"/>
            </w14:solidFill>
          </w14:textFill>
        </w:rPr>
        <w:t>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w:t>
      </w:r>
    </w:p>
    <w:p w14:paraId="07C60859">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3.3 报价要求</w:t>
      </w:r>
    </w:p>
    <w:p w14:paraId="0686BA4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3.3.1 报价：详</w:t>
      </w:r>
      <w:r>
        <w:rPr>
          <w:rFonts w:hint="eastAsia" w:ascii="仿宋" w:hAnsi="仿宋" w:eastAsia="仿宋" w:cs="仿宋"/>
          <w:i w:val="0"/>
          <w:iCs w:val="0"/>
          <w:color w:val="000000" w:themeColor="text1"/>
          <w:sz w:val="24"/>
          <w:szCs w:val="24"/>
          <w:highlight w:val="none"/>
          <w14:textFill>
            <w14:solidFill>
              <w14:schemeClr w14:val="tx1"/>
            </w14:solidFill>
          </w14:textFill>
        </w:rPr>
        <w:t>见本章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w:t>
      </w:r>
    </w:p>
    <w:p w14:paraId="5168C0CE">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3.3.2 供应商的报价应包含完成本项目所需要的全部费用。如果成交，供应商不得再向采购人收取除报价以外的任何费用。供应商估算错误或漏项的风险一律由供应商自行承担。</w:t>
      </w:r>
    </w:p>
    <w:p w14:paraId="0ED54F8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3.3.3 供应商的</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最后报价</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在合同履行过程中是固定不变的，不得以任何理由予以变更。</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以可调整的价格提交的响应文件将作为无效响应。</w:t>
      </w:r>
    </w:p>
    <w:p w14:paraId="630E7CE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3.3.4 报价货币：详</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见本章</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p>
    <w:p w14:paraId="123D9986">
      <w:pPr>
        <w:pStyle w:val="15"/>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3.3.5本次招标供应商每包只允许有一个报价，任何选择性报价（或多个方案）的响应按无效响应处理。</w:t>
      </w:r>
    </w:p>
    <w:p w14:paraId="4FBD0BB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3.3.6 为保证公平竞争，根据相关法律法规规定，供应商不得以低于企业自身经营成本报价。磋商小组认为供应商的报价明显低于其他通过符合性审查供应商的报价，有可能影响产品质量或者不能诚信履约的，应当要求其在评标现场合理的时间内提供书面说明，必要</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时提交相关证明材料；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供应商不能证明其报价合理性的，将被作为无效响应处理。</w:t>
      </w:r>
    </w:p>
    <w:p w14:paraId="45DF12B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3.3.7 供应商的报价应遵守《中华人民共和国价格法》。供应商的最后报价不得超过采购项目预算金额或最高限价，否则将被作为无效响应处理。预算金额和最高限价详</w:t>
      </w:r>
      <w:r>
        <w:rPr>
          <w:rFonts w:hint="eastAsia" w:ascii="仿宋" w:hAnsi="仿宋" w:eastAsia="仿宋" w:cs="仿宋"/>
          <w:i w:val="0"/>
          <w:iCs w:val="0"/>
          <w:color w:val="000000" w:themeColor="text1"/>
          <w:sz w:val="24"/>
          <w:szCs w:val="24"/>
          <w:highlight w:val="none"/>
          <w14:textFill>
            <w14:solidFill>
              <w14:schemeClr w14:val="tx1"/>
            </w14:solidFill>
          </w14:textFill>
        </w:rPr>
        <w:t>见本章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w:t>
      </w:r>
    </w:p>
    <w:p w14:paraId="484F626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 xml:space="preserve">3.4 </w:t>
      </w:r>
      <w:r>
        <w:rPr>
          <w:rFonts w:hint="eastAsia" w:ascii="仿宋" w:hAnsi="仿宋" w:eastAsia="仿宋" w:cs="仿宋"/>
          <w:b/>
          <w:bCs/>
          <w:i w:val="0"/>
          <w:iCs w:val="0"/>
          <w:color w:val="000000" w:themeColor="text1"/>
          <w:sz w:val="24"/>
          <w:szCs w:val="24"/>
          <w:highlight w:val="none"/>
          <w14:textFill>
            <w14:solidFill>
              <w14:schemeClr w14:val="tx1"/>
            </w14:solidFill>
          </w14:textFill>
        </w:rPr>
        <w:t>证明</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i w:val="0"/>
          <w:iCs w:val="0"/>
          <w:color w:val="000000" w:themeColor="text1"/>
          <w:sz w:val="24"/>
          <w:szCs w:val="24"/>
          <w:highlight w:val="none"/>
          <w14:textFill>
            <w14:solidFill>
              <w14:schemeClr w14:val="tx1"/>
            </w14:solidFill>
          </w14:textFill>
        </w:rPr>
        <w:t>合格的资格证明文件</w:t>
      </w:r>
    </w:p>
    <w:p w14:paraId="6E3B9C9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供应商应提交证明其有资格参加磋商和成交后有能力履行合同的文件，并作为其响应文</w:t>
      </w:r>
    </w:p>
    <w:p w14:paraId="48A23AFA">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件的一部分。合格供应商的资格要求</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详</w:t>
      </w:r>
      <w:r>
        <w:rPr>
          <w:rFonts w:hint="eastAsia" w:ascii="仿宋" w:hAnsi="仿宋" w:eastAsia="仿宋" w:cs="仿宋"/>
          <w:b/>
          <w:bCs/>
          <w:i w:val="0"/>
          <w:iCs w:val="0"/>
          <w:color w:val="000000" w:themeColor="text1"/>
          <w:sz w:val="24"/>
          <w:szCs w:val="24"/>
          <w:highlight w:val="none"/>
          <w14:textFill>
            <w14:solidFill>
              <w14:schemeClr w14:val="tx1"/>
            </w14:solidFill>
          </w14:textFill>
        </w:rPr>
        <w:t>见本章《</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w:t>
      </w:r>
    </w:p>
    <w:p w14:paraId="3F39C9E0">
      <w:pPr>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3.</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b/>
          <w:bCs/>
          <w:i w:val="0"/>
          <w:iCs w:val="0"/>
          <w:color w:val="000000" w:themeColor="text1"/>
          <w:sz w:val="24"/>
          <w:szCs w:val="24"/>
          <w:highlight w:val="none"/>
          <w14:textFill>
            <w14:solidFill>
              <w14:schemeClr w14:val="tx1"/>
            </w14:solidFill>
          </w14:textFill>
        </w:rPr>
        <w:t>保证金</w:t>
      </w:r>
    </w:p>
    <w:p w14:paraId="42E43BF9">
      <w:pPr>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i w:val="0"/>
          <w:iCs w:val="0"/>
          <w:color w:val="000000" w:themeColor="text1"/>
          <w:sz w:val="24"/>
          <w:szCs w:val="24"/>
          <w:highlight w:val="none"/>
          <w14:textFill>
            <w14:solidFill>
              <w14:schemeClr w14:val="tx1"/>
            </w14:solidFill>
          </w14:textFill>
        </w:rPr>
        <w:t>.1 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规定设立</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szCs w:val="24"/>
          <w:highlight w:val="none"/>
          <w14:textFill>
            <w14:solidFill>
              <w14:schemeClr w14:val="tx1"/>
            </w14:solidFill>
          </w14:textFill>
        </w:rPr>
        <w:t>按本章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规定的金额</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递交方式</w:t>
      </w:r>
      <w:r>
        <w:rPr>
          <w:rFonts w:hint="eastAsia" w:ascii="仿宋" w:hAnsi="仿宋" w:eastAsia="仿宋" w:cs="仿宋"/>
          <w:i w:val="0"/>
          <w:iCs w:val="0"/>
          <w:color w:val="000000" w:themeColor="text1"/>
          <w:sz w:val="24"/>
          <w:szCs w:val="24"/>
          <w:highlight w:val="none"/>
          <w14:textFill>
            <w14:solidFill>
              <w14:schemeClr w14:val="tx1"/>
            </w14:solidFill>
          </w14:textFill>
        </w:rPr>
        <w:t>和递交时间向采购代理机构递交</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保证金。联合体</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的，其</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保证金可由联合体中的一方或共同提交。以一方名义提交</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保证金的，对联合体各方均具有约束力。</w:t>
      </w:r>
    </w:p>
    <w:p w14:paraId="1E7F30FD">
      <w:pPr>
        <w:spacing w:line="360" w:lineRule="auto"/>
        <w:ind w:firstLine="480" w:firstLineChars="200"/>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2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szCs w:val="24"/>
          <w:highlight w:val="none"/>
          <w14:textFill>
            <w14:solidFill>
              <w14:schemeClr w14:val="tx1"/>
            </w14:solidFill>
          </w14:textFill>
        </w:rPr>
        <w:t>在</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响应文件递交</w:t>
      </w:r>
      <w:r>
        <w:rPr>
          <w:rFonts w:hint="eastAsia" w:ascii="仿宋" w:hAnsi="仿宋" w:eastAsia="仿宋" w:cs="仿宋"/>
          <w:i w:val="0"/>
          <w:iCs w:val="0"/>
          <w:color w:val="000000" w:themeColor="text1"/>
          <w:sz w:val="24"/>
          <w:szCs w:val="24"/>
          <w:highlight w:val="none"/>
          <w14:textFill>
            <w14:solidFill>
              <w14:schemeClr w14:val="tx1"/>
            </w14:solidFill>
          </w14:textFill>
        </w:rPr>
        <w:t>截止时间前撤回已提交的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响应</w:t>
      </w:r>
      <w:r>
        <w:rPr>
          <w:rFonts w:hint="eastAsia" w:ascii="仿宋" w:hAnsi="仿宋" w:eastAsia="仿宋" w:cs="仿宋"/>
          <w:i w:val="0"/>
          <w:iCs w:val="0"/>
          <w:color w:val="000000" w:themeColor="text1"/>
          <w:sz w:val="24"/>
          <w:szCs w:val="24"/>
          <w:highlight w:val="none"/>
          <w14:textFill>
            <w14:solidFill>
              <w14:schemeClr w14:val="tx1"/>
            </w14:solidFill>
          </w14:textFill>
        </w:rPr>
        <w:t>文件的，采购代理机构自收到</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szCs w:val="24"/>
          <w:highlight w:val="none"/>
          <w14:textFill>
            <w14:solidFill>
              <w14:schemeClr w14:val="tx1"/>
            </w14:solidFill>
          </w14:textFill>
        </w:rPr>
        <w:t>书面撤回通知之日起5个工作日内，</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无息</w:t>
      </w:r>
      <w:r>
        <w:rPr>
          <w:rFonts w:hint="eastAsia" w:ascii="仿宋" w:hAnsi="仿宋" w:eastAsia="仿宋" w:cs="仿宋"/>
          <w:i w:val="0"/>
          <w:iCs w:val="0"/>
          <w:color w:val="000000" w:themeColor="text1"/>
          <w:sz w:val="24"/>
          <w:szCs w:val="24"/>
          <w:highlight w:val="none"/>
          <w14:textFill>
            <w14:solidFill>
              <w14:schemeClr w14:val="tx1"/>
            </w14:solidFill>
          </w14:textFill>
        </w:rPr>
        <w:t>退还已收取的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保证金，但因</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szCs w:val="24"/>
          <w:highlight w:val="none"/>
          <w14:textFill>
            <w14:solidFill>
              <w14:schemeClr w14:val="tx1"/>
            </w14:solidFill>
          </w14:textFill>
        </w:rPr>
        <w:t>自身原因导致无法及时退还的除外。</w:t>
      </w:r>
    </w:p>
    <w:p w14:paraId="3B12D434">
      <w:pPr>
        <w:spacing w:line="360" w:lineRule="auto"/>
        <w:ind w:firstLine="480" w:firstLineChars="200"/>
        <w:rPr>
          <w:rFonts w:ascii="仿宋" w:hAnsi="仿宋" w:eastAsia="仿宋" w:cs="仿宋"/>
          <w:i w:val="0"/>
          <w:iCs w:val="0"/>
          <w:color w:val="000000" w:themeColor="text1"/>
          <w:sz w:val="24"/>
          <w:szCs w:val="24"/>
          <w:highlight w:val="none"/>
          <w14:textFill>
            <w14:solidFill>
              <w14:schemeClr w14:val="tx1"/>
            </w14:solidFill>
          </w14:textFill>
        </w:rPr>
      </w:pPr>
      <w:r>
        <w:rPr>
          <w:rFonts w:ascii="仿宋" w:hAnsi="仿宋" w:eastAsia="仿宋" w:cs="仿宋"/>
          <w:i w:val="0"/>
          <w:iCs w:val="0"/>
          <w:color w:val="000000" w:themeColor="text1"/>
          <w:sz w:val="24"/>
          <w:szCs w:val="24"/>
          <w:highlight w:val="none"/>
          <w14:textFill>
            <w14:solidFill>
              <w14:schemeClr w14:val="tx1"/>
            </w14:solidFill>
          </w14:textFill>
        </w:rPr>
        <w:t>3.</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5</w:t>
      </w:r>
      <w:r>
        <w:rPr>
          <w:rFonts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3 </w:t>
      </w:r>
      <w:r>
        <w:rPr>
          <w:rFonts w:hint="eastAsia" w:ascii="仿宋" w:hAnsi="仿宋" w:eastAsia="仿宋" w:cs="仿宋"/>
          <w:i w:val="0"/>
          <w:iCs w:val="0"/>
          <w:color w:val="000000" w:themeColor="text1"/>
          <w:sz w:val="24"/>
          <w:szCs w:val="24"/>
          <w:highlight w:val="none"/>
          <w14:textFill>
            <w14:solidFill>
              <w14:schemeClr w14:val="tx1"/>
            </w14:solidFill>
          </w14:textFill>
        </w:rPr>
        <w:t>采购代理机构自</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成交通知书</w:t>
      </w:r>
      <w:r>
        <w:rPr>
          <w:rFonts w:hint="eastAsia" w:ascii="仿宋" w:hAnsi="仿宋" w:eastAsia="仿宋" w:cs="仿宋"/>
          <w:i w:val="0"/>
          <w:iCs w:val="0"/>
          <w:color w:val="000000" w:themeColor="text1"/>
          <w:sz w:val="24"/>
          <w:szCs w:val="24"/>
          <w:highlight w:val="none"/>
          <w14:textFill>
            <w14:solidFill>
              <w14:schemeClr w14:val="tx1"/>
            </w14:solidFill>
          </w14:textFill>
        </w:rPr>
        <w:t>发出之日起5个工作日内</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无息</w:t>
      </w:r>
      <w:r>
        <w:rPr>
          <w:rFonts w:hint="eastAsia" w:ascii="仿宋" w:hAnsi="仿宋" w:eastAsia="仿宋" w:cs="仿宋"/>
          <w:i w:val="0"/>
          <w:iCs w:val="0"/>
          <w:color w:val="000000" w:themeColor="text1"/>
          <w:sz w:val="24"/>
          <w:szCs w:val="24"/>
          <w:highlight w:val="none"/>
          <w14:textFill>
            <w14:solidFill>
              <w14:schemeClr w14:val="tx1"/>
            </w14:solidFill>
          </w14:textFill>
        </w:rPr>
        <w:t>退还未</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成交人</w:t>
      </w:r>
      <w:r>
        <w:rPr>
          <w:rFonts w:hint="eastAsia" w:ascii="仿宋" w:hAnsi="仿宋" w:eastAsia="仿宋" w:cs="仿宋"/>
          <w:i w:val="0"/>
          <w:iCs w:val="0"/>
          <w:color w:val="000000" w:themeColor="text1"/>
          <w:sz w:val="24"/>
          <w:szCs w:val="24"/>
          <w:highlight w:val="none"/>
          <w14:textFill>
            <w14:solidFill>
              <w14:schemeClr w14:val="tx1"/>
            </w14:solidFill>
          </w14:textFill>
        </w:rPr>
        <w:t>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保证金，自政府采购合同签订之日起5个工作日内</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无息</w:t>
      </w:r>
      <w:r>
        <w:rPr>
          <w:rFonts w:hint="eastAsia" w:ascii="仿宋" w:hAnsi="仿宋" w:eastAsia="仿宋" w:cs="仿宋"/>
          <w:i w:val="0"/>
          <w:iCs w:val="0"/>
          <w:color w:val="000000" w:themeColor="text1"/>
          <w:sz w:val="24"/>
          <w:szCs w:val="24"/>
          <w:highlight w:val="none"/>
          <w14:textFill>
            <w14:solidFill>
              <w14:schemeClr w14:val="tx1"/>
            </w14:solidFill>
          </w14:textFill>
        </w:rPr>
        <w:t>退还</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成交人</w:t>
      </w:r>
      <w:r>
        <w:rPr>
          <w:rFonts w:hint="eastAsia" w:ascii="仿宋" w:hAnsi="仿宋" w:eastAsia="仿宋" w:cs="仿宋"/>
          <w:i w:val="0"/>
          <w:iCs w:val="0"/>
          <w:color w:val="000000" w:themeColor="text1"/>
          <w:sz w:val="24"/>
          <w:szCs w:val="24"/>
          <w:highlight w:val="none"/>
          <w14:textFill>
            <w14:solidFill>
              <w14:schemeClr w14:val="tx1"/>
            </w14:solidFill>
          </w14:textFill>
        </w:rPr>
        <w:t>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保证金。</w:t>
      </w:r>
    </w:p>
    <w:p w14:paraId="2BDA5174">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成交人和未成交人的磋商保证金</w:t>
      </w:r>
      <w:r>
        <w:rPr>
          <w:rFonts w:ascii="仿宋" w:hAnsi="仿宋" w:eastAsia="仿宋" w:cs="仿宋"/>
          <w:b/>
          <w:bCs/>
          <w:i w:val="0"/>
          <w:iCs w:val="0"/>
          <w:color w:val="000000" w:themeColor="text1"/>
          <w:sz w:val="24"/>
          <w:szCs w:val="24"/>
          <w:highlight w:val="none"/>
          <w14:textFill>
            <w14:solidFill>
              <w14:schemeClr w14:val="tx1"/>
            </w14:solidFill>
          </w14:textFill>
        </w:rPr>
        <w:t>将通过</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网银转账</w:t>
      </w:r>
      <w:r>
        <w:rPr>
          <w:rFonts w:ascii="仿宋" w:hAnsi="仿宋" w:eastAsia="仿宋" w:cs="仿宋"/>
          <w:b/>
          <w:bCs/>
          <w:i w:val="0"/>
          <w:iCs w:val="0"/>
          <w:color w:val="000000" w:themeColor="text1"/>
          <w:sz w:val="24"/>
          <w:szCs w:val="24"/>
          <w:highlight w:val="none"/>
          <w14:textFill>
            <w14:solidFill>
              <w14:schemeClr w14:val="tx1"/>
            </w14:solidFill>
          </w14:textFill>
        </w:rPr>
        <w:t>方式退还</w:t>
      </w:r>
      <w:r>
        <w:rPr>
          <w:rFonts w:hint="eastAsia" w:ascii="仿宋" w:hAnsi="仿宋" w:eastAsia="仿宋" w:cs="仿宋"/>
          <w:b/>
          <w:bCs/>
          <w:i w:val="0"/>
          <w:iCs w:val="0"/>
          <w:color w:val="000000" w:themeColor="text1"/>
          <w:sz w:val="24"/>
          <w:szCs w:val="24"/>
          <w:highlight w:val="none"/>
          <w14:textFill>
            <w14:solidFill>
              <w14:schemeClr w14:val="tx1"/>
            </w14:solidFill>
          </w14:textFill>
        </w:rPr>
        <w:t>给</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网银转账的</w:t>
      </w:r>
      <w:r>
        <w:rPr>
          <w:rFonts w:ascii="仿宋" w:hAnsi="仿宋" w:eastAsia="仿宋" w:cs="仿宋"/>
          <w:b/>
          <w:bCs/>
          <w:i w:val="0"/>
          <w:iCs w:val="0"/>
          <w:color w:val="000000" w:themeColor="text1"/>
          <w:sz w:val="24"/>
          <w:szCs w:val="24"/>
          <w:highlight w:val="none"/>
          <w14:textFill>
            <w14:solidFill>
              <w14:schemeClr w14:val="tx1"/>
            </w14:solidFill>
          </w14:textFill>
        </w:rPr>
        <w:t>银行账户为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供应商</w:t>
      </w:r>
      <w:r>
        <w:rPr>
          <w:rFonts w:ascii="仿宋" w:hAnsi="仿宋" w:eastAsia="仿宋" w:cs="仿宋"/>
          <w:b/>
          <w:bCs/>
          <w:i w:val="0"/>
          <w:iCs w:val="0"/>
          <w:color w:val="000000" w:themeColor="text1"/>
          <w:sz w:val="24"/>
          <w:szCs w:val="24"/>
          <w:highlight w:val="none"/>
          <w14:textFill>
            <w14:solidFill>
              <w14:schemeClr w14:val="tx1"/>
            </w14:solidFill>
          </w14:textFill>
        </w:rPr>
        <w:t>在</w:t>
      </w:r>
      <w:r>
        <w:rPr>
          <w:rFonts w:hint="eastAsia" w:ascii="仿宋" w:hAnsi="仿宋" w:eastAsia="仿宋" w:cs="仿宋"/>
          <w:b/>
          <w:bCs/>
          <w:i w:val="0"/>
          <w:iCs w:val="0"/>
          <w:color w:val="000000" w:themeColor="text1"/>
          <w:sz w:val="24"/>
          <w:szCs w:val="24"/>
          <w:highlight w:val="none"/>
          <w14:textFill>
            <w14:solidFill>
              <w14:schemeClr w14:val="tx1"/>
            </w14:solidFill>
          </w14:textFill>
        </w:rPr>
        <w:t>递交</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b/>
          <w:bCs/>
          <w:i w:val="0"/>
          <w:iCs w:val="0"/>
          <w:color w:val="000000" w:themeColor="text1"/>
          <w:sz w:val="24"/>
          <w:szCs w:val="24"/>
          <w:highlight w:val="none"/>
          <w14:textFill>
            <w14:solidFill>
              <w14:schemeClr w14:val="tx1"/>
            </w14:solidFill>
          </w14:textFill>
        </w:rPr>
        <w:t>文件</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退保证金的函</w:t>
      </w:r>
      <w:r>
        <w:rPr>
          <w:rFonts w:hint="eastAsia" w:ascii="仿宋" w:hAnsi="仿宋" w:eastAsia="仿宋" w:cs="仿宋"/>
          <w:b/>
          <w:bCs/>
          <w:i w:val="0"/>
          <w:iCs w:val="0"/>
          <w:color w:val="000000" w:themeColor="text1"/>
          <w:sz w:val="24"/>
          <w:szCs w:val="24"/>
          <w:highlight w:val="none"/>
          <w14:textFill>
            <w14:solidFill>
              <w14:schemeClr w14:val="tx1"/>
            </w14:solidFill>
          </w14:textFill>
        </w:rPr>
        <w:t>（格式</w:t>
      </w:r>
      <w:r>
        <w:rPr>
          <w:rFonts w:ascii="仿宋" w:hAnsi="仿宋" w:eastAsia="仿宋" w:cs="仿宋"/>
          <w:b/>
          <w:bCs/>
          <w:i w:val="0"/>
          <w:iCs w:val="0"/>
          <w:color w:val="000000" w:themeColor="text1"/>
          <w:sz w:val="24"/>
          <w:szCs w:val="24"/>
          <w:highlight w:val="none"/>
          <w14:textFill>
            <w14:solidFill>
              <w14:schemeClr w14:val="tx1"/>
            </w14:solidFill>
          </w14:textFill>
        </w:rPr>
        <w:t>见</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本磋商文件第六章附件</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r>
        <w:rPr>
          <w:rFonts w:ascii="仿宋" w:hAnsi="仿宋" w:eastAsia="仿宋" w:cs="仿宋"/>
          <w:b/>
          <w:bCs/>
          <w:i w:val="0"/>
          <w:iCs w:val="0"/>
          <w:color w:val="000000" w:themeColor="text1"/>
          <w:sz w:val="24"/>
          <w:szCs w:val="24"/>
          <w:highlight w:val="none"/>
          <w14:textFill>
            <w14:solidFill>
              <w14:schemeClr w14:val="tx1"/>
            </w14:solidFill>
          </w14:textFill>
        </w:rPr>
        <w:t>中所留银行账</w:t>
      </w:r>
      <w:r>
        <w:rPr>
          <w:rFonts w:ascii="仿宋" w:hAnsi="仿宋" w:eastAsia="仿宋" w:cs="仿宋"/>
          <w:b/>
          <w:bCs/>
          <w:color w:val="000000" w:themeColor="text1"/>
          <w:sz w:val="24"/>
          <w:szCs w:val="24"/>
          <w:highlight w:val="none"/>
          <w14:textFill>
            <w14:solidFill>
              <w14:schemeClr w14:val="tx1"/>
            </w14:solidFill>
          </w14:textFill>
        </w:rPr>
        <w:t>户。</w:t>
      </w:r>
    </w:p>
    <w:p w14:paraId="1FF94C3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退还</w:t>
      </w:r>
      <w:r>
        <w:rPr>
          <w:rFonts w:hint="eastAsia" w:ascii="仿宋" w:hAnsi="仿宋" w:eastAsia="仿宋" w:cs="仿宋"/>
          <w:color w:val="000000" w:themeColor="text1"/>
          <w:sz w:val="24"/>
          <w:szCs w:val="24"/>
          <w:highlight w:val="none"/>
          <w:lang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保证金前，</w:t>
      </w:r>
      <w:r>
        <w:rPr>
          <w:rFonts w:hint="eastAsia" w:ascii="仿宋" w:hAnsi="仿宋" w:eastAsia="仿宋" w:cs="仿宋"/>
          <w:color w:val="000000" w:themeColor="text1"/>
          <w:sz w:val="24"/>
          <w:szCs w:val="24"/>
          <w:highlight w:val="none"/>
          <w:lang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将合同原件扫描成电子文件</w:t>
      </w:r>
      <w:r>
        <w:rPr>
          <w:rFonts w:hint="eastAsia" w:ascii="仿宋" w:hAnsi="仿宋" w:eastAsia="仿宋" w:cs="仿宋"/>
          <w:color w:val="000000" w:themeColor="text1"/>
          <w:sz w:val="24"/>
          <w:szCs w:val="24"/>
          <w:highlight w:val="none"/>
          <w14:textFill>
            <w14:solidFill>
              <w14:schemeClr w14:val="tx1"/>
            </w14:solidFill>
          </w14:textFill>
        </w:rPr>
        <w:t>通过</w:t>
      </w:r>
      <w:r>
        <w:rPr>
          <w:rFonts w:hint="eastAsia" w:ascii="仿宋" w:hAnsi="仿宋" w:eastAsia="仿宋" w:cs="仿宋"/>
          <w:color w:val="000000" w:themeColor="text1"/>
          <w:sz w:val="24"/>
          <w:szCs w:val="24"/>
          <w:highlight w:val="none"/>
          <w:lang w:val="en-US" w:eastAsia="zh-CN"/>
          <w14:textFill>
            <w14:solidFill>
              <w14:schemeClr w14:val="tx1"/>
            </w14:solidFill>
          </w14:textFill>
        </w:rPr>
        <w:t>电子邮件</w:t>
      </w:r>
      <w:r>
        <w:rPr>
          <w:rFonts w:hint="eastAsia" w:ascii="仿宋" w:hAnsi="仿宋" w:eastAsia="仿宋" w:cs="仿宋"/>
          <w:color w:val="000000" w:themeColor="text1"/>
          <w:sz w:val="24"/>
          <w:szCs w:val="24"/>
          <w:highlight w:val="none"/>
          <w14:textFill>
            <w14:solidFill>
              <w14:schemeClr w14:val="tx1"/>
            </w14:solidFill>
          </w14:textFill>
        </w:rPr>
        <w:t>方式向采购代理机构提交已经签订的采购合同，以证明采购合同已经签订。</w:t>
      </w:r>
      <w:r>
        <w:rPr>
          <w:rFonts w:hint="eastAsia" w:ascii="仿宋" w:hAnsi="仿宋" w:eastAsia="仿宋" w:cs="仿宋"/>
          <w:color w:val="000000" w:themeColor="text1"/>
          <w:sz w:val="24"/>
          <w:szCs w:val="24"/>
          <w:highlight w:val="none"/>
          <w:lang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保证金退还</w:t>
      </w:r>
      <w:r>
        <w:rPr>
          <w:rFonts w:ascii="仿宋" w:hAnsi="仿宋" w:eastAsia="仿宋" w:cs="仿宋"/>
          <w:color w:val="000000" w:themeColor="text1"/>
          <w:sz w:val="24"/>
          <w:szCs w:val="24"/>
          <w:highlight w:val="none"/>
          <w14:textFill>
            <w14:solidFill>
              <w14:schemeClr w14:val="tx1"/>
            </w14:solidFill>
          </w14:textFill>
        </w:rPr>
        <w:t>方式与</w:t>
      </w:r>
      <w:r>
        <w:rPr>
          <w:rFonts w:hint="eastAsia" w:ascii="仿宋" w:hAnsi="仿宋" w:eastAsia="仿宋" w:cs="仿宋"/>
          <w:color w:val="000000" w:themeColor="text1"/>
          <w:sz w:val="24"/>
          <w:szCs w:val="24"/>
          <w:highlight w:val="none"/>
          <w14:textFill>
            <w14:solidFill>
              <w14:schemeClr w14:val="tx1"/>
            </w14:solidFill>
          </w14:textFill>
        </w:rPr>
        <w:t>未</w:t>
      </w:r>
      <w:r>
        <w:rPr>
          <w:rFonts w:hint="eastAsia" w:ascii="仿宋" w:hAnsi="仿宋" w:eastAsia="仿宋" w:cs="仿宋"/>
          <w:color w:val="000000" w:themeColor="text1"/>
          <w:sz w:val="24"/>
          <w:szCs w:val="24"/>
          <w:highlight w:val="none"/>
          <w:lang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保证金退还</w:t>
      </w:r>
      <w:r>
        <w:rPr>
          <w:rFonts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相同</w:t>
      </w:r>
      <w:r>
        <w:rPr>
          <w:rFonts w:ascii="仿宋" w:hAnsi="仿宋" w:eastAsia="仿宋" w:cs="仿宋"/>
          <w:color w:val="000000" w:themeColor="text1"/>
          <w:sz w:val="24"/>
          <w:szCs w:val="24"/>
          <w:highlight w:val="none"/>
          <w14:textFill>
            <w14:solidFill>
              <w14:schemeClr w14:val="tx1"/>
            </w14:solidFill>
          </w14:textFill>
        </w:rPr>
        <w:t>。</w:t>
      </w:r>
    </w:p>
    <w:p w14:paraId="2DF43E38">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 供应商</w:t>
      </w:r>
      <w:r>
        <w:rPr>
          <w:rFonts w:hint="eastAsia" w:ascii="仿宋" w:hAnsi="仿宋" w:eastAsia="仿宋" w:cs="仿宋"/>
          <w:color w:val="000000" w:themeColor="text1"/>
          <w:sz w:val="24"/>
          <w:szCs w:val="24"/>
          <w:highlight w:val="none"/>
          <w14:textFill>
            <w14:solidFill>
              <w14:schemeClr w14:val="tx1"/>
            </w14:solidFill>
          </w14:textFill>
        </w:rPr>
        <w:t>有下列情形之一的，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 xml:space="preserve">保证金将不予退还： </w:t>
      </w:r>
    </w:p>
    <w:p w14:paraId="65CAE995">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规定的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有效期内撤销</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的；</w:t>
      </w:r>
    </w:p>
    <w:p w14:paraId="1C641610">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后无正当理由不与采购人签订合同的；</w:t>
      </w:r>
    </w:p>
    <w:p w14:paraId="7B06C43F">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（3）与其他</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ascii="仿宋" w:hAnsi="仿宋" w:eastAsia="仿宋" w:cs="仿宋"/>
          <w:color w:val="000000" w:themeColor="text1"/>
          <w:sz w:val="24"/>
          <w:szCs w:val="24"/>
          <w:highlight w:val="none"/>
          <w14:textFill>
            <w14:solidFill>
              <w14:schemeClr w14:val="tx1"/>
            </w14:solidFill>
          </w14:textFill>
        </w:rPr>
        <w:t>串通</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的；</w:t>
      </w:r>
    </w:p>
    <w:p w14:paraId="7ED09D26">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4）以</w:t>
      </w:r>
      <w:r>
        <w:rPr>
          <w:rFonts w:hint="eastAsia" w:ascii="仿宋" w:hAnsi="仿宋" w:eastAsia="仿宋" w:cs="仿宋"/>
          <w:color w:val="000000" w:themeColor="text1"/>
          <w:sz w:val="24"/>
          <w:szCs w:val="24"/>
          <w:highlight w:val="none"/>
          <w14:textFill>
            <w14:solidFill>
              <w14:schemeClr w14:val="tx1"/>
            </w14:solidFill>
          </w14:textFill>
        </w:rPr>
        <w:t>非法</w:t>
      </w:r>
      <w:r>
        <w:rPr>
          <w:rFonts w:ascii="仿宋" w:hAnsi="仿宋" w:eastAsia="仿宋" w:cs="仿宋"/>
          <w:color w:val="000000" w:themeColor="text1"/>
          <w:sz w:val="24"/>
          <w:szCs w:val="24"/>
          <w:highlight w:val="none"/>
          <w14:textFill>
            <w14:solidFill>
              <w14:schemeClr w14:val="tx1"/>
            </w14:solidFill>
          </w14:textFill>
        </w:rPr>
        <w:t>手段谋取中标的；</w:t>
      </w:r>
    </w:p>
    <w:p w14:paraId="78A5D4D5">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）将</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项目转让给他人的、在</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文件中未说明且未经采购人同意将</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项目分包给他人的、分包的供应商再次将分包内容分包他人的；</w:t>
      </w:r>
    </w:p>
    <w:p w14:paraId="034D9770">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按</w:t>
      </w:r>
      <w:r>
        <w:rPr>
          <w:rFonts w:ascii="仿宋" w:hAnsi="仿宋" w:eastAsia="仿宋" w:cs="仿宋"/>
          <w:color w:val="000000" w:themeColor="text1"/>
          <w:sz w:val="24"/>
          <w:szCs w:val="24"/>
          <w:highlight w:val="none"/>
          <w14:textFill>
            <w14:solidFill>
              <w14:schemeClr w14:val="tx1"/>
            </w14:solidFill>
          </w14:textFill>
        </w:rPr>
        <w:t>规定</w:t>
      </w:r>
      <w:r>
        <w:rPr>
          <w:rFonts w:hint="eastAsia" w:ascii="仿宋" w:hAnsi="仿宋" w:eastAsia="仿宋" w:cs="仿宋"/>
          <w:color w:val="000000" w:themeColor="text1"/>
          <w:sz w:val="24"/>
          <w:szCs w:val="24"/>
          <w:highlight w:val="none"/>
          <w14:textFill>
            <w14:solidFill>
              <w14:schemeClr w14:val="tx1"/>
            </w14:solidFill>
          </w14:textFill>
        </w:rPr>
        <w:t>向</w:t>
      </w:r>
      <w:r>
        <w:rPr>
          <w:rFonts w:ascii="仿宋" w:hAnsi="仿宋" w:eastAsia="仿宋" w:cs="仿宋"/>
          <w:color w:val="000000" w:themeColor="text1"/>
          <w:sz w:val="24"/>
          <w:szCs w:val="24"/>
          <w:highlight w:val="none"/>
          <w14:textFill>
            <w14:solidFill>
              <w14:schemeClr w14:val="tx1"/>
            </w14:solidFill>
          </w14:textFill>
        </w:rPr>
        <w:t>采购代理机构缴纳</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ascii="仿宋" w:hAnsi="仿宋" w:eastAsia="仿宋" w:cs="仿宋"/>
          <w:color w:val="000000" w:themeColor="text1"/>
          <w:sz w:val="24"/>
          <w:szCs w:val="24"/>
          <w:highlight w:val="none"/>
          <w14:textFill>
            <w14:solidFill>
              <w14:schemeClr w14:val="tx1"/>
            </w14:solidFill>
          </w14:textFill>
        </w:rPr>
        <w:t>服务费的</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ACD1BAA">
      <w:pPr>
        <w:pStyle w:val="15"/>
        <w:keepNext w:val="0"/>
        <w:keepLines w:val="0"/>
        <w:pageBreakBefore w:val="0"/>
        <w:widowControl/>
        <w:numPr>
          <w:ilvl w:val="0"/>
          <w:numId w:val="0"/>
        </w:numPr>
        <w:kinsoku/>
        <w:wordWrap/>
        <w:overflowPunct/>
        <w:topLinePunct w:val="0"/>
        <w:autoSpaceDE/>
        <w:autoSpaceDN/>
        <w:bidi w:val="0"/>
        <w:adjustRightInd/>
        <w:snapToGrid w:val="0"/>
        <w:spacing w:line="440" w:lineRule="exact"/>
        <w:ind w:left="0" w:leftChars="0" w:right="0" w:rightChars="0" w:firstLine="481" w:firstLineChars="0"/>
        <w:jc w:val="both"/>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（7）法律法规所规定的的其他情况。</w:t>
      </w:r>
    </w:p>
    <w:p w14:paraId="5BA29706">
      <w:pPr>
        <w:pStyle w:val="15"/>
        <w:keepNext w:val="0"/>
        <w:keepLines w:val="0"/>
        <w:pageBreakBefore w:val="0"/>
        <w:widowControl/>
        <w:numPr>
          <w:ilvl w:val="0"/>
          <w:numId w:val="0"/>
        </w:numPr>
        <w:kinsoku/>
        <w:wordWrap/>
        <w:overflowPunct/>
        <w:topLinePunct w:val="0"/>
        <w:autoSpaceDE/>
        <w:autoSpaceDN/>
        <w:bidi w:val="0"/>
        <w:adjustRightInd/>
        <w:snapToGrid w:val="0"/>
        <w:spacing w:line="440" w:lineRule="exact"/>
        <w:ind w:right="0" w:rightChars="0"/>
        <w:jc w:val="both"/>
        <w:textAlignment w:val="auto"/>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3.6 磋商有效期</w:t>
      </w:r>
    </w:p>
    <w:p w14:paraId="1F95E776">
      <w:pPr>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6</w:t>
      </w: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.1 </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有效期从本章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规定的提交</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i w:val="0"/>
          <w:iCs w:val="0"/>
          <w:color w:val="000000" w:themeColor="text1"/>
          <w:sz w:val="24"/>
          <w:szCs w:val="24"/>
          <w:highlight w:val="none"/>
          <w14:textFill>
            <w14:solidFill>
              <w14:schemeClr w14:val="tx1"/>
            </w14:solidFill>
          </w14:textFill>
        </w:rPr>
        <w:t>文件</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并提交最后报价</w:t>
      </w:r>
      <w:r>
        <w:rPr>
          <w:rFonts w:hint="eastAsia" w:ascii="仿宋" w:hAnsi="仿宋" w:eastAsia="仿宋" w:cs="仿宋"/>
          <w:i w:val="0"/>
          <w:iCs w:val="0"/>
          <w:color w:val="000000" w:themeColor="text1"/>
          <w:sz w:val="24"/>
          <w:szCs w:val="24"/>
          <w:highlight w:val="none"/>
          <w14:textFill>
            <w14:solidFill>
              <w14:schemeClr w14:val="tx1"/>
            </w14:solidFill>
          </w14:textFill>
        </w:rPr>
        <w:t>之日起算。</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响应</w:t>
      </w:r>
      <w:r>
        <w:rPr>
          <w:rFonts w:hint="eastAsia" w:ascii="仿宋" w:hAnsi="仿宋" w:eastAsia="仿宋" w:cs="仿宋"/>
          <w:i w:val="0"/>
          <w:iCs w:val="0"/>
          <w:color w:val="000000" w:themeColor="text1"/>
          <w:sz w:val="24"/>
          <w:szCs w:val="24"/>
          <w:highlight w:val="none"/>
          <w14:textFill>
            <w14:solidFill>
              <w14:schemeClr w14:val="tx1"/>
            </w14:solidFill>
          </w14:textFill>
        </w:rPr>
        <w:t>文件中承诺的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有效期应当不少于</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i w:val="0"/>
          <w:iCs w:val="0"/>
          <w:color w:val="000000" w:themeColor="text1"/>
          <w:sz w:val="24"/>
          <w:szCs w:val="24"/>
          <w:highlight w:val="none"/>
          <w14:textFill>
            <w14:solidFill>
              <w14:schemeClr w14:val="tx1"/>
            </w14:solidFill>
          </w14:textFill>
        </w:rPr>
        <w:t>中载明的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有效期。在本章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i w:val="0"/>
          <w:iCs w:val="0"/>
          <w:color w:val="000000" w:themeColor="text1"/>
          <w:sz w:val="24"/>
          <w:szCs w:val="24"/>
          <w:highlight w:val="none"/>
          <w14:textFill>
            <w14:solidFill>
              <w14:schemeClr w14:val="tx1"/>
            </w14:solidFill>
          </w14:textFill>
        </w:rPr>
        <w:t>有效期内，</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szCs w:val="24"/>
          <w:highlight w:val="none"/>
          <w14:textFill>
            <w14:solidFill>
              <w14:schemeClr w14:val="tx1"/>
            </w14:solidFill>
          </w14:textFill>
        </w:rPr>
        <w:t>不得要求撤销或修改其</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响应</w:t>
      </w:r>
      <w:r>
        <w:rPr>
          <w:rFonts w:hint="eastAsia" w:ascii="仿宋" w:hAnsi="仿宋" w:eastAsia="仿宋" w:cs="仿宋"/>
          <w:i w:val="0"/>
          <w:iCs w:val="0"/>
          <w:color w:val="000000" w:themeColor="text1"/>
          <w:sz w:val="24"/>
          <w:szCs w:val="24"/>
          <w:highlight w:val="none"/>
          <w14:textFill>
            <w14:solidFill>
              <w14:schemeClr w14:val="tx1"/>
            </w14:solidFill>
          </w14:textFill>
        </w:rPr>
        <w:t>文件。</w:t>
      </w:r>
    </w:p>
    <w:p w14:paraId="046EAA35">
      <w:pPr>
        <w:keepNext w:val="0"/>
        <w:keepLines w:val="0"/>
        <w:pageBreakBefore w:val="0"/>
        <w:widowControl/>
        <w:kinsoku/>
        <w:wordWrap/>
        <w:overflowPunct/>
        <w:topLinePunct w:val="0"/>
        <w:autoSpaceDE/>
        <w:autoSpaceDN/>
        <w:bidi w:val="0"/>
        <w:adjustRightInd/>
        <w:spacing w:line="440" w:lineRule="exact"/>
        <w:ind w:right="0" w:rightChars="0" w:firstLine="480" w:firstLineChars="200"/>
        <w:textAlignment w:val="auto"/>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3.6.2 出现特殊情况需要延长磋商有效期的，采购代理机构以书面形式通知所有供应商延长磋商有效期。供应商同意延长磋商有效期的，应相应延长其磋商保证金的有效期，但供应商既不能要求也不允许修改或撤销其响应文件；供应商拒绝延长磋商有效期的，在原磋商有效期到期后，供应商有权收回其磋商保证金。 </w:t>
      </w:r>
    </w:p>
    <w:p w14:paraId="21DEE91E">
      <w:pPr>
        <w:keepNext w:val="0"/>
        <w:keepLines w:val="0"/>
        <w:pageBreakBefore w:val="0"/>
        <w:widowControl/>
        <w:kinsoku/>
        <w:wordWrap/>
        <w:overflowPunct/>
        <w:topLinePunct w:val="0"/>
        <w:autoSpaceDE/>
        <w:autoSpaceDN/>
        <w:bidi w:val="0"/>
        <w:adjustRightInd/>
        <w:spacing w:line="440" w:lineRule="exact"/>
        <w:ind w:right="0" w:rightChars="0"/>
        <w:textAlignment w:val="auto"/>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 xml:space="preserve">3.7 </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响应</w:t>
      </w:r>
      <w:r>
        <w:rPr>
          <w:rFonts w:hint="eastAsia" w:ascii="仿宋" w:hAnsi="仿宋" w:eastAsia="仿宋" w:cs="仿宋"/>
          <w:b/>
          <w:bCs/>
          <w:i w:val="0"/>
          <w:iCs w:val="0"/>
          <w:color w:val="000000" w:themeColor="text1"/>
          <w:sz w:val="24"/>
          <w:szCs w:val="24"/>
          <w:highlight w:val="none"/>
          <w14:textFill>
            <w14:solidFill>
              <w14:schemeClr w14:val="tx1"/>
            </w14:solidFill>
          </w14:textFill>
        </w:rPr>
        <w:t>文件式样和签署</w:t>
      </w:r>
    </w:p>
    <w:p w14:paraId="3D6D1512">
      <w:pPr>
        <w:pStyle w:val="15"/>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3.7.1 供应商应按</w:t>
      </w:r>
      <w:r>
        <w:rPr>
          <w:rFonts w:hint="eastAsia" w:ascii="仿宋" w:hAnsi="仿宋" w:eastAsia="仿宋" w:cs="仿宋"/>
          <w:i w:val="0"/>
          <w:iCs w:val="0"/>
          <w:color w:val="000000" w:themeColor="text1"/>
          <w:sz w:val="24"/>
          <w:szCs w:val="24"/>
          <w:highlight w:val="none"/>
          <w14:textFill>
            <w14:solidFill>
              <w14:schemeClr w14:val="tx1"/>
            </w14:solidFill>
          </w14:textFill>
        </w:rPr>
        <w:t>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的规定准备相应文件。</w:t>
      </w:r>
    </w:p>
    <w:p w14:paraId="5E299577">
      <w:pPr>
        <w:pStyle w:val="15"/>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3.7.2 响应文件的正本需打印或用不退色的墨水书写，并由法定代表人或经正式授权的代表签字，副本可为正本的复印件。被授权人须将以书面形式出具的《法定代表人授权书》附在响应文件中。任何行间插字、涂改和增删，必须由法定代表人或被授权人在旁边签字才有效。</w:t>
      </w:r>
    </w:p>
    <w:p w14:paraId="5B17DADF">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没有按磋商文件规定签字和盖章的响应，将被视为无效响应。</w:t>
      </w:r>
    </w:p>
    <w:p w14:paraId="645C12C1">
      <w:pPr>
        <w:pStyle w:val="15"/>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3.7.3 本项目不接受以邮寄、传真、电子邮件形式递交的响应文件。</w:t>
      </w:r>
    </w:p>
    <w:p w14:paraId="552F6E9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2E48DB0C">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i w:val="0"/>
          <w:i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32"/>
          <w:szCs w:val="32"/>
          <w:highlight w:val="none"/>
          <w:lang w:val="en-US" w:eastAsia="zh-CN"/>
          <w14:textFill>
            <w14:solidFill>
              <w14:schemeClr w14:val="tx1"/>
            </w14:solidFill>
          </w14:textFill>
        </w:rPr>
        <w:t>四、响 应 文 件 的 递 交</w:t>
      </w:r>
    </w:p>
    <w:p w14:paraId="2F172C47">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color w:val="000000" w:themeColor="text1"/>
          <w:sz w:val="32"/>
          <w:szCs w:val="32"/>
          <w:highlight w:val="none"/>
          <w:lang w:val="en-US" w:eastAsia="zh-CN"/>
          <w14:textFill>
            <w14:solidFill>
              <w14:schemeClr w14:val="tx1"/>
            </w14:solidFill>
          </w14:textFill>
        </w:rPr>
      </w:pPr>
    </w:p>
    <w:p w14:paraId="52BBFD8B">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4.1 响应文件的密封和标记</w:t>
      </w:r>
    </w:p>
    <w:p w14:paraId="0EAC73F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4.1.1供应商应通过政采云电子投标文件制作工具严格按采购文件要求制作响应文件，在响应截止时间前完成上传经过数字证书电子签章并加密的投标文件（加密和解密须用同一把数字证书）。供应商在响应截止时间前，可以对其所递交的响应文件进行修改并重新上传，但以响应截止时间前最后一次上传的投标文件为有效投标文件。</w:t>
      </w:r>
    </w:p>
    <w:p w14:paraId="5F3A877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default" w:ascii="仿宋" w:hAnsi="仿宋" w:eastAsia="仿宋" w:cs="仿宋"/>
          <w:b w:val="0"/>
          <w:bCs w:val="0"/>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color w:val="000000" w:themeColor="text1"/>
          <w:sz w:val="24"/>
          <w:szCs w:val="24"/>
          <w:highlight w:val="none"/>
          <w:lang w:val="en-US" w:eastAsia="zh-CN"/>
          <w14:textFill>
            <w14:solidFill>
              <w14:schemeClr w14:val="tx1"/>
            </w14:solidFill>
          </w14:textFill>
        </w:rPr>
        <w:t>4.1.2响应截止时间以政采云平台显示的时间为准，逾期系统将自动关闭，未完成上传的响应文件视为逾期送达，将被拒绝。</w:t>
      </w:r>
    </w:p>
    <w:p w14:paraId="3836AC4E">
      <w:pPr>
        <w:pStyle w:val="15"/>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4.1.3 磋商响应截止时间之前供应商须将密封纸质响应文件三份（正本一份，副本两份）、格式为PDF的电子响应文件一份（U盘存储）送至或邮寄至采购代理机构处。</w:t>
      </w:r>
    </w:p>
    <w:p w14:paraId="0BAC201E">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color w:val="000000" w:themeColor="text1"/>
          <w:sz w:val="24"/>
          <w:szCs w:val="24"/>
          <w:highlight w:val="none"/>
          <w:lang w:val="en-US" w:eastAsia="zh-CN"/>
          <w14:textFill>
            <w14:solidFill>
              <w14:schemeClr w14:val="tx1"/>
            </w14:solidFill>
          </w14:textFill>
        </w:rPr>
        <w:t>4.2 响应截止时间</w:t>
      </w:r>
    </w:p>
    <w:p w14:paraId="49D696F9">
      <w:pPr>
        <w:spacing w:line="360" w:lineRule="auto"/>
        <w:ind w:firstLine="480" w:firstLineChars="200"/>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sz w:val="24"/>
          <w:szCs w:val="24"/>
          <w:highlight w:val="none"/>
          <w14:textFill>
            <w14:solidFill>
              <w14:schemeClr w14:val="tx1"/>
            </w14:solidFill>
          </w14:textFill>
        </w:rPr>
        <w:t xml:space="preserve">4.2.1 </w:t>
      </w:r>
      <w:r>
        <w:rPr>
          <w:rFonts w:hint="eastAsia" w:ascii="仿宋" w:hAnsi="仿宋" w:eastAsia="仿宋" w:cs="仿宋"/>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i w:val="0"/>
          <w:iCs/>
          <w:color w:val="000000" w:themeColor="text1"/>
          <w:sz w:val="24"/>
          <w:szCs w:val="24"/>
          <w:highlight w:val="none"/>
          <w14:textFill>
            <w14:solidFill>
              <w14:schemeClr w14:val="tx1"/>
            </w14:solidFill>
          </w14:textFill>
        </w:rPr>
        <w:t>应按照本章</w:t>
      </w:r>
      <w:r>
        <w:rPr>
          <w:rFonts w:hint="eastAsia" w:ascii="仿宋" w:hAnsi="仿宋" w:eastAsia="仿宋" w:cs="仿宋"/>
          <w:b/>
          <w:i w:val="0"/>
          <w:iCs/>
          <w:color w:val="000000" w:themeColor="text1"/>
          <w:sz w:val="24"/>
          <w:szCs w:val="24"/>
          <w:highlight w:val="none"/>
          <w14:textFill>
            <w14:solidFill>
              <w14:schemeClr w14:val="tx1"/>
            </w14:solidFill>
          </w14:textFill>
        </w:rPr>
        <w:t>《</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color w:val="000000" w:themeColor="text1"/>
          <w:sz w:val="24"/>
          <w:szCs w:val="24"/>
          <w:highlight w:val="none"/>
          <w14:textFill>
            <w14:solidFill>
              <w14:schemeClr w14:val="tx1"/>
            </w14:solidFill>
          </w14:textFill>
        </w:rPr>
        <w:t>须知前附表》</w:t>
      </w:r>
      <w:r>
        <w:rPr>
          <w:rFonts w:hint="eastAsia" w:ascii="仿宋" w:hAnsi="仿宋" w:eastAsia="仿宋" w:cs="仿宋"/>
          <w:i w:val="0"/>
          <w:iCs/>
          <w:color w:val="000000" w:themeColor="text1"/>
          <w:sz w:val="24"/>
          <w:szCs w:val="24"/>
          <w:highlight w:val="none"/>
          <w14:textFill>
            <w14:solidFill>
              <w14:schemeClr w14:val="tx1"/>
            </w14:solidFill>
          </w14:textFill>
        </w:rPr>
        <w:t>规定的</w:t>
      </w:r>
      <w:r>
        <w:rPr>
          <w:rFonts w:hint="eastAsia" w:ascii="仿宋" w:hAnsi="仿宋" w:eastAsia="仿宋" w:cs="仿宋"/>
          <w:i w:val="0"/>
          <w:iCs/>
          <w:color w:val="000000" w:themeColor="text1"/>
          <w:sz w:val="24"/>
          <w:szCs w:val="24"/>
          <w:highlight w:val="none"/>
          <w:lang w:val="en-US" w:eastAsia="zh-CN"/>
          <w14:textFill>
            <w14:solidFill>
              <w14:schemeClr w14:val="tx1"/>
            </w14:solidFill>
          </w14:textFill>
        </w:rPr>
        <w:t>响应文件递交</w:t>
      </w:r>
      <w:r>
        <w:rPr>
          <w:rFonts w:hint="eastAsia" w:ascii="仿宋" w:hAnsi="仿宋" w:eastAsia="仿宋" w:cs="仿宋"/>
          <w:i w:val="0"/>
          <w:iCs/>
          <w:color w:val="000000" w:themeColor="text1"/>
          <w:sz w:val="24"/>
          <w:szCs w:val="24"/>
          <w:highlight w:val="none"/>
          <w14:textFill>
            <w14:solidFill>
              <w14:schemeClr w14:val="tx1"/>
            </w14:solidFill>
          </w14:textFill>
        </w:rPr>
        <w:t>截止时间和地点递交</w:t>
      </w:r>
      <w:r>
        <w:rPr>
          <w:rFonts w:hint="eastAsia" w:ascii="仿宋" w:hAnsi="仿宋" w:eastAsia="仿宋" w:cs="仿宋"/>
          <w:i w:val="0"/>
          <w:iCs/>
          <w:color w:val="000000" w:themeColor="text1"/>
          <w:sz w:val="24"/>
          <w:szCs w:val="24"/>
          <w:highlight w:val="none"/>
          <w:lang w:eastAsia="zh-CN"/>
          <w14:textFill>
            <w14:solidFill>
              <w14:schemeClr w14:val="tx1"/>
            </w14:solidFill>
          </w14:textFill>
        </w:rPr>
        <w:t>响应</w:t>
      </w:r>
      <w:r>
        <w:rPr>
          <w:rFonts w:hint="eastAsia" w:ascii="仿宋" w:hAnsi="仿宋" w:eastAsia="仿宋" w:cs="仿宋"/>
          <w:i w:val="0"/>
          <w:iCs/>
          <w:color w:val="000000" w:themeColor="text1"/>
          <w:sz w:val="24"/>
          <w:szCs w:val="24"/>
          <w:highlight w:val="none"/>
          <w14:textFill>
            <w14:solidFill>
              <w14:schemeClr w14:val="tx1"/>
            </w14:solidFill>
          </w14:textFill>
        </w:rPr>
        <w:t>文件。</w:t>
      </w:r>
    </w:p>
    <w:p w14:paraId="6E6711C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4.3 响应文件的补充、修改和撤回</w:t>
      </w:r>
    </w:p>
    <w:p w14:paraId="378E25B1">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4.3.1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在递交</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文件后，可以补充、修改或撤回其</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lang w:val="en-US" w:eastAsia="zh-CN"/>
          <w14:textFill>
            <w14:solidFill>
              <w14:schemeClr w14:val="tx1"/>
            </w14:solidFill>
          </w14:textFill>
        </w:rPr>
        <w:t>文件</w:t>
      </w:r>
      <w:r>
        <w:rPr>
          <w:rFonts w:hint="eastAsia" w:ascii="仿宋" w:hAnsi="仿宋" w:eastAsia="仿宋" w:cs="仿宋"/>
          <w:color w:val="000000" w:themeColor="text1"/>
          <w:sz w:val="24"/>
          <w:szCs w:val="24"/>
          <w:highlight w:val="none"/>
          <w14:textFill>
            <w14:solidFill>
              <w14:schemeClr w14:val="tx1"/>
            </w14:solidFill>
          </w14:textFill>
        </w:rPr>
        <w:t>，但这种补充、修改和撤回通知，必须在规定的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响应文件递交</w:t>
      </w:r>
      <w:r>
        <w:rPr>
          <w:rFonts w:hint="eastAsia" w:ascii="仿宋" w:hAnsi="仿宋" w:eastAsia="仿宋" w:cs="仿宋"/>
          <w:color w:val="000000" w:themeColor="text1"/>
          <w:sz w:val="24"/>
          <w:szCs w:val="24"/>
          <w:highlight w:val="none"/>
          <w14:textFill>
            <w14:solidFill>
              <w14:schemeClr w14:val="tx1"/>
            </w14:solidFill>
          </w14:textFill>
        </w:rPr>
        <w:t>截止期前，以书面形式通知采购代理机构。</w:t>
      </w:r>
    </w:p>
    <w:p w14:paraId="38FDEA42">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4.3.2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修改或撤回已递交</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文件的书面通知应按照本章的要求签字或盖单位公章。</w:t>
      </w:r>
    </w:p>
    <w:p w14:paraId="443886FD">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4.3.3 修改的内容为</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文件的组成部分。修改的</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文件应按照本章的规定进行编制、密封、标记和递交，并标明“补充”、“修改”或“撤回”字样。</w:t>
      </w:r>
    </w:p>
    <w:p w14:paraId="52921C34">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77F002E9">
      <w:pPr>
        <w:pStyle w:val="15"/>
        <w:numPr>
          <w:ilvl w:val="0"/>
          <w:numId w:val="0"/>
        </w:numPr>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五、磋 商</w:t>
      </w:r>
    </w:p>
    <w:p w14:paraId="5FFCB57C">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5.1 磋商小组</w:t>
      </w:r>
    </w:p>
    <w:p w14:paraId="677684D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5.1.1 磋商小组负责本项目的磋商和评审。磋商小组由采购人代表和评审专家共3人以上单数组成，其中评审专家人数不得少于磋商小组成员总数的 2/3</w:t>
      </w:r>
    </w:p>
    <w:p w14:paraId="3176DFD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5.1.2 磋商小组成员应当按照客观、公正、审慎的原则，根据磋商文件规定的评审程序、评审方法和评审标准进行独立评审。未实质性响应磋商文件的响应按无效响应处理，磋商小组应告知提交响应文件的供应商。</w:t>
      </w:r>
    </w:p>
    <w:p w14:paraId="0B353DE2">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5.2 磋商时间和顺序</w:t>
      </w:r>
    </w:p>
    <w:p w14:paraId="73285F94">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5.2.1 采购代理机构将在</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本章《供应商须知前附表》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规定的日期和地点组织磋商，供应商的法定代表人或其委托代理人应准时参加。</w:t>
      </w:r>
    </w:p>
    <w:p w14:paraId="50D816A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5.2.2 磋商顺序按供应商递交磋商响应文件的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顺序进行。磋商轮次由磋商小组根据磋商情况现场决定。</w:t>
      </w:r>
    </w:p>
    <w:p w14:paraId="52115580">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5.3 评审方法</w:t>
      </w:r>
    </w:p>
    <w:p w14:paraId="6EC3FE50">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5.3.1 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950BE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59E5A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5.3.3 响应文件有以下情形的，视为未实质性响应磋商文件，按无效响应处理，磋商小</w:t>
      </w:r>
    </w:p>
    <w:p w14:paraId="1854B574">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组将告知有关供应商。</w:t>
      </w:r>
    </w:p>
    <w:p w14:paraId="7080F90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（1）未按磋商文件要求签字或盖章的；</w:t>
      </w:r>
    </w:p>
    <w:p w14:paraId="5E07AAC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（2）未按磋商文件要求编制填写，或内容不全、字迹模糊、难以辨认的响应文件；</w:t>
      </w:r>
    </w:p>
    <w:p w14:paraId="720B041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（3）按磋商文件规定应交未交保证金或金额不足的；</w:t>
      </w:r>
    </w:p>
    <w:p w14:paraId="59D67D5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（4）供应商不符合资格条件或未按磋商文件规定提供资格证明文件的；</w:t>
      </w:r>
    </w:p>
    <w:p w14:paraId="1CE6EB1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（5）未能实质性响应磋商文件商务和技术要求的；</w:t>
      </w:r>
    </w:p>
    <w:p w14:paraId="30494CB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（6）最终报价超过采购预算或最高限价的；</w:t>
      </w:r>
    </w:p>
    <w:p w14:paraId="0BEE008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（7）报价有效期不足的；</w:t>
      </w:r>
    </w:p>
    <w:p w14:paraId="695991E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（8）供应商串通报价或弄虚作假或有其他违法行为的；</w:t>
      </w:r>
    </w:p>
    <w:p w14:paraId="14CA5EF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（9）供应商未按磋商小组要求澄清、说明或补正的；</w:t>
      </w:r>
    </w:p>
    <w:p w14:paraId="78FD146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（10）附有采购人不能接受的条件；</w:t>
      </w:r>
    </w:p>
    <w:p w14:paraId="55B9E2F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（11）违反国家法律、法规规定的。</w:t>
      </w:r>
    </w:p>
    <w:p w14:paraId="1F03999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5.4 磋商</w:t>
      </w:r>
    </w:p>
    <w:p w14:paraId="74E48DD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5.4.1 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4195543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5.4.2 在磋商过程中，磋商小组可以根据磋商文件和磋商情况实质性变动采购需求中的技术</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、服务要求以及合同草案条款（具体变动内容</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见本章《供应商须知前附表》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13E3025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5.4.3 每轮磋商中，参加磋商的供应商代表应认真、准确、完整地记录磋商小组提出的问题和要求，并据此准备下一轮磋商。</w:t>
      </w:r>
    </w:p>
    <w:p w14:paraId="500AC33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5.4.4 供应商应当按照磋商文件的变动情况和磋商小组的要求重新提交响应文件，并由法定代表人或授权代表签字或者加盖公章。</w:t>
      </w:r>
    </w:p>
    <w:p w14:paraId="7638EB70">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5.4.5 供应商都可以根据上一轮磋商情况对磋商报价内容进行调整和提出新的报价。</w:t>
      </w:r>
    </w:p>
    <w:p w14:paraId="01737AA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5.4.6 供应商应按照</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本章《供应商须知前附表》</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中规定的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方式提交最后报价。最后报价是供应商响应文件的有效组成部分。</w:t>
      </w:r>
    </w:p>
    <w:p w14:paraId="3FD0EED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磋商文件能够详细列明采购标的的技术、服务要求的，磋商结束后，所有继续参加磋商的供应商在规定时间内提交最后报价，提交最后报价的供应商不得少于3家。</w:t>
      </w:r>
    </w:p>
    <w:p w14:paraId="0716BA37">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7DA292B">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5.4.7 已提交响应文件的供应商，在提交最后报价之前，可以根据磋商情况退出磋商。</w:t>
      </w:r>
    </w:p>
    <w:p w14:paraId="33DAAC2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5.4.8 供应商提交最后报价后，供应商不得对报价进行修改、撤回或撤销，否则按照本磋商文件的规定没收其磋商保证金。</w:t>
      </w:r>
    </w:p>
    <w:p w14:paraId="6F199C10">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5.5 评审标准</w:t>
      </w:r>
    </w:p>
    <w:p w14:paraId="1E32A67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经磋商确定最终采购需求和提交最后报价的供应商后，由磋商小组采用</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“综合评分法”</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对提交最后报价的供应商的响应文件和最后报价进行综合评分。磋商小组打分采用百分制，具体评分标准详见本磋商文件</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第三章《评审方法及评分标准》。</w:t>
      </w:r>
    </w:p>
    <w:p w14:paraId="30EF711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4CBC7643">
      <w:pPr>
        <w:pStyle w:val="15"/>
        <w:keepNext w:val="0"/>
        <w:keepLines w:val="0"/>
        <w:pageBreakBefore w:val="0"/>
        <w:numPr>
          <w:ilvl w:val="0"/>
          <w:numId w:val="0"/>
        </w:numPr>
        <w:kinsoku/>
        <w:wordWrap/>
        <w:overflowPunct/>
        <w:topLinePunct w:val="0"/>
        <w:autoSpaceDE/>
        <w:autoSpaceDN/>
        <w:bidi w:val="0"/>
        <w:adjustRightInd/>
        <w:spacing w:line="440" w:lineRule="exact"/>
        <w:ind w:leftChars="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六、确 定 成 交 与 授 予 合 同</w:t>
      </w:r>
    </w:p>
    <w:p w14:paraId="72DF165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8C2BFD4">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6.1 成交候选人及成交人的确定</w:t>
      </w:r>
    </w:p>
    <w:p w14:paraId="619C12C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6.1.1 磋商小组根据综合评分情况，按照评审得分由高到低顺序推荐</w:t>
      </w:r>
      <w:r>
        <w:rPr>
          <w:rFonts w:hint="eastAsia" w:ascii="仿宋" w:hAnsi="仿宋" w:eastAsia="仿宋" w:cs="仿宋"/>
          <w:color w:val="000000" w:themeColor="text1"/>
          <w:sz w:val="24"/>
          <w:szCs w:val="24"/>
          <w:highlight w:val="none"/>
          <w14:textFill>
            <w14:solidFill>
              <w14:schemeClr w14:val="tx1"/>
            </w14:solidFill>
          </w14:textFill>
        </w:rPr>
        <w:t>综合得分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排名前三的供应商为成交候选供应商。</w:t>
      </w:r>
    </w:p>
    <w:p w14:paraId="66B76C3D">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评审得分相同的，按照最后报价由低到高的顺序推荐。评审得分且最后报价相同的，按照技术指标优劣顺序推荐。</w:t>
      </w:r>
    </w:p>
    <w:p w14:paraId="36ACCDEE">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6.1.2 采购代理机构应当在评审结束后 2 个工作日内将评审报告送采购人。</w:t>
      </w:r>
    </w:p>
    <w:p w14:paraId="1FF9E15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6.1.3 采购人应当自收到评审报告之日起５个工作日内，在评审报告确定的成交候选人名单中按顺序确定成交人。</w:t>
      </w:r>
    </w:p>
    <w:p w14:paraId="3BA08F4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6.1.4 采购人在收到评审报告5个工作日内未按评审报告推荐的成交候选人顺序确定成交人，又不能说明合法理由的，视同按评审报告推荐的顺序确定排名第一的成交候选人为成交人。</w:t>
      </w:r>
    </w:p>
    <w:p w14:paraId="114A1EC7">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6.2 授予合同时变更的权利（如需）</w:t>
      </w:r>
    </w:p>
    <w:p w14:paraId="7D48AAB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采购人在授予合同时需追加与合同标的相同的货物及服务的，在不改变合同其他条款的前提下，可以与成交人协商签订补充合同，但所有补充合同的采购金额不得超过原合同采购金额的百分之十。</w:t>
      </w:r>
    </w:p>
    <w:p w14:paraId="6DEC128C">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6.3 接受和拒绝任何或所有响应的权利</w:t>
      </w:r>
    </w:p>
    <w:p w14:paraId="24C9AE2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6.3.1 经磋商小组评审，认为所有响应都不符合磋商文件要求的，磋商小组将否决所有响应。</w:t>
      </w:r>
    </w:p>
    <w:p w14:paraId="3B004E08">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6.3.2 因不可抗力或成交人不能履约等情形，采购人保留与其他成交候选人签订合同的权利。</w:t>
      </w:r>
    </w:p>
    <w:p w14:paraId="5B922048">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6.4 成交结果公布和成交通知书</w:t>
      </w:r>
    </w:p>
    <w:p w14:paraId="49D88E0C">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6.4.1 成交人确定后的2个工作日内，采购代理机构将在</w:t>
      </w:r>
      <w:r>
        <w:rPr>
          <w:rFonts w:hint="eastAsia" w:ascii="仿宋" w:hAnsi="仿宋" w:eastAsia="仿宋" w:cs="仿宋"/>
          <w:b/>
          <w:bCs/>
          <w:i w:val="0"/>
          <w:iCs w:val="0"/>
          <w:color w:val="000000" w:themeColor="text1"/>
          <w:sz w:val="24"/>
          <w:szCs w:val="24"/>
          <w:highlight w:val="none"/>
          <w14:textFill>
            <w14:solidFill>
              <w14:schemeClr w14:val="tx1"/>
            </w14:solidFill>
          </w14:textFill>
        </w:rPr>
        <w:t>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规定的信息发布媒体</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上公告成交结果，公告期限为1个工作日。</w:t>
      </w:r>
    </w:p>
    <w:p w14:paraId="22E4974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6.4.2 在公告成交结果的同时，采购代理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机构将向成交人发出成交通知书，成交通知书是合同的组成部分。</w:t>
      </w:r>
    </w:p>
    <w:p w14:paraId="19DDA4A6">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6.5 签订合同</w:t>
      </w:r>
    </w:p>
    <w:p w14:paraId="7EFB55E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6.5.1 采购人与成交供应商应当在成交通知书发出之日起30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86FDF2E">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6.5.2 成交人拒绝与采购人签订合同的，采购人可以按照评审报告推荐的成交候选人名单排序，确定下一候选人为成交人，也可以重新开展政府采购活动。拒绝签订政府采购合同的成交供应商不得参加对该项目重新开展的采购活动。</w:t>
      </w:r>
    </w:p>
    <w:p w14:paraId="00279AB1">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6.5.3 磋商文件、响应文件、供应商的澄清文件和成交通知书等均作为签订合同的主要部分。</w:t>
      </w:r>
    </w:p>
    <w:p w14:paraId="222BA65A">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6.5.4 根据财库〔2016〕125 号《财政部关于在政府采购活动中查询及使用信用记录有关问题的通知》的要求，截止到合同签订之日。一旦成交人在“信用中国”网站（www.creditchina.gov.cn）、中国政府采购网（www.ccgp.gov.cn）中被列入失信被执行人、重大税收违法案件当事人名单、政府采购严重违法失信行为记录名单的，采购人有权拒绝与其签订合同。</w:t>
      </w:r>
    </w:p>
    <w:p w14:paraId="158B2E22">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6.5.5 成交人</w:t>
      </w:r>
      <w:r>
        <w:rPr>
          <w:rFonts w:hint="eastAsia" w:ascii="仿宋" w:hAnsi="仿宋" w:eastAsia="仿宋" w:cs="仿宋"/>
          <w:color w:val="000000" w:themeColor="text1"/>
          <w:sz w:val="24"/>
          <w:szCs w:val="24"/>
          <w:highlight w:val="none"/>
          <w14:textFill>
            <w14:solidFill>
              <w14:schemeClr w14:val="tx1"/>
            </w14:solidFill>
          </w14:textFill>
        </w:rPr>
        <w:t>无正当理由拒签合同的，采购人有权取消其</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资格，其</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保证金不予退还；给采购人造成的损失超过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保证金数额的，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还应当对超过部分予以赔偿。</w:t>
      </w:r>
    </w:p>
    <w:p w14:paraId="7AE204B4">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6.6 履约担保（如需）</w:t>
      </w:r>
    </w:p>
    <w:p w14:paraId="09DFF888">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6.6.1 </w:t>
      </w:r>
      <w:r>
        <w:rPr>
          <w:rFonts w:hint="eastAsia" w:ascii="仿宋" w:hAnsi="仿宋" w:eastAsia="仿宋" w:cs="仿宋"/>
          <w:color w:val="000000" w:themeColor="text1"/>
          <w:sz w:val="24"/>
          <w:szCs w:val="24"/>
          <w:highlight w:val="none"/>
          <w14:textFill>
            <w14:solidFill>
              <w14:schemeClr w14:val="tx1"/>
            </w14:solidFill>
          </w14:textFill>
        </w:rPr>
        <w:t>在签订合同前，</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i w:val="0"/>
          <w:iCs w:val="0"/>
          <w:color w:val="000000" w:themeColor="text1"/>
          <w:sz w:val="24"/>
          <w:szCs w:val="24"/>
          <w:highlight w:val="none"/>
          <w14:textFill>
            <w14:solidFill>
              <w14:schemeClr w14:val="tx1"/>
            </w14:solidFill>
          </w14:textFill>
        </w:rPr>
        <w:t>按本章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规定的金额、担保形式向采购人提交履约担保。联合体</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i w:val="0"/>
          <w:iCs w:val="0"/>
          <w:color w:val="000000" w:themeColor="text1"/>
          <w:sz w:val="24"/>
          <w:szCs w:val="24"/>
          <w:highlight w:val="none"/>
          <w14:textFill>
            <w14:solidFill>
              <w14:schemeClr w14:val="tx1"/>
            </w14:solidFill>
          </w14:textFill>
        </w:rPr>
        <w:t>的，其履约担保由牵头人提交。</w:t>
      </w:r>
    </w:p>
    <w:p w14:paraId="5EF24260">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6.6.2 成交人不能按磋商文件要求提交履约担保的，视为放弃成交，其磋商保证金不予退还。给采购人造成的损失超过磋商保证金数额的，成交人还应当对超过部分予以赔偿。</w:t>
      </w:r>
    </w:p>
    <w:p w14:paraId="51125EB1">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D3A66E8">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七、质 疑</w:t>
      </w:r>
    </w:p>
    <w:p w14:paraId="05020849">
      <w:pPr>
        <w:pStyle w:val="15"/>
        <w:keepNext w:val="0"/>
        <w:keepLines w:val="0"/>
        <w:pageBreakBefore w:val="0"/>
        <w:numPr>
          <w:ilvl w:val="0"/>
          <w:numId w:val="0"/>
        </w:numPr>
        <w:kinsoku/>
        <w:wordWrap/>
        <w:overflowPunct/>
        <w:topLinePunct w:val="0"/>
        <w:autoSpaceDE/>
        <w:autoSpaceDN/>
        <w:bidi w:val="0"/>
        <w:adjustRightInd/>
        <w:spacing w:line="440" w:lineRule="exact"/>
        <w:ind w:firstLine="643"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4307F1D">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7.1 质疑</w:t>
      </w:r>
    </w:p>
    <w:p w14:paraId="3C5DC372">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7.1.1 供应商</w:t>
      </w: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提出质疑的，应当在获取</w:t>
      </w:r>
      <w:r>
        <w:rPr>
          <w:rFonts w:hint="eastAsia" w:ascii="仿宋" w:hAnsi="仿宋" w:eastAsia="仿宋" w:cs="仿宋"/>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之日或者</w:t>
      </w:r>
      <w:r>
        <w:rPr>
          <w:rFonts w:hint="eastAsia" w:ascii="仿宋" w:hAnsi="仿宋" w:eastAsia="仿宋" w:cs="仿宋"/>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公告期届满之日起7个工作日内提出；</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对采购过程提出质疑的，应当在知道或者应知其权益受到损害之日起7个工作日内提出；</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结果提出质疑的，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应当在公布</w:t>
      </w:r>
      <w:r>
        <w:rPr>
          <w:rFonts w:hint="eastAsia" w:ascii="仿宋" w:hAnsi="仿宋" w:eastAsia="仿宋" w:cs="仿宋"/>
          <w:color w:val="000000" w:themeColor="text1"/>
          <w:sz w:val="24"/>
          <w:szCs w:val="24"/>
          <w:highlight w:val="none"/>
          <w14:textFill>
            <w14:solidFill>
              <w14:schemeClr w14:val="tx1"/>
            </w14:solidFill>
          </w14:textFill>
        </w:rPr>
        <w:t>期届满之日</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起7个工作日内</w:t>
      </w:r>
      <w:r>
        <w:rPr>
          <w:rFonts w:hint="eastAsia" w:ascii="仿宋" w:hAnsi="仿宋" w:eastAsia="仿宋" w:cs="仿宋"/>
          <w:color w:val="000000" w:themeColor="text1"/>
          <w:sz w:val="24"/>
          <w:szCs w:val="24"/>
          <w:highlight w:val="none"/>
          <w14:textFill>
            <w14:solidFill>
              <w14:schemeClr w14:val="tx1"/>
            </w14:solidFill>
          </w14:textFill>
        </w:rPr>
        <w:t>提出。逾期提出的质疑采购人或者采购代理机构不予受理。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提出质疑时需向采购代理机构提交如下材料纸质版原件：</w:t>
      </w:r>
    </w:p>
    <w:p w14:paraId="1A91EF1E">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（1）质疑函原件并加盖公章；质疑函应当按照财政部令第94号《政府采购质疑和投诉办法》的相关规定编写。</w:t>
      </w:r>
    </w:p>
    <w:p w14:paraId="354DCFD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（2）法定代表人授权委托书原件。授权委托书应当载明代理人的姓名或者名称、代理事项、具体权限、期限和相关事项，并由法定代表人、主要负责人签字或者盖章，并加盖公章。</w:t>
      </w:r>
    </w:p>
    <w:p w14:paraId="4766D16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（3）其他必要的证明材料（如有请提供）。</w:t>
      </w:r>
    </w:p>
    <w:p w14:paraId="4623BEA5">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以上材料由授权代表送至采购代理机构处，联系信息见磋商邀请。</w:t>
      </w:r>
    </w:p>
    <w:p w14:paraId="228A9A66">
      <w:pPr>
        <w:pStyle w:val="15"/>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7.1.2 </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供应商在法定质疑期内需一次性提出针对同一采购程序环节的质疑。对同一采购程序环节提出的后续多次质疑将不被接受。</w:t>
      </w:r>
    </w:p>
    <w:p w14:paraId="47E99AC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19113D05">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八、其 他</w:t>
      </w:r>
    </w:p>
    <w:p w14:paraId="3092BD91">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3B61031">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8.1 腐败和欺诈行为</w:t>
      </w:r>
    </w:p>
    <w:p w14:paraId="38795827">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8.1.1 定义</w:t>
      </w:r>
    </w:p>
    <w:p w14:paraId="59CD81B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（1）“腐败行为”是指提供给予接受或索取任何有价值的东西来影响采购代理机构和/或采购人在采购过程或合同实施过程中的行为；</w:t>
      </w:r>
    </w:p>
    <w:p w14:paraId="15F077F4">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欺诈行为”是指为了影响采购过程或合同实施过程而谎报事实，损害采购代理机构和/或采购人的利益，包括供应商之间串通（递交响应文件之前和之后），人为地使磋商丧失竞争性，剥夺采购人从自由公开竞争所能获得的权益。</w:t>
      </w:r>
    </w:p>
    <w:p w14:paraId="6E7DDAA3">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8.1.2如果采购代理机构和采购人认为供应商在本项目的竞争中有腐败或欺诈行为，其响应将按无效响应处理。</w:t>
      </w:r>
    </w:p>
    <w:p w14:paraId="7110703E">
      <w:pPr>
        <w:pStyle w:val="3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25" w:name="_Toc2055"/>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8.2 </w:t>
      </w:r>
      <w:r>
        <w:rPr>
          <w:rFonts w:hint="eastAsia" w:ascii="仿宋" w:hAnsi="仿宋" w:eastAsia="仿宋" w:cs="仿宋"/>
          <w:b/>
          <w:bCs/>
          <w:color w:val="000000" w:themeColor="text1"/>
          <w:sz w:val="24"/>
          <w:szCs w:val="24"/>
          <w:highlight w:val="none"/>
          <w14:textFill>
            <w14:solidFill>
              <w14:schemeClr w14:val="tx1"/>
            </w14:solidFill>
          </w14:textFill>
        </w:rPr>
        <w:t>招标代理服务费</w:t>
      </w:r>
      <w:bookmarkEnd w:id="25"/>
    </w:p>
    <w:p w14:paraId="5EE45E22">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bookmarkStart w:id="26" w:name="_Toc14320"/>
      <w:bookmarkStart w:id="27" w:name="_Toc509318011"/>
      <w:bookmarkStart w:id="28" w:name="_Toc25417"/>
      <w:bookmarkStart w:id="29" w:name="_Toc492286383"/>
      <w:bookmarkStart w:id="30" w:name="_Toc152045580"/>
      <w:bookmarkStart w:id="31" w:name="_Toc152042357"/>
      <w:bookmarkStart w:id="32" w:name="_Toc144974547"/>
      <w:bookmarkStart w:id="33" w:name="_Toc179632598"/>
      <w:bookmarkStart w:id="34" w:name="_Toc233102544"/>
      <w:r>
        <w:rPr>
          <w:rFonts w:hint="eastAsia" w:ascii="仿宋" w:hAnsi="仿宋" w:eastAsia="仿宋" w:cs="仿宋"/>
          <w:color w:val="000000" w:themeColor="text1"/>
          <w:sz w:val="24"/>
          <w:szCs w:val="24"/>
          <w:highlight w:val="none"/>
          <w:lang w:val="en-US" w:eastAsia="zh-CN"/>
          <w14:textFill>
            <w14:solidFill>
              <w14:schemeClr w14:val="tx1"/>
            </w14:solidFill>
          </w14:textFill>
        </w:rPr>
        <w:t>8.2.1</w:t>
      </w:r>
      <w:r>
        <w:rPr>
          <w:rFonts w:hint="eastAsia" w:ascii="仿宋" w:hAnsi="仿宋" w:eastAsia="仿宋" w:cs="仿宋"/>
          <w:color w:val="000000" w:themeColor="text1"/>
          <w:sz w:val="24"/>
          <w:szCs w:val="24"/>
          <w:highlight w:val="none"/>
          <w14:textFill>
            <w14:solidFill>
              <w14:schemeClr w14:val="tx1"/>
            </w14:solidFill>
          </w14:textFill>
        </w:rPr>
        <w:t>收费标准</w:t>
      </w:r>
      <w:bookmarkEnd w:id="26"/>
      <w:bookmarkEnd w:id="27"/>
      <w:bookmarkEnd w:id="28"/>
      <w:bookmarkEnd w:id="29"/>
    </w:p>
    <w:p w14:paraId="07C754A7">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bookmarkStart w:id="35" w:name="_Toc15879"/>
      <w:r>
        <w:rPr>
          <w:rFonts w:hint="eastAsia" w:ascii="仿宋" w:hAnsi="仿宋" w:eastAsia="仿宋" w:cs="仿宋"/>
          <w:color w:val="000000" w:themeColor="text1"/>
          <w:sz w:val="24"/>
          <w:szCs w:val="24"/>
          <w:highlight w:val="none"/>
          <w14:textFill>
            <w14:solidFill>
              <w14:schemeClr w14:val="tx1"/>
            </w14:solidFill>
          </w14:textFill>
        </w:rPr>
        <w:t>采购代</w:t>
      </w:r>
      <w:bookmarkEnd w:id="35"/>
    </w:p>
    <w:p w14:paraId="1BC5B91C">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bookmarkStart w:id="36" w:name="_Toc30967"/>
      <w:r>
        <w:rPr>
          <w:rFonts w:hint="eastAsia" w:ascii="仿宋" w:hAnsi="仿宋" w:eastAsia="仿宋" w:cs="仿宋"/>
          <w:color w:val="000000" w:themeColor="text1"/>
          <w:sz w:val="24"/>
          <w:szCs w:val="24"/>
          <w:highlight w:val="none"/>
          <w14:textFill>
            <w14:solidFill>
              <w14:schemeClr w14:val="tx1"/>
            </w14:solidFill>
          </w14:textFill>
        </w:rPr>
        <w:t>理机构按照如下标准，采用差额累进方式计算服务费。</w:t>
      </w:r>
      <w:bookmarkEnd w:id="36"/>
    </w:p>
    <w:tbl>
      <w:tblPr>
        <w:tblStyle w:val="21"/>
        <w:tblpPr w:leftFromText="180" w:rightFromText="180" w:vertAnchor="text" w:horzAnchor="page" w:tblpX="2364" w:tblpY="600"/>
        <w:tblOverlap w:val="never"/>
        <w:tblW w:w="77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3"/>
        <w:gridCol w:w="4596"/>
      </w:tblGrid>
      <w:tr w14:paraId="67972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3183" w:type="dxa"/>
            <w:tcBorders>
              <w:top w:val="single" w:color="auto" w:sz="4" w:space="0"/>
              <w:left w:val="single" w:color="auto" w:sz="4" w:space="0"/>
              <w:bottom w:val="single" w:color="auto" w:sz="4" w:space="0"/>
              <w:right w:val="single" w:color="auto" w:sz="4" w:space="0"/>
            </w:tcBorders>
            <w:vAlign w:val="top"/>
          </w:tcPr>
          <w:p w14:paraId="761697CE">
            <w:pPr>
              <w:ind w:firstLine="1484" w:firstLineChars="707"/>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488950</wp:posOffset>
                      </wp:positionH>
                      <wp:positionV relativeFrom="paragraph">
                        <wp:posOffset>-6350</wp:posOffset>
                      </wp:positionV>
                      <wp:extent cx="1216660" cy="996950"/>
                      <wp:effectExtent l="3175" t="3810" r="14605" b="5080"/>
                      <wp:wrapNone/>
                      <wp:docPr id="2" name="Line 2"/>
                      <wp:cNvGraphicFramePr/>
                      <a:graphic xmlns:a="http://schemas.openxmlformats.org/drawingml/2006/main">
                        <a:graphicData uri="http://schemas.microsoft.com/office/word/2010/wordprocessingShape">
                          <wps:wsp>
                            <wps:cNvCnPr/>
                            <wps:spPr>
                              <a:xfrm flipH="1" flipV="1">
                                <a:off x="0" y="0"/>
                                <a:ext cx="1216660" cy="996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x y;margin-left:38.5pt;margin-top:-0.5pt;height:78.5pt;width:95.8pt;z-index:251662336;mso-width-relative:page;mso-height-relative:page;" filled="f" stroked="t" coordsize="21600,21600" o:gfxdata="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0yOvfU&#10;AAAACQEAAA8AAAAAAAAAAQAgAAAAIgAAAGRycy9kb3ducmV2LnhtbFBLAQIUABQAAAAIAIdO4kDf&#10;Y+526wEAAPIDAAAOAAAAAAAAAAEAIAAAACM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3" name="Line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KuhXfPXAQAA1QMAAA4AAAAAAAAA&#10;AQAgAAAAJA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bCs/>
                <w:color w:val="000000" w:themeColor="text1"/>
                <w:szCs w:val="21"/>
                <w:highlight w:val="none"/>
                <w14:textFill>
                  <w14:solidFill>
                    <w14:schemeClr w14:val="tx1"/>
                  </w14:solidFill>
                </w14:textFill>
              </w:rPr>
              <w:t>服</w:t>
            </w:r>
          </w:p>
          <w:p w14:paraId="7894ACB6">
            <w:pPr>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168910</wp:posOffset>
                      </wp:positionV>
                      <wp:extent cx="1796415" cy="627380"/>
                      <wp:effectExtent l="1270" t="4445" r="15875" b="8255"/>
                      <wp:wrapNone/>
                      <wp:docPr id="4" name="Line 4"/>
                      <wp:cNvGraphicFramePr/>
                      <a:graphic xmlns:a="http://schemas.openxmlformats.org/drawingml/2006/main">
                        <a:graphicData uri="http://schemas.microsoft.com/office/word/2010/wordprocessingShape">
                          <wps:wsp>
                            <wps:cNvCnPr/>
                            <wps:spPr>
                              <a:xfrm flipH="1" flipV="1">
                                <a:off x="0" y="0"/>
                                <a:ext cx="1796415" cy="627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x y;margin-left:-6.25pt;margin-top:13.3pt;height:49.4pt;width:141.45pt;z-index:251661312;mso-width-relative:page;mso-height-relative:page;" filled="f" stroked="t" coordsize="21600,21600" o:gfxdata="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va3b1QAAAAoBAAAPAAAAAAAAAAEAIAAAACIAAABkcnMvZG93bnJldi54bWxQSwECFAAUAAAACACH&#10;TuJAldkmUe4BAADy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bCs/>
                <w:color w:val="000000" w:themeColor="text1"/>
                <w:szCs w:val="21"/>
                <w:highlight w:val="none"/>
                <w14:textFill>
                  <w14:solidFill>
                    <w14:schemeClr w14:val="tx1"/>
                  </w14:solidFill>
                </w14:textFill>
              </w:rPr>
              <w:t>费　　　　务</w:t>
            </w:r>
          </w:p>
          <w:p w14:paraId="5483C090">
            <w:pPr>
              <w:ind w:firstLine="1050" w:firstLineChars="5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w:t>
            </w:r>
            <w:r>
              <w:rPr>
                <w:rFonts w:hint="eastAsia" w:ascii="仿宋" w:hAnsi="仿宋" w:eastAsia="仿宋" w:cs="仿宋"/>
                <w:bCs/>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bCs/>
                <w:color w:val="000000" w:themeColor="text1"/>
                <w:szCs w:val="21"/>
                <w:highlight w:val="none"/>
                <w14:textFill>
                  <w14:solidFill>
                    <w14:schemeClr w14:val="tx1"/>
                  </w14:solidFill>
                </w14:textFill>
              </w:rPr>
              <w:t>类</w:t>
            </w:r>
          </w:p>
          <w:p w14:paraId="735D7B30">
            <w:pPr>
              <w:ind w:firstLine="1680" w:firstLineChars="8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率　　型　　　　</w:t>
            </w:r>
          </w:p>
          <w:p w14:paraId="38AC7DEA">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计费基数（万元）</w:t>
            </w:r>
          </w:p>
        </w:tc>
        <w:tc>
          <w:tcPr>
            <w:tcW w:w="4596" w:type="dxa"/>
            <w:tcBorders>
              <w:top w:val="single" w:color="auto" w:sz="4" w:space="0"/>
              <w:left w:val="single" w:color="auto" w:sz="4" w:space="0"/>
              <w:bottom w:val="single" w:color="auto" w:sz="4" w:space="0"/>
              <w:right w:val="single" w:color="auto" w:sz="4" w:space="0"/>
            </w:tcBorders>
            <w:vAlign w:val="center"/>
          </w:tcPr>
          <w:p w14:paraId="302699A3">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服务</w:t>
            </w:r>
          </w:p>
        </w:tc>
      </w:tr>
      <w:tr w14:paraId="20BED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83" w:type="dxa"/>
            <w:tcBorders>
              <w:top w:val="single" w:color="auto" w:sz="4" w:space="0"/>
              <w:left w:val="single" w:color="auto" w:sz="4" w:space="0"/>
              <w:bottom w:val="single" w:color="auto" w:sz="4" w:space="0"/>
              <w:right w:val="single" w:color="auto" w:sz="4" w:space="0"/>
            </w:tcBorders>
            <w:vAlign w:val="top"/>
          </w:tcPr>
          <w:p w14:paraId="1BF50984">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100以下</w:t>
            </w:r>
          </w:p>
        </w:tc>
        <w:tc>
          <w:tcPr>
            <w:tcW w:w="4596" w:type="dxa"/>
            <w:tcBorders>
              <w:top w:val="single" w:color="auto" w:sz="4" w:space="0"/>
              <w:left w:val="single" w:color="auto" w:sz="4" w:space="0"/>
              <w:bottom w:val="single" w:color="auto" w:sz="4" w:space="0"/>
              <w:right w:val="single" w:color="auto" w:sz="4" w:space="0"/>
            </w:tcBorders>
            <w:vAlign w:val="top"/>
          </w:tcPr>
          <w:p w14:paraId="1F4A4EA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r>
      <w:tr w14:paraId="7EE0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83" w:type="dxa"/>
            <w:tcBorders>
              <w:top w:val="single" w:color="auto" w:sz="4" w:space="0"/>
              <w:left w:val="single" w:color="auto" w:sz="4" w:space="0"/>
              <w:bottom w:val="single" w:color="auto" w:sz="4" w:space="0"/>
              <w:right w:val="single" w:color="auto" w:sz="4" w:space="0"/>
            </w:tcBorders>
            <w:vAlign w:val="top"/>
          </w:tcPr>
          <w:p w14:paraId="78761B2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100-500</w:t>
            </w:r>
          </w:p>
        </w:tc>
        <w:tc>
          <w:tcPr>
            <w:tcW w:w="4596" w:type="dxa"/>
            <w:tcBorders>
              <w:top w:val="single" w:color="auto" w:sz="4" w:space="0"/>
              <w:left w:val="single" w:color="auto" w:sz="4" w:space="0"/>
              <w:bottom w:val="single" w:color="auto" w:sz="4" w:space="0"/>
              <w:right w:val="single" w:color="auto" w:sz="4" w:space="0"/>
            </w:tcBorders>
            <w:vAlign w:val="top"/>
          </w:tcPr>
          <w:p w14:paraId="173ABE7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0.8%</w:t>
            </w:r>
          </w:p>
        </w:tc>
      </w:tr>
      <w:tr w14:paraId="64734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83" w:type="dxa"/>
            <w:tcBorders>
              <w:top w:val="single" w:color="auto" w:sz="4" w:space="0"/>
              <w:left w:val="single" w:color="auto" w:sz="4" w:space="0"/>
              <w:bottom w:val="single" w:color="auto" w:sz="4" w:space="0"/>
              <w:right w:val="single" w:color="auto" w:sz="4" w:space="0"/>
            </w:tcBorders>
            <w:vAlign w:val="top"/>
          </w:tcPr>
          <w:p w14:paraId="5B1373BE">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500-1000</w:t>
            </w:r>
          </w:p>
        </w:tc>
        <w:tc>
          <w:tcPr>
            <w:tcW w:w="4596" w:type="dxa"/>
            <w:tcBorders>
              <w:top w:val="single" w:color="auto" w:sz="4" w:space="0"/>
              <w:left w:val="single" w:color="auto" w:sz="4" w:space="0"/>
              <w:bottom w:val="single" w:color="auto" w:sz="4" w:space="0"/>
              <w:right w:val="single" w:color="auto" w:sz="4" w:space="0"/>
            </w:tcBorders>
            <w:vAlign w:val="top"/>
          </w:tcPr>
          <w:p w14:paraId="3478233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0.45%</w:t>
            </w:r>
          </w:p>
        </w:tc>
      </w:tr>
      <w:tr w14:paraId="0D803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83" w:type="dxa"/>
            <w:tcBorders>
              <w:top w:val="single" w:color="auto" w:sz="4" w:space="0"/>
              <w:left w:val="single" w:color="auto" w:sz="4" w:space="0"/>
              <w:bottom w:val="single" w:color="auto" w:sz="4" w:space="0"/>
              <w:right w:val="single" w:color="auto" w:sz="4" w:space="0"/>
            </w:tcBorders>
            <w:vAlign w:val="top"/>
          </w:tcPr>
          <w:p w14:paraId="7CBDB26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1000-5000</w:t>
            </w:r>
          </w:p>
        </w:tc>
        <w:tc>
          <w:tcPr>
            <w:tcW w:w="4596" w:type="dxa"/>
            <w:tcBorders>
              <w:top w:val="single" w:color="auto" w:sz="4" w:space="0"/>
              <w:left w:val="single" w:color="auto" w:sz="4" w:space="0"/>
              <w:bottom w:val="single" w:color="auto" w:sz="4" w:space="0"/>
              <w:right w:val="single" w:color="auto" w:sz="4" w:space="0"/>
            </w:tcBorders>
            <w:vAlign w:val="top"/>
          </w:tcPr>
          <w:p w14:paraId="3A89FBF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0.25%</w:t>
            </w:r>
          </w:p>
        </w:tc>
      </w:tr>
      <w:tr w14:paraId="21C3D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779" w:type="dxa"/>
            <w:gridSpan w:val="2"/>
            <w:tcBorders>
              <w:top w:val="single" w:color="auto" w:sz="4" w:space="0"/>
              <w:left w:val="single" w:color="auto" w:sz="4" w:space="0"/>
              <w:bottom w:val="single" w:color="auto" w:sz="4" w:space="0"/>
              <w:right w:val="single" w:color="auto" w:sz="4" w:space="0"/>
            </w:tcBorders>
            <w:vAlign w:val="top"/>
          </w:tcPr>
          <w:p w14:paraId="72F6F41A">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bookmarkStart w:id="37" w:name="_Toc363653936"/>
            <w:bookmarkStart w:id="38" w:name="_Toc303771674"/>
            <w:r>
              <w:rPr>
                <w:rFonts w:hint="eastAsia" w:ascii="仿宋" w:hAnsi="仿宋" w:eastAsia="仿宋" w:cs="仿宋"/>
                <w:color w:val="000000" w:themeColor="text1"/>
                <w:szCs w:val="21"/>
                <w:highlight w:val="none"/>
                <w:lang w:val="en-US" w:eastAsia="zh-CN"/>
                <w14:textFill>
                  <w14:solidFill>
                    <w14:schemeClr w14:val="tx1"/>
                  </w14:solidFill>
                </w14:textFill>
              </w:rPr>
              <w:t>本项目报价为单价之和，代理服务费按照预算金额收取。</w:t>
            </w:r>
          </w:p>
        </w:tc>
      </w:tr>
      <w:bookmarkEnd w:id="30"/>
      <w:bookmarkEnd w:id="31"/>
      <w:bookmarkEnd w:id="32"/>
      <w:bookmarkEnd w:id="33"/>
      <w:bookmarkEnd w:id="34"/>
    </w:tbl>
    <w:p w14:paraId="4216A899">
      <w:pPr>
        <w:numPr>
          <w:ilvl w:val="0"/>
          <w:numId w:val="0"/>
        </w:numPr>
        <w:ind w:leftChars="0" w:firstLine="720" w:firstLineChars="30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计费基数：计费基数为包成交金额。</w:t>
      </w:r>
    </w:p>
    <w:p w14:paraId="513E7D49">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9" w:name="_Toc492286384"/>
      <w:bookmarkStart w:id="40" w:name="_Toc13501"/>
      <w:bookmarkStart w:id="41" w:name="_Toc509318012"/>
    </w:p>
    <w:p w14:paraId="4B6B64BF">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7FA5208B">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2E0FD78A">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59E09F25">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0BEE0782">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4B312BA7">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0"/>
        <w:rPr>
          <w:rFonts w:hint="eastAsia" w:ascii="仿宋" w:hAnsi="仿宋" w:eastAsia="仿宋" w:cs="仿宋"/>
          <w:b w:val="0"/>
          <w:bCs w:val="0"/>
          <w:color w:val="000000" w:themeColor="text1"/>
          <w:sz w:val="24"/>
          <w:szCs w:val="24"/>
          <w:highlight w:val="none"/>
          <w14:textFill>
            <w14:solidFill>
              <w14:schemeClr w14:val="tx1"/>
            </w14:solidFill>
          </w14:textFill>
        </w:rPr>
      </w:pPr>
      <w:bookmarkStart w:id="42" w:name="_Toc29820"/>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8.2.2 </w:t>
      </w:r>
      <w:r>
        <w:rPr>
          <w:rFonts w:hint="eastAsia" w:ascii="仿宋" w:hAnsi="仿宋" w:eastAsia="仿宋" w:cs="仿宋"/>
          <w:b w:val="0"/>
          <w:bCs w:val="0"/>
          <w:color w:val="000000" w:themeColor="text1"/>
          <w:sz w:val="24"/>
          <w:szCs w:val="24"/>
          <w:highlight w:val="none"/>
          <w14:textFill>
            <w14:solidFill>
              <w14:schemeClr w14:val="tx1"/>
            </w14:solidFill>
          </w14:textFill>
        </w:rPr>
        <w:t>收费对象</w:t>
      </w:r>
      <w:bookmarkEnd w:id="37"/>
      <w:bookmarkEnd w:id="38"/>
      <w:r>
        <w:rPr>
          <w:rFonts w:hint="eastAsia" w:ascii="仿宋" w:hAnsi="仿宋" w:eastAsia="仿宋" w:cs="仿宋"/>
          <w:b w:val="0"/>
          <w:bCs w:val="0"/>
          <w:color w:val="000000" w:themeColor="text1"/>
          <w:sz w:val="24"/>
          <w:szCs w:val="24"/>
          <w:highlight w:val="none"/>
          <w14:textFill>
            <w14:solidFill>
              <w14:schemeClr w14:val="tx1"/>
            </w14:solidFill>
          </w14:textFill>
        </w:rPr>
        <w:t>和时间</w:t>
      </w:r>
      <w:bookmarkEnd w:id="39"/>
      <w:bookmarkEnd w:id="40"/>
      <w:bookmarkEnd w:id="41"/>
      <w:bookmarkEnd w:id="42"/>
    </w:p>
    <w:p w14:paraId="135E7786">
      <w:pPr>
        <w:pageBreakBefore w:val="0"/>
        <w:widowControl/>
        <w:kinsoku/>
        <w:wordWrap/>
        <w:overflowPunct/>
        <w:topLinePunct w:val="0"/>
        <w:autoSpaceDE/>
        <w:autoSpaceDN/>
        <w:bidi w:val="0"/>
        <w:adjustRightInd/>
        <w:snapToGrid/>
        <w:spacing w:line="440" w:lineRule="exact"/>
        <w:ind w:left="0" w:leftChars="0" w:right="0" w:rightChars="0" w:firstLine="480"/>
        <w:textAlignment w:val="auto"/>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收费对象</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和时间</w:t>
      </w:r>
      <w:r>
        <w:rPr>
          <w:rFonts w:hint="eastAsia" w:ascii="仿宋" w:hAnsi="仿宋" w:eastAsia="仿宋" w:cs="仿宋"/>
          <w:i w:val="0"/>
          <w:iCs w:val="0"/>
          <w:color w:val="000000" w:themeColor="text1"/>
          <w:sz w:val="24"/>
          <w:szCs w:val="24"/>
          <w:highlight w:val="none"/>
          <w14:textFill>
            <w14:solidFill>
              <w14:schemeClr w14:val="tx1"/>
            </w14:solidFill>
          </w14:textFill>
        </w:rPr>
        <w:t>见</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本章</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i w:val="0"/>
          <w:iCs w:val="0"/>
          <w:color w:val="000000" w:themeColor="text1"/>
          <w:sz w:val="24"/>
          <w:szCs w:val="24"/>
          <w:highlight w:val="none"/>
          <w14:textFill>
            <w14:solidFill>
              <w14:schemeClr w14:val="tx1"/>
            </w14:solidFill>
          </w14:textFill>
        </w:rPr>
        <w:t>须知前附表》。</w:t>
      </w:r>
    </w:p>
    <w:p w14:paraId="636FEFBC">
      <w:pPr>
        <w:pStyle w:val="31"/>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0"/>
        <w:rPr>
          <w:rFonts w:hint="eastAsia" w:ascii="仿宋" w:hAnsi="仿宋" w:eastAsia="仿宋" w:cs="仿宋"/>
          <w:i w:val="0"/>
          <w:iCs w:val="0"/>
          <w:color w:val="000000" w:themeColor="text1"/>
          <w:sz w:val="24"/>
          <w:szCs w:val="24"/>
          <w:highlight w:val="none"/>
          <w14:textFill>
            <w14:solidFill>
              <w14:schemeClr w14:val="tx1"/>
            </w14:solidFill>
          </w14:textFill>
        </w:rPr>
      </w:pPr>
      <w:bookmarkStart w:id="43" w:name="_Toc363653937"/>
      <w:bookmarkStart w:id="44" w:name="_Toc303771675"/>
      <w:bookmarkStart w:id="45" w:name="_Toc292"/>
      <w:bookmarkStart w:id="46" w:name="_Toc492286385"/>
      <w:bookmarkStart w:id="47" w:name="_Toc509318013"/>
      <w:bookmarkStart w:id="48" w:name="_Toc4857"/>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8.2.3 </w:t>
      </w:r>
      <w:r>
        <w:rPr>
          <w:rFonts w:hint="eastAsia" w:ascii="仿宋" w:hAnsi="仿宋" w:eastAsia="仿宋" w:cs="仿宋"/>
          <w:i w:val="0"/>
          <w:iCs w:val="0"/>
          <w:color w:val="000000" w:themeColor="text1"/>
          <w:sz w:val="24"/>
          <w:szCs w:val="24"/>
          <w:highlight w:val="none"/>
          <w14:textFill>
            <w14:solidFill>
              <w14:schemeClr w14:val="tx1"/>
            </w14:solidFill>
          </w14:textFill>
        </w:rPr>
        <w:t>收费</w:t>
      </w:r>
      <w:bookmarkEnd w:id="43"/>
      <w:bookmarkEnd w:id="44"/>
      <w:r>
        <w:rPr>
          <w:rFonts w:hint="eastAsia" w:ascii="仿宋" w:hAnsi="仿宋" w:eastAsia="仿宋" w:cs="仿宋"/>
          <w:i w:val="0"/>
          <w:iCs w:val="0"/>
          <w:color w:val="000000" w:themeColor="text1"/>
          <w:sz w:val="24"/>
          <w:szCs w:val="24"/>
          <w:highlight w:val="none"/>
          <w14:textFill>
            <w14:solidFill>
              <w14:schemeClr w14:val="tx1"/>
            </w14:solidFill>
          </w14:textFill>
        </w:rPr>
        <w:t>类型</w:t>
      </w:r>
      <w:bookmarkEnd w:id="45"/>
      <w:bookmarkEnd w:id="46"/>
      <w:bookmarkEnd w:id="47"/>
      <w:bookmarkEnd w:id="48"/>
    </w:p>
    <w:p w14:paraId="28BF0D9E">
      <w:pPr>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收费类型见</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14:paraId="0CAD15FC">
      <w:pPr>
        <w:pStyle w:val="3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0"/>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49" w:name="_Toc4346"/>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 xml:space="preserve">8.3 </w:t>
      </w:r>
      <w:r>
        <w:rPr>
          <w:rFonts w:hint="eastAsia" w:ascii="仿宋" w:hAnsi="仿宋" w:eastAsia="仿宋" w:cs="仿宋"/>
          <w:b/>
          <w:bCs/>
          <w:i w:val="0"/>
          <w:iCs w:val="0"/>
          <w:color w:val="000000" w:themeColor="text1"/>
          <w:sz w:val="24"/>
          <w:szCs w:val="24"/>
          <w:highlight w:val="none"/>
          <w14:textFill>
            <w14:solidFill>
              <w14:schemeClr w14:val="tx1"/>
            </w14:solidFill>
          </w14:textFill>
        </w:rPr>
        <w:t>需要补充的其他内容</w:t>
      </w:r>
      <w:bookmarkEnd w:id="49"/>
    </w:p>
    <w:p w14:paraId="5DB17674">
      <w:pPr>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8.3.1 </w:t>
      </w:r>
      <w:r>
        <w:rPr>
          <w:rFonts w:hint="eastAsia" w:ascii="仿宋" w:hAnsi="仿宋" w:eastAsia="仿宋" w:cs="仿宋"/>
          <w:i w:val="0"/>
          <w:iCs w:val="0"/>
          <w:color w:val="000000" w:themeColor="text1"/>
          <w:sz w:val="24"/>
          <w:szCs w:val="24"/>
          <w:highlight w:val="none"/>
          <w14:textFill>
            <w14:solidFill>
              <w14:schemeClr w14:val="tx1"/>
            </w14:solidFill>
          </w14:textFill>
        </w:rPr>
        <w:t>指定网站上发布的招标公告与本</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i w:val="0"/>
          <w:iCs w:val="0"/>
          <w:color w:val="000000" w:themeColor="text1"/>
          <w:sz w:val="24"/>
          <w:szCs w:val="24"/>
          <w:highlight w:val="none"/>
          <w14:textFill>
            <w14:solidFill>
              <w14:schemeClr w14:val="tx1"/>
            </w14:solidFill>
          </w14:textFill>
        </w:rPr>
        <w:t>内容不一致的，以本章</w:t>
      </w:r>
      <w:r>
        <w:rPr>
          <w:rFonts w:hint="eastAsia" w:ascii="仿宋" w:hAnsi="仿宋" w:eastAsia="仿宋" w:cs="仿宋"/>
          <w:b/>
          <w:i w:val="0"/>
          <w:iCs w:val="0"/>
          <w:color w:val="000000" w:themeColor="text1"/>
          <w:sz w:val="24"/>
          <w:szCs w:val="24"/>
          <w:highlight w:val="none"/>
          <w14:textFill>
            <w14:solidFill>
              <w14:schemeClr w14:val="tx1"/>
            </w14:solidFill>
          </w14:textFill>
        </w:rPr>
        <w:t>《</w:t>
      </w:r>
      <w:r>
        <w:rPr>
          <w:rFonts w:hint="eastAsia" w:ascii="仿宋" w:hAnsi="仿宋" w:eastAsia="仿宋" w:cs="仿宋"/>
          <w:b/>
          <w:i w:val="0"/>
          <w:i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i w:val="0"/>
          <w:iCs w:val="0"/>
          <w:color w:val="000000" w:themeColor="text1"/>
          <w:sz w:val="24"/>
          <w:szCs w:val="24"/>
          <w:highlight w:val="none"/>
          <w14:textFill>
            <w14:solidFill>
              <w14:schemeClr w14:val="tx1"/>
            </w14:solidFill>
          </w14:textFill>
        </w:rPr>
        <w:t>须知前附表》</w:t>
      </w:r>
      <w:r>
        <w:rPr>
          <w:rFonts w:hint="eastAsia" w:ascii="仿宋" w:hAnsi="仿宋" w:eastAsia="仿宋" w:cs="仿宋"/>
          <w:i w:val="0"/>
          <w:iCs w:val="0"/>
          <w:color w:val="000000" w:themeColor="text1"/>
          <w:sz w:val="24"/>
          <w:szCs w:val="24"/>
          <w:highlight w:val="none"/>
          <w14:textFill>
            <w14:solidFill>
              <w14:schemeClr w14:val="tx1"/>
            </w14:solidFill>
          </w14:textFill>
        </w:rPr>
        <w:t>规定的信息发布媒体</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上</w:t>
      </w:r>
      <w:r>
        <w:rPr>
          <w:rFonts w:hint="eastAsia" w:ascii="仿宋" w:hAnsi="仿宋" w:eastAsia="仿宋" w:cs="仿宋"/>
          <w:i w:val="0"/>
          <w:iCs w:val="0"/>
          <w:color w:val="000000" w:themeColor="text1"/>
          <w:sz w:val="24"/>
          <w:szCs w:val="24"/>
          <w:highlight w:val="none"/>
          <w14:textFill>
            <w14:solidFill>
              <w14:schemeClr w14:val="tx1"/>
            </w14:solidFill>
          </w14:textFill>
        </w:rPr>
        <w:t>发布的招标公告为准。</w:t>
      </w:r>
    </w:p>
    <w:p w14:paraId="195E914F">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8.3.2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i w:val="0"/>
          <w:iCs w:val="0"/>
          <w:color w:val="000000" w:themeColor="text1"/>
          <w:sz w:val="24"/>
          <w:szCs w:val="24"/>
          <w:highlight w:val="none"/>
          <w14:textFill>
            <w14:solidFill>
              <w14:schemeClr w14:val="tx1"/>
            </w14:solidFill>
          </w14:textFill>
        </w:rPr>
        <w:t>的解释权归采购人和采购代理机构。</w:t>
      </w:r>
    </w:p>
    <w:p w14:paraId="4804C789">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p>
    <w:p w14:paraId="6EF1E447">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2CFCF595">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50" w:name="_Toc26046"/>
      <w:bookmarkStart w:id="51" w:name="_Toc2252_WPSOffice_Level1"/>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第三章 评审办法和评审标准</w:t>
      </w:r>
      <w:bookmarkEnd w:id="50"/>
      <w:bookmarkEnd w:id="51"/>
    </w:p>
    <w:p w14:paraId="5A1A3022">
      <w:pPr>
        <w:pStyle w:val="30"/>
        <w:spacing w:line="360" w:lineRule="auto"/>
        <w:jc w:val="both"/>
        <w:outlineLvl w:val="0"/>
        <w:rPr>
          <w:rFonts w:ascii="仿宋" w:hAnsi="仿宋" w:eastAsia="仿宋" w:cs="仿宋"/>
          <w:b/>
          <w:bCs/>
          <w:color w:val="000000" w:themeColor="text1"/>
          <w:sz w:val="24"/>
          <w:szCs w:val="24"/>
          <w:highlight w:val="none"/>
          <w14:textFill>
            <w14:solidFill>
              <w14:schemeClr w14:val="tx1"/>
            </w14:solidFill>
          </w14:textFill>
        </w:rPr>
      </w:pPr>
      <w:bookmarkStart w:id="52" w:name="_Toc509318019"/>
      <w:bookmarkStart w:id="53" w:name="_Toc28327"/>
      <w:bookmarkStart w:id="54" w:name="_Toc10635"/>
      <w:bookmarkStart w:id="55" w:name="_Toc492286391"/>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评标方法</w:t>
      </w:r>
      <w:bookmarkEnd w:id="52"/>
      <w:bookmarkEnd w:id="53"/>
      <w:bookmarkEnd w:id="54"/>
      <w:bookmarkEnd w:id="55"/>
    </w:p>
    <w:p w14:paraId="32DED49B">
      <w:pPr>
        <w:pStyle w:val="15"/>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本次评标采用综合评分法</w:t>
      </w:r>
      <w:r>
        <w:rPr>
          <w:rFonts w:hint="eastAsia" w:ascii="仿宋" w:hAnsi="仿宋" w:eastAsia="仿宋" w:cs="仿宋"/>
          <w:color w:val="000000" w:themeColor="text1"/>
          <w:sz w:val="24"/>
          <w:szCs w:val="24"/>
          <w:highlight w:val="none"/>
          <w14:textFill>
            <w14:solidFill>
              <w14:schemeClr w14:val="tx1"/>
            </w14:solidFill>
          </w14:textFill>
        </w:rPr>
        <w:t>。是指经磋商确定最终采购需求和提交最后报价的供应商后，由磋商小组采用综合评分法对提交最后报价的供应商的响应文件和最后报价进行综合评分。评审得分最高的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候选人的评标方法。</w:t>
      </w:r>
    </w:p>
    <w:p w14:paraId="56F36C02">
      <w:pPr>
        <w:pStyle w:val="31"/>
        <w:spacing w:line="360" w:lineRule="auto"/>
        <w:outlineLvl w:val="0"/>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6" w:name="_Toc26426"/>
      <w:bookmarkStart w:id="57" w:name="_Toc509318020"/>
      <w:bookmarkStart w:id="58" w:name="_Toc27396"/>
      <w:bookmarkStart w:id="59" w:name="_Toc49228639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二、资格审查</w:t>
      </w:r>
      <w:bookmarkEnd w:id="56"/>
      <w:bookmarkEnd w:id="57"/>
      <w:bookmarkEnd w:id="58"/>
      <w:bookmarkEnd w:id="59"/>
    </w:p>
    <w:p w14:paraId="7856070B">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磋商小组依据磋商文件，对响应文件中的资格证明文件、项目保证金等进行审查，以确定供应商是否具备磋商资格。审查内容如下：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336"/>
        <w:gridCol w:w="4250"/>
      </w:tblGrid>
      <w:tr w14:paraId="2755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6" w:type="dxa"/>
            <w:vAlign w:val="center"/>
          </w:tcPr>
          <w:p w14:paraId="202896F6">
            <w:pPr>
              <w:widowControl w:val="0"/>
              <w:adjustRightInd w:val="0"/>
              <w:snapToGrid w:val="0"/>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p>
        </w:tc>
        <w:tc>
          <w:tcPr>
            <w:tcW w:w="3336" w:type="dxa"/>
            <w:vAlign w:val="center"/>
          </w:tcPr>
          <w:p w14:paraId="20B45DFA">
            <w:pPr>
              <w:widowControl w:val="0"/>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资格条件</w:t>
            </w:r>
          </w:p>
        </w:tc>
        <w:tc>
          <w:tcPr>
            <w:tcW w:w="4250" w:type="dxa"/>
            <w:vAlign w:val="center"/>
          </w:tcPr>
          <w:p w14:paraId="5D3B6149">
            <w:pPr>
              <w:widowControl w:val="0"/>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审查内容和审查标准</w:t>
            </w:r>
          </w:p>
        </w:tc>
      </w:tr>
      <w:tr w14:paraId="3074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40306E3">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w:t>
            </w:r>
          </w:p>
        </w:tc>
        <w:tc>
          <w:tcPr>
            <w:tcW w:w="3336" w:type="dxa"/>
            <w:vAlign w:val="top"/>
          </w:tcPr>
          <w:p w14:paraId="55932657">
            <w:pPr>
              <w:widowControl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应符合《中华人民共和国政府采购法》第二十二条的规定;</w:t>
            </w:r>
          </w:p>
        </w:tc>
        <w:tc>
          <w:tcPr>
            <w:tcW w:w="4250" w:type="dxa"/>
            <w:vAlign w:val="top"/>
          </w:tcPr>
          <w:p w14:paraId="18F6C31F">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p>
        </w:tc>
      </w:tr>
      <w:tr w14:paraId="7D6C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6883913">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3336" w:type="dxa"/>
            <w:vAlign w:val="center"/>
          </w:tcPr>
          <w:p w14:paraId="42F383DE">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具有独立承担民事责任的能力；</w:t>
            </w:r>
          </w:p>
        </w:tc>
        <w:tc>
          <w:tcPr>
            <w:tcW w:w="4250" w:type="dxa"/>
            <w:vAlign w:val="top"/>
          </w:tcPr>
          <w:p w14:paraId="749D9DE3">
            <w:pPr>
              <w:widowControl w:val="0"/>
              <w:adjustRightInd w:val="0"/>
              <w:snapToGrid w:val="0"/>
              <w:spacing w:line="360" w:lineRule="auto"/>
              <w:jc w:val="both"/>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在中华人民共和国境内注册的法人或其他组织</w:t>
            </w:r>
            <w:r>
              <w:rPr>
                <w:rFonts w:hint="eastAsia" w:ascii="仿宋" w:hAnsi="仿宋" w:eastAsia="仿宋" w:cs="仿宋"/>
                <w:color w:val="000000" w:themeColor="text1"/>
                <w:szCs w:val="21"/>
                <w:highlight w:val="none"/>
                <w:lang w:val="en-US" w:eastAsia="zh-CN"/>
                <w14:textFill>
                  <w14:solidFill>
                    <w14:schemeClr w14:val="tx1"/>
                  </w14:solidFill>
                </w14:textFill>
              </w:rPr>
              <w:t>或自然人的</w:t>
            </w:r>
            <w:r>
              <w:rPr>
                <w:rFonts w:hint="eastAsia" w:ascii="仿宋" w:hAnsi="仿宋" w:eastAsia="仿宋" w:cs="仿宋"/>
                <w:color w:val="000000" w:themeColor="text1"/>
                <w:szCs w:val="21"/>
                <w:highlight w:val="none"/>
                <w14:textFill>
                  <w14:solidFill>
                    <w14:schemeClr w14:val="tx1"/>
                  </w14:solidFill>
                </w14:textFill>
              </w:rPr>
              <w:t>营业执照副本或事业法人登记证或</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执业许可证或</w:t>
            </w:r>
            <w:r>
              <w:rPr>
                <w:rFonts w:hint="eastAsia" w:ascii="仿宋" w:hAnsi="仿宋" w:eastAsia="仿宋" w:cs="仿宋"/>
                <w:color w:val="000000" w:themeColor="text1"/>
                <w:szCs w:val="21"/>
                <w:highlight w:val="none"/>
                <w14:textFill>
                  <w14:solidFill>
                    <w14:schemeClr w14:val="tx1"/>
                  </w14:solidFill>
                </w14:textFill>
              </w:rPr>
              <w:t>身份证等相关证明复印件</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加盖公章</w:t>
            </w:r>
            <w:r>
              <w:rPr>
                <w:rFonts w:hint="eastAsia" w:ascii="仿宋" w:hAnsi="仿宋" w:eastAsia="仿宋" w:cs="仿宋"/>
                <w:color w:val="000000" w:themeColor="text1"/>
                <w:szCs w:val="21"/>
                <w:highlight w:val="none"/>
                <w:lang w:eastAsia="zh-CN"/>
                <w14:textFill>
                  <w14:solidFill>
                    <w14:schemeClr w14:val="tx1"/>
                  </w14:solidFill>
                </w14:textFill>
              </w:rPr>
              <w:t>）</w:t>
            </w:r>
          </w:p>
        </w:tc>
      </w:tr>
      <w:tr w14:paraId="7341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B27DF22">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3336" w:type="dxa"/>
            <w:vAlign w:val="center"/>
          </w:tcPr>
          <w:p w14:paraId="62440966">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具有良好的商业信誉和健全的财务会计制度；</w:t>
            </w:r>
          </w:p>
        </w:tc>
        <w:tc>
          <w:tcPr>
            <w:tcW w:w="4250" w:type="dxa"/>
            <w:vAlign w:val="top"/>
          </w:tcPr>
          <w:p w14:paraId="76909A6B">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是法人的，法人单位成立一年以上的须提供投标截止日前上一年度经审计的财务审计报告复印件加盖公章（报告中须包括资产负债表、利润表、现金流量表等）；法人单位成立一年以内的须提供成立当月至投标截止日前上个月的财务报表复印件加盖公章（须包括资产负债表、利润表、现金流量表等）</w:t>
            </w:r>
            <w:r>
              <w:rPr>
                <w:rFonts w:hint="eastAsia" w:ascii="仿宋" w:hAnsi="仿宋" w:eastAsia="仿宋" w:cs="仿宋"/>
                <w:color w:val="000000" w:themeColor="text1"/>
                <w:highlight w:val="none"/>
                <w:lang w:val="en-US" w:eastAsia="zh-CN"/>
                <w14:textFill>
                  <w14:solidFill>
                    <w14:schemeClr w14:val="tx1"/>
                  </w14:solidFill>
                </w14:textFill>
              </w:rPr>
              <w:t>或</w:t>
            </w:r>
            <w:r>
              <w:rPr>
                <w:rFonts w:hint="eastAsia" w:ascii="仿宋" w:hAnsi="仿宋" w:eastAsia="仿宋" w:cs="仿宋"/>
                <w:color w:val="000000" w:themeColor="text1"/>
                <w:highlight w:val="none"/>
                <w14:textFill>
                  <w14:solidFill>
                    <w14:schemeClr w14:val="tx1"/>
                  </w14:solidFill>
                </w14:textFill>
              </w:rPr>
              <w:t>基本开户银行在投标截止日前三个月内开具的资信证明（原件或该原件的复印件，复印件须加盖供应商公章，银行存款证明无效）；法人单位成立三个月以内的须提供基本开户银行开具的资信证明（原件或该原件的复印件，复印件须加盖供应商公章，银行存款证明无效），或自行编写具有良好的商业信誉和健全的财务会计制度的承诺书； 供应商是其他组织或自然人的，须提供银行出具的资信证明原件或自行编写具有良好的商业信誉和健全的财务会计制度的承诺书</w:t>
            </w:r>
            <w:r>
              <w:rPr>
                <w:rFonts w:hint="eastAsia" w:ascii="仿宋" w:hAnsi="仿宋" w:eastAsia="仿宋" w:cs="仿宋"/>
                <w:color w:val="000000" w:themeColor="text1"/>
                <w:szCs w:val="21"/>
                <w:highlight w:val="none"/>
                <w14:textFill>
                  <w14:solidFill>
                    <w14:schemeClr w14:val="tx1"/>
                  </w14:solidFill>
                </w14:textFill>
              </w:rPr>
              <w:t>。</w:t>
            </w:r>
          </w:p>
        </w:tc>
      </w:tr>
      <w:tr w14:paraId="5E88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19394FA">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3336" w:type="dxa"/>
            <w:vAlign w:val="center"/>
          </w:tcPr>
          <w:p w14:paraId="566393D8">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具有履行合同所必需的设备和专业技术能力；</w:t>
            </w:r>
          </w:p>
        </w:tc>
        <w:tc>
          <w:tcPr>
            <w:tcW w:w="4250" w:type="dxa"/>
            <w:vAlign w:val="top"/>
          </w:tcPr>
          <w:p w14:paraId="6F5CDF4A">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具备履行合同所必需的设备和专业技术能力的证明材料</w:t>
            </w:r>
            <w:r>
              <w:rPr>
                <w:rFonts w:hint="eastAsia" w:ascii="仿宋" w:hAnsi="仿宋" w:eastAsia="仿宋" w:cs="仿宋"/>
                <w:color w:val="000000" w:themeColor="text1"/>
                <w:szCs w:val="21"/>
                <w:highlight w:val="none"/>
                <w:lang w:val="en-US" w:eastAsia="zh-CN"/>
                <w14:textFill>
                  <w14:solidFill>
                    <w14:schemeClr w14:val="tx1"/>
                  </w14:solidFill>
                </w14:textFill>
              </w:rPr>
              <w:t>或书面声明原件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格式见第六章附件</w:t>
            </w:r>
            <w:r>
              <w:rPr>
                <w:rFonts w:hint="eastAsia" w:ascii="仿宋" w:hAnsi="仿宋" w:eastAsia="仿宋" w:cs="仿宋"/>
                <w:color w:val="000000" w:themeColor="text1"/>
                <w:szCs w:val="21"/>
                <w:highlight w:val="none"/>
                <w14:textFill>
                  <w14:solidFill>
                    <w14:schemeClr w14:val="tx1"/>
                  </w14:solidFill>
                </w14:textFill>
              </w:rPr>
              <w:t>）</w:t>
            </w:r>
          </w:p>
        </w:tc>
      </w:tr>
      <w:tr w14:paraId="56A4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55384E4">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3336" w:type="dxa"/>
            <w:vAlign w:val="center"/>
          </w:tcPr>
          <w:p w14:paraId="608C536A">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有依法缴纳税收的记录；</w:t>
            </w:r>
          </w:p>
        </w:tc>
        <w:tc>
          <w:tcPr>
            <w:tcW w:w="4250" w:type="dxa"/>
            <w:vAlign w:val="top"/>
          </w:tcPr>
          <w:p w14:paraId="7E5D1EF2">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供应商须提供响应文件递交截止日期之前六个月内任何一期的纳税记录或证明文件原件或复印件加盖公章</w:t>
            </w:r>
            <w:r>
              <w:rPr>
                <w:rFonts w:hint="eastAsia" w:ascii="仿宋" w:hAnsi="仿宋" w:eastAsia="仿宋" w:cs="仿宋"/>
                <w:color w:val="000000" w:themeColor="text1"/>
                <w:szCs w:val="21"/>
                <w:highlight w:val="none"/>
                <w14:textFill>
                  <w14:solidFill>
                    <w14:schemeClr w14:val="tx1"/>
                  </w14:solidFill>
                </w14:textFill>
              </w:rPr>
              <w:t>（依法免税的应提供相应文件说明）</w:t>
            </w:r>
          </w:p>
        </w:tc>
      </w:tr>
      <w:tr w14:paraId="4ADD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A37F655">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3336" w:type="dxa"/>
            <w:vAlign w:val="center"/>
          </w:tcPr>
          <w:p w14:paraId="13CEFC0B">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有依法缴纳社会保障资金的记录；</w:t>
            </w:r>
          </w:p>
        </w:tc>
        <w:tc>
          <w:tcPr>
            <w:tcW w:w="4250" w:type="dxa"/>
            <w:vAlign w:val="top"/>
          </w:tcPr>
          <w:p w14:paraId="4A6B25D0">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供应商须提供响应文件递交截止日期之前六个月内为员工缴纳社会保障资金的证明材料原件或复印件加盖公章（任意一个月即可），证明材料是社会保险登记证和缴纳社会保险的凭据（专用收据或社会保险缴纳清单）（依法不需要缴纳社会保障资金的应提供相应文件说明）</w:t>
            </w:r>
          </w:p>
        </w:tc>
      </w:tr>
      <w:tr w14:paraId="259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8E8018E">
            <w:pPr>
              <w:widowControl w:val="0"/>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6</w:t>
            </w:r>
          </w:p>
        </w:tc>
        <w:tc>
          <w:tcPr>
            <w:tcW w:w="3336" w:type="dxa"/>
            <w:vAlign w:val="center"/>
          </w:tcPr>
          <w:p w14:paraId="50C229BD">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参加政府采购活动前三年内，在经营活动中没有重大违法记录；</w:t>
            </w:r>
          </w:p>
        </w:tc>
        <w:tc>
          <w:tcPr>
            <w:tcW w:w="4250" w:type="dxa"/>
            <w:vAlign w:val="top"/>
          </w:tcPr>
          <w:p w14:paraId="0C25DB59">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供应商</w:t>
            </w:r>
            <w:r>
              <w:rPr>
                <w:rFonts w:hint="eastAsia" w:ascii="仿宋" w:hAnsi="仿宋" w:eastAsia="仿宋" w:cs="仿宋"/>
                <w:color w:val="000000" w:themeColor="text1"/>
                <w:szCs w:val="21"/>
                <w:highlight w:val="none"/>
                <w14:textFill>
                  <w14:solidFill>
                    <w14:schemeClr w14:val="tx1"/>
                  </w14:solidFill>
                </w14:textFill>
              </w:rPr>
              <w:t>声明函</w:t>
            </w:r>
            <w:r>
              <w:rPr>
                <w:rFonts w:hint="eastAsia" w:ascii="仿宋" w:hAnsi="仿宋" w:eastAsia="仿宋" w:cs="仿宋"/>
                <w:color w:val="000000" w:themeColor="text1"/>
                <w:szCs w:val="21"/>
                <w:highlight w:val="none"/>
                <w:lang w:val="en-US" w:eastAsia="zh-CN"/>
                <w14:textFill>
                  <w14:solidFill>
                    <w14:schemeClr w14:val="tx1"/>
                  </w14:solidFill>
                </w14:textFill>
              </w:rPr>
              <w:t>原件</w:t>
            </w:r>
            <w:r>
              <w:rPr>
                <w:rFonts w:hint="eastAsia" w:ascii="仿宋" w:hAnsi="仿宋" w:eastAsia="仿宋" w:cs="仿宋"/>
                <w:color w:val="000000" w:themeColor="text1"/>
                <w:szCs w:val="21"/>
                <w:highlight w:val="none"/>
                <w14:textFill>
                  <w14:solidFill>
                    <w14:schemeClr w14:val="tx1"/>
                  </w14:solidFill>
                </w14:textFill>
              </w:rPr>
              <w:t>（格式见第六章</w:t>
            </w:r>
            <w:r>
              <w:rPr>
                <w:rFonts w:hint="eastAsia" w:ascii="仿宋" w:hAnsi="仿宋" w:eastAsia="仿宋" w:cs="仿宋"/>
                <w:color w:val="000000" w:themeColor="text1"/>
                <w:szCs w:val="21"/>
                <w:highlight w:val="none"/>
                <w:lang w:val="en-US" w:eastAsia="zh-CN"/>
                <w14:textFill>
                  <w14:solidFill>
                    <w14:schemeClr w14:val="tx1"/>
                  </w14:solidFill>
                </w14:textFill>
              </w:rPr>
              <w:t>附件</w:t>
            </w:r>
            <w:r>
              <w:rPr>
                <w:rFonts w:hint="eastAsia" w:ascii="仿宋" w:hAnsi="仿宋" w:eastAsia="仿宋" w:cs="仿宋"/>
                <w:color w:val="000000" w:themeColor="text1"/>
                <w:szCs w:val="21"/>
                <w:highlight w:val="none"/>
                <w14:textFill>
                  <w14:solidFill>
                    <w14:schemeClr w14:val="tx1"/>
                  </w14:solidFill>
                </w14:textFill>
              </w:rPr>
              <w:t>）。</w:t>
            </w:r>
          </w:p>
        </w:tc>
      </w:tr>
      <w:tr w14:paraId="6BCF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36" w:type="dxa"/>
            <w:vAlign w:val="center"/>
          </w:tcPr>
          <w:p w14:paraId="5AA8F461">
            <w:pPr>
              <w:widowControl w:val="0"/>
              <w:adjustRightInd w:val="0"/>
              <w:snapToGrid w:val="0"/>
              <w:spacing w:line="360" w:lineRule="auto"/>
              <w:jc w:val="center"/>
              <w:rPr>
                <w:rFonts w:hint="eastAsia" w:ascii="仿宋" w:hAnsi="仿宋" w:eastAsia="仿宋" w:cs="仿宋"/>
                <w:b w:val="0"/>
                <w:bCs w:val="0"/>
                <w:color w:val="000000" w:themeColor="text1"/>
                <w:kern w:val="0"/>
                <w:szCs w:val="21"/>
                <w:highlight w:val="none"/>
                <w14:textFill>
                  <w14:solidFill>
                    <w14:schemeClr w14:val="tx1"/>
                  </w14:solidFill>
                </w14:textFill>
              </w:rPr>
            </w:pPr>
            <w:r>
              <w:rPr>
                <w:rFonts w:hint="eastAsia" w:ascii="仿宋" w:hAnsi="仿宋" w:eastAsia="仿宋" w:cs="仿宋"/>
                <w:b w:val="0"/>
                <w:bCs w:val="0"/>
                <w:color w:val="000000" w:themeColor="text1"/>
                <w:kern w:val="0"/>
                <w:szCs w:val="21"/>
                <w:highlight w:val="none"/>
                <w14:textFill>
                  <w14:solidFill>
                    <w14:schemeClr w14:val="tx1"/>
                  </w14:solidFill>
                </w14:textFill>
              </w:rPr>
              <w:t>7</w:t>
            </w:r>
          </w:p>
        </w:tc>
        <w:tc>
          <w:tcPr>
            <w:tcW w:w="3336" w:type="dxa"/>
            <w:vAlign w:val="top"/>
          </w:tcPr>
          <w:p w14:paraId="7D57511B">
            <w:pPr>
              <w:widowControl w:val="0"/>
              <w:tabs>
                <w:tab w:val="left" w:pos="60"/>
              </w:tabs>
              <w:adjustRightInd w:val="0"/>
              <w:snapToGrid w:val="0"/>
              <w:spacing w:line="360" w:lineRule="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ascii="仿宋" w:hAnsi="仿宋" w:eastAsia="仿宋" w:cs="仿宋"/>
                <w:color w:val="000000" w:themeColor="text1"/>
                <w:kern w:val="0"/>
                <w:szCs w:val="21"/>
                <w:highlight w:val="none"/>
                <w14:textFill>
                  <w14:solidFill>
                    <w14:schemeClr w14:val="tx1"/>
                  </w14:solidFill>
                </w14:textFill>
              </w:rPr>
              <w:tab/>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不得为“信用</w:t>
            </w:r>
            <w:r>
              <w:rPr>
                <w:rFonts w:ascii="仿宋" w:hAnsi="仿宋" w:eastAsia="仿宋" w:cs="仿宋"/>
                <w:color w:val="000000" w:themeColor="text1"/>
                <w:kern w:val="0"/>
                <w:szCs w:val="21"/>
                <w:highlight w:val="none"/>
                <w14:textFill>
                  <w14:solidFill>
                    <w14:schemeClr w14:val="tx1"/>
                  </w14:solidFill>
                </w14:textFill>
              </w:rPr>
              <w:t>中国”</w:t>
            </w:r>
            <w:r>
              <w:rPr>
                <w:rFonts w:hint="eastAsia" w:ascii="仿宋" w:hAnsi="仿宋" w:eastAsia="仿宋" w:cs="仿宋"/>
                <w:color w:val="000000" w:themeColor="text1"/>
                <w:kern w:val="0"/>
                <w:szCs w:val="21"/>
                <w:highlight w:val="none"/>
                <w14:textFill>
                  <w14:solidFill>
                    <w14:schemeClr w14:val="tx1"/>
                  </w14:solidFill>
                </w14:textFill>
              </w:rPr>
              <w:t>网站中列入失信被执行人和重大税收违法案件当事人名单的</w:t>
            </w:r>
            <w:r>
              <w:rPr>
                <w:rFonts w:ascii="仿宋" w:hAnsi="仿宋" w:eastAsia="仿宋" w:cs="仿宋"/>
                <w:color w:val="000000" w:themeColor="text1"/>
                <w:kern w:val="0"/>
                <w:szCs w:val="21"/>
                <w:highlight w:val="none"/>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不得为</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中国政府采购网</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政府采购严重违法失信行为记录名单中</w:t>
            </w:r>
            <w:r>
              <w:rPr>
                <w:rFonts w:ascii="仿宋" w:hAnsi="仿宋" w:eastAsia="仿宋" w:cs="仿宋"/>
                <w:color w:val="000000" w:themeColor="text1"/>
                <w:kern w:val="0"/>
                <w:szCs w:val="21"/>
                <w:highlight w:val="none"/>
                <w14:textFill>
                  <w14:solidFill>
                    <w14:schemeClr w14:val="tx1"/>
                  </w14:solidFill>
                </w14:textFill>
              </w:rPr>
              <w:t>被财政部门</w:t>
            </w:r>
            <w:r>
              <w:rPr>
                <w:rFonts w:hint="eastAsia" w:ascii="仿宋" w:hAnsi="仿宋" w:eastAsia="仿宋" w:cs="仿宋"/>
                <w:color w:val="000000" w:themeColor="text1"/>
                <w:kern w:val="0"/>
                <w:szCs w:val="21"/>
                <w:highlight w:val="none"/>
                <w14:textFill>
                  <w14:solidFill>
                    <w14:schemeClr w14:val="tx1"/>
                  </w14:solidFill>
                </w14:textFill>
              </w:rPr>
              <w:t>禁止</w:t>
            </w:r>
            <w:r>
              <w:rPr>
                <w:rFonts w:ascii="仿宋" w:hAnsi="仿宋" w:eastAsia="仿宋" w:cs="仿宋"/>
                <w:color w:val="000000" w:themeColor="text1"/>
                <w:kern w:val="0"/>
                <w:szCs w:val="21"/>
                <w:highlight w:val="none"/>
                <w14:textFill>
                  <w14:solidFill>
                    <w14:schemeClr w14:val="tx1"/>
                  </w14:solidFill>
                </w14:textFill>
              </w:rPr>
              <w:t>参加政府采购活动</w:t>
            </w:r>
            <w:r>
              <w:rPr>
                <w:rFonts w:hint="eastAsia" w:ascii="仿宋" w:hAnsi="仿宋" w:eastAsia="仿宋" w:cs="仿宋"/>
                <w:color w:val="000000" w:themeColor="text1"/>
                <w:kern w:val="0"/>
                <w:szCs w:val="21"/>
                <w:highlight w:val="none"/>
                <w14:textFill>
                  <w14:solidFill>
                    <w14:schemeClr w14:val="tx1"/>
                  </w14:solidFill>
                </w14:textFill>
              </w:rPr>
              <w:t>的供应商（处罚决定规定的时间和地域范围内）</w:t>
            </w:r>
          </w:p>
        </w:tc>
        <w:tc>
          <w:tcPr>
            <w:tcW w:w="4250" w:type="dxa"/>
            <w:vAlign w:val="top"/>
          </w:tcPr>
          <w:p w14:paraId="30ED72C0">
            <w:pPr>
              <w:widowControl w:val="0"/>
              <w:adjustRightInd w:val="0"/>
              <w:snapToGrid w:val="0"/>
              <w:spacing w:line="360" w:lineRule="auto"/>
              <w:jc w:val="both"/>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以采购代理机构于</w:t>
            </w:r>
            <w:r>
              <w:rPr>
                <w:rFonts w:hint="eastAsia" w:ascii="仿宋" w:hAnsi="仿宋" w:eastAsia="仿宋" w:cs="仿宋"/>
                <w:color w:val="000000" w:themeColor="text1"/>
                <w:szCs w:val="21"/>
                <w:highlight w:val="none"/>
                <w:lang w:val="en-US" w:eastAsia="zh-CN"/>
                <w14:textFill>
                  <w14:solidFill>
                    <w14:schemeClr w14:val="tx1"/>
                  </w14:solidFill>
                </w14:textFill>
              </w:rPr>
              <w:t>响应文件递交</w:t>
            </w:r>
            <w:r>
              <w:rPr>
                <w:rFonts w:hint="eastAsia" w:ascii="仿宋" w:hAnsi="仿宋" w:eastAsia="仿宋" w:cs="仿宋"/>
                <w:color w:val="000000" w:themeColor="text1"/>
                <w:szCs w:val="21"/>
                <w:highlight w:val="none"/>
                <w14:textFill>
                  <w14:solidFill>
                    <w14:schemeClr w14:val="tx1"/>
                  </w14:solidFill>
                </w14:textFill>
              </w:rPr>
              <w:t>截止日当天在“信用中国”网站及</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中国政府采购网</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查询结果为准，如相关失信记录已失效，供应商需提供相关证明资料）。</w:t>
            </w:r>
          </w:p>
        </w:tc>
      </w:tr>
      <w:tr w14:paraId="2561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36" w:type="dxa"/>
            <w:vAlign w:val="center"/>
          </w:tcPr>
          <w:p w14:paraId="6A396CC0">
            <w:pPr>
              <w:widowControl w:val="0"/>
              <w:adjustRightInd w:val="0"/>
              <w:snapToGrid w:val="0"/>
              <w:spacing w:line="360" w:lineRule="auto"/>
              <w:jc w:val="center"/>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t>8</w:t>
            </w:r>
          </w:p>
        </w:tc>
        <w:tc>
          <w:tcPr>
            <w:tcW w:w="3336" w:type="dxa"/>
            <w:vAlign w:val="center"/>
          </w:tcPr>
          <w:p w14:paraId="69D14D11">
            <w:pPr>
              <w:widowControl w:val="0"/>
              <w:adjustRightInd w:val="0"/>
              <w:snapToGrid w:val="0"/>
              <w:spacing w:line="360" w:lineRule="auto"/>
              <w:jc w:val="both"/>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highlight w:val="none"/>
              </w:rPr>
              <w:t>法定代表人授权委托书及委托人身份证</w:t>
            </w:r>
          </w:p>
        </w:tc>
        <w:tc>
          <w:tcPr>
            <w:tcW w:w="4250" w:type="dxa"/>
            <w:vAlign w:val="top"/>
          </w:tcPr>
          <w:p w14:paraId="31A9879D">
            <w:pPr>
              <w:widowControl w:val="0"/>
              <w:adjustRightInd w:val="0"/>
              <w:snapToGrid w:val="0"/>
              <w:spacing w:line="360" w:lineRule="auto"/>
              <w:jc w:val="both"/>
              <w:rPr>
                <w:rFonts w:hint="eastAsia" w:ascii="仿宋" w:hAnsi="仿宋" w:eastAsia="仿宋" w:cs="仿宋"/>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highlight w:val="none"/>
              </w:rPr>
              <w:t>委托代理人作为供应商代表的提供法定代表人授权委托书原件（授权委托书应由法定代表签名并加盖企业公章）及委托代理人身份证原件；法定代表人作为供应商代表的提供法定代表人资格证明文件原件及法定代表人身份证原件</w:t>
            </w:r>
          </w:p>
        </w:tc>
      </w:tr>
      <w:tr w14:paraId="0A4E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AB0AE85">
            <w:pPr>
              <w:widowControl w:val="0"/>
              <w:adjustRightInd w:val="0"/>
              <w:snapToGrid w:val="0"/>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c>
          <w:tcPr>
            <w:tcW w:w="3336" w:type="dxa"/>
            <w:vAlign w:val="center"/>
          </w:tcPr>
          <w:p w14:paraId="2565770C">
            <w:pPr>
              <w:widowControl w:val="0"/>
              <w:adjustRightInd w:val="0"/>
              <w:snapToGrid w:val="0"/>
              <w:spacing w:line="360" w:lineRule="auto"/>
              <w:jc w:val="both"/>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本采购项目的特殊要求</w:t>
            </w:r>
          </w:p>
        </w:tc>
        <w:tc>
          <w:tcPr>
            <w:tcW w:w="4250" w:type="dxa"/>
            <w:vAlign w:val="center"/>
          </w:tcPr>
          <w:p w14:paraId="7BE8C2DC">
            <w:pPr>
              <w:widowControl w:val="0"/>
              <w:adjustRightInd w:val="0"/>
              <w:snapToGrid w:val="0"/>
              <w:spacing w:line="360" w:lineRule="auto"/>
              <w:jc w:val="center"/>
              <w:rPr>
                <w:rFonts w:hint="eastAsia" w:ascii="仿宋" w:hAnsi="仿宋" w:eastAsia="仿宋" w:cs="仿宋"/>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w:t>
            </w:r>
          </w:p>
        </w:tc>
      </w:tr>
      <w:tr w14:paraId="3C46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D30495E">
            <w:pPr>
              <w:widowControl w:val="0"/>
              <w:adjustRightInd w:val="0"/>
              <w:snapToGrid w:val="0"/>
              <w:spacing w:line="360" w:lineRule="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3336" w:type="dxa"/>
            <w:vAlign w:val="top"/>
          </w:tcPr>
          <w:p w14:paraId="2E468771">
            <w:pPr>
              <w:widowControl w:val="0"/>
              <w:adjustRightInd w:val="0"/>
              <w:snapToGrid w:val="0"/>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落实政府采购政策需满足的资格要求</w:t>
            </w:r>
          </w:p>
        </w:tc>
        <w:tc>
          <w:tcPr>
            <w:tcW w:w="4250" w:type="dxa"/>
            <w:vAlign w:val="top"/>
          </w:tcPr>
          <w:p w14:paraId="36ECE783">
            <w:pPr>
              <w:widowControl w:val="0"/>
              <w:adjustRightInd w:val="0"/>
              <w:snapToGrid w:val="0"/>
              <w:spacing w:line="360" w:lineRule="auto"/>
              <w:jc w:val="both"/>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w:t>
            </w:r>
            <w:r>
              <w:rPr>
                <w:rFonts w:hint="eastAsia" w:ascii="仿宋" w:hAnsi="仿宋" w:eastAsia="仿宋" w:cs="仿宋"/>
                <w:color w:val="000000" w:themeColor="text1"/>
                <w:szCs w:val="21"/>
                <w:highlight w:val="none"/>
                <w:lang w:val="en-US" w:eastAsia="zh-CN"/>
                <w14:textFill>
                  <w14:solidFill>
                    <w14:schemeClr w14:val="tx1"/>
                  </w14:solidFill>
                </w14:textFill>
              </w:rPr>
              <w:t>类型声明函格式详见附表9-1</w:t>
            </w:r>
          </w:p>
        </w:tc>
      </w:tr>
    </w:tbl>
    <w:p w14:paraId="460650E6">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AF59AC4">
      <w:pPr>
        <w:pStyle w:val="31"/>
        <w:pageBreakBefore w:val="0"/>
        <w:widowControl/>
        <w:kinsoku/>
        <w:wordWrap/>
        <w:overflowPunct/>
        <w:topLinePunct w:val="0"/>
        <w:autoSpaceDE/>
        <w:autoSpaceDN/>
        <w:bidi w:val="0"/>
        <w:adjustRightInd/>
        <w:spacing w:line="440" w:lineRule="exact"/>
        <w:ind w:left="0" w:leftChars="0" w:right="0" w:rightChars="0"/>
        <w:jc w:val="left"/>
        <w:textAlignment w:val="auto"/>
        <w:outlineLvl w:val="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60" w:name="_Toc492286395"/>
      <w:bookmarkStart w:id="61" w:name="_Toc18028"/>
      <w:bookmarkStart w:id="62" w:name="_Toc509318023"/>
      <w:bookmarkStart w:id="63" w:name="_Toc31761"/>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符合性审查</w:t>
      </w:r>
      <w:bookmarkEnd w:id="60"/>
      <w:bookmarkEnd w:id="61"/>
      <w:bookmarkEnd w:id="62"/>
      <w:bookmarkEnd w:id="63"/>
    </w:p>
    <w:p w14:paraId="6ABB16BA">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 磋商小组依据磋商文件，对响应文件的有效性、完整性和对磋商文件的响应程度进行审查，以确定供应商是否对磋商文件的实质性要求做出响应。</w:t>
      </w:r>
    </w:p>
    <w:tbl>
      <w:tblPr>
        <w:tblStyle w:val="22"/>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946"/>
        <w:gridCol w:w="5473"/>
      </w:tblGrid>
      <w:tr w14:paraId="22B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9" w:type="dxa"/>
            <w:vAlign w:val="center"/>
          </w:tcPr>
          <w:p w14:paraId="0A752008">
            <w:pPr>
              <w:pStyle w:val="15"/>
              <w:spacing w:line="360" w:lineRule="auto"/>
              <w:ind w:right="-1" w:rightChars="0"/>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序号</w:t>
            </w:r>
          </w:p>
        </w:tc>
        <w:tc>
          <w:tcPr>
            <w:tcW w:w="2946" w:type="dxa"/>
            <w:vAlign w:val="center"/>
          </w:tcPr>
          <w:p w14:paraId="2C712775">
            <w:pPr>
              <w:pStyle w:val="15"/>
              <w:spacing w:line="360" w:lineRule="auto"/>
              <w:ind w:right="65" w:rightChars="31"/>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评审因素</w:t>
            </w:r>
          </w:p>
        </w:tc>
        <w:tc>
          <w:tcPr>
            <w:tcW w:w="5473" w:type="dxa"/>
            <w:vAlign w:val="center"/>
          </w:tcPr>
          <w:p w14:paraId="3BD0FA14">
            <w:pPr>
              <w:pStyle w:val="15"/>
              <w:spacing w:line="360" w:lineRule="auto"/>
              <w:ind w:right="-73" w:rightChars="-35"/>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评审标准</w:t>
            </w:r>
          </w:p>
        </w:tc>
      </w:tr>
      <w:tr w14:paraId="282E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9" w:type="dxa"/>
            <w:vAlign w:val="center"/>
          </w:tcPr>
          <w:p w14:paraId="787FAC20">
            <w:pPr>
              <w:pStyle w:val="15"/>
              <w:spacing w:line="360" w:lineRule="auto"/>
              <w:ind w:right="-71" w:rightChars="-34"/>
              <w:jc w:val="cente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1</w:t>
            </w:r>
          </w:p>
        </w:tc>
        <w:tc>
          <w:tcPr>
            <w:tcW w:w="2946" w:type="dxa"/>
            <w:vAlign w:val="center"/>
          </w:tcPr>
          <w:p w14:paraId="0CFD2756">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签字和盖章</w:t>
            </w:r>
          </w:p>
        </w:tc>
        <w:tc>
          <w:tcPr>
            <w:tcW w:w="5473" w:type="dxa"/>
            <w:vAlign w:val="center"/>
          </w:tcPr>
          <w:p w14:paraId="73632995">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按磋商文件要求签字和盖章的</w:t>
            </w:r>
          </w:p>
        </w:tc>
      </w:tr>
      <w:tr w14:paraId="1BB2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9" w:type="dxa"/>
            <w:vAlign w:val="center"/>
          </w:tcPr>
          <w:p w14:paraId="28313DC7">
            <w:pPr>
              <w:pStyle w:val="15"/>
              <w:spacing w:line="360" w:lineRule="auto"/>
              <w:ind w:right="-71" w:rightChars="-34"/>
              <w:jc w:val="cente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2</w:t>
            </w:r>
          </w:p>
        </w:tc>
        <w:tc>
          <w:tcPr>
            <w:tcW w:w="2946" w:type="dxa"/>
            <w:vAlign w:val="center"/>
          </w:tcPr>
          <w:p w14:paraId="466D4E26">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保证金</w:t>
            </w:r>
          </w:p>
        </w:tc>
        <w:tc>
          <w:tcPr>
            <w:tcW w:w="5473" w:type="dxa"/>
            <w:vAlign w:val="center"/>
          </w:tcPr>
          <w:p w14:paraId="3598A39C">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按磋商文件规定递交磋商保证金的、磋商保证金金额满足的、磋商保证金形式符合磋商文件规定的</w:t>
            </w:r>
          </w:p>
        </w:tc>
      </w:tr>
      <w:tr w14:paraId="32D0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9" w:type="dxa"/>
            <w:vAlign w:val="center"/>
          </w:tcPr>
          <w:p w14:paraId="255C9565">
            <w:pPr>
              <w:pStyle w:val="15"/>
              <w:spacing w:line="360" w:lineRule="auto"/>
              <w:ind w:right="-71" w:rightChars="-34"/>
              <w:jc w:val="cente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3</w:t>
            </w:r>
          </w:p>
        </w:tc>
        <w:tc>
          <w:tcPr>
            <w:tcW w:w="2946" w:type="dxa"/>
            <w:vAlign w:val="center"/>
          </w:tcPr>
          <w:p w14:paraId="3E1B1E6A">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磋商</w:t>
            </w: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有效期</w:t>
            </w:r>
          </w:p>
        </w:tc>
        <w:tc>
          <w:tcPr>
            <w:tcW w:w="5473" w:type="dxa"/>
            <w:vAlign w:val="center"/>
          </w:tcPr>
          <w:p w14:paraId="6E5CE7AC">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磋商有效期满足</w:t>
            </w:r>
          </w:p>
        </w:tc>
      </w:tr>
      <w:tr w14:paraId="0B51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9" w:type="dxa"/>
            <w:vAlign w:val="center"/>
          </w:tcPr>
          <w:p w14:paraId="41E6D664">
            <w:pPr>
              <w:pStyle w:val="15"/>
              <w:spacing w:line="360" w:lineRule="auto"/>
              <w:ind w:right="-71" w:rightChars="-34"/>
              <w:jc w:val="cente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4</w:t>
            </w:r>
          </w:p>
        </w:tc>
        <w:tc>
          <w:tcPr>
            <w:tcW w:w="2946" w:type="dxa"/>
            <w:vAlign w:val="center"/>
          </w:tcPr>
          <w:p w14:paraId="60490CC8">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报价是否超过磋商文件中规定的预算金额或者最高限价</w:t>
            </w:r>
          </w:p>
        </w:tc>
        <w:tc>
          <w:tcPr>
            <w:tcW w:w="5473" w:type="dxa"/>
            <w:vAlign w:val="center"/>
          </w:tcPr>
          <w:p w14:paraId="3921521C">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最后报价未超过磋商文件中规定的预算金额或者最高限价</w:t>
            </w:r>
          </w:p>
        </w:tc>
      </w:tr>
      <w:tr w14:paraId="670D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9" w:type="dxa"/>
            <w:vAlign w:val="center"/>
          </w:tcPr>
          <w:p w14:paraId="09F35D86">
            <w:pPr>
              <w:pStyle w:val="15"/>
              <w:spacing w:line="360" w:lineRule="auto"/>
              <w:ind w:right="-71" w:rightChars="-34"/>
              <w:jc w:val="cente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5</w:t>
            </w:r>
          </w:p>
        </w:tc>
        <w:tc>
          <w:tcPr>
            <w:tcW w:w="2946" w:type="dxa"/>
            <w:vAlign w:val="center"/>
          </w:tcPr>
          <w:p w14:paraId="6476B3AE">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是否</w:t>
            </w: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满足投标范围的完整性要求</w:t>
            </w:r>
          </w:p>
        </w:tc>
        <w:tc>
          <w:tcPr>
            <w:tcW w:w="5473" w:type="dxa"/>
            <w:vAlign w:val="center"/>
          </w:tcPr>
          <w:p w14:paraId="4403B110">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无拆包响应或缺项漏项</w:t>
            </w:r>
          </w:p>
        </w:tc>
      </w:tr>
      <w:tr w14:paraId="3187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9" w:type="dxa"/>
            <w:vAlign w:val="center"/>
          </w:tcPr>
          <w:p w14:paraId="64A1E926">
            <w:pPr>
              <w:pStyle w:val="15"/>
              <w:spacing w:line="360" w:lineRule="auto"/>
              <w:ind w:right="-71" w:rightChars="-34"/>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6</w:t>
            </w:r>
          </w:p>
        </w:tc>
        <w:tc>
          <w:tcPr>
            <w:tcW w:w="2946" w:type="dxa"/>
            <w:vAlign w:val="center"/>
          </w:tcPr>
          <w:p w14:paraId="07F1D580">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有</w:t>
            </w: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无采购人不能接受的附加条件</w:t>
            </w:r>
          </w:p>
        </w:tc>
        <w:tc>
          <w:tcPr>
            <w:tcW w:w="5473" w:type="dxa"/>
            <w:vAlign w:val="center"/>
          </w:tcPr>
          <w:p w14:paraId="47BFBB87">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eastAsia="zh-CN"/>
                <w14:textFill>
                  <w14:solidFill>
                    <w14:schemeClr w14:val="tx1"/>
                  </w14:solidFill>
                </w14:textFill>
              </w:rPr>
              <w:t>响应文件不含有采购人不能接受的附加条件</w:t>
            </w:r>
          </w:p>
        </w:tc>
      </w:tr>
      <w:tr w14:paraId="1416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9" w:type="dxa"/>
            <w:vAlign w:val="center"/>
          </w:tcPr>
          <w:p w14:paraId="49EAD029">
            <w:pPr>
              <w:pStyle w:val="15"/>
              <w:spacing w:line="360" w:lineRule="auto"/>
              <w:ind w:right="-71" w:rightChars="-34"/>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7</w:t>
            </w:r>
          </w:p>
        </w:tc>
        <w:tc>
          <w:tcPr>
            <w:tcW w:w="2946" w:type="dxa"/>
            <w:vAlign w:val="center"/>
          </w:tcPr>
          <w:p w14:paraId="6D12FBFA">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响应</w:t>
            </w:r>
            <w:r>
              <w:rPr>
                <w:rFonts w:hint="eastAsia" w:ascii="方正仿宋_GB2312" w:hAnsi="方正仿宋_GB2312" w:eastAsia="方正仿宋_GB2312" w:cs="方正仿宋_GB2312"/>
                <w:color w:val="000000" w:themeColor="text1"/>
                <w:sz w:val="21"/>
                <w:szCs w:val="21"/>
                <w:highlight w:val="none"/>
                <w:vertAlign w:val="baseline"/>
                <w14:textFill>
                  <w14:solidFill>
                    <w14:schemeClr w14:val="tx1"/>
                  </w14:solidFill>
                </w14:textFill>
              </w:rPr>
              <w:t>文件内容</w:t>
            </w:r>
          </w:p>
        </w:tc>
        <w:tc>
          <w:tcPr>
            <w:tcW w:w="5473" w:type="dxa"/>
            <w:vAlign w:val="center"/>
          </w:tcPr>
          <w:p w14:paraId="4756A72C">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响应文件按照采购文件规定的内容填写</w:t>
            </w:r>
          </w:p>
        </w:tc>
      </w:tr>
      <w:tr w14:paraId="4D5D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19" w:type="dxa"/>
            <w:vAlign w:val="center"/>
          </w:tcPr>
          <w:p w14:paraId="51503693">
            <w:pPr>
              <w:pStyle w:val="15"/>
              <w:spacing w:line="360" w:lineRule="auto"/>
              <w:ind w:right="-71" w:rightChars="-34"/>
              <w:jc w:val="center"/>
              <w:rPr>
                <w:rFonts w:hint="default"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8</w:t>
            </w:r>
          </w:p>
        </w:tc>
        <w:tc>
          <w:tcPr>
            <w:tcW w:w="2946" w:type="dxa"/>
            <w:vAlign w:val="center"/>
          </w:tcPr>
          <w:p w14:paraId="04A2F802">
            <w:pPr>
              <w:pStyle w:val="15"/>
              <w:spacing w:line="360" w:lineRule="auto"/>
              <w:ind w:right="65" w:rightChars="31"/>
              <w:jc w:val="both"/>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其他</w:t>
            </w:r>
          </w:p>
        </w:tc>
        <w:tc>
          <w:tcPr>
            <w:tcW w:w="5473" w:type="dxa"/>
            <w:vAlign w:val="center"/>
          </w:tcPr>
          <w:p w14:paraId="55F92F41">
            <w:pPr>
              <w:pStyle w:val="15"/>
              <w:spacing w:line="360" w:lineRule="auto"/>
              <w:ind w:right="-73" w:rightChars="-35"/>
              <w:jc w:val="both"/>
              <w:rPr>
                <w:rFonts w:hint="eastAsia" w:ascii="方正仿宋_GB2312" w:hAnsi="方正仿宋_GB2312" w:eastAsia="方正仿宋_GB2312" w:cs="方正仿宋_GB2312"/>
                <w:color w:val="000000" w:themeColor="text1"/>
                <w:sz w:val="21"/>
                <w:szCs w:val="21"/>
                <w:highlight w:val="none"/>
                <w:vertAlign w:val="baseli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vertAlign w:val="baseline"/>
                <w:lang w:val="en-US" w:eastAsia="zh-CN"/>
                <w14:textFill>
                  <w14:solidFill>
                    <w14:schemeClr w14:val="tx1"/>
                  </w14:solidFill>
                </w14:textFill>
              </w:rPr>
              <w:t>无不符合法律、法规和磋商文件中规定的其他实质性要求或无效响应要求，以及磋商小组认为实质上满足磋商文件要求的</w:t>
            </w:r>
          </w:p>
        </w:tc>
      </w:tr>
    </w:tbl>
    <w:p w14:paraId="23F64344">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2E16F4D">
      <w:pPr>
        <w:pStyle w:val="15"/>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3.2 符合性检查中，对明显的文字和计算错误按下述原则处理：</w:t>
      </w:r>
    </w:p>
    <w:p w14:paraId="0EC6B0CE">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首次</w:t>
      </w:r>
      <w:r>
        <w:rPr>
          <w:rFonts w:hint="eastAsia" w:ascii="仿宋" w:hAnsi="仿宋" w:eastAsia="仿宋" w:cs="仿宋"/>
          <w:color w:val="000000" w:themeColor="text1"/>
          <w:sz w:val="24"/>
          <w:szCs w:val="24"/>
          <w:highlight w:val="none"/>
          <w14:textFill>
            <w14:solidFill>
              <w14:schemeClr w14:val="tx1"/>
            </w14:solidFill>
          </w14:textFill>
        </w:rPr>
        <w:t>报价表内容与</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首次</w:t>
      </w:r>
      <w:r>
        <w:rPr>
          <w:rFonts w:hint="eastAsia" w:ascii="仿宋" w:hAnsi="仿宋" w:eastAsia="仿宋" w:cs="仿宋"/>
          <w:color w:val="000000" w:themeColor="text1"/>
          <w:sz w:val="24"/>
          <w:szCs w:val="24"/>
          <w:highlight w:val="none"/>
          <w14:textFill>
            <w14:solidFill>
              <w14:schemeClr w14:val="tx1"/>
            </w14:solidFill>
          </w14:textFill>
        </w:rPr>
        <w:t>报价表为准；</w:t>
      </w:r>
    </w:p>
    <w:p w14:paraId="59018318">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（二）大写金额和小写金额不一致的，以大写金额为准；</w:t>
      </w:r>
    </w:p>
    <w:p w14:paraId="399FD003">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（三）单价金额小数点或者百分比有明显错位的，以总价为准，并修改单价；</w:t>
      </w:r>
    </w:p>
    <w:p w14:paraId="6862890D">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（四）总价金额与按单价汇总金额不一致的，以单价金额计算结果为准。</w:t>
      </w:r>
    </w:p>
    <w:p w14:paraId="0A22F200">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同时出现两种以上不一致的，按照前款规定的顺序修正。修正后的报价经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不确认的，其</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无效。</w:t>
      </w:r>
    </w:p>
    <w:p w14:paraId="25B80002">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3.3 磋商小组</w:t>
      </w:r>
      <w:r>
        <w:rPr>
          <w:rFonts w:hint="eastAsia" w:ascii="仿宋" w:hAnsi="仿宋" w:eastAsia="仿宋" w:cs="仿宋"/>
          <w:color w:val="000000" w:themeColor="text1"/>
          <w:sz w:val="24"/>
          <w:szCs w:val="24"/>
          <w:highlight w:val="none"/>
          <w14:textFill>
            <w14:solidFill>
              <w14:schemeClr w14:val="tx1"/>
            </w14:solidFill>
          </w14:textFill>
        </w:rPr>
        <w:t>认为</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的报价，有可能影响产品质量或不能诚信履约的，应当要求其在评</w:t>
      </w:r>
      <w:r>
        <w:rPr>
          <w:rFonts w:hint="eastAsia" w:ascii="仿宋" w:hAnsi="仿宋" w:eastAsia="仿宋" w:cs="仿宋"/>
          <w:color w:val="000000" w:themeColor="text1"/>
          <w:sz w:val="24"/>
          <w:szCs w:val="24"/>
          <w:highlight w:val="none"/>
          <w:lang w:val="en-US" w:eastAsia="zh-CN"/>
          <w14:textFill>
            <w14:solidFill>
              <w14:schemeClr w14:val="tx1"/>
            </w14:solidFill>
          </w14:textFill>
        </w:rPr>
        <w:t>审</w:t>
      </w:r>
      <w:r>
        <w:rPr>
          <w:rFonts w:hint="eastAsia" w:ascii="仿宋" w:hAnsi="仿宋" w:eastAsia="仿宋" w:cs="仿宋"/>
          <w:color w:val="000000" w:themeColor="text1"/>
          <w:sz w:val="24"/>
          <w:szCs w:val="24"/>
          <w:highlight w:val="none"/>
          <w14:textFill>
            <w14:solidFill>
              <w14:schemeClr w14:val="tx1"/>
            </w14:solidFill>
          </w14:textFill>
        </w:rPr>
        <w:t>现场合理的时间内提供书面说明，必要时提交相关证明材料；</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不能证明其报价合理性的，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将其作为无效</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处理。</w:t>
      </w:r>
    </w:p>
    <w:p w14:paraId="767A0FEB">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有下列情形之一的，视为</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串通</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，其</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无效：</w:t>
      </w:r>
    </w:p>
    <w:p w14:paraId="6774B0B5">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文件由同一单位或者个人编制；</w:t>
      </w:r>
    </w:p>
    <w:p w14:paraId="03B1710D">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委托同一单位或者个人办理</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事宜；</w:t>
      </w:r>
    </w:p>
    <w:p w14:paraId="60C46A09">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文件载明的项目管理成员或者联系人员为同一人；</w:t>
      </w:r>
    </w:p>
    <w:p w14:paraId="05CBD3CD">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文件异常一致或者</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报价呈规律性差异；</w:t>
      </w:r>
    </w:p>
    <w:p w14:paraId="07DA4230">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文件相互混装；</w:t>
      </w:r>
    </w:p>
    <w:p w14:paraId="422652EB">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（6）不同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保证金从同一单位或者个人的账户转出。</w:t>
      </w:r>
    </w:p>
    <w:p w14:paraId="183AFFBE">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法律、法规中规定的其他情况。</w:t>
      </w:r>
    </w:p>
    <w:p w14:paraId="4D29DA38">
      <w:pPr>
        <w:pageBreakBefore w:val="0"/>
        <w:widowControl/>
        <w:kinsoku/>
        <w:wordWrap/>
        <w:overflowPunct/>
        <w:topLinePunct w:val="0"/>
        <w:autoSpaceDE/>
        <w:autoSpaceDN/>
        <w:bidi w:val="0"/>
        <w:adjustRightInd w:val="0"/>
        <w:snapToGrid w:val="0"/>
        <w:spacing w:line="440" w:lineRule="exact"/>
        <w:ind w:right="0" w:right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四、响应文件的澄清</w:t>
      </w:r>
    </w:p>
    <w:p w14:paraId="49FC8683">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4.1 在评审期间，磋商小组有权以书面方式要求供应商对其响应文件中含义不明确、同类问题表述不一致或者有明显文字和计算错误的内容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53D34E1E">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4.2 澄清文件将作为响应文件内容的一部分。 </w:t>
      </w:r>
    </w:p>
    <w:p w14:paraId="236A0515">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五、评审</w:t>
      </w:r>
    </w:p>
    <w:p w14:paraId="149680EF">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5.1 节能、环保政策</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本项目不适用</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51553173">
      <w:pPr>
        <w:pStyle w:val="1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5.1.1 节约能源政策，节能清单中的产品有效时间以国家节能产品认证证书有效截止日期为准，超过认证证书有效截止日期的自动失效。政府采购属于节能清单中产品时，在技术、服务等指标同等条件下，应当优先采购节能清单所列的节能产品。</w:t>
      </w:r>
    </w:p>
    <w:p w14:paraId="608B26B8">
      <w:pPr>
        <w:pStyle w:val="1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5.1.2 环境保护政策</w:t>
      </w:r>
    </w:p>
    <w:p w14:paraId="45EF5F3E">
      <w:pPr>
        <w:pStyle w:val="1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清单中的产品有效时间以中国环境标志产品认证证书有效截止日期为准，超过认证证书有效截止日期的自动失效。采购人采购的产品属于清单中品目的，在性能、技术、服务等指标同等条件下，应当优先采购清单中的产品。</w:t>
      </w:r>
    </w:p>
    <w:p w14:paraId="40EB6FBD">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5.2 </w:t>
      </w:r>
      <w:r>
        <w:rPr>
          <w:rFonts w:hint="eastAsia" w:ascii="仿宋" w:hAnsi="仿宋" w:eastAsia="仿宋" w:cs="仿宋"/>
          <w:b/>
          <w:bCs/>
          <w:color w:val="000000" w:themeColor="text1"/>
          <w:sz w:val="24"/>
          <w:szCs w:val="24"/>
          <w:highlight w:val="none"/>
          <w14:textFill>
            <w14:solidFill>
              <w14:schemeClr w14:val="tx1"/>
            </w14:solidFill>
          </w14:textFill>
        </w:rPr>
        <w:t>小型、微型企业价格扣除</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本项目不适用</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65E5BD5E">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5.2.1 磋商小组</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提供的《中小企业声明函》、</w:t>
      </w:r>
      <w:r>
        <w:rPr>
          <w:rFonts w:ascii="仿宋" w:hAnsi="仿宋" w:eastAsia="仿宋" w:cs="仿宋"/>
          <w:color w:val="000000" w:themeColor="text1"/>
          <w:sz w:val="24"/>
          <w:szCs w:val="24"/>
          <w:highlight w:val="none"/>
          <w14:textFill>
            <w14:solidFill>
              <w14:schemeClr w14:val="tx1"/>
            </w14:solidFill>
          </w14:textFill>
        </w:rPr>
        <w:t>《残疾人福利性单位声明函》</w:t>
      </w:r>
      <w:r>
        <w:rPr>
          <w:rFonts w:hint="eastAsia" w:ascii="仿宋" w:hAnsi="仿宋" w:eastAsia="仿宋" w:cs="仿宋"/>
          <w:color w:val="000000" w:themeColor="text1"/>
          <w:sz w:val="24"/>
          <w:szCs w:val="24"/>
          <w:highlight w:val="none"/>
          <w14:textFill>
            <w14:solidFill>
              <w14:schemeClr w14:val="tx1"/>
            </w14:solidFill>
          </w14:textFill>
        </w:rPr>
        <w:t>以及省级以上监狱管理局、戒毒管理局（含新疆生产建设兵团）出具的属于监狱企业的证明文件，认定其是否属于小型和微型企业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评</w:t>
      </w:r>
      <w:r>
        <w:rPr>
          <w:rFonts w:hint="eastAsia" w:ascii="仿宋" w:hAnsi="仿宋" w:eastAsia="仿宋" w:cs="仿宋"/>
          <w:color w:val="000000" w:themeColor="text1"/>
          <w:sz w:val="24"/>
          <w:szCs w:val="24"/>
          <w:highlight w:val="none"/>
          <w:lang w:val="en-US" w:eastAsia="zh-CN"/>
          <w14:textFill>
            <w14:solidFill>
              <w14:schemeClr w14:val="tx1"/>
            </w14:solidFill>
          </w14:textFill>
        </w:rPr>
        <w:t>审</w:t>
      </w:r>
      <w:r>
        <w:rPr>
          <w:rFonts w:hint="eastAsia" w:ascii="仿宋" w:hAnsi="仿宋" w:eastAsia="仿宋" w:cs="仿宋"/>
          <w:color w:val="000000" w:themeColor="text1"/>
          <w:sz w:val="24"/>
          <w:szCs w:val="24"/>
          <w:highlight w:val="none"/>
          <w14:textFill>
            <w14:solidFill>
              <w14:schemeClr w14:val="tx1"/>
            </w14:solidFill>
          </w14:textFill>
        </w:rPr>
        <w:t>价格给予《评审因素和评审标准一览表》规定的百分比扣除。</w:t>
      </w:r>
    </w:p>
    <w:p w14:paraId="4C086505">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5.2.2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为小型、微型企业且所投产品为小型、微型企业生产的，评</w:t>
      </w:r>
      <w:r>
        <w:rPr>
          <w:rFonts w:hint="eastAsia" w:ascii="仿宋" w:hAnsi="仿宋" w:eastAsia="仿宋" w:cs="仿宋"/>
          <w:color w:val="000000" w:themeColor="text1"/>
          <w:sz w:val="24"/>
          <w:szCs w:val="24"/>
          <w:highlight w:val="none"/>
          <w:lang w:val="en-US" w:eastAsia="zh-CN"/>
          <w14:textFill>
            <w14:solidFill>
              <w14:schemeClr w14:val="tx1"/>
            </w14:solidFill>
          </w14:textFill>
        </w:rPr>
        <w:t>审</w:t>
      </w:r>
      <w:r>
        <w:rPr>
          <w:rFonts w:hint="eastAsia" w:ascii="仿宋" w:hAnsi="仿宋" w:eastAsia="仿宋" w:cs="仿宋"/>
          <w:color w:val="000000" w:themeColor="text1"/>
          <w:sz w:val="24"/>
          <w:szCs w:val="24"/>
          <w:highlight w:val="none"/>
          <w14:textFill>
            <w14:solidFill>
              <w14:schemeClr w14:val="tx1"/>
            </w14:solidFill>
          </w14:textFill>
        </w:rPr>
        <w:t>价格给予《评审因素和评审标准一览表》规定的百分比扣除，用扣除后的价格参与评审。</w:t>
      </w:r>
    </w:p>
    <w:p w14:paraId="356F4D07">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5.2.3 </w:t>
      </w:r>
      <w:r>
        <w:rPr>
          <w:rFonts w:hint="eastAsia" w:ascii="仿宋" w:hAnsi="仿宋" w:eastAsia="仿宋" w:cs="仿宋"/>
          <w:color w:val="000000" w:themeColor="text1"/>
          <w:sz w:val="24"/>
          <w:szCs w:val="24"/>
          <w:highlight w:val="none"/>
          <w14:textFill>
            <w14:solidFill>
              <w14:schemeClr w14:val="tx1"/>
            </w14:solidFill>
          </w14:textFill>
        </w:rPr>
        <w:t>联合体</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时联合体协议约定小型和微型企业的协议合同金额占到30%以上的，可给予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%的价格扣除。联合体各方都是小型和微型企业的，可给予《评审因素和评审标准一览表》规定的百分比扣除。</w:t>
      </w:r>
    </w:p>
    <w:p w14:paraId="186240A8">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br w:type="page"/>
      </w:r>
    </w:p>
    <w:p w14:paraId="4DDCD4A0">
      <w:pPr>
        <w:pStyle w:val="15"/>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5.3 </w:t>
      </w:r>
      <w:bookmarkStart w:id="64" w:name="_Toc49228639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评审因素和评审标准一览表</w:t>
      </w:r>
      <w:bookmarkEnd w:id="64"/>
    </w:p>
    <w:tbl>
      <w:tblPr>
        <w:tblStyle w:val="21"/>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392"/>
        <w:gridCol w:w="6467"/>
      </w:tblGrid>
      <w:tr w14:paraId="3E89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14:paraId="734BF84B">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评分因素和分值</w:t>
            </w:r>
          </w:p>
        </w:tc>
        <w:tc>
          <w:tcPr>
            <w:tcW w:w="1392" w:type="dxa"/>
            <w:tcBorders>
              <w:top w:val="single" w:color="auto" w:sz="4" w:space="0"/>
              <w:left w:val="single" w:color="auto" w:sz="4" w:space="0"/>
              <w:bottom w:val="single" w:color="auto" w:sz="4" w:space="0"/>
              <w:right w:val="single" w:color="auto" w:sz="4" w:space="0"/>
            </w:tcBorders>
            <w:vAlign w:val="center"/>
          </w:tcPr>
          <w:p w14:paraId="4359AA2F">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详细因素及分值</w:t>
            </w:r>
          </w:p>
        </w:tc>
        <w:tc>
          <w:tcPr>
            <w:tcW w:w="6467" w:type="dxa"/>
            <w:tcBorders>
              <w:top w:val="single" w:color="auto" w:sz="4" w:space="0"/>
              <w:left w:val="single" w:color="auto" w:sz="4" w:space="0"/>
              <w:bottom w:val="single" w:color="auto" w:sz="4" w:space="0"/>
              <w:right w:val="single" w:color="auto" w:sz="4" w:space="0"/>
            </w:tcBorders>
            <w:vAlign w:val="center"/>
          </w:tcPr>
          <w:p w14:paraId="2A3B6420">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评分细则</w:t>
            </w:r>
          </w:p>
        </w:tc>
      </w:tr>
      <w:tr w14:paraId="071F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14:paraId="18EDC84F">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价格</w:t>
            </w:r>
          </w:p>
          <w:p w14:paraId="11CC69CD">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20</w:t>
            </w:r>
            <w:r>
              <w:rPr>
                <w:rFonts w:hint="eastAsia" w:ascii="仿宋" w:hAnsi="仿宋" w:eastAsia="仿宋" w:cs="仿宋"/>
                <w:bCs/>
                <w:color w:val="000000" w:themeColor="text1"/>
                <w:kern w:val="0"/>
                <w:sz w:val="22"/>
                <w:szCs w:val="22"/>
                <w:highlight w:val="none"/>
                <w14:textFill>
                  <w14:solidFill>
                    <w14:schemeClr w14:val="tx1"/>
                  </w14:solidFill>
                </w14:textFill>
              </w:rPr>
              <w:t>分）</w:t>
            </w:r>
          </w:p>
        </w:tc>
        <w:tc>
          <w:tcPr>
            <w:tcW w:w="1392" w:type="dxa"/>
            <w:tcBorders>
              <w:top w:val="single" w:color="auto" w:sz="4" w:space="0"/>
              <w:left w:val="single" w:color="auto" w:sz="4" w:space="0"/>
              <w:bottom w:val="single" w:color="auto" w:sz="4" w:space="0"/>
              <w:right w:val="single" w:color="auto" w:sz="4" w:space="0"/>
            </w:tcBorders>
            <w:vAlign w:val="center"/>
          </w:tcPr>
          <w:p w14:paraId="2C832C51">
            <w:pPr>
              <w:spacing w:line="360" w:lineRule="auto"/>
              <w:jc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20</w:t>
            </w:r>
            <w:r>
              <w:rPr>
                <w:rFonts w:hint="eastAsia" w:ascii="仿宋" w:hAnsi="仿宋" w:eastAsia="仿宋" w:cs="仿宋"/>
                <w:color w:val="000000" w:themeColor="text1"/>
                <w:sz w:val="22"/>
                <w:szCs w:val="22"/>
                <w:highlight w:val="none"/>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vAlign w:val="center"/>
          </w:tcPr>
          <w:p w14:paraId="4EC203AA">
            <w:pPr>
              <w:spacing w:line="360" w:lineRule="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评标基准价 =有效投标报价的最低值，有效投标报价等于基准值的得满分，投标报价得分=（评标基准价/投标报价）×</w:t>
            </w:r>
            <w:r>
              <w:rPr>
                <w:rFonts w:hint="eastAsia" w:ascii="仿宋" w:hAnsi="仿宋" w:eastAsia="仿宋" w:cs="仿宋"/>
                <w:color w:val="000000" w:themeColor="text1"/>
                <w:sz w:val="22"/>
                <w:szCs w:val="22"/>
                <w:highlight w:val="none"/>
                <w:lang w:val="en-US" w:eastAsia="zh-CN"/>
                <w14:textFill>
                  <w14:solidFill>
                    <w14:schemeClr w14:val="tx1"/>
                  </w14:solidFill>
                </w14:textFill>
              </w:rPr>
              <w:t>20%</w:t>
            </w:r>
            <w:r>
              <w:rPr>
                <w:rFonts w:hint="eastAsia" w:ascii="仿宋" w:hAnsi="仿宋" w:eastAsia="仿宋" w:cs="仿宋"/>
                <w:color w:val="000000" w:themeColor="text1"/>
                <w:sz w:val="22"/>
                <w:szCs w:val="22"/>
                <w:highlight w:val="none"/>
                <w14:textFill>
                  <w14:solidFill>
                    <w14:schemeClr w14:val="tx1"/>
                  </w14:solidFill>
                </w14:textFill>
              </w:rPr>
              <w:t>×100。有效投标报价为通过初步审查的供应商报价</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7EF9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19" w:type="dxa"/>
            <w:vMerge w:val="restart"/>
            <w:tcBorders>
              <w:left w:val="single" w:color="auto" w:sz="4" w:space="0"/>
              <w:right w:val="single" w:color="auto" w:sz="4" w:space="0"/>
            </w:tcBorders>
            <w:vAlign w:val="center"/>
          </w:tcPr>
          <w:p w14:paraId="71F89F89">
            <w:pPr>
              <w:spacing w:line="360" w:lineRule="auto"/>
              <w:jc w:val="cente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商务</w:t>
            </w:r>
          </w:p>
          <w:p w14:paraId="4223449F">
            <w:pPr>
              <w:spacing w:line="360" w:lineRule="auto"/>
              <w:jc w:val="cente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（20分）</w:t>
            </w:r>
          </w:p>
        </w:tc>
        <w:tc>
          <w:tcPr>
            <w:tcW w:w="1392" w:type="dxa"/>
            <w:tcBorders>
              <w:top w:val="single" w:color="auto" w:sz="4" w:space="0"/>
              <w:left w:val="single" w:color="auto" w:sz="4" w:space="0"/>
              <w:bottom w:val="single" w:color="auto" w:sz="4" w:space="0"/>
              <w:right w:val="single" w:color="auto" w:sz="4" w:space="0"/>
            </w:tcBorders>
            <w:vAlign w:val="center"/>
          </w:tcPr>
          <w:p w14:paraId="25967271">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供应商</w:t>
            </w:r>
            <w:r>
              <w:rPr>
                <w:rFonts w:hint="eastAsia" w:ascii="仿宋" w:hAnsi="仿宋" w:eastAsia="仿宋" w:cs="仿宋"/>
                <w:color w:val="000000" w:themeColor="text1"/>
                <w:sz w:val="22"/>
                <w:szCs w:val="22"/>
                <w:highlight w:val="none"/>
                <w14:textFill>
                  <w14:solidFill>
                    <w14:schemeClr w14:val="tx1"/>
                  </w14:solidFill>
                </w14:textFill>
              </w:rPr>
              <w:t>业绩</w:t>
            </w:r>
          </w:p>
          <w:p w14:paraId="3138EA42">
            <w:pPr>
              <w:spacing w:line="360" w:lineRule="auto"/>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vAlign w:val="center"/>
          </w:tcPr>
          <w:p w14:paraId="66F88338">
            <w:pPr>
              <w:spacing w:line="360"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供应商2022年1月1日至响应截止时间止类似服务项目业绩，每提供1个业绩合同得1分，最多得5分。</w:t>
            </w:r>
          </w:p>
          <w:p w14:paraId="4EA4DACF">
            <w:pPr>
              <w:pStyle w:val="15"/>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注：1.提供中标公示（网页截图）或中标通知书及合同（原件扫描件），做为业绩证明资料（合同应清晰反映服务内容、合同金额、签订时间、合同签字盖章页信息），未按要求提供证明资料的不计分）。2.供应商提供虚假合同的，按虚假投标处理。</w:t>
            </w:r>
          </w:p>
        </w:tc>
      </w:tr>
      <w:tr w14:paraId="570A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19" w:type="dxa"/>
            <w:vMerge w:val="continue"/>
            <w:tcBorders>
              <w:left w:val="single" w:color="auto" w:sz="4" w:space="0"/>
              <w:right w:val="single" w:color="auto" w:sz="4" w:space="0"/>
            </w:tcBorders>
            <w:vAlign w:val="center"/>
          </w:tcPr>
          <w:p w14:paraId="6FD67683">
            <w:pPr>
              <w:spacing w:line="360" w:lineRule="auto"/>
              <w:jc w:val="cente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vAlign w:val="center"/>
          </w:tcPr>
          <w:p w14:paraId="5448A977">
            <w:pPr>
              <w:pStyle w:val="15"/>
              <w:spacing w:line="360" w:lineRule="auto"/>
              <w:ind w:right="31" w:rightChars="15"/>
              <w:jc w:val="cente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eastAsia="zh-CN"/>
                <w14:textFill>
                  <w14:solidFill>
                    <w14:schemeClr w14:val="tx1"/>
                  </w14:solidFill>
                </w14:textFill>
              </w:rPr>
              <w:t>售后服务</w:t>
            </w: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及保障措施</w:t>
            </w:r>
          </w:p>
          <w:p w14:paraId="1C6B72C0">
            <w:pPr>
              <w:pStyle w:val="15"/>
              <w:spacing w:line="360" w:lineRule="auto"/>
              <w:ind w:right="31" w:rightChars="15"/>
              <w:jc w:val="center"/>
              <w:rPr>
                <w:rFonts w:hint="eastAsia" w:ascii="仿宋" w:hAnsi="仿宋" w:eastAsia="仿宋" w:cs="仿宋"/>
                <w:color w:val="000000" w:themeColor="text1"/>
                <w:sz w:val="22"/>
                <w:szCs w:val="22"/>
                <w:highlight w:val="none"/>
                <w:vertAlign w:val="baseline"/>
                <w:lang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（15</w:t>
            </w:r>
            <w:r>
              <w:rPr>
                <w:rFonts w:hint="eastAsia" w:ascii="仿宋" w:hAnsi="仿宋" w:eastAsia="仿宋" w:cs="仿宋"/>
                <w:color w:val="000000" w:themeColor="text1"/>
                <w:sz w:val="22"/>
                <w:szCs w:val="22"/>
                <w:highlight w:val="none"/>
                <w:vertAlign w:val="baseline"/>
                <w:lang w:eastAsia="zh-CN"/>
                <w14:textFill>
                  <w14:solidFill>
                    <w14:schemeClr w14:val="tx1"/>
                  </w14:solidFill>
                </w14:textFill>
              </w:rPr>
              <w:t>分</w:t>
            </w: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w:t>
            </w:r>
          </w:p>
          <w:p w14:paraId="7232D029">
            <w:pPr>
              <w:pStyle w:val="15"/>
              <w:spacing w:line="360" w:lineRule="auto"/>
              <w:ind w:right="31" w:rightChars="15"/>
              <w:jc w:val="cente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p>
          <w:p w14:paraId="2D4BF0B3">
            <w:pPr>
              <w:pStyle w:val="15"/>
              <w:spacing w:line="360" w:lineRule="auto"/>
              <w:ind w:right="31" w:rightChars="15"/>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6467" w:type="dxa"/>
            <w:tcBorders>
              <w:top w:val="single" w:color="auto" w:sz="4" w:space="0"/>
              <w:left w:val="single" w:color="auto" w:sz="4" w:space="0"/>
              <w:bottom w:val="single" w:color="auto" w:sz="4" w:space="0"/>
              <w:right w:val="single" w:color="auto" w:sz="4" w:space="0"/>
            </w:tcBorders>
            <w:vAlign w:val="top"/>
          </w:tcPr>
          <w:p w14:paraId="44157D14">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售后服务方案制定完善，包括但不限于售后服务内容、方式、其他资源保障等，后续保障措施可行性强，遇到问题时能迅速响应，并能及时解决，得 15 分；</w:t>
            </w:r>
          </w:p>
          <w:p w14:paraId="70582376">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售后服务方案制定较为完善，主要包括售后服务内容、方式、人员及其他资源保障等，后续保障措施可行性较强，遇到问题时响应较为迅速，得 10分；</w:t>
            </w:r>
          </w:p>
          <w:p w14:paraId="241C5B04">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售后服务方案一般，未能重点突出售后服务内容、方式、人员及其他资源保障等关键方面，后续保障措施可行性一般，遇到问题时响应速度一般，得5分；</w:t>
            </w:r>
          </w:p>
          <w:p w14:paraId="0EDE2823">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售后服务方案制定较简单，对售后服务内容、方式、人员及其他资源保障等方面的叙述过于简略，后续保障措施可行性较差，遇到问题时响应速度较慢，得 3分；</w:t>
            </w:r>
          </w:p>
          <w:p w14:paraId="5DB16B51">
            <w:pPr>
              <w:pStyle w:val="15"/>
              <w:spacing w:line="360" w:lineRule="auto"/>
              <w:ind w:right="31" w:rightChars="15"/>
              <w:jc w:val="left"/>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未制定售后服务方案，或售后服务方案制定不完整，后续保障措施可行度差，不能解决问题或未提供的，得 0 分。</w:t>
            </w:r>
          </w:p>
        </w:tc>
      </w:tr>
      <w:tr w14:paraId="52E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19" w:type="dxa"/>
            <w:vMerge w:val="restart"/>
            <w:tcBorders>
              <w:left w:val="single" w:color="auto" w:sz="4" w:space="0"/>
              <w:right w:val="single" w:color="auto" w:sz="4" w:space="0"/>
            </w:tcBorders>
            <w:vAlign w:val="center"/>
          </w:tcPr>
          <w:p w14:paraId="38BF1BBA">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技术</w:t>
            </w:r>
          </w:p>
          <w:p w14:paraId="3BEF4B95">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highlight w:val="none"/>
                <w14:textFill>
                  <w14:solidFill>
                    <w14:schemeClr w14:val="tx1"/>
                  </w14:solidFill>
                </w14:textFill>
              </w:rPr>
              <w:t>（</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60</w:t>
            </w:r>
            <w:r>
              <w:rPr>
                <w:rFonts w:hint="eastAsia" w:ascii="仿宋" w:hAnsi="仿宋" w:eastAsia="仿宋" w:cs="仿宋"/>
                <w:bCs/>
                <w:color w:val="000000" w:themeColor="text1"/>
                <w:kern w:val="0"/>
                <w:sz w:val="22"/>
                <w:szCs w:val="22"/>
                <w:highlight w:val="none"/>
                <w14:textFill>
                  <w14:solidFill>
                    <w14:schemeClr w14:val="tx1"/>
                  </w14:solidFill>
                </w14:textFill>
              </w:rPr>
              <w:t>分）</w:t>
            </w:r>
          </w:p>
        </w:tc>
        <w:tc>
          <w:tcPr>
            <w:tcW w:w="1392" w:type="dxa"/>
            <w:tcBorders>
              <w:top w:val="single" w:color="auto" w:sz="4" w:space="0"/>
              <w:left w:val="single" w:color="auto" w:sz="4" w:space="0"/>
              <w:bottom w:val="single" w:color="auto" w:sz="4" w:space="0"/>
              <w:right w:val="single" w:color="auto" w:sz="4" w:space="0"/>
            </w:tcBorders>
            <w:vAlign w:val="center"/>
          </w:tcPr>
          <w:p w14:paraId="211824C9">
            <w:pPr>
              <w:pStyle w:val="15"/>
              <w:spacing w:line="360" w:lineRule="auto"/>
              <w:ind w:right="31" w:rightChars="15"/>
              <w:jc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auto"/>
                <w:sz w:val="21"/>
                <w:szCs w:val="21"/>
                <w:highlight w:val="none"/>
                <w:vertAlign w:val="baseline"/>
              </w:rPr>
              <w:t>对</w:t>
            </w:r>
            <w:r>
              <w:rPr>
                <w:rFonts w:hint="eastAsia" w:ascii="仿宋" w:hAnsi="仿宋" w:eastAsia="仿宋" w:cs="仿宋"/>
                <w:color w:val="auto"/>
                <w:sz w:val="21"/>
                <w:szCs w:val="21"/>
                <w:highlight w:val="none"/>
                <w:vertAlign w:val="baseline"/>
                <w:lang w:val="en-US" w:eastAsia="zh-CN"/>
              </w:rPr>
              <w:t>磋商</w:t>
            </w:r>
            <w:r>
              <w:rPr>
                <w:rFonts w:hint="eastAsia" w:ascii="仿宋" w:hAnsi="仿宋" w:eastAsia="仿宋" w:cs="仿宋"/>
                <w:color w:val="auto"/>
                <w:sz w:val="21"/>
                <w:szCs w:val="21"/>
                <w:highlight w:val="none"/>
                <w:vertAlign w:val="baseline"/>
                <w:lang w:eastAsia="zh-CN"/>
              </w:rPr>
              <w:t>文件</w:t>
            </w:r>
            <w:r>
              <w:rPr>
                <w:rFonts w:hint="eastAsia" w:ascii="仿宋" w:hAnsi="仿宋" w:eastAsia="仿宋" w:cs="仿宋"/>
                <w:color w:val="auto"/>
                <w:sz w:val="21"/>
                <w:szCs w:val="21"/>
                <w:highlight w:val="none"/>
                <w:vertAlign w:val="baseline"/>
              </w:rPr>
              <w:t>技术要求的响应程度</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20分</w:t>
            </w:r>
            <w:r>
              <w:rPr>
                <w:rFonts w:hint="eastAsia" w:ascii="仿宋" w:hAnsi="仿宋" w:eastAsia="仿宋" w:cs="仿宋"/>
                <w:color w:val="auto"/>
                <w:sz w:val="21"/>
                <w:szCs w:val="21"/>
                <w:highlight w:val="none"/>
                <w:vertAlign w:val="baseline"/>
                <w:lang w:eastAsia="zh-CN"/>
              </w:rPr>
              <w:t>）</w:t>
            </w:r>
          </w:p>
        </w:tc>
        <w:tc>
          <w:tcPr>
            <w:tcW w:w="6467" w:type="dxa"/>
            <w:tcBorders>
              <w:top w:val="single" w:color="auto" w:sz="4" w:space="0"/>
              <w:left w:val="single" w:color="auto" w:sz="4" w:space="0"/>
              <w:bottom w:val="single" w:color="auto" w:sz="4" w:space="0"/>
              <w:right w:val="single" w:color="auto" w:sz="4" w:space="0"/>
            </w:tcBorders>
            <w:vAlign w:val="top"/>
          </w:tcPr>
          <w:p w14:paraId="2274E0C6">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 xml:space="preserve">技术参数及要求中一般技术要求，全部满足得20分，一项不满足扣4分，扣完为止。 </w:t>
            </w:r>
          </w:p>
          <w:p w14:paraId="462CB96A">
            <w:pPr>
              <w:pStyle w:val="15"/>
              <w:spacing w:line="360" w:lineRule="auto"/>
              <w:ind w:right="31" w:rightChars="15"/>
              <w:jc w:val="left"/>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注：供应商须对本磋商文件技术要求进行点对点应答，必须在引用本采购文件的基础上,进行逐条逐项答复、说明和解释,特别对有具体参数要求的指标，供应商必须提供所投产品的具体参数值。</w:t>
            </w:r>
          </w:p>
        </w:tc>
      </w:tr>
      <w:tr w14:paraId="1FFB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19" w:type="dxa"/>
            <w:vMerge w:val="continue"/>
            <w:tcBorders>
              <w:left w:val="single" w:color="auto" w:sz="4" w:space="0"/>
              <w:right w:val="single" w:color="auto" w:sz="4" w:space="0"/>
            </w:tcBorders>
            <w:vAlign w:val="center"/>
          </w:tcPr>
          <w:p w14:paraId="0C4E3015">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334561D">
            <w:pPr>
              <w:spacing w:line="360" w:lineRule="auto"/>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项目实施团队（10分）</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60447E69">
            <w:pPr>
              <w:numPr>
                <w:ilvl w:val="0"/>
                <w:numId w:val="0"/>
              </w:numPr>
              <w:spacing w:line="360" w:lineRule="auto"/>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拟投入本项目的团队配置（包括但不限于主要负责人相关资质及从事相关领域工作的经验等，需提供团队成员名单、资历经验证明等相关材料并加盖投标人公章），团队组建完整，管理清晰，具有经验丰富及实施方案根据本项目特征制定了对开展各项工作做出的承诺进行评分。</w:t>
            </w:r>
          </w:p>
          <w:p w14:paraId="5A2DF0B1">
            <w:pPr>
              <w:pStyle w:val="20"/>
              <w:spacing w:line="360" w:lineRule="auto"/>
              <w:ind w:left="0" w:leftChars="0" w:firstLine="0" w:firstLineChars="0"/>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团队配置方案详细，团队组建完整、管理清晰、具有丰富的实施经验及承诺的得10；</w:t>
            </w:r>
          </w:p>
          <w:p w14:paraId="6BB91ADD">
            <w:pPr>
              <w:pStyle w:val="20"/>
              <w:spacing w:line="360" w:lineRule="auto"/>
              <w:ind w:left="0" w:leftChars="0" w:firstLine="0" w:firstLineChars="0"/>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团队配置方案一般，团队组建较完整、管理较清晰，有实施经验及承诺的得5分；</w:t>
            </w:r>
          </w:p>
          <w:p w14:paraId="00B52962">
            <w:pPr>
              <w:pStyle w:val="20"/>
              <w:spacing w:line="360" w:lineRule="auto"/>
              <w:ind w:left="0" w:leftChars="0" w:firstLine="0" w:firstLineChars="0"/>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团队配置方案差，团队组建不完整，管理不清晰，没有具体的实施经验及承诺的得3分；</w:t>
            </w:r>
          </w:p>
          <w:p w14:paraId="0F0B8999">
            <w:pPr>
              <w:pStyle w:val="20"/>
              <w:spacing w:line="360" w:lineRule="auto"/>
              <w:ind w:left="0" w:leftChars="0" w:firstLine="0" w:firstLineChars="0"/>
              <w:rPr>
                <w:rFonts w:hint="eastAsia" w:ascii="仿宋" w:hAnsi="仿宋" w:eastAsia="仿宋" w:cs="仿宋"/>
                <w:kern w:val="2"/>
                <w:sz w:val="22"/>
                <w:szCs w:val="22"/>
                <w:highlight w:val="none"/>
                <w:lang w:val="en-US" w:eastAsia="zh-CN" w:bidi="ar-SA"/>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不满足项目要求或未提供内容的得0分。</w:t>
            </w:r>
          </w:p>
        </w:tc>
      </w:tr>
      <w:tr w14:paraId="0047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219" w:type="dxa"/>
            <w:vMerge w:val="continue"/>
            <w:tcBorders>
              <w:left w:val="single" w:color="auto" w:sz="4" w:space="0"/>
              <w:right w:val="single" w:color="auto" w:sz="4" w:space="0"/>
            </w:tcBorders>
            <w:vAlign w:val="center"/>
          </w:tcPr>
          <w:p w14:paraId="615EBE99">
            <w:pPr>
              <w:spacing w:line="360" w:lineRule="auto"/>
              <w:jc w:val="center"/>
              <w:rPr>
                <w:rFonts w:hint="eastAsia" w:ascii="仿宋" w:hAnsi="仿宋" w:eastAsia="仿宋" w:cs="仿宋"/>
                <w:bCs/>
                <w:color w:val="000000" w:themeColor="text1"/>
                <w:kern w:val="0"/>
                <w:sz w:val="22"/>
                <w:szCs w:val="22"/>
                <w:highlight w:val="none"/>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56FED858">
            <w:pPr>
              <w:spacing w:line="360" w:lineRule="auto"/>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工作进度（10分）</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69E3A717">
            <w:pPr>
              <w:pStyle w:val="15"/>
              <w:spacing w:line="360" w:lineRule="auto"/>
              <w:ind w:right="31" w:rightChars="15"/>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工作进度科学合理、服务细节切实可行、时间节点明确，保障措施可靠、有效到位，得10分；</w:t>
            </w:r>
          </w:p>
          <w:p w14:paraId="6A67A107">
            <w:pPr>
              <w:pStyle w:val="15"/>
              <w:spacing w:line="360" w:lineRule="auto"/>
              <w:ind w:right="31" w:rightChars="15"/>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工作进度较为明确，总体上科学合理、服务细节基本可行，时间节点基本明确，得5分；</w:t>
            </w:r>
          </w:p>
          <w:p w14:paraId="411AB1D7">
            <w:pPr>
              <w:pStyle w:val="15"/>
              <w:spacing w:line="360" w:lineRule="auto"/>
              <w:ind w:right="31" w:rightChars="15"/>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工作进度安排、服务保障措施设定不合理，得3 分；</w:t>
            </w:r>
          </w:p>
          <w:p w14:paraId="652BD133">
            <w:pPr>
              <w:pStyle w:val="15"/>
              <w:spacing w:line="360" w:lineRule="auto"/>
              <w:ind w:right="31" w:rightChars="15"/>
              <w:jc w:val="left"/>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差或未提供不得分。</w:t>
            </w:r>
          </w:p>
        </w:tc>
      </w:tr>
      <w:tr w14:paraId="2940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19" w:type="dxa"/>
            <w:vMerge w:val="continue"/>
            <w:tcBorders>
              <w:left w:val="single" w:color="auto" w:sz="4" w:space="0"/>
              <w:right w:val="single" w:color="auto" w:sz="4" w:space="0"/>
            </w:tcBorders>
            <w:vAlign w:val="center"/>
          </w:tcPr>
          <w:p w14:paraId="2C2F38A6">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9A5C032">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保密措施</w:t>
            </w:r>
          </w:p>
          <w:p w14:paraId="3DF92CBA">
            <w:pPr>
              <w:spacing w:line="360" w:lineRule="auto"/>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（10分）</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103CAF0F">
            <w:pPr>
              <w:spacing w:line="360" w:lineRule="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针对本项目采取的保密措施周密、提出的合理化建议针对性强，得10分；</w:t>
            </w:r>
          </w:p>
          <w:p w14:paraId="7236D905">
            <w:pPr>
              <w:spacing w:line="360" w:lineRule="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针对本项目采取的保密措施符合要求、提出的合理化建议可行，得5分；</w:t>
            </w:r>
          </w:p>
          <w:p w14:paraId="133E78C1">
            <w:pPr>
              <w:spacing w:line="360" w:lineRule="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针对本项目采取的保密措施不完善、提出的合理化建议不可行，得3分；</w:t>
            </w:r>
          </w:p>
          <w:p w14:paraId="60F3120A">
            <w:pPr>
              <w:spacing w:line="360"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差或未提供不得分。</w:t>
            </w:r>
          </w:p>
        </w:tc>
      </w:tr>
      <w:tr w14:paraId="5073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19" w:type="dxa"/>
            <w:vMerge w:val="continue"/>
            <w:tcBorders>
              <w:left w:val="single" w:color="auto" w:sz="4" w:space="0"/>
              <w:right w:val="single" w:color="auto" w:sz="4" w:space="0"/>
            </w:tcBorders>
            <w:vAlign w:val="center"/>
          </w:tcPr>
          <w:p w14:paraId="1A09F35D">
            <w:pPr>
              <w:spacing w:line="360" w:lineRule="auto"/>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vAlign w:val="center"/>
          </w:tcPr>
          <w:p w14:paraId="3F017520">
            <w:pPr>
              <w:spacing w:line="360" w:lineRule="auto"/>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服务评价</w:t>
            </w:r>
          </w:p>
          <w:p w14:paraId="722B2C68">
            <w:pPr>
              <w:spacing w:line="360" w:lineRule="auto"/>
              <w:jc w:val="center"/>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（5分）</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08FC1545">
            <w:pPr>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年1月1日至今须提供业主盖章的服务</w:t>
            </w:r>
            <w:r>
              <w:rPr>
                <w:rFonts w:hint="eastAsia" w:ascii="仿宋" w:hAnsi="仿宋" w:eastAsia="仿宋" w:cs="仿宋"/>
                <w:b/>
                <w:bCs/>
                <w:color w:val="auto"/>
                <w:szCs w:val="21"/>
                <w:highlight w:val="none"/>
              </w:rPr>
              <w:t>评价意见函</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rPr>
              <w:t>同一采购人评价意见函只认定一份，业主评价为满意或优的，每项得1分，满分5分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未提供不得分；</w:t>
            </w:r>
          </w:p>
        </w:tc>
      </w:tr>
      <w:tr w14:paraId="53F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19" w:type="dxa"/>
            <w:vMerge w:val="continue"/>
            <w:tcBorders>
              <w:left w:val="single" w:color="auto" w:sz="4" w:space="0"/>
              <w:right w:val="single" w:color="auto" w:sz="4" w:space="0"/>
            </w:tcBorders>
            <w:vAlign w:val="center"/>
          </w:tcPr>
          <w:p w14:paraId="245DE251">
            <w:pPr>
              <w:spacing w:line="360" w:lineRule="auto"/>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vAlign w:val="center"/>
          </w:tcPr>
          <w:p w14:paraId="39E7D31F">
            <w:pPr>
              <w:spacing w:line="360" w:lineRule="auto"/>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sz w:val="22"/>
                <w:highlight w:val="none"/>
                <w:lang w:val="en-US" w:eastAsia="zh-CN"/>
              </w:rPr>
              <w:t>紧急情况的处理（5分）</w:t>
            </w:r>
          </w:p>
        </w:tc>
        <w:tc>
          <w:tcPr>
            <w:tcW w:w="6467" w:type="dxa"/>
            <w:tcBorders>
              <w:top w:val="single" w:color="auto" w:sz="4" w:space="0"/>
              <w:left w:val="single" w:color="auto" w:sz="4" w:space="0"/>
              <w:bottom w:val="single" w:color="auto" w:sz="4" w:space="0"/>
              <w:right w:val="single" w:color="auto" w:sz="4" w:space="0"/>
            </w:tcBorders>
            <w:vAlign w:val="center"/>
          </w:tcPr>
          <w:p w14:paraId="057FFBFE">
            <w:pPr>
              <w:spacing w:line="360" w:lineRule="auto"/>
              <w:jc w:val="left"/>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供应商所提供的紧急情况的处理方案标准严格、承诺详尽且完善、保障措施合理，可操作性强且优势明显得5分；</w:t>
            </w:r>
          </w:p>
          <w:p w14:paraId="673D2EFE">
            <w:pPr>
              <w:spacing w:line="360" w:lineRule="auto"/>
              <w:jc w:val="left"/>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供应商所提供的紧急情况的处理方案较严格、承诺较完善、保障措施较合理，可操作性一般且优势较明显得3分；</w:t>
            </w:r>
          </w:p>
          <w:p w14:paraId="361D9730">
            <w:pPr>
              <w:spacing w:line="360" w:lineRule="auto"/>
              <w:jc w:val="left"/>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供应商所提供的高峰期及紧急情况的处理方案一般、承诺详尽不完善、保障措施一般，可操作性不强且优势不明显得1分；</w:t>
            </w:r>
          </w:p>
          <w:p w14:paraId="6D9ABDFB">
            <w:pPr>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sz w:val="22"/>
                <w:highlight w:val="none"/>
                <w:lang w:val="en-US" w:eastAsia="zh-CN"/>
              </w:rPr>
              <w:t>未提供不得分</w:t>
            </w:r>
          </w:p>
        </w:tc>
      </w:tr>
    </w:tbl>
    <w:p w14:paraId="5DCFA5D2">
      <w:pPr>
        <w:pStyle w:val="15"/>
        <w:keepNext w:val="0"/>
        <w:keepLines w:val="0"/>
        <w:pageBreakBefore w:val="0"/>
        <w:widowControl w:val="0"/>
        <w:kinsoku/>
        <w:wordWrap/>
        <w:overflowPunct/>
        <w:topLinePunct w:val="0"/>
        <w:autoSpaceDE/>
        <w:autoSpaceDN/>
        <w:bidi w:val="0"/>
        <w:adjustRightInd/>
        <w:snapToGrid w:val="0"/>
        <w:spacing w:line="440" w:lineRule="exact"/>
        <w:ind w:firstLine="960" w:firstLineChars="4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将所有</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成员的评分平均后为最终得分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计算平均分保留两位小数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4EDAA92">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035DA1D1">
      <w:pPr>
        <w:pStyle w:val="15"/>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65" w:name="_Toc21422_WPSOffice_Level1"/>
    </w:p>
    <w:p w14:paraId="4E1ED350">
      <w:pPr>
        <w:pStyle w:val="15"/>
        <w:jc w:val="center"/>
        <w:outlineLvl w:val="0"/>
        <w:rPr>
          <w:rFonts w:hint="eastAsia" w:ascii="宋体" w:hAnsi="宋体" w:cs="宋体"/>
          <w:color w:val="000000" w:themeColor="text1"/>
          <w:highlight w:val="none"/>
          <w14:textFill>
            <w14:solidFill>
              <w14:schemeClr w14:val="tx1"/>
            </w14:solidFill>
          </w14:textFill>
        </w:rPr>
      </w:pPr>
      <w:bookmarkStart w:id="66" w:name="_Toc16746"/>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第四章  采  购  需  求</w:t>
      </w:r>
      <w:bookmarkEnd w:id="65"/>
      <w:bookmarkEnd w:id="66"/>
    </w:p>
    <w:p w14:paraId="300F730A">
      <w:pPr>
        <w:pStyle w:val="39"/>
        <w:spacing w:line="500" w:lineRule="exact"/>
        <w:jc w:val="both"/>
        <w:rPr>
          <w:rFonts w:hint="eastAsia" w:ascii="仿宋" w:hAnsi="仿宋" w:eastAsia="仿宋" w:cs="仿宋"/>
          <w:b/>
          <w:bCs/>
          <w:color w:val="000000" w:themeColor="text1"/>
          <w:sz w:val="24"/>
          <w:szCs w:val="24"/>
          <w:highlight w:val="none"/>
          <w14:textFill>
            <w14:solidFill>
              <w14:schemeClr w14:val="tx1"/>
            </w14:solidFill>
          </w14:textFill>
        </w:rPr>
      </w:pPr>
    </w:p>
    <w:p w14:paraId="1E8E3521">
      <w:pPr>
        <w:pStyle w:val="39"/>
        <w:spacing w:line="500" w:lineRule="exact"/>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一、采购需实现的目标，以及为落实政府采购政策需满足的要求：</w:t>
      </w:r>
    </w:p>
    <w:p w14:paraId="7C944E8D">
      <w:pPr>
        <w:pStyle w:val="39"/>
        <w:spacing w:line="500" w:lineRule="exact"/>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1、采购需实现的目标 </w:t>
      </w:r>
    </w:p>
    <w:p w14:paraId="7882D827">
      <w:pPr>
        <w:pStyle w:val="39"/>
        <w:spacing w:line="500" w:lineRule="exact"/>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7D0C8120">
      <w:pPr>
        <w:pStyle w:val="39"/>
        <w:spacing w:line="500" w:lineRule="exact"/>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2、为落实政府采购政策需满足的要求</w:t>
      </w:r>
    </w:p>
    <w:p w14:paraId="66E13A65">
      <w:pPr>
        <w:pStyle w:val="39"/>
        <w:spacing w:line="5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2.1 促进中小企业发展政策：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政府采购促进中小企业发展暂行办法》财库〔2011〕181号文件规定，本项目投标人为小型或微型企业且所投产品为小型或微型企业生产的，投标人应出具《政府采购促进中小企业发展暂行办法》财库〔2011〕181号文件要求的《中小企业声明函》给予证明，否则评标时不予认可。投标人应对提交的中小企业声明函的真实性负责，提交的中小企业声明函不真实的，应承担相应的法律责任。中标、成交投标人为小型或微型企业的，采购代理机构将随中标结果同时公告其《中小企业声明函》，接受社会监督。</w:t>
      </w:r>
    </w:p>
    <w:p w14:paraId="76EC6638">
      <w:pPr>
        <w:pStyle w:val="39"/>
        <w:spacing w:line="500" w:lineRule="exact"/>
        <w:jc w:val="both"/>
        <w:rPr>
          <w:rFonts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2.2 监狱企业扶持政策：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如为监狱企业将视同为小型或微型企业，且所投产品为监狱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249F116C">
      <w:pPr>
        <w:pStyle w:val="39"/>
        <w:spacing w:line="500" w:lineRule="exact"/>
        <w:jc w:val="both"/>
        <w:rPr>
          <w:rFonts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2.3 促进残疾人就业政府采购政策：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根据《三部门联合发布关于促进残疾人就业政府采购政策的通知》（财库〔2017〕141 号）规定，符合条件的残疾人福利性单位在参加本项目政府采购活动时，投标人应出具《三部门联合发布关于促进残疾人就业政府采购政策的通知》（财库〔2017〕141 号）要求的《残疾人福利性单位声明函》，否则评标时不予认可，投标人应对提交的残疾人福利性单位声明函的真实性承担法律责任。中标、成交投标人为残疾人福利性单位的，采购代理机构将随中标结果同时公告其《残疾人福利性单位声明函》，接受社会监督。残疾人福利性单位视同小型、微型企业。</w:t>
      </w:r>
    </w:p>
    <w:p w14:paraId="247ED76B">
      <w:pPr>
        <w:pStyle w:val="39"/>
        <w:spacing w:line="5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2.4 鼓励节能政策：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14:paraId="585482EF">
      <w:pPr>
        <w:pStyle w:val="39"/>
        <w:spacing w:line="500" w:lineRule="exact"/>
        <w:jc w:val="both"/>
        <w:rPr>
          <w:rFonts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 鼓励环保政策：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14:paraId="43DC9C06">
      <w:pPr>
        <w:pStyle w:val="39"/>
        <w:spacing w:line="500" w:lineRule="exact"/>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392757A6">
      <w:pPr>
        <w:pStyle w:val="56"/>
        <w:spacing w:line="360" w:lineRule="auto"/>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、采购标的的数量、采购项目交付或者实施的时间和地点及付款方式：</w:t>
      </w:r>
    </w:p>
    <w:p w14:paraId="622FCD2C">
      <w:pPr>
        <w:pStyle w:val="56"/>
        <w:spacing w:line="360" w:lineRule="auto"/>
        <w:jc w:val="both"/>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.1 采购标的的数量</w:t>
      </w:r>
      <w:r>
        <w:rPr>
          <w:rFonts w:hint="eastAsia" w:ascii="仿宋" w:hAnsi="仿宋" w:eastAsia="仿宋" w:cs="仿宋"/>
          <w:b/>
          <w:bCs/>
          <w:color w:val="000000" w:themeColor="text1"/>
          <w:sz w:val="24"/>
          <w:szCs w:val="24"/>
          <w:highlight w:val="none"/>
          <w:lang w:eastAsia="zh-CN"/>
          <w14:textFill>
            <w14:solidFill>
              <w14:schemeClr w14:val="tx1"/>
            </w14:solidFill>
          </w14:textFill>
        </w:rPr>
        <w:t>（货物需求一览表）</w:t>
      </w:r>
    </w:p>
    <w:tbl>
      <w:tblPr>
        <w:tblStyle w:val="21"/>
        <w:tblW w:w="10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00"/>
        <w:gridCol w:w="3466"/>
        <w:gridCol w:w="1593"/>
        <w:gridCol w:w="1424"/>
        <w:gridCol w:w="1424"/>
        <w:gridCol w:w="1299"/>
      </w:tblGrid>
      <w:tr w14:paraId="573C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57" w:type="dxa"/>
            <w:noWrap w:val="0"/>
            <w:vAlign w:val="center"/>
          </w:tcPr>
          <w:p w14:paraId="647A139B">
            <w:pPr>
              <w:pStyle w:val="39"/>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包号</w:t>
            </w:r>
          </w:p>
        </w:tc>
        <w:tc>
          <w:tcPr>
            <w:tcW w:w="900" w:type="dxa"/>
            <w:noWrap w:val="0"/>
            <w:vAlign w:val="center"/>
          </w:tcPr>
          <w:p w14:paraId="3FE0751B">
            <w:pPr>
              <w:pStyle w:val="39"/>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品目号</w:t>
            </w:r>
          </w:p>
        </w:tc>
        <w:tc>
          <w:tcPr>
            <w:tcW w:w="3466" w:type="dxa"/>
            <w:noWrap w:val="0"/>
            <w:vAlign w:val="center"/>
          </w:tcPr>
          <w:p w14:paraId="0FD5E1CE">
            <w:pPr>
              <w:pStyle w:val="39"/>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产品名称</w:t>
            </w:r>
          </w:p>
        </w:tc>
        <w:tc>
          <w:tcPr>
            <w:tcW w:w="1593" w:type="dxa"/>
            <w:noWrap w:val="0"/>
            <w:vAlign w:val="center"/>
          </w:tcPr>
          <w:p w14:paraId="652FC4E7">
            <w:pPr>
              <w:pStyle w:val="39"/>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项目总预算</w:t>
            </w:r>
          </w:p>
        </w:tc>
        <w:tc>
          <w:tcPr>
            <w:tcW w:w="1424" w:type="dxa"/>
            <w:noWrap w:val="0"/>
            <w:vAlign w:val="center"/>
          </w:tcPr>
          <w:p w14:paraId="5E61426B">
            <w:pPr>
              <w:pStyle w:val="39"/>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分包预算</w:t>
            </w:r>
          </w:p>
        </w:tc>
        <w:tc>
          <w:tcPr>
            <w:tcW w:w="1424" w:type="dxa"/>
            <w:noWrap w:val="0"/>
            <w:vAlign w:val="center"/>
          </w:tcPr>
          <w:p w14:paraId="43F4E0F7">
            <w:pPr>
              <w:pStyle w:val="39"/>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数量</w:t>
            </w:r>
          </w:p>
        </w:tc>
        <w:tc>
          <w:tcPr>
            <w:tcW w:w="1299" w:type="dxa"/>
            <w:noWrap w:val="0"/>
            <w:vAlign w:val="center"/>
          </w:tcPr>
          <w:p w14:paraId="5D0E599D">
            <w:pPr>
              <w:pStyle w:val="39"/>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备注</w:t>
            </w:r>
          </w:p>
        </w:tc>
      </w:tr>
      <w:tr w14:paraId="5865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7" w:type="dxa"/>
            <w:noWrap w:val="0"/>
            <w:vAlign w:val="center"/>
          </w:tcPr>
          <w:p w14:paraId="4E9CAD4D">
            <w:pPr>
              <w:pStyle w:val="39"/>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900" w:type="dxa"/>
            <w:noWrap w:val="0"/>
            <w:vAlign w:val="center"/>
          </w:tcPr>
          <w:p w14:paraId="608193CD">
            <w:pPr>
              <w:pStyle w:val="39"/>
              <w:jc w:val="center"/>
              <w:rPr>
                <w:rFonts w:hint="eastAsia" w:ascii="仿宋" w:hAnsi="仿宋" w:eastAsia="仿宋" w:cs="仿宋"/>
                <w:color w:val="393939"/>
                <w:kern w:val="0"/>
                <w:sz w:val="21"/>
                <w:szCs w:val="21"/>
                <w:highlight w:val="none"/>
                <w:lang w:val="en-US" w:eastAsia="zh-CN"/>
              </w:rPr>
            </w:pPr>
            <w:r>
              <w:rPr>
                <w:rFonts w:hint="eastAsia" w:ascii="仿宋" w:hAnsi="仿宋" w:eastAsia="仿宋" w:cs="仿宋"/>
                <w:color w:val="393939"/>
                <w:kern w:val="0"/>
                <w:sz w:val="21"/>
                <w:szCs w:val="21"/>
                <w:highlight w:val="none"/>
                <w:lang w:val="en-US" w:eastAsia="zh-CN"/>
              </w:rPr>
              <w:t>1-1</w:t>
            </w:r>
          </w:p>
        </w:tc>
        <w:tc>
          <w:tcPr>
            <w:tcW w:w="3466" w:type="dxa"/>
            <w:noWrap w:val="0"/>
            <w:vAlign w:val="center"/>
          </w:tcPr>
          <w:p w14:paraId="79E69518">
            <w:pPr>
              <w:pStyle w:val="62"/>
              <w:adjustRightInd w:val="0"/>
              <w:snapToGrid w:val="0"/>
              <w:jc w:val="center"/>
              <w:rPr>
                <w:rFonts w:hint="eastAsia" w:ascii="仿宋" w:hAnsi="仿宋" w:eastAsia="仿宋" w:cs="仿宋"/>
                <w:sz w:val="21"/>
                <w:szCs w:val="21"/>
                <w:highlight w:val="none"/>
                <w:lang w:val="en-US" w:eastAsia="zh-CN"/>
              </w:rPr>
            </w:pPr>
            <w:r>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印刷</w:t>
            </w:r>
            <w:r>
              <w:rPr>
                <w:rFonts w:hint="eastAsia" w:cs="仿宋"/>
                <w:b w:val="0"/>
                <w:bCs w:val="0"/>
                <w:color w:val="000000" w:themeColor="text1"/>
                <w:sz w:val="21"/>
                <w:szCs w:val="21"/>
                <w:highlight w:val="none"/>
                <w:vertAlign w:val="baseline"/>
                <w:lang w:val="en-US" w:eastAsia="zh-CN"/>
                <w14:textFill>
                  <w14:solidFill>
                    <w14:schemeClr w14:val="tx1"/>
                  </w14:solidFill>
                </w14:textFill>
              </w:rPr>
              <w:t>品制作</w:t>
            </w:r>
          </w:p>
        </w:tc>
        <w:tc>
          <w:tcPr>
            <w:tcW w:w="1593" w:type="dxa"/>
            <w:vMerge w:val="restart"/>
            <w:noWrap w:val="0"/>
            <w:vAlign w:val="center"/>
          </w:tcPr>
          <w:p w14:paraId="051F3D0F">
            <w:pPr>
              <w:pStyle w:val="39"/>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80万元</w:t>
            </w:r>
          </w:p>
        </w:tc>
        <w:tc>
          <w:tcPr>
            <w:tcW w:w="1424" w:type="dxa"/>
            <w:noWrap w:val="0"/>
            <w:vAlign w:val="center"/>
          </w:tcPr>
          <w:p w14:paraId="30ADBF00">
            <w:pPr>
              <w:pStyle w:val="39"/>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15万元</w:t>
            </w:r>
          </w:p>
        </w:tc>
        <w:tc>
          <w:tcPr>
            <w:tcW w:w="1424" w:type="dxa"/>
            <w:vMerge w:val="restart"/>
            <w:noWrap w:val="0"/>
            <w:vAlign w:val="center"/>
          </w:tcPr>
          <w:p w14:paraId="50E6342A">
            <w:pPr>
              <w:pStyle w:val="39"/>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1批</w:t>
            </w:r>
          </w:p>
        </w:tc>
        <w:tc>
          <w:tcPr>
            <w:tcW w:w="1299" w:type="dxa"/>
            <w:vMerge w:val="restart"/>
            <w:noWrap w:val="0"/>
            <w:vAlign w:val="center"/>
          </w:tcPr>
          <w:p w14:paraId="7A407073">
            <w:pPr>
              <w:pStyle w:val="39"/>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14:paraId="74D9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57" w:type="dxa"/>
            <w:noWrap w:val="0"/>
            <w:vAlign w:val="center"/>
          </w:tcPr>
          <w:p w14:paraId="02041AAF">
            <w:pPr>
              <w:pStyle w:val="39"/>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900" w:type="dxa"/>
            <w:noWrap w:val="0"/>
            <w:vAlign w:val="center"/>
          </w:tcPr>
          <w:p w14:paraId="6D987B3F">
            <w:pPr>
              <w:pStyle w:val="39"/>
              <w:jc w:val="center"/>
              <w:rPr>
                <w:rFonts w:hint="eastAsia" w:ascii="仿宋" w:hAnsi="仿宋" w:eastAsia="仿宋" w:cs="仿宋"/>
                <w:color w:val="393939"/>
                <w:kern w:val="0"/>
                <w:sz w:val="21"/>
                <w:szCs w:val="21"/>
                <w:highlight w:val="none"/>
                <w:lang w:val="en-US" w:eastAsia="zh-CN"/>
              </w:rPr>
            </w:pPr>
            <w:r>
              <w:rPr>
                <w:rFonts w:hint="eastAsia" w:ascii="仿宋" w:hAnsi="仿宋" w:eastAsia="仿宋" w:cs="仿宋"/>
                <w:color w:val="393939"/>
                <w:kern w:val="0"/>
                <w:sz w:val="21"/>
                <w:szCs w:val="21"/>
                <w:highlight w:val="none"/>
                <w:lang w:val="en-US" w:eastAsia="zh-CN"/>
              </w:rPr>
              <w:t>2-1</w:t>
            </w:r>
          </w:p>
        </w:tc>
        <w:tc>
          <w:tcPr>
            <w:tcW w:w="3466" w:type="dxa"/>
            <w:noWrap w:val="0"/>
            <w:vAlign w:val="center"/>
          </w:tcPr>
          <w:p w14:paraId="00ADBD6D">
            <w:pPr>
              <w:pStyle w:val="62"/>
              <w:adjustRightInd w:val="0"/>
              <w:snapToGrid w:val="0"/>
              <w:jc w:val="center"/>
              <w:rPr>
                <w:rFonts w:hint="default" w:ascii="仿宋" w:hAnsi="仿宋" w:eastAsia="仿宋" w:cs="仿宋"/>
                <w:color w:val="393939"/>
                <w:kern w:val="0"/>
                <w:sz w:val="21"/>
                <w:szCs w:val="21"/>
                <w:highlight w:val="none"/>
                <w:lang w:val="en-US" w:eastAsia="zh-CN"/>
              </w:rPr>
            </w:pPr>
            <w:r>
              <w:rPr>
                <w:rFonts w:hint="eastAsia" w:cs="仿宋"/>
                <w:b w:val="0"/>
                <w:bCs w:val="0"/>
                <w:color w:val="000000" w:themeColor="text1"/>
                <w:sz w:val="21"/>
                <w:szCs w:val="21"/>
                <w:highlight w:val="none"/>
                <w:vertAlign w:val="baseline"/>
                <w:lang w:val="en-US" w:eastAsia="zh-CN"/>
                <w14:textFill>
                  <w14:solidFill>
                    <w14:schemeClr w14:val="tx1"/>
                  </w14:solidFill>
                </w14:textFill>
              </w:rPr>
              <w:t>标识标牌制作</w:t>
            </w:r>
          </w:p>
        </w:tc>
        <w:tc>
          <w:tcPr>
            <w:tcW w:w="1593" w:type="dxa"/>
            <w:vMerge w:val="continue"/>
            <w:noWrap w:val="0"/>
            <w:vAlign w:val="center"/>
          </w:tcPr>
          <w:p w14:paraId="4B704899">
            <w:pPr>
              <w:pStyle w:val="39"/>
              <w:jc w:val="center"/>
              <w:rPr>
                <w:rFonts w:hint="eastAsia" w:ascii="仿宋" w:hAnsi="仿宋" w:eastAsia="仿宋" w:cs="仿宋"/>
                <w:sz w:val="21"/>
                <w:szCs w:val="21"/>
                <w:highlight w:val="none"/>
                <w:lang w:val="en-US" w:eastAsia="zh-CN"/>
              </w:rPr>
            </w:pPr>
          </w:p>
        </w:tc>
        <w:tc>
          <w:tcPr>
            <w:tcW w:w="1424" w:type="dxa"/>
            <w:noWrap w:val="0"/>
            <w:vAlign w:val="center"/>
          </w:tcPr>
          <w:p w14:paraId="65E2E8EB">
            <w:pPr>
              <w:pStyle w:val="39"/>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65万元</w:t>
            </w:r>
          </w:p>
        </w:tc>
        <w:tc>
          <w:tcPr>
            <w:tcW w:w="1424" w:type="dxa"/>
            <w:vMerge w:val="continue"/>
            <w:noWrap w:val="0"/>
            <w:vAlign w:val="center"/>
          </w:tcPr>
          <w:p w14:paraId="3FE25755">
            <w:pPr>
              <w:pStyle w:val="39"/>
              <w:jc w:val="center"/>
              <w:rPr>
                <w:rFonts w:hint="eastAsia" w:ascii="仿宋" w:hAnsi="仿宋" w:eastAsia="仿宋" w:cs="仿宋"/>
                <w:sz w:val="21"/>
                <w:szCs w:val="21"/>
                <w:highlight w:val="none"/>
                <w:lang w:val="en-US" w:eastAsia="zh-CN"/>
              </w:rPr>
            </w:pPr>
          </w:p>
        </w:tc>
        <w:tc>
          <w:tcPr>
            <w:tcW w:w="1299" w:type="dxa"/>
            <w:vMerge w:val="continue"/>
            <w:noWrap w:val="0"/>
            <w:vAlign w:val="center"/>
          </w:tcPr>
          <w:p w14:paraId="73A97B04">
            <w:pPr>
              <w:pStyle w:val="39"/>
              <w:jc w:val="center"/>
              <w:rPr>
                <w:rFonts w:hint="eastAsia" w:ascii="仿宋" w:hAnsi="仿宋" w:eastAsia="仿宋" w:cs="仿宋"/>
                <w:sz w:val="21"/>
                <w:szCs w:val="21"/>
                <w:highlight w:val="none"/>
                <w:lang w:val="en-US" w:eastAsia="zh-CN"/>
              </w:rPr>
            </w:pPr>
          </w:p>
        </w:tc>
      </w:tr>
    </w:tbl>
    <w:p w14:paraId="42F9493D">
      <w:pPr>
        <w:pStyle w:val="51"/>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060898D">
      <w:pPr>
        <w:pStyle w:val="51"/>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2.2 采购项目交付或者实施的时间和地点及付款方式</w:t>
      </w:r>
    </w:p>
    <w:p w14:paraId="6EBA8E6A">
      <w:pPr>
        <w:pStyle w:val="51"/>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（1）交货期限：接到采购人通知后24小时内提供相应服务。</w:t>
      </w:r>
    </w:p>
    <w:p w14:paraId="77A3FB49">
      <w:pPr>
        <w:pStyle w:val="51"/>
        <w:snapToGri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（2）服务地点：采购人指定地点。</w:t>
      </w:r>
    </w:p>
    <w:p w14:paraId="376292E0">
      <w:pPr>
        <w:pStyle w:val="51"/>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（3）付款方式：项目完成后，双方即组织有关人员进行验收。采购人在配送或验收单据签字或盖章，即产品交付完成。投标人提供服务项目列表与普通电子发票后，采购人在30个工作日内支付货款。</w:t>
      </w:r>
    </w:p>
    <w:p w14:paraId="12F0507F">
      <w:pPr>
        <w:pStyle w:val="52"/>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报价要求：报价为所有项目单价之和作为评审价格，人民币含税价(包括但不限于运输、保险、安装、伴随服务、相关税费以及本项目包含的所有风险、责任等各项应有费用)。如有遗漏，视为供应商免费提供。供应商在填报投标报价明细表（或分项报价表）时上述所有费用须包含在货物（或设备）单价中，不得将运输、保险、安装、税费、伴随服务等相关费用单独填报。</w:t>
      </w:r>
    </w:p>
    <w:p w14:paraId="3F40CABC">
      <w:pPr>
        <w:pStyle w:val="52"/>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（5）质保期：本项目质保期为一年，自验收合格之日起算，质保期内出现制作质量问题，由供应商负责。</w:t>
      </w:r>
    </w:p>
    <w:p w14:paraId="689DFC86">
      <w:pPr>
        <w:pStyle w:val="3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三、服务要求</w:t>
      </w:r>
    </w:p>
    <w:p w14:paraId="31912F73">
      <w:pPr>
        <w:pStyle w:val="51"/>
        <w:snapToGrid w:val="0"/>
        <w:spacing w:line="360" w:lineRule="auto"/>
        <w:jc w:val="center"/>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p>
    <w:p w14:paraId="0CF2B5F2">
      <w:pPr>
        <w:pStyle w:val="51"/>
        <w:snapToGrid w:val="0"/>
        <w:spacing w:line="360" w:lineRule="auto"/>
        <w:jc w:val="center"/>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1-1印刷品制作服务</w:t>
      </w:r>
    </w:p>
    <w:tbl>
      <w:tblPr>
        <w:tblStyle w:val="21"/>
        <w:tblpPr w:leftFromText="180" w:rightFromText="180" w:vertAnchor="text" w:horzAnchor="page" w:tblpXSpec="center" w:tblpY="428"/>
        <w:tblOverlap w:val="never"/>
        <w:tblW w:w="539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2"/>
        <w:gridCol w:w="1379"/>
        <w:gridCol w:w="2800"/>
        <w:gridCol w:w="1837"/>
        <w:gridCol w:w="1344"/>
        <w:gridCol w:w="1344"/>
        <w:gridCol w:w="1344"/>
      </w:tblGrid>
      <w:tr w14:paraId="2D673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399" w:type="pct"/>
            <w:tcBorders>
              <w:tl2br w:val="nil"/>
              <w:tr2bl w:val="nil"/>
            </w:tcBorders>
            <w:shd w:val="clear" w:color="auto" w:fill="FFFFFF"/>
            <w:noWrap w:val="0"/>
            <w:vAlign w:val="center"/>
          </w:tcPr>
          <w:p w14:paraId="02175C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631" w:type="pct"/>
            <w:tcBorders>
              <w:tl2br w:val="nil"/>
              <w:tr2bl w:val="nil"/>
            </w:tcBorders>
            <w:shd w:val="clear" w:color="auto" w:fill="FFFFFF"/>
            <w:noWrap w:val="0"/>
            <w:vAlign w:val="center"/>
          </w:tcPr>
          <w:p w14:paraId="60B3E6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名称</w:t>
            </w:r>
          </w:p>
        </w:tc>
        <w:tc>
          <w:tcPr>
            <w:tcW w:w="1282" w:type="pct"/>
            <w:tcBorders>
              <w:tl2br w:val="nil"/>
              <w:tr2bl w:val="nil"/>
            </w:tcBorders>
            <w:shd w:val="clear" w:color="auto" w:fill="FFFFFF"/>
            <w:noWrap w:val="0"/>
            <w:vAlign w:val="center"/>
          </w:tcPr>
          <w:p w14:paraId="136D86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材质</w:t>
            </w:r>
          </w:p>
        </w:tc>
        <w:tc>
          <w:tcPr>
            <w:tcW w:w="841" w:type="pct"/>
            <w:tcBorders>
              <w:tl2br w:val="nil"/>
              <w:tr2bl w:val="nil"/>
            </w:tcBorders>
            <w:shd w:val="clear" w:color="auto" w:fill="FFFFFF"/>
            <w:noWrap w:val="0"/>
            <w:vAlign w:val="center"/>
          </w:tcPr>
          <w:p w14:paraId="50D4D2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规格及型号</w:t>
            </w:r>
          </w:p>
        </w:tc>
        <w:tc>
          <w:tcPr>
            <w:tcW w:w="615" w:type="pct"/>
            <w:tcBorders>
              <w:tl2br w:val="nil"/>
              <w:tr2bl w:val="nil"/>
            </w:tcBorders>
            <w:shd w:val="clear" w:color="auto" w:fill="FFFFFF"/>
            <w:noWrap w:val="0"/>
            <w:vAlign w:val="center"/>
          </w:tcPr>
          <w:p w14:paraId="2551DC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单位</w:t>
            </w:r>
          </w:p>
        </w:tc>
        <w:tc>
          <w:tcPr>
            <w:tcW w:w="615" w:type="pct"/>
            <w:tcBorders>
              <w:tl2br w:val="nil"/>
              <w:tr2bl w:val="nil"/>
            </w:tcBorders>
            <w:shd w:val="clear" w:color="auto" w:fill="FFFFFF"/>
            <w:noWrap w:val="0"/>
            <w:vAlign w:val="center"/>
          </w:tcPr>
          <w:p w14:paraId="2C2660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数量</w:t>
            </w:r>
          </w:p>
        </w:tc>
        <w:tc>
          <w:tcPr>
            <w:tcW w:w="615" w:type="pct"/>
            <w:tcBorders>
              <w:tl2br w:val="nil"/>
              <w:tr2bl w:val="nil"/>
            </w:tcBorders>
            <w:shd w:val="clear" w:color="auto" w:fill="FFFFFF"/>
            <w:noWrap w:val="0"/>
            <w:vAlign w:val="center"/>
          </w:tcPr>
          <w:p w14:paraId="3E8E8C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r>
      <w:tr w14:paraId="754A2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399" w:type="pct"/>
            <w:tcBorders>
              <w:tl2br w:val="nil"/>
              <w:tr2bl w:val="nil"/>
            </w:tcBorders>
            <w:shd w:val="clear" w:color="auto" w:fill="FFFFFF"/>
            <w:noWrap w:val="0"/>
            <w:vAlign w:val="center"/>
          </w:tcPr>
          <w:p w14:paraId="69F29C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31" w:type="pct"/>
            <w:tcBorders>
              <w:tl2br w:val="nil"/>
              <w:tr2bl w:val="nil"/>
            </w:tcBorders>
            <w:shd w:val="clear" w:color="auto" w:fill="FFFFFF"/>
            <w:noWrap w:val="0"/>
            <w:vAlign w:val="center"/>
          </w:tcPr>
          <w:p w14:paraId="42D2E3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红头文件</w:t>
            </w:r>
          </w:p>
        </w:tc>
        <w:tc>
          <w:tcPr>
            <w:tcW w:w="1282" w:type="pct"/>
            <w:tcBorders>
              <w:tl2br w:val="nil"/>
              <w:tr2bl w:val="nil"/>
            </w:tcBorders>
            <w:shd w:val="clear" w:color="auto" w:fill="FFFFFF"/>
            <w:noWrap w:val="0"/>
            <w:vAlign w:val="center"/>
          </w:tcPr>
          <w:p w14:paraId="5E44D0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80克纯木浆胶版纸</w:t>
            </w:r>
          </w:p>
        </w:tc>
        <w:tc>
          <w:tcPr>
            <w:tcW w:w="841" w:type="pct"/>
            <w:tcBorders>
              <w:tl2br w:val="nil"/>
              <w:tr2bl w:val="nil"/>
            </w:tcBorders>
            <w:shd w:val="clear" w:color="auto" w:fill="FFFFFF"/>
            <w:noWrap w:val="0"/>
            <w:vAlign w:val="center"/>
          </w:tcPr>
          <w:p w14:paraId="40F787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7CFBA0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7E9186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05FABB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r>
      <w:tr w14:paraId="36E87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399" w:type="pct"/>
            <w:tcBorders>
              <w:tl2br w:val="nil"/>
              <w:tr2bl w:val="nil"/>
            </w:tcBorders>
            <w:shd w:val="clear" w:color="auto" w:fill="FFFFFF"/>
            <w:noWrap w:val="0"/>
            <w:vAlign w:val="center"/>
          </w:tcPr>
          <w:p w14:paraId="6AC9AD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31" w:type="pct"/>
            <w:tcBorders>
              <w:tl2br w:val="nil"/>
              <w:tr2bl w:val="nil"/>
            </w:tcBorders>
            <w:shd w:val="clear" w:color="auto" w:fill="FFFFFF"/>
            <w:noWrap w:val="0"/>
            <w:vAlign w:val="center"/>
          </w:tcPr>
          <w:p w14:paraId="2662EE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发文纸</w:t>
            </w:r>
          </w:p>
        </w:tc>
        <w:tc>
          <w:tcPr>
            <w:tcW w:w="1282" w:type="pct"/>
            <w:tcBorders>
              <w:tl2br w:val="nil"/>
              <w:tr2bl w:val="nil"/>
            </w:tcBorders>
            <w:shd w:val="clear" w:color="auto" w:fill="FFFFFF"/>
            <w:noWrap w:val="0"/>
            <w:vAlign w:val="center"/>
          </w:tcPr>
          <w:p w14:paraId="613FEA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80克纯木浆胶版纸</w:t>
            </w:r>
          </w:p>
        </w:tc>
        <w:tc>
          <w:tcPr>
            <w:tcW w:w="841" w:type="pct"/>
            <w:tcBorders>
              <w:tl2br w:val="nil"/>
              <w:tr2bl w:val="nil"/>
            </w:tcBorders>
            <w:shd w:val="clear" w:color="auto" w:fill="FFFFFF"/>
            <w:noWrap w:val="0"/>
            <w:vAlign w:val="center"/>
          </w:tcPr>
          <w:p w14:paraId="7D82E9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70A5FD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5BAE91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066873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r>
      <w:tr w14:paraId="32767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99" w:type="pct"/>
            <w:tcBorders>
              <w:tl2br w:val="nil"/>
              <w:tr2bl w:val="nil"/>
            </w:tcBorders>
            <w:shd w:val="clear" w:color="auto" w:fill="FFFFFF"/>
            <w:noWrap w:val="0"/>
            <w:vAlign w:val="center"/>
          </w:tcPr>
          <w:p w14:paraId="78D9F8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31" w:type="pct"/>
            <w:tcBorders>
              <w:tl2br w:val="nil"/>
              <w:tr2bl w:val="nil"/>
            </w:tcBorders>
            <w:shd w:val="clear" w:color="auto" w:fill="FFFFFF"/>
            <w:noWrap w:val="0"/>
            <w:vAlign w:val="center"/>
          </w:tcPr>
          <w:p w14:paraId="24B250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表格</w:t>
            </w:r>
          </w:p>
        </w:tc>
        <w:tc>
          <w:tcPr>
            <w:tcW w:w="1282" w:type="pct"/>
            <w:tcBorders>
              <w:tl2br w:val="nil"/>
              <w:tr2bl w:val="nil"/>
            </w:tcBorders>
            <w:shd w:val="clear" w:color="auto" w:fill="FFFFFF"/>
            <w:noWrap w:val="0"/>
            <w:vAlign w:val="center"/>
          </w:tcPr>
          <w:p w14:paraId="7AA0AB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70克纯木浆胶版纸</w:t>
            </w:r>
          </w:p>
        </w:tc>
        <w:tc>
          <w:tcPr>
            <w:tcW w:w="841" w:type="pct"/>
            <w:tcBorders>
              <w:tl2br w:val="nil"/>
              <w:tr2bl w:val="nil"/>
            </w:tcBorders>
            <w:shd w:val="clear" w:color="auto" w:fill="FFFFFF"/>
            <w:noWrap w:val="0"/>
            <w:vAlign w:val="center"/>
          </w:tcPr>
          <w:p w14:paraId="4A0D49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3BF3BC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1E9D0A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0E6BCC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r>
      <w:tr w14:paraId="78762F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399" w:type="pct"/>
            <w:tcBorders>
              <w:tl2br w:val="nil"/>
              <w:tr2bl w:val="nil"/>
            </w:tcBorders>
            <w:shd w:val="clear" w:color="auto" w:fill="FFFFFF"/>
            <w:noWrap w:val="0"/>
            <w:vAlign w:val="center"/>
          </w:tcPr>
          <w:p w14:paraId="61CDDE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31" w:type="pct"/>
            <w:tcBorders>
              <w:tl2br w:val="nil"/>
              <w:tr2bl w:val="nil"/>
            </w:tcBorders>
            <w:shd w:val="clear" w:color="auto" w:fill="FFFFFF"/>
            <w:noWrap w:val="0"/>
            <w:vAlign w:val="center"/>
          </w:tcPr>
          <w:p w14:paraId="57871D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便笺纸</w:t>
            </w:r>
          </w:p>
        </w:tc>
        <w:tc>
          <w:tcPr>
            <w:tcW w:w="1282" w:type="pct"/>
            <w:tcBorders>
              <w:tl2br w:val="nil"/>
              <w:tr2bl w:val="nil"/>
            </w:tcBorders>
            <w:shd w:val="clear" w:color="auto" w:fill="FFFFFF"/>
            <w:noWrap w:val="0"/>
            <w:vAlign w:val="center"/>
          </w:tcPr>
          <w:p w14:paraId="291C83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70克纯木浆胶版纸</w:t>
            </w:r>
          </w:p>
        </w:tc>
        <w:tc>
          <w:tcPr>
            <w:tcW w:w="841" w:type="pct"/>
            <w:tcBorders>
              <w:tl2br w:val="nil"/>
              <w:tr2bl w:val="nil"/>
            </w:tcBorders>
            <w:shd w:val="clear" w:color="auto" w:fill="FFFFFF"/>
            <w:noWrap w:val="0"/>
            <w:vAlign w:val="center"/>
          </w:tcPr>
          <w:p w14:paraId="338D8C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4F5D7B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3CE4C9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1CC075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r>
      <w:tr w14:paraId="04E81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99" w:type="pct"/>
            <w:tcBorders>
              <w:tl2br w:val="nil"/>
              <w:tr2bl w:val="nil"/>
            </w:tcBorders>
            <w:shd w:val="clear" w:color="auto" w:fill="FFFFFF"/>
            <w:noWrap w:val="0"/>
            <w:vAlign w:val="center"/>
          </w:tcPr>
          <w:p w14:paraId="0FCA9E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31" w:type="pct"/>
            <w:tcBorders>
              <w:tl2br w:val="nil"/>
              <w:tr2bl w:val="nil"/>
            </w:tcBorders>
            <w:shd w:val="clear" w:color="auto" w:fill="FFFFFF"/>
            <w:noWrap w:val="0"/>
            <w:vAlign w:val="center"/>
          </w:tcPr>
          <w:p w14:paraId="138247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稿纸</w:t>
            </w:r>
          </w:p>
        </w:tc>
        <w:tc>
          <w:tcPr>
            <w:tcW w:w="1282" w:type="pct"/>
            <w:tcBorders>
              <w:tl2br w:val="nil"/>
              <w:tr2bl w:val="nil"/>
            </w:tcBorders>
            <w:shd w:val="clear" w:color="auto" w:fill="FFFFFF"/>
            <w:noWrap w:val="0"/>
            <w:vAlign w:val="center"/>
          </w:tcPr>
          <w:p w14:paraId="701719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70克纯木浆胶版纸</w:t>
            </w:r>
          </w:p>
        </w:tc>
        <w:tc>
          <w:tcPr>
            <w:tcW w:w="841" w:type="pct"/>
            <w:tcBorders>
              <w:tl2br w:val="nil"/>
              <w:tr2bl w:val="nil"/>
            </w:tcBorders>
            <w:shd w:val="clear" w:color="auto" w:fill="FFFFFF"/>
            <w:noWrap w:val="0"/>
            <w:vAlign w:val="center"/>
          </w:tcPr>
          <w:p w14:paraId="4EFA29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23A908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24FE49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3DC231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r>
      <w:tr w14:paraId="30BC8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99" w:type="pct"/>
            <w:tcBorders>
              <w:tl2br w:val="nil"/>
              <w:tr2bl w:val="nil"/>
            </w:tcBorders>
            <w:shd w:val="clear" w:color="auto" w:fill="FFFFFF"/>
            <w:noWrap w:val="0"/>
            <w:vAlign w:val="center"/>
          </w:tcPr>
          <w:p w14:paraId="101CDA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6</w:t>
            </w:r>
          </w:p>
        </w:tc>
        <w:tc>
          <w:tcPr>
            <w:tcW w:w="631" w:type="pct"/>
            <w:tcBorders>
              <w:tl2br w:val="nil"/>
              <w:tr2bl w:val="nil"/>
            </w:tcBorders>
            <w:shd w:val="clear" w:color="auto" w:fill="FFFFFF"/>
            <w:noWrap w:val="0"/>
            <w:vAlign w:val="center"/>
          </w:tcPr>
          <w:p w14:paraId="4075D9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笔录纸</w:t>
            </w:r>
          </w:p>
        </w:tc>
        <w:tc>
          <w:tcPr>
            <w:tcW w:w="1282" w:type="pct"/>
            <w:tcBorders>
              <w:tl2br w:val="nil"/>
              <w:tr2bl w:val="nil"/>
            </w:tcBorders>
            <w:shd w:val="clear" w:color="auto" w:fill="FFFFFF"/>
            <w:noWrap w:val="0"/>
            <w:vAlign w:val="center"/>
          </w:tcPr>
          <w:p w14:paraId="06A102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35克纯木浆胶版纸</w:t>
            </w:r>
          </w:p>
        </w:tc>
        <w:tc>
          <w:tcPr>
            <w:tcW w:w="841" w:type="pct"/>
            <w:tcBorders>
              <w:tl2br w:val="nil"/>
              <w:tr2bl w:val="nil"/>
            </w:tcBorders>
            <w:shd w:val="clear" w:color="auto" w:fill="FFFFFF"/>
            <w:noWrap w:val="0"/>
            <w:vAlign w:val="center"/>
          </w:tcPr>
          <w:p w14:paraId="767382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29EDA5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4DB0A4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3AE41C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7.00</w:t>
            </w:r>
          </w:p>
        </w:tc>
      </w:tr>
      <w:tr w14:paraId="50098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399" w:type="pct"/>
            <w:tcBorders>
              <w:tl2br w:val="nil"/>
              <w:tr2bl w:val="nil"/>
            </w:tcBorders>
            <w:shd w:val="clear" w:color="auto" w:fill="FFFFFF"/>
            <w:noWrap w:val="0"/>
            <w:vAlign w:val="center"/>
          </w:tcPr>
          <w:p w14:paraId="7B4D70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631" w:type="pct"/>
            <w:tcBorders>
              <w:tl2br w:val="nil"/>
              <w:tr2bl w:val="nil"/>
            </w:tcBorders>
            <w:shd w:val="clear" w:color="auto" w:fill="FFFFFF"/>
            <w:noWrap w:val="0"/>
            <w:vAlign w:val="center"/>
          </w:tcPr>
          <w:p w14:paraId="25F059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宣传彩页</w:t>
            </w:r>
          </w:p>
        </w:tc>
        <w:tc>
          <w:tcPr>
            <w:tcW w:w="1282" w:type="pct"/>
            <w:tcBorders>
              <w:tl2br w:val="nil"/>
              <w:tr2bl w:val="nil"/>
            </w:tcBorders>
            <w:shd w:val="clear" w:color="auto" w:fill="FFFFFF"/>
            <w:noWrap w:val="0"/>
            <w:vAlign w:val="center"/>
          </w:tcPr>
          <w:p w14:paraId="3F2539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157-200克铜版纸</w:t>
            </w:r>
          </w:p>
        </w:tc>
        <w:tc>
          <w:tcPr>
            <w:tcW w:w="841" w:type="pct"/>
            <w:tcBorders>
              <w:tl2br w:val="nil"/>
              <w:tr2bl w:val="nil"/>
            </w:tcBorders>
            <w:shd w:val="clear" w:color="auto" w:fill="FFFFFF"/>
            <w:noWrap w:val="0"/>
            <w:vAlign w:val="center"/>
          </w:tcPr>
          <w:p w14:paraId="6D70EA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17DA16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516441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788D11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0.18</w:t>
            </w:r>
          </w:p>
        </w:tc>
      </w:tr>
      <w:tr w14:paraId="15C5E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399" w:type="pct"/>
            <w:tcBorders>
              <w:tl2br w:val="nil"/>
              <w:tr2bl w:val="nil"/>
            </w:tcBorders>
            <w:shd w:val="clear" w:color="auto" w:fill="FFFFFF"/>
            <w:noWrap w:val="0"/>
            <w:vAlign w:val="center"/>
          </w:tcPr>
          <w:p w14:paraId="062E80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631" w:type="pct"/>
            <w:tcBorders>
              <w:tl2br w:val="nil"/>
              <w:tr2bl w:val="nil"/>
            </w:tcBorders>
            <w:shd w:val="clear" w:color="auto" w:fill="FFFFFF"/>
            <w:noWrap w:val="0"/>
            <w:vAlign w:val="center"/>
          </w:tcPr>
          <w:p w14:paraId="6AC23D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宣传手册</w:t>
            </w:r>
          </w:p>
        </w:tc>
        <w:tc>
          <w:tcPr>
            <w:tcW w:w="1282" w:type="pct"/>
            <w:tcBorders>
              <w:tl2br w:val="nil"/>
              <w:tr2bl w:val="nil"/>
            </w:tcBorders>
            <w:shd w:val="clear" w:color="auto" w:fill="FFFFFF"/>
            <w:noWrap w:val="0"/>
            <w:vAlign w:val="center"/>
          </w:tcPr>
          <w:p w14:paraId="21AF02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157-200克铜版纸</w:t>
            </w:r>
          </w:p>
        </w:tc>
        <w:tc>
          <w:tcPr>
            <w:tcW w:w="841" w:type="pct"/>
            <w:tcBorders>
              <w:tl2br w:val="nil"/>
              <w:tr2bl w:val="nil"/>
            </w:tcBorders>
            <w:shd w:val="clear" w:color="auto" w:fill="FFFFFF"/>
            <w:noWrap w:val="0"/>
            <w:vAlign w:val="center"/>
          </w:tcPr>
          <w:p w14:paraId="6BAD8A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3B1779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30页/册</w:t>
            </w:r>
          </w:p>
        </w:tc>
        <w:tc>
          <w:tcPr>
            <w:tcW w:w="615" w:type="pct"/>
            <w:tcBorders>
              <w:tl2br w:val="nil"/>
              <w:tr2bl w:val="nil"/>
            </w:tcBorders>
            <w:shd w:val="clear" w:color="auto" w:fill="FFFFFF"/>
            <w:noWrap w:val="0"/>
            <w:vAlign w:val="center"/>
          </w:tcPr>
          <w:p w14:paraId="0225B9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19911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3.20</w:t>
            </w:r>
          </w:p>
        </w:tc>
      </w:tr>
      <w:tr w14:paraId="0ABF1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399" w:type="pct"/>
            <w:tcBorders>
              <w:tl2br w:val="nil"/>
              <w:tr2bl w:val="nil"/>
            </w:tcBorders>
            <w:shd w:val="clear" w:color="auto" w:fill="FFFFFF"/>
            <w:noWrap w:val="0"/>
            <w:vAlign w:val="center"/>
          </w:tcPr>
          <w:p w14:paraId="40EFE2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631" w:type="pct"/>
            <w:tcBorders>
              <w:tl2br w:val="nil"/>
              <w:tr2bl w:val="nil"/>
            </w:tcBorders>
            <w:shd w:val="clear" w:color="auto" w:fill="FFFFFF"/>
            <w:noWrap w:val="0"/>
            <w:vAlign w:val="center"/>
          </w:tcPr>
          <w:p w14:paraId="2920AC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宣传海报</w:t>
            </w:r>
          </w:p>
        </w:tc>
        <w:tc>
          <w:tcPr>
            <w:tcW w:w="1282" w:type="pct"/>
            <w:tcBorders>
              <w:tl2br w:val="nil"/>
              <w:tr2bl w:val="nil"/>
            </w:tcBorders>
            <w:shd w:val="clear" w:color="auto" w:fill="FFFFFF"/>
            <w:noWrap w:val="0"/>
            <w:vAlign w:val="center"/>
          </w:tcPr>
          <w:p w14:paraId="53E091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200克铜版纸</w:t>
            </w:r>
          </w:p>
        </w:tc>
        <w:tc>
          <w:tcPr>
            <w:tcW w:w="841" w:type="pct"/>
            <w:tcBorders>
              <w:tl2br w:val="nil"/>
              <w:tr2bl w:val="nil"/>
            </w:tcBorders>
            <w:shd w:val="clear" w:color="auto" w:fill="FFFFFF"/>
            <w:noWrap w:val="0"/>
            <w:vAlign w:val="center"/>
          </w:tcPr>
          <w:p w14:paraId="1355DE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50*70厘米</w:t>
            </w:r>
          </w:p>
        </w:tc>
        <w:tc>
          <w:tcPr>
            <w:tcW w:w="615" w:type="pct"/>
            <w:tcBorders>
              <w:tl2br w:val="nil"/>
              <w:tr2bl w:val="nil"/>
            </w:tcBorders>
            <w:shd w:val="clear" w:color="auto" w:fill="FFFFFF"/>
            <w:noWrap w:val="0"/>
            <w:vAlign w:val="center"/>
          </w:tcPr>
          <w:p w14:paraId="7EAC44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7A9905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517247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w:t>
            </w:r>
          </w:p>
        </w:tc>
      </w:tr>
      <w:tr w14:paraId="04EE4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99" w:type="pct"/>
            <w:tcBorders>
              <w:tl2br w:val="nil"/>
              <w:tr2bl w:val="nil"/>
            </w:tcBorders>
            <w:shd w:val="clear" w:color="auto" w:fill="FFFFFF"/>
            <w:noWrap w:val="0"/>
            <w:vAlign w:val="center"/>
          </w:tcPr>
          <w:p w14:paraId="779184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631" w:type="pct"/>
            <w:tcBorders>
              <w:tl2br w:val="nil"/>
              <w:tr2bl w:val="nil"/>
            </w:tcBorders>
            <w:shd w:val="clear" w:color="auto" w:fill="FFFFFF"/>
            <w:noWrap w:val="0"/>
            <w:vAlign w:val="center"/>
          </w:tcPr>
          <w:p w14:paraId="5812C6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档案皮</w:t>
            </w:r>
          </w:p>
        </w:tc>
        <w:tc>
          <w:tcPr>
            <w:tcW w:w="1282" w:type="pct"/>
            <w:tcBorders>
              <w:tl2br w:val="nil"/>
              <w:tr2bl w:val="nil"/>
            </w:tcBorders>
            <w:shd w:val="clear" w:color="auto" w:fill="FFFFFF"/>
            <w:noWrap w:val="0"/>
            <w:vAlign w:val="center"/>
          </w:tcPr>
          <w:p w14:paraId="10B012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A4</w:t>
            </w:r>
            <w:r>
              <w:rPr>
                <w:rFonts w:hint="eastAsia" w:ascii="仿宋" w:hAnsi="仿宋" w:eastAsia="仿宋" w:cs="仿宋"/>
                <w:kern w:val="0"/>
                <w:sz w:val="24"/>
                <w:szCs w:val="24"/>
                <w:highlight w:val="none"/>
                <w:lang w:val="en-US" w:eastAsia="zh-CN"/>
              </w:rPr>
              <w:t xml:space="preserve"> </w:t>
            </w:r>
            <w:r>
              <w:rPr>
                <w:rFonts w:hint="default" w:ascii="仿宋" w:hAnsi="仿宋" w:eastAsia="仿宋" w:cs="仿宋"/>
                <w:kern w:val="0"/>
                <w:sz w:val="24"/>
                <w:szCs w:val="24"/>
                <w:highlight w:val="none"/>
              </w:rPr>
              <w:t>230克纯木浆牛卡纸</w:t>
            </w:r>
          </w:p>
        </w:tc>
        <w:tc>
          <w:tcPr>
            <w:tcW w:w="841" w:type="pct"/>
            <w:tcBorders>
              <w:tl2br w:val="nil"/>
              <w:tr2bl w:val="nil"/>
            </w:tcBorders>
            <w:shd w:val="clear" w:color="auto" w:fill="FFFFFF"/>
            <w:noWrap w:val="0"/>
            <w:vAlign w:val="center"/>
          </w:tcPr>
          <w:p w14:paraId="05BDFA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A4</w:t>
            </w:r>
          </w:p>
        </w:tc>
        <w:tc>
          <w:tcPr>
            <w:tcW w:w="615" w:type="pct"/>
            <w:tcBorders>
              <w:tl2br w:val="nil"/>
              <w:tr2bl w:val="nil"/>
            </w:tcBorders>
            <w:shd w:val="clear" w:color="auto" w:fill="FFFFFF"/>
            <w:noWrap w:val="0"/>
            <w:vAlign w:val="center"/>
          </w:tcPr>
          <w:p w14:paraId="419A6B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2张/套</w:t>
            </w:r>
          </w:p>
        </w:tc>
        <w:tc>
          <w:tcPr>
            <w:tcW w:w="615" w:type="pct"/>
            <w:tcBorders>
              <w:tl2br w:val="nil"/>
              <w:tr2bl w:val="nil"/>
            </w:tcBorders>
            <w:shd w:val="clear" w:color="auto" w:fill="FFFFFF"/>
            <w:noWrap w:val="0"/>
            <w:vAlign w:val="center"/>
          </w:tcPr>
          <w:p w14:paraId="7BD101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14937A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0.80</w:t>
            </w:r>
          </w:p>
        </w:tc>
      </w:tr>
      <w:tr w14:paraId="343A4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99" w:type="pct"/>
            <w:tcBorders>
              <w:tl2br w:val="nil"/>
              <w:tr2bl w:val="nil"/>
            </w:tcBorders>
            <w:shd w:val="clear" w:color="auto" w:fill="FFFFFF"/>
            <w:noWrap w:val="0"/>
            <w:vAlign w:val="center"/>
          </w:tcPr>
          <w:p w14:paraId="3CABEA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w:t>
            </w:r>
          </w:p>
        </w:tc>
        <w:tc>
          <w:tcPr>
            <w:tcW w:w="631" w:type="pct"/>
            <w:tcBorders>
              <w:tl2br w:val="nil"/>
              <w:tr2bl w:val="nil"/>
            </w:tcBorders>
            <w:shd w:val="clear" w:color="auto" w:fill="FFFFFF"/>
            <w:noWrap w:val="0"/>
            <w:vAlign w:val="center"/>
          </w:tcPr>
          <w:p w14:paraId="74C4F6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档案盒</w:t>
            </w:r>
          </w:p>
        </w:tc>
        <w:tc>
          <w:tcPr>
            <w:tcW w:w="1282" w:type="pct"/>
            <w:tcBorders>
              <w:tl2br w:val="nil"/>
              <w:tr2bl w:val="nil"/>
            </w:tcBorders>
            <w:shd w:val="clear" w:color="auto" w:fill="FFFFFF"/>
            <w:noWrap w:val="0"/>
            <w:vAlign w:val="center"/>
          </w:tcPr>
          <w:p w14:paraId="09FA57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674克纯木浆牛卡纸</w:t>
            </w:r>
          </w:p>
        </w:tc>
        <w:tc>
          <w:tcPr>
            <w:tcW w:w="841" w:type="pct"/>
            <w:tcBorders>
              <w:tl2br w:val="nil"/>
              <w:tr2bl w:val="nil"/>
            </w:tcBorders>
            <w:shd w:val="clear" w:color="auto" w:fill="FFFFFF"/>
            <w:noWrap w:val="0"/>
            <w:vAlign w:val="center"/>
          </w:tcPr>
          <w:p w14:paraId="6EE3BA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31*22*5厘米</w:t>
            </w:r>
          </w:p>
        </w:tc>
        <w:tc>
          <w:tcPr>
            <w:tcW w:w="615" w:type="pct"/>
            <w:tcBorders>
              <w:tl2br w:val="nil"/>
              <w:tr2bl w:val="nil"/>
            </w:tcBorders>
            <w:shd w:val="clear" w:color="auto" w:fill="FFFFFF"/>
            <w:noWrap w:val="0"/>
            <w:vAlign w:val="center"/>
          </w:tcPr>
          <w:p w14:paraId="1710FA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50825A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395270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3.80</w:t>
            </w:r>
          </w:p>
        </w:tc>
      </w:tr>
      <w:tr w14:paraId="0A2B2C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399" w:type="pct"/>
            <w:tcBorders>
              <w:tl2br w:val="nil"/>
              <w:tr2bl w:val="nil"/>
            </w:tcBorders>
            <w:shd w:val="clear" w:color="auto" w:fill="FFFFFF"/>
            <w:noWrap w:val="0"/>
            <w:vAlign w:val="center"/>
          </w:tcPr>
          <w:p w14:paraId="71A24C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631" w:type="pct"/>
            <w:tcBorders>
              <w:tl2br w:val="nil"/>
              <w:tr2bl w:val="nil"/>
            </w:tcBorders>
            <w:shd w:val="clear" w:color="auto" w:fill="FFFFFF"/>
            <w:noWrap w:val="0"/>
            <w:vAlign w:val="center"/>
          </w:tcPr>
          <w:p w14:paraId="753126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光碟袋</w:t>
            </w:r>
          </w:p>
        </w:tc>
        <w:tc>
          <w:tcPr>
            <w:tcW w:w="1282" w:type="pct"/>
            <w:tcBorders>
              <w:tl2br w:val="nil"/>
              <w:tr2bl w:val="nil"/>
            </w:tcBorders>
            <w:shd w:val="clear" w:color="auto" w:fill="FFFFFF"/>
            <w:noWrap w:val="0"/>
            <w:vAlign w:val="center"/>
          </w:tcPr>
          <w:p w14:paraId="12DE7E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100克纯木浆胶版纸</w:t>
            </w:r>
          </w:p>
        </w:tc>
        <w:tc>
          <w:tcPr>
            <w:tcW w:w="841" w:type="pct"/>
            <w:tcBorders>
              <w:tl2br w:val="nil"/>
              <w:tr2bl w:val="nil"/>
            </w:tcBorders>
            <w:shd w:val="clear" w:color="auto" w:fill="FFFFFF"/>
            <w:noWrap w:val="0"/>
            <w:vAlign w:val="center"/>
          </w:tcPr>
          <w:p w14:paraId="299F04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12.5*12.5厘米</w:t>
            </w:r>
          </w:p>
        </w:tc>
        <w:tc>
          <w:tcPr>
            <w:tcW w:w="615" w:type="pct"/>
            <w:tcBorders>
              <w:tl2br w:val="nil"/>
              <w:tr2bl w:val="nil"/>
            </w:tcBorders>
            <w:shd w:val="clear" w:color="auto" w:fill="FFFFFF"/>
            <w:noWrap w:val="0"/>
            <w:vAlign w:val="center"/>
          </w:tcPr>
          <w:p w14:paraId="617EAE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615" w:type="pct"/>
            <w:tcBorders>
              <w:tl2br w:val="nil"/>
              <w:tr2bl w:val="nil"/>
            </w:tcBorders>
            <w:shd w:val="clear" w:color="auto" w:fill="FFFFFF"/>
            <w:noWrap w:val="0"/>
            <w:vAlign w:val="center"/>
          </w:tcPr>
          <w:p w14:paraId="6AE759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258CA1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0.50</w:t>
            </w:r>
          </w:p>
        </w:tc>
      </w:tr>
      <w:tr w14:paraId="04B46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99" w:type="pct"/>
            <w:tcBorders>
              <w:tl2br w:val="nil"/>
              <w:tr2bl w:val="nil"/>
            </w:tcBorders>
            <w:shd w:val="clear" w:color="auto" w:fill="FFFFFF"/>
            <w:noWrap w:val="0"/>
            <w:vAlign w:val="center"/>
          </w:tcPr>
          <w:p w14:paraId="32B7D6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w:t>
            </w:r>
          </w:p>
        </w:tc>
        <w:tc>
          <w:tcPr>
            <w:tcW w:w="631" w:type="pct"/>
            <w:tcBorders>
              <w:tl2br w:val="nil"/>
              <w:tr2bl w:val="nil"/>
            </w:tcBorders>
            <w:shd w:val="clear" w:color="auto" w:fill="FFFFFF"/>
            <w:noWrap w:val="0"/>
            <w:vAlign w:val="center"/>
          </w:tcPr>
          <w:p w14:paraId="3DA1DD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工作手册</w:t>
            </w:r>
          </w:p>
        </w:tc>
        <w:tc>
          <w:tcPr>
            <w:tcW w:w="1282" w:type="pct"/>
            <w:tcBorders>
              <w:tl2br w:val="nil"/>
              <w:tr2bl w:val="nil"/>
            </w:tcBorders>
            <w:shd w:val="clear" w:color="auto" w:fill="FFFFFF"/>
            <w:noWrap w:val="0"/>
            <w:vAlign w:val="center"/>
          </w:tcPr>
          <w:p w14:paraId="5D1D03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B5带塑料封皮</w:t>
            </w:r>
          </w:p>
        </w:tc>
        <w:tc>
          <w:tcPr>
            <w:tcW w:w="841" w:type="pct"/>
            <w:tcBorders>
              <w:tl2br w:val="nil"/>
              <w:tr2bl w:val="nil"/>
            </w:tcBorders>
            <w:shd w:val="clear" w:color="auto" w:fill="FFFFFF"/>
            <w:noWrap w:val="0"/>
            <w:vAlign w:val="center"/>
          </w:tcPr>
          <w:p w14:paraId="11A4DF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B5</w:t>
            </w:r>
          </w:p>
        </w:tc>
        <w:tc>
          <w:tcPr>
            <w:tcW w:w="615" w:type="pct"/>
            <w:tcBorders>
              <w:tl2br w:val="nil"/>
              <w:tr2bl w:val="nil"/>
            </w:tcBorders>
            <w:shd w:val="clear" w:color="auto" w:fill="FFFFFF"/>
            <w:noWrap w:val="0"/>
            <w:vAlign w:val="center"/>
          </w:tcPr>
          <w:p w14:paraId="2F67DE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200页/本</w:t>
            </w:r>
          </w:p>
        </w:tc>
        <w:tc>
          <w:tcPr>
            <w:tcW w:w="615" w:type="pct"/>
            <w:tcBorders>
              <w:tl2br w:val="nil"/>
              <w:tr2bl w:val="nil"/>
            </w:tcBorders>
            <w:shd w:val="clear" w:color="auto" w:fill="FFFFFF"/>
            <w:noWrap w:val="0"/>
            <w:vAlign w:val="center"/>
          </w:tcPr>
          <w:p w14:paraId="1E9A91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019B22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20.00</w:t>
            </w:r>
          </w:p>
        </w:tc>
      </w:tr>
      <w:tr w14:paraId="006B1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99" w:type="pct"/>
            <w:tcBorders>
              <w:tl2br w:val="nil"/>
              <w:tr2bl w:val="nil"/>
            </w:tcBorders>
            <w:shd w:val="clear" w:color="auto" w:fill="FFFFFF"/>
            <w:noWrap w:val="0"/>
            <w:vAlign w:val="center"/>
          </w:tcPr>
          <w:p w14:paraId="140BC2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w:t>
            </w:r>
          </w:p>
        </w:tc>
        <w:tc>
          <w:tcPr>
            <w:tcW w:w="631" w:type="pct"/>
            <w:tcBorders>
              <w:tl2br w:val="nil"/>
              <w:tr2bl w:val="nil"/>
            </w:tcBorders>
            <w:shd w:val="clear" w:color="auto" w:fill="FFFFFF"/>
            <w:noWrap w:val="0"/>
            <w:vAlign w:val="center"/>
          </w:tcPr>
          <w:p w14:paraId="3E604A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本册</w:t>
            </w:r>
            <w:r>
              <w:rPr>
                <w:rFonts w:hint="eastAsia" w:ascii="仿宋" w:hAnsi="仿宋" w:eastAsia="仿宋" w:cs="仿宋"/>
                <w:kern w:val="0"/>
                <w:sz w:val="24"/>
                <w:szCs w:val="24"/>
                <w:highlight w:val="none"/>
                <w:lang w:val="en-US" w:eastAsia="zh-CN"/>
              </w:rPr>
              <w:t>A3</w:t>
            </w:r>
          </w:p>
        </w:tc>
        <w:tc>
          <w:tcPr>
            <w:tcW w:w="1282" w:type="pct"/>
            <w:tcBorders>
              <w:tl2br w:val="nil"/>
              <w:tr2bl w:val="nil"/>
            </w:tcBorders>
            <w:shd w:val="clear" w:color="auto" w:fill="FFFFFF"/>
            <w:noWrap w:val="0"/>
            <w:vAlign w:val="center"/>
          </w:tcPr>
          <w:p w14:paraId="2CD095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内页</w:t>
            </w:r>
            <w:r>
              <w:rPr>
                <w:rFonts w:hint="eastAsia" w:ascii="仿宋" w:hAnsi="仿宋" w:eastAsia="仿宋" w:cs="仿宋"/>
                <w:kern w:val="0"/>
                <w:sz w:val="24"/>
                <w:szCs w:val="24"/>
                <w:highlight w:val="none"/>
                <w:lang w:val="en-US" w:eastAsia="zh-CN"/>
              </w:rPr>
              <w:t>70克胶版纸，外皮230克兰布纹</w:t>
            </w:r>
          </w:p>
        </w:tc>
        <w:tc>
          <w:tcPr>
            <w:tcW w:w="841" w:type="pct"/>
            <w:tcBorders>
              <w:tl2br w:val="nil"/>
              <w:tr2bl w:val="nil"/>
            </w:tcBorders>
            <w:shd w:val="clear" w:color="auto" w:fill="FFFFFF"/>
            <w:noWrap w:val="0"/>
            <w:vAlign w:val="center"/>
          </w:tcPr>
          <w:p w14:paraId="5E2F20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A3</w:t>
            </w:r>
          </w:p>
        </w:tc>
        <w:tc>
          <w:tcPr>
            <w:tcW w:w="615" w:type="pct"/>
            <w:tcBorders>
              <w:tl2br w:val="nil"/>
              <w:tr2bl w:val="nil"/>
            </w:tcBorders>
            <w:shd w:val="clear" w:color="auto" w:fill="FFFFFF"/>
            <w:noWrap w:val="0"/>
            <w:vAlign w:val="center"/>
          </w:tcPr>
          <w:p w14:paraId="19382C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546EFC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74326D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25.00</w:t>
            </w:r>
          </w:p>
        </w:tc>
      </w:tr>
      <w:tr w14:paraId="0D5EE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99" w:type="pct"/>
            <w:tcBorders>
              <w:tl2br w:val="nil"/>
              <w:tr2bl w:val="nil"/>
            </w:tcBorders>
            <w:shd w:val="clear" w:color="auto" w:fill="FFFFFF"/>
            <w:noWrap w:val="0"/>
            <w:vAlign w:val="center"/>
          </w:tcPr>
          <w:p w14:paraId="0B9FAB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w:t>
            </w:r>
          </w:p>
        </w:tc>
        <w:tc>
          <w:tcPr>
            <w:tcW w:w="631" w:type="pct"/>
            <w:tcBorders>
              <w:tl2br w:val="nil"/>
              <w:tr2bl w:val="nil"/>
            </w:tcBorders>
            <w:shd w:val="clear" w:color="auto" w:fill="FFFFFF"/>
            <w:noWrap w:val="0"/>
            <w:vAlign w:val="center"/>
          </w:tcPr>
          <w:p w14:paraId="059A16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本册A4</w:t>
            </w:r>
          </w:p>
        </w:tc>
        <w:tc>
          <w:tcPr>
            <w:tcW w:w="1282" w:type="pct"/>
            <w:tcBorders>
              <w:tl2br w:val="nil"/>
              <w:tr2bl w:val="nil"/>
            </w:tcBorders>
            <w:shd w:val="clear" w:color="auto" w:fill="FFFFFF"/>
            <w:noWrap w:val="0"/>
            <w:vAlign w:val="center"/>
          </w:tcPr>
          <w:p w14:paraId="0CDD11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内页</w:t>
            </w:r>
            <w:r>
              <w:rPr>
                <w:rFonts w:hint="eastAsia" w:ascii="仿宋" w:hAnsi="仿宋" w:eastAsia="仿宋" w:cs="仿宋"/>
                <w:kern w:val="0"/>
                <w:sz w:val="24"/>
                <w:szCs w:val="24"/>
                <w:highlight w:val="none"/>
                <w:lang w:val="en-US" w:eastAsia="zh-CN"/>
              </w:rPr>
              <w:t>70克胶版纸，外皮230克兰布纹</w:t>
            </w:r>
          </w:p>
        </w:tc>
        <w:tc>
          <w:tcPr>
            <w:tcW w:w="841" w:type="pct"/>
            <w:tcBorders>
              <w:tl2br w:val="nil"/>
              <w:tr2bl w:val="nil"/>
            </w:tcBorders>
            <w:shd w:val="clear" w:color="auto" w:fill="FFFFFF"/>
            <w:noWrap w:val="0"/>
            <w:vAlign w:val="center"/>
          </w:tcPr>
          <w:p w14:paraId="1F3D30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A4</w:t>
            </w:r>
          </w:p>
        </w:tc>
        <w:tc>
          <w:tcPr>
            <w:tcW w:w="615" w:type="pct"/>
            <w:tcBorders>
              <w:tl2br w:val="nil"/>
              <w:tr2bl w:val="nil"/>
            </w:tcBorders>
            <w:shd w:val="clear" w:color="auto" w:fill="FFFFFF"/>
            <w:noWrap w:val="0"/>
            <w:vAlign w:val="center"/>
          </w:tcPr>
          <w:p w14:paraId="38F32B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615" w:type="pct"/>
            <w:tcBorders>
              <w:tl2br w:val="nil"/>
              <w:tr2bl w:val="nil"/>
            </w:tcBorders>
            <w:shd w:val="clear" w:color="auto" w:fill="FFFFFF"/>
            <w:noWrap w:val="0"/>
            <w:vAlign w:val="center"/>
          </w:tcPr>
          <w:p w14:paraId="722A85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44" w:type="dxa"/>
            <w:tcBorders>
              <w:tl2br w:val="nil"/>
              <w:tr2bl w:val="nil"/>
            </w:tcBorders>
            <w:shd w:val="clear" w:color="auto" w:fill="FFFFFF"/>
            <w:noWrap w:val="0"/>
            <w:vAlign w:val="center"/>
          </w:tcPr>
          <w:p w14:paraId="2C217D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18.00</w:t>
            </w:r>
          </w:p>
        </w:tc>
      </w:tr>
      <w:tr w14:paraId="0634A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5000" w:type="pct"/>
            <w:gridSpan w:val="7"/>
            <w:tcBorders>
              <w:tl2br w:val="nil"/>
              <w:tr2bl w:val="nil"/>
            </w:tcBorders>
            <w:shd w:val="clear" w:color="auto" w:fill="FFFFFF"/>
            <w:noWrap w:val="0"/>
            <w:vAlign w:val="center"/>
          </w:tcPr>
          <w:p w14:paraId="7E29DF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备注：1.所有品目为单面印刷</w:t>
            </w:r>
          </w:p>
          <w:p w14:paraId="0B669C26">
            <w:pPr>
              <w:pStyle w:val="9"/>
              <w:rPr>
                <w:rFonts w:hint="eastAsia"/>
                <w:highlight w:val="none"/>
                <w:lang w:val="en-US" w:eastAsia="zh-CN"/>
              </w:rPr>
            </w:pPr>
            <w:r>
              <w:rPr>
                <w:rFonts w:hint="eastAsia" w:ascii="仿宋" w:hAnsi="仿宋" w:eastAsia="仿宋" w:cs="仿宋"/>
                <w:color w:val="000000"/>
                <w:kern w:val="0"/>
                <w:sz w:val="24"/>
                <w:szCs w:val="24"/>
                <w:highlight w:val="none"/>
                <w:lang w:val="en-US" w:eastAsia="zh-CN" w:bidi="ar-SA"/>
              </w:rPr>
              <w:t>2.每种品目的价格不得超过“单项品目的最高限价”，否则视为无效投标。</w:t>
            </w:r>
          </w:p>
        </w:tc>
      </w:tr>
    </w:tbl>
    <w:p w14:paraId="69C2DA83">
      <w:pPr>
        <w:pStyle w:val="51"/>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C733132">
      <w:pPr>
        <w:pageBreakBefore w:val="0"/>
        <w:widowControl/>
        <w:kinsoku/>
        <w:overflowPunct/>
        <w:topLinePunct w:val="0"/>
        <w:autoSpaceDE/>
        <w:autoSpaceDN/>
        <w:bidi w:val="0"/>
        <w:spacing w:line="440" w:lineRule="exact"/>
        <w:ind w:right="0" w:rightChars="0" w:firstLine="480" w:firstLineChars="200"/>
        <w:jc w:val="left"/>
        <w:textAlignment w:val="auto"/>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pPr>
      <w:bookmarkStart w:id="67" w:name="_Toc31973_WPSOffice_Level1"/>
    </w:p>
    <w:p w14:paraId="78654744">
      <w:pPr>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br w:type="page"/>
      </w:r>
    </w:p>
    <w:p w14:paraId="7C05B7CC">
      <w:pPr>
        <w:pStyle w:val="51"/>
        <w:snapToGrid w:val="0"/>
        <w:spacing w:line="360" w:lineRule="auto"/>
        <w:jc w:val="center"/>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2-1标识标牌制作服务</w:t>
      </w:r>
    </w:p>
    <w:tbl>
      <w:tblPr>
        <w:tblStyle w:val="21"/>
        <w:tblW w:w="99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1678"/>
        <w:gridCol w:w="1582"/>
        <w:gridCol w:w="2040"/>
        <w:gridCol w:w="741"/>
        <w:gridCol w:w="860"/>
        <w:gridCol w:w="1336"/>
        <w:gridCol w:w="1098"/>
      </w:tblGrid>
      <w:tr w14:paraId="081A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7"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24F689F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3BD53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3D883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B5B73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45389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3D02BB3">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2BCE807">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26FA32E">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29A9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1639EE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FEF5E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9C3F0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240*120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DA7B4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超卡背胶银边（大灰边）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512E3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60EDD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509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17809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6DB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82D6B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C2A3D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773E2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50*70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50F69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超卡背胶银边（大灰边）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AE23E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5918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E58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41C1E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9D2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EB25EC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3C706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73496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A955E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超卡背胶银边(大灰边)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42746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B73F0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89DE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90.00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08D838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EFC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73ECEB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C9A64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8FF8B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120*240，展板+套金属可移动展架</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75D0F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金属可移动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F1B4D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D6E3A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C0B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B185F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9A9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24C13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631230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0663B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展架：250*300</w:t>
            </w:r>
            <w:r>
              <w:rPr>
                <w:rFonts w:hint="eastAsia" w:ascii="仿宋" w:hAnsi="仿宋" w:eastAsia="仿宋" w:cs="仿宋"/>
                <w:color w:val="000000"/>
                <w:kern w:val="0"/>
                <w:sz w:val="24"/>
                <w:szCs w:val="24"/>
                <w:highlight w:val="none"/>
                <w:lang w:val="en-US" w:eastAsia="zh-CN"/>
              </w:rPr>
              <w:br w:type="textWrapping"/>
            </w:r>
            <w:r>
              <w:rPr>
                <w:rFonts w:hint="eastAsia" w:ascii="仿宋" w:hAnsi="仿宋" w:eastAsia="仿宋" w:cs="仿宋"/>
                <w:color w:val="000000"/>
                <w:kern w:val="0"/>
                <w:sz w:val="24"/>
                <w:szCs w:val="24"/>
                <w:highlight w:val="none"/>
                <w:lang w:val="en-US" w:eastAsia="zh-CN"/>
              </w:rPr>
              <w:t>展板：120*200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20EA44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混凝土埋地，</w:t>
            </w:r>
            <w:r>
              <w:rPr>
                <w:rFonts w:hint="eastAsia" w:ascii="仿宋" w:hAnsi="仿宋" w:eastAsia="仿宋" w:cs="仿宋"/>
                <w:color w:val="000000"/>
                <w:kern w:val="0"/>
                <w:sz w:val="24"/>
                <w:szCs w:val="24"/>
                <w:highlight w:val="none"/>
                <w:lang w:val="en-US" w:eastAsia="zh-CN"/>
              </w:rPr>
              <w:br w:type="textWrapping"/>
            </w:r>
            <w:r>
              <w:rPr>
                <w:rFonts w:hint="eastAsia" w:ascii="仿宋" w:hAnsi="仿宋" w:eastAsia="仿宋" w:cs="仿宋"/>
                <w:color w:val="000000"/>
                <w:kern w:val="0"/>
                <w:sz w:val="24"/>
                <w:szCs w:val="24"/>
                <w:highlight w:val="none"/>
                <w:lang w:val="en-US" w:eastAsia="zh-CN"/>
              </w:rPr>
              <w:t>不锈钢展展架:250*300套1架+不锈钢雨棚，</w:t>
            </w:r>
            <w:r>
              <w:rPr>
                <w:rFonts w:hint="eastAsia" w:ascii="仿宋" w:hAnsi="仿宋" w:eastAsia="仿宋" w:cs="仿宋"/>
                <w:color w:val="000000"/>
                <w:kern w:val="0"/>
                <w:sz w:val="24"/>
                <w:szCs w:val="24"/>
                <w:highlight w:val="none"/>
                <w:lang w:val="en-US" w:eastAsia="zh-CN"/>
              </w:rPr>
              <w:br w:type="textWrapping"/>
            </w:r>
            <w:r>
              <w:rPr>
                <w:rFonts w:hint="eastAsia" w:ascii="仿宋" w:hAnsi="仿宋" w:eastAsia="仿宋" w:cs="仿宋"/>
                <w:color w:val="000000"/>
                <w:kern w:val="0"/>
                <w:sz w:val="24"/>
                <w:szCs w:val="24"/>
                <w:highlight w:val="none"/>
                <w:lang w:val="en-US" w:eastAsia="zh-CN"/>
              </w:rPr>
              <w:t>液压展板:120*200门，钢化玻璃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9CDE28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47A903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B75B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4500元/米</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8E91A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FB3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11D943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0A6AC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B5984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50*70+版面</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05396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铝合金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4215F7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F0A3A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1D5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B2D26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529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678183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65CD2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DFC53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120*240+版面</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7126E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铝合金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DF67B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3E759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752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3200.00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32196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994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88F0BD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5F118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4AA9C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6FD23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 板 UV</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FCC2C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FD27C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1616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D41DE2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60D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1A0DD1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CF585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2CF7F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31FE3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 板 UV+金属杆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0A460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AF1D8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586E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260.00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33237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134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EBBCD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91054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EB54C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2E98C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BC135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E777D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3B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04E1D2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F01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E23C8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2FF42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B05BDF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58E8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979AF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D53EC5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62E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B2848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76D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949A38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00A97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BB228F7">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根据现场尺寸</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C0F6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3E412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DA25B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0621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950.00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05FF32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115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A1B64A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A6455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15C45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根据现场尺寸</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BD11D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D42E4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391F6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F36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E585D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D21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DFB3D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7015E6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亚克力台签</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3FD472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根据现场尺寸</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7C7A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01E3BC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76D4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060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8EE68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E2D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08816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350B25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06EEAE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60*80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797F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121B1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85B66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F474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62D3E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ADF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26E2B6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1358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65A4F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1009C9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7CE55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9986C9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B2C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90.00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A202D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CCB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32D63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E1962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815081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6098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超卡背胶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8EC21B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84356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88C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E12186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920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452567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7017A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333321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8F7C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73803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755BF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485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057AC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FA1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27641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57AF7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166494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60E1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BBEFE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10158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F37C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D27B4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211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1F83E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C55A2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F92A4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9811B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5F357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E61522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589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616EC3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51F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B24A99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193A49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CD3A6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19A3B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664AC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31B9A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F6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35.00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CBDF7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ABF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72DDA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5B219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41C5A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83505A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铝合金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2A7E06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ABEB2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91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766E7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A9F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F409D3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9C960F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2F666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C7C6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铝合金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BAEF3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1FF26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FD9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FDAF2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5E6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29EEBF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70284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9C708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42A771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 铜版纸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F1CC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F15B9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0F2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8D240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88F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7FA253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BBEA1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5CC1F6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DDC31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C73E8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4BE7E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EF1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18F1E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A15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9D819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1E316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雕刻字</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F1063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3cm-60cm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B3C0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AB4EB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D3580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B5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8AC2C97">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45AB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AA6CAC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93577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文化墙</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AF715C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根据现场尺寸</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06BD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21F20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B0511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BDA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1571013">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194E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ABC5FB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1B463A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CDB3D60">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104B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C19D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C28F1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3AB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99B2C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E96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E27CF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428DB2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EB5FF56">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549AC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2B40D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DFAE0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C4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3875F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9CF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743D15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B327A2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幕布(窗帘)</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D0BDE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0BBA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24F0F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F9B66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7C5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C916F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317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A2CFBC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E35209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4A6E428">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D637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幕布+电机</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22DDD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4192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B2BA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7FBB5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0A7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5CB5ED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94372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93B2B4C">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B981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幕布+电机</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CDB11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22C5C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9A7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A4592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CA9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4A0AC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C8FF2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条幅布标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B1534BF">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宽幅:70cm</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5B6C3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EB2A6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8435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2B5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566C5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D84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92296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D8A33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指挥员袖标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9B8D2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74C2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75837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07729E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5D2F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9CAB3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ED4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CE7B2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B1E4F0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普通袖标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46A40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FBEA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普通</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7F9BE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B921D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240F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8.00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A7787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DD0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6D8FF4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38CA20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卡布灯箱</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90CB73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6FA80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油画布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5E5E0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D0BF49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0D2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950.00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7799B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D4C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51839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4717B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吸塑灯箱</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3BD14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D74E0F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钢架+亚克力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1CAA1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7C6EF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5C3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1800.00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AE2CF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B41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2012360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74D5A7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腰线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6FA18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BC222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D7052A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F9AC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078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15.00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671F4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A3B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747FD4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72B3A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51585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80*180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16BAB29">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4EA8F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0EC14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F9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377542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BC8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CD4DC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96847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C0449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A65D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不锈钢烤漆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C54032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618A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FD7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2800.00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F7EDE8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5BD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A87E67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FD709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F1E10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250*500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F719C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铁架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9A3A8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B0674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BE9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3200.00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559AB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B96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55400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5933C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99974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250*500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69F84E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不锈钢架，双档，</w:t>
            </w:r>
            <w:r>
              <w:rPr>
                <w:rFonts w:hint="eastAsia" w:ascii="仿宋" w:hAnsi="仿宋" w:eastAsia="仿宋" w:cs="仿宋"/>
                <w:color w:val="000000"/>
                <w:kern w:val="0"/>
                <w:sz w:val="24"/>
                <w:szCs w:val="24"/>
                <w:highlight w:val="none"/>
                <w:lang w:val="en-US" w:eastAsia="zh-CN"/>
              </w:rPr>
              <w:br w:type="textWrapping"/>
            </w:r>
            <w:r>
              <w:rPr>
                <w:rFonts w:hint="eastAsia" w:ascii="仿宋" w:hAnsi="仿宋" w:eastAsia="仿宋" w:cs="仿宋"/>
                <w:color w:val="000000"/>
                <w:kern w:val="0"/>
                <w:sz w:val="24"/>
                <w:szCs w:val="24"/>
                <w:highlight w:val="none"/>
                <w:lang w:val="en-US" w:eastAsia="zh-CN"/>
              </w:rPr>
              <w:t>遮阳板等</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FB29D3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B2FE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BBC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DA4A7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E05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EEEED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A5AB23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DAE7E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250*500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AA39A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铁架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F0AE2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7A228F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FF5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2800.00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9B924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6B2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83CD64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47E7AB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665C9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250*500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4E925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不锈钢架，双档，</w:t>
            </w:r>
            <w:r>
              <w:rPr>
                <w:rFonts w:hint="eastAsia" w:ascii="仿宋" w:hAnsi="仿宋" w:eastAsia="仿宋" w:cs="仿宋"/>
                <w:color w:val="000000"/>
                <w:kern w:val="0"/>
                <w:sz w:val="24"/>
                <w:szCs w:val="24"/>
                <w:highlight w:val="none"/>
                <w:lang w:val="en-US" w:eastAsia="zh-CN"/>
              </w:rPr>
              <w:br w:type="textWrapping"/>
            </w:r>
            <w:r>
              <w:rPr>
                <w:rFonts w:hint="eastAsia" w:ascii="仿宋" w:hAnsi="仿宋" w:eastAsia="仿宋" w:cs="仿宋"/>
                <w:color w:val="000000"/>
                <w:kern w:val="0"/>
                <w:sz w:val="24"/>
                <w:szCs w:val="24"/>
                <w:highlight w:val="none"/>
                <w:lang w:val="en-US" w:eastAsia="zh-CN"/>
              </w:rPr>
              <w:t>遮阳板等</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7FE51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09E0A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BCE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B263E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4AC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F9819A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30BFA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B3E612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F29C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铁皮架+PVC</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49D00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69AA7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363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78FC5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D3A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35579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403D1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1C0D6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E5F1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不锈钢架+铝板</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86A2E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80E5E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822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1500.00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7B9BC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5E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7CA7A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FB964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A6305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3713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铁架+灯布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D542C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1F1E3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A1C5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700.00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73000F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631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61C8F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81F23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F6E43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80*160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4BA1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不锈钢架+刀刮布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222E3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A6C1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134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800.00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607BA2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A30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05D74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B00768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EB63316">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8EE54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平面</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1F58A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0456F4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FFCF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35.00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D06B8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DD7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CB3F64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BB12BC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DA064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76F3A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酒金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497EA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7488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FDE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45.00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127A9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5A0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61E48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394F38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B0696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C8B9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木托</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D162C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F140C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E5E2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EA285F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54A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E3C095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21857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FC1E8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850C7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不锈钢铜牌</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09D89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3D4F8F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8F4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150.00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35108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4F5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5254A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022F2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EFADF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355B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塑料</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A88998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7717C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1CF0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7C6D0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E2F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FD3FA9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B96E5B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095CA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BBE1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铝合金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9A6EF3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AA869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85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DDABA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8FE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D4D6C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63C8C1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47FD5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60*160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24461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塑料</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AAC9B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D06E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004F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50950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254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2F7CD99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89AE5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1B531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60*160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39D6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展架+内芯</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EAD4F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60B456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B08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120.00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88780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F75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B08A1B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78BEB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C76A7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1000 份起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96C90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3FA21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60B98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D27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0.33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615B3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898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467A19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0928B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9C3BB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 份以下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74A4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F2159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E30892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79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2.00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82BA2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0CB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D4B2AD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06C0A0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79587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1000 份起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3405A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3F8A7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A52D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487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0.35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535BF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0C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3515F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FB525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4C6EE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 份以下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1CFE2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A17F2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7A8E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93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F40B5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B7B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2FDBC8D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03890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568ED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1000 份起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154B0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3E74A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C6860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39A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1.10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1600D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30C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22F72E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DDAE8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B43E7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 份以下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ECFE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200g铜板纸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9936B8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4E64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0D1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4.00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E05C0A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52A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9C16B4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24E2FA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开双面彩印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65715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3000 份起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8C475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157g 铜板纸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AD128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D5C0C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461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1.30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D722A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B84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2BF88C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C8608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26D35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570C3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70g</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AE6A5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A6873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F90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8.00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6EBB51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78F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9B0EA5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B010C6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77B09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C6EA4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80g</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D082F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6018A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C93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8.00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332634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DA6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5881C6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241DFB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维文翻译费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13C94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F124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4B470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C6624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CDE8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B46AF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EFA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F7E932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300E3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E60BF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单页</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E551A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简单</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3F3607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0B41C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963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80.00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658497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692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4D4A5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3BA27F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38BE32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单页</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B0D42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复杂</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3BEB7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225CD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835D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EF19F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817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3CF33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96FA7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异型宣传版面设计费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007AD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3430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87BE4E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04BD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144F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352158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368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FABE4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B1B9C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异形景观牌设计费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716BD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A30F9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2A3F0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874A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4DC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300.00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A9729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0F6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578D30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ABFD67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异形海报设计费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AF448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376EA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35E0B5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AA06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B9F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B56CEA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A6F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4CCD5E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ADD39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画册设计费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7D812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C055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BA64D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5CA6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108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 xml:space="preserve">100.00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65F8B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20C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915" w:type="dxa"/>
            <w:gridSpan w:val="8"/>
            <w:tcBorders>
              <w:top w:val="single" w:color="000000" w:sz="4" w:space="0"/>
              <w:left w:val="single" w:color="000000" w:sz="4" w:space="0"/>
              <w:bottom w:val="single" w:color="000000" w:sz="4" w:space="0"/>
              <w:right w:val="single" w:color="000000" w:sz="4" w:space="0"/>
            </w:tcBorders>
            <w:noWrap w:val="0"/>
            <w:vAlign w:val="center"/>
          </w:tcPr>
          <w:p w14:paraId="68A642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SA"/>
              </w:rPr>
              <w:t>每种品目的价格不得超过“单项品目的最高限价”，否则视为无效投标。</w:t>
            </w:r>
          </w:p>
        </w:tc>
      </w:tr>
    </w:tbl>
    <w:p w14:paraId="1BA0E87B">
      <w:pPr>
        <w:pStyle w:val="15"/>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61D8D5A">
      <w:pPr>
        <w:pStyle w:val="15"/>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9B01AB8">
      <w:pPr>
        <w:pStyle w:val="15"/>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FE1019E">
      <w:pPr>
        <w:pStyle w:val="15"/>
        <w:spacing w:line="360" w:lineRule="auto"/>
        <w:jc w:val="both"/>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四、其他要求</w:t>
      </w:r>
    </w:p>
    <w:p w14:paraId="2BDBA7AC">
      <w:pPr>
        <w:pStyle w:val="15"/>
        <w:spacing w:line="36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4.1按采购人要求的设计方案及工期进行设计、制作及安装。若供应商在规定时间内未完成采购人要求的工作每拖迟一天按该项制作费的0.5%向采购人支付违约金;若经双方协商后对工作一致推迟，则工作时间相应顺延。</w:t>
      </w:r>
    </w:p>
    <w:p w14:paraId="0C39B4F6">
      <w:pPr>
        <w:pStyle w:val="15"/>
        <w:spacing w:line="36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4.2供应商承接采购人广告业务，应委派专人与采购人保持紧密联系，安排具体工作人员，负责设计、制作及安装项目、技术指导、质量控制等，经常与采购人交流、沟通，尽职尽责为采购人服务。按时、按质、按量完成采购人委托的各项工作，并为采购人资料保密，严格按照标准进行操作。</w:t>
      </w:r>
    </w:p>
    <w:p w14:paraId="4B9F1D8D">
      <w:pPr>
        <w:pStyle w:val="15"/>
        <w:spacing w:line="36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4.3双方合作期间，供应商应积极配合采购人的工作。供应商提供的设计稿，应具有真实性、准确性和完整性以及符合知识产权的合法性，如因供应商提供的设计引起纠纷或争议，由供应商负责。</w:t>
      </w:r>
    </w:p>
    <w:p w14:paraId="166294F9">
      <w:pPr>
        <w:pStyle w:val="15"/>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4.4请各供应商自行编写实施方案、团队人员配置方案、售后服务方案、紧急处理方案等</w:t>
      </w:r>
    </w:p>
    <w:p w14:paraId="4A9A1F14">
      <w:pPr>
        <w:pStyle w:val="15"/>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p>
    <w:p w14:paraId="7F91AE96">
      <w:pPr>
        <w:pStyle w:val="15"/>
        <w:numPr>
          <w:ilvl w:val="0"/>
          <w:numId w:val="4"/>
        </w:numPr>
        <w:spacing w:line="36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售后要求</w:t>
      </w:r>
    </w:p>
    <w:p w14:paraId="7AE371A7">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.1 免费送货上门；</w:t>
      </w:r>
    </w:p>
    <w:p w14:paraId="4B87BDC3">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.2 供应商应提出可行的售后服务承诺书；</w:t>
      </w:r>
    </w:p>
    <w:p w14:paraId="03419A26">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.3 按厂家承诺实行“三包”；</w:t>
      </w:r>
    </w:p>
    <w:p w14:paraId="28831AED">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.4在合同执行期和质量保证期内，供应商应保证在收到要求提供维修服务的通知后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20分钟</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内给予反馈，到达现场时间小于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小时，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小时内排除故障。如不能按采购人要求的时间予以修复，供应商应保证免费提供同类备用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产品</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，供采购人使用。在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服务期</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内应提供维修和技术咨询服务，矫正和免费更换有缺陷的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货物</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或部件。</w:t>
      </w:r>
    </w:p>
    <w:p w14:paraId="19F31ED0">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5.5供应商应对由于设计、工艺或材料的缺陷而发生的任何不足或故障负责，费用由供应商承担。</w:t>
      </w:r>
    </w:p>
    <w:p w14:paraId="5101C7E8">
      <w:pPr>
        <w:pStyle w:val="15"/>
        <w:numPr>
          <w:ilvl w:val="0"/>
          <w:numId w:val="0"/>
        </w:numPr>
        <w:spacing w:line="360" w:lineRule="auto"/>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p>
    <w:p w14:paraId="0619E8B6">
      <w:pPr>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br w:type="page"/>
      </w:r>
    </w:p>
    <w:p w14:paraId="0AF02E6A">
      <w:pPr>
        <w:jc w:val="center"/>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bookmarkStart w:id="68" w:name="_Toc8895"/>
      <w:r>
        <w:rPr>
          <w:rFonts w:hint="eastAsia" w:ascii="仿宋" w:hAnsi="仿宋" w:eastAsia="仿宋" w:cs="仿宋"/>
          <w:b/>
          <w:bCs/>
          <w:color w:val="000000" w:themeColor="text1"/>
          <w:sz w:val="44"/>
          <w:szCs w:val="44"/>
          <w:highlight w:val="none"/>
          <w:lang w:val="en-US" w:eastAsia="zh-CN"/>
          <w14:textFill>
            <w14:solidFill>
              <w14:schemeClr w14:val="tx1"/>
            </w14:solidFill>
          </w14:textFill>
        </w:rPr>
        <w:t>第五章  合  同  条  款</w:t>
      </w:r>
      <w:bookmarkEnd w:id="67"/>
      <w:bookmarkEnd w:id="68"/>
    </w:p>
    <w:p w14:paraId="3F054ED8">
      <w:pPr>
        <w:pStyle w:val="15"/>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498CD2D">
      <w:pPr>
        <w:tabs>
          <w:tab w:val="left" w:pos="1327"/>
        </w:tabs>
        <w:spacing w:line="360" w:lineRule="auto"/>
        <w:jc w:val="both"/>
        <w:rPr>
          <w:rFonts w:hint="eastAsia" w:ascii="仿宋" w:hAnsi="仿宋" w:eastAsia="仿宋" w:cs="仿宋"/>
          <w:kern w:val="2"/>
          <w:sz w:val="28"/>
          <w:szCs w:val="28"/>
          <w:highlight w:val="none"/>
          <w:lang w:val="en-US" w:eastAsia="zh-CN" w:bidi="ar-SA"/>
        </w:rPr>
      </w:pPr>
      <w:bookmarkStart w:id="69" w:name="_Toc16733_WPSOffice_Level1"/>
    </w:p>
    <w:p w14:paraId="32118BEF">
      <w:pPr>
        <w:tabs>
          <w:tab w:val="left" w:pos="1327"/>
        </w:tabs>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甲方： </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（盖章）</w:t>
      </w:r>
    </w:p>
    <w:p w14:paraId="69F0BA3E">
      <w:pPr>
        <w:tabs>
          <w:tab w:val="left" w:pos="1327"/>
        </w:tabs>
        <w:spacing w:line="360" w:lineRule="auto"/>
        <w:jc w:val="both"/>
        <w:rPr>
          <w:rFonts w:hint="eastAsia" w:ascii="仿宋" w:hAnsi="仿宋" w:eastAsia="仿宋" w:cs="仿宋"/>
          <w:kern w:val="2"/>
          <w:sz w:val="24"/>
          <w:szCs w:val="24"/>
          <w:highlight w:val="none"/>
          <w:lang w:val="en-US" w:eastAsia="zh-CN" w:bidi="ar-SA"/>
        </w:rPr>
      </w:pPr>
    </w:p>
    <w:p w14:paraId="3C1A1195">
      <w:pPr>
        <w:tabs>
          <w:tab w:val="left" w:pos="1327"/>
        </w:tabs>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（盖章）</w:t>
      </w:r>
    </w:p>
    <w:p w14:paraId="39408BE5">
      <w:pPr>
        <w:tabs>
          <w:tab w:val="left" w:pos="1327"/>
        </w:tabs>
        <w:spacing w:line="360" w:lineRule="auto"/>
        <w:jc w:val="both"/>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负责人:</w:t>
      </w:r>
      <w:r>
        <w:rPr>
          <w:rFonts w:hint="eastAsia" w:ascii="仿宋" w:hAnsi="仿宋" w:eastAsia="仿宋" w:cs="仿宋"/>
          <w:kern w:val="2"/>
          <w:sz w:val="24"/>
          <w:szCs w:val="24"/>
          <w:highlight w:val="none"/>
          <w:u w:val="none"/>
          <w:lang w:val="en-US" w:eastAsia="zh-CN" w:bidi="ar-SA"/>
        </w:rPr>
        <w:t xml:space="preserve">   </w:t>
      </w:r>
      <w:r>
        <w:rPr>
          <w:rFonts w:hint="eastAsia" w:ascii="仿宋" w:hAnsi="仿宋" w:eastAsia="仿宋" w:cs="仿宋"/>
          <w:kern w:val="2"/>
          <w:sz w:val="24"/>
          <w:szCs w:val="24"/>
          <w:highlight w:val="none"/>
          <w:lang w:val="en-US" w:eastAsia="zh-CN" w:bidi="ar-SA"/>
        </w:rPr>
        <w:t xml:space="preserve">                  身份证号：  </w:t>
      </w:r>
    </w:p>
    <w:p w14:paraId="15957756">
      <w:pPr>
        <w:tabs>
          <w:tab w:val="left" w:pos="1327"/>
        </w:tabs>
        <w:spacing w:line="360" w:lineRule="auto"/>
        <w:jc w:val="both"/>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联系电话：</w:t>
      </w:r>
    </w:p>
    <w:p w14:paraId="5E0E1067">
      <w:pPr>
        <w:tabs>
          <w:tab w:val="left" w:pos="1327"/>
        </w:tabs>
        <w:spacing w:line="360" w:lineRule="auto"/>
        <w:jc w:val="both"/>
        <w:rPr>
          <w:rFonts w:hint="eastAsia" w:ascii="仿宋" w:hAnsi="仿宋" w:eastAsia="仿宋" w:cs="仿宋"/>
          <w:kern w:val="2"/>
          <w:sz w:val="24"/>
          <w:szCs w:val="24"/>
          <w:highlight w:val="none"/>
          <w:u w:val="single"/>
          <w:lang w:val="en-US" w:eastAsia="zh-CN" w:bidi="ar-SA"/>
        </w:rPr>
      </w:pPr>
    </w:p>
    <w:p w14:paraId="315BBC57">
      <w:pPr>
        <w:tabs>
          <w:tab w:val="left" w:pos="1327"/>
        </w:tabs>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甲、乙双方本着平等合作、互惠互利的原则，经友好协商，甲方委托乙方</w:t>
      </w:r>
      <w:r>
        <w:rPr>
          <w:rFonts w:hint="eastAsia" w:ascii="仿宋" w:hAnsi="仿宋" w:eastAsia="仿宋" w:cs="仿宋"/>
          <w:color w:val="000000"/>
          <w:kern w:val="0"/>
          <w:sz w:val="24"/>
          <w:szCs w:val="24"/>
          <w:highlight w:val="none"/>
          <w:lang w:eastAsia="zh-CN"/>
        </w:rPr>
        <w:t>为</w:t>
      </w:r>
      <w:r>
        <w:rPr>
          <w:rFonts w:hint="eastAsia" w:ascii="仿宋" w:hAnsi="仿宋" w:eastAsia="仿宋" w:cs="仿宋"/>
          <w:sz w:val="24"/>
          <w:szCs w:val="24"/>
          <w:highlight w:val="none"/>
          <w:u w:val="none"/>
          <w:lang w:val="en-US" w:eastAsia="zh-CN"/>
        </w:rPr>
        <w:t>本单位</w:t>
      </w:r>
      <w:r>
        <w:rPr>
          <w:rFonts w:hint="eastAsia" w:ascii="仿宋" w:hAnsi="仿宋" w:eastAsia="仿宋" w:cs="仿宋"/>
          <w:color w:val="000000"/>
          <w:kern w:val="0"/>
          <w:sz w:val="24"/>
          <w:szCs w:val="24"/>
          <w:highlight w:val="none"/>
          <w:u w:val="none"/>
        </w:rPr>
        <w:t>的</w:t>
      </w:r>
      <w:r>
        <w:rPr>
          <w:rFonts w:hint="eastAsia" w:ascii="仿宋" w:hAnsi="仿宋" w:eastAsia="仿宋" w:cs="仿宋"/>
          <w:color w:val="000000"/>
          <w:kern w:val="0"/>
          <w:sz w:val="24"/>
          <w:szCs w:val="24"/>
          <w:highlight w:val="none"/>
        </w:rPr>
        <w:t>广告</w:t>
      </w:r>
      <w:r>
        <w:rPr>
          <w:rFonts w:hint="eastAsia" w:ascii="仿宋" w:hAnsi="仿宋" w:eastAsia="仿宋" w:cs="仿宋"/>
          <w:color w:val="000000"/>
          <w:kern w:val="0"/>
          <w:sz w:val="24"/>
          <w:szCs w:val="24"/>
          <w:highlight w:val="none"/>
          <w:lang w:val="en-US" w:eastAsia="zh-CN"/>
        </w:rPr>
        <w:t>牌</w:t>
      </w:r>
      <w:r>
        <w:rPr>
          <w:rFonts w:hint="eastAsia" w:ascii="仿宋" w:hAnsi="仿宋" w:eastAsia="仿宋" w:cs="仿宋"/>
          <w:color w:val="000000"/>
          <w:kern w:val="0"/>
          <w:sz w:val="24"/>
          <w:szCs w:val="24"/>
          <w:highlight w:val="none"/>
        </w:rPr>
        <w:t>服务</w:t>
      </w:r>
      <w:r>
        <w:rPr>
          <w:rFonts w:hint="eastAsia" w:ascii="仿宋" w:hAnsi="仿宋" w:eastAsia="仿宋" w:cs="仿宋"/>
          <w:color w:val="000000"/>
          <w:kern w:val="0"/>
          <w:sz w:val="24"/>
          <w:szCs w:val="24"/>
          <w:highlight w:val="none"/>
          <w:lang w:eastAsia="zh-CN"/>
        </w:rPr>
        <w:t>供应商</w:t>
      </w:r>
      <w:r>
        <w:rPr>
          <w:rFonts w:hint="eastAsia" w:ascii="仿宋" w:hAnsi="仿宋" w:eastAsia="仿宋" w:cs="仿宋"/>
          <w:color w:val="000000"/>
          <w:kern w:val="0"/>
          <w:sz w:val="24"/>
          <w:szCs w:val="24"/>
          <w:highlight w:val="none"/>
        </w:rPr>
        <w:t>，负责本</w:t>
      </w:r>
      <w:r>
        <w:rPr>
          <w:rFonts w:hint="eastAsia" w:ascii="仿宋" w:hAnsi="仿宋" w:eastAsia="仿宋" w:cs="仿宋"/>
          <w:color w:val="000000"/>
          <w:kern w:val="0"/>
          <w:sz w:val="24"/>
          <w:szCs w:val="24"/>
          <w:highlight w:val="none"/>
          <w:lang w:val="en-US" w:eastAsia="zh-CN"/>
        </w:rPr>
        <w:t>单位标识牌和印刷项目的服务，乙方</w:t>
      </w:r>
      <w:r>
        <w:rPr>
          <w:rFonts w:hint="eastAsia" w:ascii="仿宋" w:hAnsi="仿宋" w:eastAsia="仿宋" w:cs="仿宋"/>
          <w:sz w:val="24"/>
          <w:szCs w:val="24"/>
          <w:highlight w:val="none"/>
        </w:rPr>
        <w:t>按照甲方</w:t>
      </w:r>
      <w:r>
        <w:rPr>
          <w:rFonts w:hint="eastAsia" w:ascii="仿宋" w:hAnsi="仿宋" w:eastAsia="仿宋" w:cs="仿宋"/>
          <w:sz w:val="24"/>
          <w:szCs w:val="24"/>
          <w:highlight w:val="none"/>
          <w:lang w:val="en-US" w:eastAsia="zh-CN"/>
        </w:rPr>
        <w:t>要求，提供</w:t>
      </w:r>
      <w:r>
        <w:rPr>
          <w:rFonts w:hint="eastAsia" w:ascii="仿宋" w:hAnsi="仿宋" w:eastAsia="仿宋" w:cs="仿宋"/>
          <w:color w:val="000000"/>
          <w:kern w:val="0"/>
          <w:sz w:val="24"/>
          <w:szCs w:val="24"/>
          <w:highlight w:val="none"/>
        </w:rPr>
        <w:t>广告创意、撰文、设计、策划等事宜</w:t>
      </w:r>
      <w:r>
        <w:rPr>
          <w:rFonts w:hint="eastAsia" w:ascii="仿宋" w:hAnsi="仿宋" w:eastAsia="仿宋" w:cs="仿宋"/>
          <w:color w:val="000000"/>
          <w:kern w:val="0"/>
          <w:sz w:val="24"/>
          <w:szCs w:val="24"/>
          <w:highlight w:val="none"/>
          <w:lang w:eastAsia="zh-CN"/>
        </w:rPr>
        <w:t>，</w:t>
      </w:r>
      <w:r>
        <w:rPr>
          <w:rFonts w:hint="eastAsia" w:ascii="仿宋" w:hAnsi="仿宋" w:eastAsia="仿宋" w:cs="仿宋"/>
          <w:sz w:val="24"/>
          <w:szCs w:val="24"/>
          <w:highlight w:val="none"/>
          <w:lang w:val="en-US" w:eastAsia="zh-CN"/>
        </w:rPr>
        <w:t>并按</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时间和地点，</w:t>
      </w:r>
      <w:r>
        <w:rPr>
          <w:rFonts w:hint="eastAsia" w:ascii="仿宋" w:hAnsi="仿宋" w:eastAsia="仿宋" w:cs="仿宋"/>
          <w:sz w:val="24"/>
          <w:szCs w:val="24"/>
          <w:highlight w:val="none"/>
          <w:u w:val="none"/>
          <w:lang w:val="en-US" w:eastAsia="zh-CN"/>
        </w:rPr>
        <w:t>进行制作和安装。</w:t>
      </w:r>
      <w:r>
        <w:rPr>
          <w:rFonts w:hint="eastAsia" w:ascii="仿宋" w:hAnsi="仿宋" w:eastAsia="仿宋" w:cs="仿宋"/>
          <w:sz w:val="24"/>
          <w:szCs w:val="24"/>
          <w:highlight w:val="none"/>
          <w:lang w:eastAsia="zh-CN"/>
        </w:rPr>
        <w:t>经协商达成一致意见</w:t>
      </w:r>
      <w:r>
        <w:rPr>
          <w:rFonts w:hint="eastAsia" w:ascii="仿宋" w:hAnsi="仿宋" w:eastAsia="仿宋" w:cs="仿宋"/>
          <w:sz w:val="24"/>
          <w:szCs w:val="24"/>
          <w:highlight w:val="none"/>
        </w:rPr>
        <w:t>，签订本合同，具体内容如下：</w:t>
      </w:r>
    </w:p>
    <w:p w14:paraId="49022B39">
      <w:pPr>
        <w:tabs>
          <w:tab w:val="left" w:pos="1327"/>
        </w:tabs>
        <w:spacing w:line="360" w:lineRule="auto"/>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u w:val="none"/>
          <w:lang w:val="en-US" w:eastAsia="zh-CN" w:bidi="ar-SA"/>
        </w:rPr>
        <w:t>第一条：产品名称、数量、价款：</w:t>
      </w:r>
    </w:p>
    <w:tbl>
      <w:tblPr>
        <w:tblStyle w:val="21"/>
        <w:tblW w:w="94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843"/>
        <w:gridCol w:w="2057"/>
        <w:gridCol w:w="1596"/>
        <w:gridCol w:w="1308"/>
        <w:gridCol w:w="1591"/>
      </w:tblGrid>
      <w:tr w14:paraId="22B9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C1E95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A5FF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15E83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规格型号（cm）</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2B29F6D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5E8EDD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7385A9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 价（元）</w:t>
            </w:r>
          </w:p>
        </w:tc>
      </w:tr>
      <w:tr w14:paraId="5A7D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8526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1708B2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F7E53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0E1BCA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7DBEA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02E77C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r>
      <w:tr w14:paraId="0384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62DC2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95B63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C3487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59C93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851EFF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4EC515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r>
      <w:tr w14:paraId="427B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C18DC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E371A6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D2AA9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lang w:val="en-US"/>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93DB980">
            <w:pPr>
              <w:spacing w:line="360" w:lineRule="auto"/>
              <w:jc w:val="center"/>
              <w:rPr>
                <w:rFonts w:hint="eastAsia" w:ascii="仿宋" w:hAnsi="仿宋" w:eastAsia="仿宋" w:cs="仿宋"/>
                <w:i w:val="0"/>
                <w:iCs w:val="0"/>
                <w:color w:val="000000"/>
                <w:sz w:val="24"/>
                <w:szCs w:val="24"/>
                <w:highlight w:val="none"/>
                <w:u w:val="none"/>
                <w:lang w:val="en-US" w:eastAsia="zh-CN"/>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77E7E8E">
            <w:pPr>
              <w:spacing w:line="360" w:lineRule="auto"/>
              <w:jc w:val="center"/>
              <w:rPr>
                <w:rFonts w:hint="eastAsia" w:ascii="仿宋" w:hAnsi="仿宋" w:eastAsia="仿宋" w:cs="仿宋"/>
                <w:i w:val="0"/>
                <w:iCs w:val="0"/>
                <w:color w:val="000000"/>
                <w:sz w:val="24"/>
                <w:szCs w:val="24"/>
                <w:highlight w:val="none"/>
                <w:u w:val="none"/>
                <w:lang w:val="en-US" w:eastAsia="zh-CN"/>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46A1315B">
            <w:pPr>
              <w:spacing w:line="360" w:lineRule="auto"/>
              <w:jc w:val="center"/>
              <w:rPr>
                <w:rFonts w:hint="eastAsia" w:ascii="仿宋" w:hAnsi="仿宋" w:eastAsia="仿宋" w:cs="仿宋"/>
                <w:i w:val="0"/>
                <w:iCs w:val="0"/>
                <w:color w:val="000000"/>
                <w:sz w:val="24"/>
                <w:szCs w:val="24"/>
                <w:highlight w:val="none"/>
                <w:u w:val="none"/>
                <w:lang w:val="en-US" w:eastAsia="zh-CN"/>
              </w:rPr>
            </w:pPr>
          </w:p>
        </w:tc>
      </w:tr>
      <w:tr w14:paraId="51D8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72A1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1DD3C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162EDD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5A829E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94C4B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70237DE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p>
        </w:tc>
      </w:tr>
    </w:tbl>
    <w:p w14:paraId="47FA7388">
      <w:pPr>
        <w:spacing w:line="360" w:lineRule="auto"/>
        <w:rPr>
          <w:rFonts w:hint="eastAsia" w:ascii="仿宋" w:hAnsi="仿宋" w:eastAsia="仿宋" w:cs="仿宋"/>
          <w:sz w:val="24"/>
          <w:szCs w:val="24"/>
          <w:highlight w:val="none"/>
        </w:rPr>
      </w:pPr>
    </w:p>
    <w:p w14:paraId="6FB0CC7E">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以上报价</w:t>
      </w:r>
      <w:r>
        <w:rPr>
          <w:rFonts w:hint="eastAsia" w:ascii="仿宋" w:hAnsi="仿宋" w:eastAsia="仿宋" w:cs="仿宋"/>
          <w:sz w:val="24"/>
          <w:szCs w:val="24"/>
          <w:highlight w:val="none"/>
          <w:lang w:eastAsia="zh-CN"/>
        </w:rPr>
        <w:t>金额含设计、制作、运费、安装等相关费用，最终金额按照实际</w:t>
      </w:r>
      <w:r>
        <w:rPr>
          <w:rFonts w:hint="eastAsia" w:ascii="仿宋" w:hAnsi="仿宋" w:eastAsia="仿宋" w:cs="仿宋"/>
          <w:sz w:val="24"/>
          <w:szCs w:val="24"/>
          <w:highlight w:val="none"/>
          <w:lang w:val="en-US" w:eastAsia="zh-CN"/>
        </w:rPr>
        <w:t>制作的规格、材质、</w:t>
      </w:r>
      <w:r>
        <w:rPr>
          <w:rFonts w:hint="eastAsia" w:ascii="仿宋" w:hAnsi="仿宋" w:eastAsia="仿宋" w:cs="仿宋"/>
          <w:sz w:val="24"/>
          <w:szCs w:val="24"/>
          <w:highlight w:val="none"/>
          <w:lang w:eastAsia="zh-CN"/>
        </w:rPr>
        <w:t>数量</w:t>
      </w:r>
      <w:r>
        <w:rPr>
          <w:rFonts w:hint="eastAsia" w:ascii="仿宋" w:hAnsi="仿宋" w:eastAsia="仿宋" w:cs="仿宋"/>
          <w:sz w:val="24"/>
          <w:szCs w:val="24"/>
          <w:highlight w:val="none"/>
          <w:lang w:val="en-US" w:eastAsia="zh-CN"/>
        </w:rPr>
        <w:t>并</w:t>
      </w:r>
      <w:r>
        <w:rPr>
          <w:rFonts w:hint="eastAsia" w:ascii="仿宋" w:hAnsi="仿宋" w:eastAsia="仿宋" w:cs="仿宋"/>
          <w:sz w:val="24"/>
          <w:szCs w:val="24"/>
          <w:highlight w:val="none"/>
        </w:rPr>
        <w:t>经甲方确认</w:t>
      </w:r>
      <w:r>
        <w:rPr>
          <w:rFonts w:hint="eastAsia" w:ascii="仿宋" w:hAnsi="仿宋" w:eastAsia="仿宋" w:cs="仿宋"/>
          <w:sz w:val="24"/>
          <w:szCs w:val="24"/>
          <w:highlight w:val="none"/>
          <w:lang w:val="en-US" w:eastAsia="zh-CN"/>
        </w:rPr>
        <w:t>签收</w:t>
      </w:r>
      <w:r>
        <w:rPr>
          <w:rFonts w:hint="eastAsia" w:ascii="仿宋" w:hAnsi="仿宋" w:eastAsia="仿宋" w:cs="仿宋"/>
          <w:sz w:val="24"/>
          <w:szCs w:val="24"/>
          <w:highlight w:val="none"/>
        </w:rPr>
        <w:t>后的清单</w:t>
      </w:r>
      <w:r>
        <w:rPr>
          <w:rFonts w:hint="eastAsia" w:ascii="仿宋" w:hAnsi="仿宋" w:eastAsia="仿宋" w:cs="仿宋"/>
          <w:sz w:val="24"/>
          <w:szCs w:val="24"/>
          <w:highlight w:val="none"/>
          <w:lang w:eastAsia="zh-CN"/>
        </w:rPr>
        <w:t>确定。</w:t>
      </w:r>
    </w:p>
    <w:p w14:paraId="7CD598DB">
      <w:pPr>
        <w:spacing w:line="360" w:lineRule="auto"/>
        <w:rPr>
          <w:rFonts w:hint="eastAsia" w:ascii="仿宋" w:hAnsi="仿宋" w:eastAsia="仿宋" w:cs="仿宋"/>
          <w:sz w:val="24"/>
          <w:szCs w:val="24"/>
          <w:highlight w:val="none"/>
        </w:rPr>
      </w:pPr>
    </w:p>
    <w:p w14:paraId="613BC7A2">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产品质量承诺：乙方严格按甲方的设计</w:t>
      </w:r>
      <w:r>
        <w:rPr>
          <w:rFonts w:hint="eastAsia" w:ascii="仿宋" w:hAnsi="仿宋" w:eastAsia="仿宋" w:cs="仿宋"/>
          <w:sz w:val="24"/>
          <w:szCs w:val="24"/>
          <w:highlight w:val="none"/>
          <w:lang w:eastAsia="zh-CN"/>
        </w:rPr>
        <w:t>要求</w:t>
      </w:r>
      <w:r>
        <w:rPr>
          <w:rFonts w:hint="eastAsia" w:ascii="仿宋" w:hAnsi="仿宋" w:eastAsia="仿宋" w:cs="仿宋"/>
          <w:sz w:val="24"/>
          <w:szCs w:val="24"/>
          <w:highlight w:val="none"/>
        </w:rPr>
        <w:t>及材料要求</w:t>
      </w:r>
      <w:r>
        <w:rPr>
          <w:rFonts w:hint="eastAsia" w:ascii="仿宋" w:hAnsi="仿宋" w:eastAsia="仿宋" w:cs="仿宋"/>
          <w:sz w:val="24"/>
          <w:szCs w:val="24"/>
          <w:highlight w:val="none"/>
          <w:lang w:eastAsia="zh-CN"/>
        </w:rPr>
        <w:t>完成广告牌</w:t>
      </w:r>
      <w:r>
        <w:rPr>
          <w:rFonts w:hint="eastAsia" w:ascii="仿宋" w:hAnsi="仿宋" w:eastAsia="仿宋" w:cs="仿宋"/>
          <w:sz w:val="24"/>
          <w:szCs w:val="24"/>
          <w:highlight w:val="none"/>
          <w:lang w:val="en-US" w:eastAsia="zh-CN"/>
        </w:rPr>
        <w:t>及印刷品</w:t>
      </w:r>
      <w:r>
        <w:rPr>
          <w:rFonts w:hint="eastAsia" w:ascii="仿宋" w:hAnsi="仿宋" w:eastAsia="仿宋" w:cs="仿宋"/>
          <w:sz w:val="24"/>
          <w:szCs w:val="24"/>
          <w:highlight w:val="none"/>
          <w:lang w:eastAsia="zh-CN"/>
        </w:rPr>
        <w:t>的整体设计、制作、</w:t>
      </w:r>
      <w:r>
        <w:rPr>
          <w:rFonts w:hint="eastAsia" w:ascii="仿宋" w:hAnsi="仿宋" w:eastAsia="仿宋" w:cs="仿宋"/>
          <w:sz w:val="24"/>
          <w:szCs w:val="24"/>
          <w:highlight w:val="none"/>
          <w:lang w:val="en-US" w:eastAsia="zh-CN"/>
        </w:rPr>
        <w:t>配送</w:t>
      </w:r>
      <w:r>
        <w:rPr>
          <w:rFonts w:hint="eastAsia" w:ascii="仿宋" w:hAnsi="仿宋" w:eastAsia="仿宋" w:cs="仿宋"/>
          <w:sz w:val="24"/>
          <w:szCs w:val="24"/>
          <w:highlight w:val="none"/>
          <w:lang w:eastAsia="zh-CN"/>
        </w:rPr>
        <w:t>及安装。</w:t>
      </w:r>
    </w:p>
    <w:p w14:paraId="3995B710">
      <w:pPr>
        <w:spacing w:line="360" w:lineRule="auto"/>
        <w:rPr>
          <w:rFonts w:hint="eastAsia" w:ascii="仿宋" w:hAnsi="仿宋" w:eastAsia="仿宋" w:cs="仿宋"/>
          <w:sz w:val="24"/>
          <w:szCs w:val="24"/>
          <w:highlight w:val="none"/>
          <w:lang w:eastAsia="zh-CN"/>
        </w:rPr>
      </w:pPr>
    </w:p>
    <w:p w14:paraId="41A82C8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  甲方责任和义务：</w:t>
      </w:r>
    </w:p>
    <w:p w14:paraId="40F1ED33">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eastAsia="zh-CN"/>
        </w:rPr>
        <w:t>施工所需的便利条件，如场地、电源、水源等，</w:t>
      </w:r>
      <w:r>
        <w:rPr>
          <w:rFonts w:hint="eastAsia" w:ascii="仿宋" w:hAnsi="仿宋" w:eastAsia="仿宋" w:cs="仿宋"/>
          <w:color w:val="000000"/>
          <w:kern w:val="0"/>
          <w:sz w:val="24"/>
          <w:szCs w:val="24"/>
          <w:highlight w:val="none"/>
        </w:rPr>
        <w:t>双方合作期间，甲方应积极配合乙方，及时提供乙方所需的各类图片和文字资料，并应对上述资料的合法性、真实性、准确性和完整性负责，如因甲方提供的资料而引起的法律纠纷，其相关的一切责任由甲方负责。</w:t>
      </w:r>
    </w:p>
    <w:p w14:paraId="32ECA051">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2</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甲方有权及时地对乙方所提交的广告方案、设计稿和其他书面工</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"http://zuowen.yjbys.com/" \t "_blank" </w:instrText>
      </w:r>
      <w:r>
        <w:rPr>
          <w:rFonts w:hint="eastAsia" w:ascii="仿宋" w:hAnsi="仿宋" w:eastAsia="仿宋" w:cs="仿宋"/>
          <w:sz w:val="24"/>
          <w:szCs w:val="24"/>
          <w:highlight w:val="none"/>
        </w:rPr>
        <w:fldChar w:fldCharType="separate"/>
      </w:r>
      <w:r>
        <w:rPr>
          <w:rFonts w:hint="eastAsia" w:ascii="仿宋" w:hAnsi="仿宋" w:eastAsia="仿宋" w:cs="仿宋"/>
          <w:color w:val="000000"/>
          <w:kern w:val="0"/>
          <w:sz w:val="24"/>
          <w:szCs w:val="24"/>
          <w:highlight w:val="none"/>
        </w:rPr>
        <w:t>作文</w:t>
      </w:r>
      <w:r>
        <w:rPr>
          <w:rFonts w:hint="eastAsia" w:ascii="仿宋" w:hAnsi="仿宋" w:eastAsia="仿宋" w:cs="仿宋"/>
          <w:color w:val="000000"/>
          <w:kern w:val="0"/>
          <w:sz w:val="24"/>
          <w:szCs w:val="24"/>
          <w:highlight w:val="none"/>
        </w:rPr>
        <w:fldChar w:fldCharType="end"/>
      </w:r>
      <w:r>
        <w:rPr>
          <w:rFonts w:hint="eastAsia" w:ascii="仿宋" w:hAnsi="仿宋" w:eastAsia="仿宋" w:cs="仿宋"/>
          <w:color w:val="000000"/>
          <w:kern w:val="0"/>
          <w:sz w:val="24"/>
          <w:szCs w:val="24"/>
          <w:highlight w:val="none"/>
        </w:rPr>
        <w:t>件以书面形式提出修改意见和建议，乙方据此进行修改、调整、直至甲方认可方可定稿。但甲方应尊重乙方的专业经验和知识，并应考虑乙方工作周期等因素，在乙方提交有关文件后，应及时、完整地以书面形式提出明确的意见，以便乙方有足够时间保质保量完成各项业务。</w:t>
      </w:r>
    </w:p>
    <w:p w14:paraId="34EB4BBF">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甲方应及时</w:t>
      </w:r>
      <w:r>
        <w:rPr>
          <w:rFonts w:hint="eastAsia" w:ascii="仿宋" w:hAnsi="仿宋" w:eastAsia="仿宋" w:cs="仿宋"/>
          <w:color w:val="000000"/>
          <w:kern w:val="0"/>
          <w:sz w:val="24"/>
          <w:szCs w:val="24"/>
          <w:highlight w:val="none"/>
          <w:lang w:val="en-US" w:eastAsia="zh-CN"/>
        </w:rPr>
        <w:t>支付货</w:t>
      </w:r>
      <w:r>
        <w:rPr>
          <w:rFonts w:hint="eastAsia" w:ascii="仿宋" w:hAnsi="仿宋" w:eastAsia="仿宋" w:cs="仿宋"/>
          <w:color w:val="000000"/>
          <w:kern w:val="0"/>
          <w:sz w:val="24"/>
          <w:szCs w:val="24"/>
          <w:highlight w:val="none"/>
        </w:rPr>
        <w:t>款，以保证项目的正常进行。</w:t>
      </w:r>
    </w:p>
    <w:p w14:paraId="74FC8CA3">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甲方在提出各种正式建议与意见时，应采用包括电子邮件在内的书面方式，以增进沟通之效率及未来之查证。</w:t>
      </w:r>
    </w:p>
    <w:p w14:paraId="6F4E3B3A">
      <w:pPr>
        <w:spacing w:line="360" w:lineRule="auto"/>
        <w:rPr>
          <w:rFonts w:hint="eastAsia" w:ascii="仿宋" w:hAnsi="仿宋" w:eastAsia="仿宋" w:cs="仿宋"/>
          <w:sz w:val="24"/>
          <w:szCs w:val="24"/>
          <w:highlight w:val="none"/>
          <w:lang w:eastAsia="zh-CN"/>
        </w:rPr>
      </w:pPr>
    </w:p>
    <w:p w14:paraId="7AA89F2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乙方责任和义务：</w:t>
      </w:r>
    </w:p>
    <w:p w14:paraId="5AA91B17">
      <w:pPr>
        <w:pStyle w:val="61"/>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按甲方要求的设计方案及工期进行设计、</w:t>
      </w:r>
      <w:r>
        <w:rPr>
          <w:rFonts w:hint="eastAsia" w:ascii="仿宋" w:hAnsi="仿宋" w:eastAsia="仿宋" w:cs="仿宋"/>
          <w:sz w:val="24"/>
          <w:szCs w:val="24"/>
          <w:highlight w:val="none"/>
          <w:lang w:eastAsia="zh-CN"/>
        </w:rPr>
        <w:t>制作</w:t>
      </w:r>
      <w:r>
        <w:rPr>
          <w:rFonts w:hint="eastAsia" w:ascii="仿宋" w:hAnsi="仿宋" w:eastAsia="仿宋" w:cs="仿宋"/>
          <w:sz w:val="24"/>
          <w:szCs w:val="24"/>
          <w:highlight w:val="none"/>
        </w:rPr>
        <w:t>及安装</w:t>
      </w:r>
      <w:r>
        <w:rPr>
          <w:rFonts w:hint="eastAsia" w:ascii="仿宋" w:hAnsi="仿宋" w:eastAsia="仿宋" w:cs="仿宋"/>
          <w:sz w:val="24"/>
          <w:szCs w:val="24"/>
          <w:highlight w:val="none"/>
          <w:lang w:eastAsia="zh-CN"/>
        </w:rPr>
        <w:t>。</w:t>
      </w:r>
      <w:r>
        <w:rPr>
          <w:rFonts w:hint="eastAsia" w:ascii="仿宋" w:hAnsi="仿宋" w:eastAsia="仿宋" w:cs="仿宋"/>
          <w:color w:val="000000"/>
          <w:kern w:val="0"/>
          <w:sz w:val="24"/>
          <w:szCs w:val="24"/>
          <w:highlight w:val="none"/>
        </w:rPr>
        <w:t>若乙方在规定时间内未完成甲方要求的工作每拖迟一天按</w:t>
      </w:r>
      <w:r>
        <w:rPr>
          <w:rFonts w:hint="eastAsia" w:ascii="仿宋" w:hAnsi="仿宋" w:eastAsia="仿宋" w:cs="仿宋"/>
          <w:color w:val="000000"/>
          <w:kern w:val="0"/>
          <w:sz w:val="24"/>
          <w:szCs w:val="24"/>
          <w:highlight w:val="none"/>
          <w:lang w:eastAsia="zh-CN"/>
        </w:rPr>
        <w:t>该项制作</w:t>
      </w:r>
      <w:r>
        <w:rPr>
          <w:rFonts w:hint="eastAsia" w:ascii="仿宋" w:hAnsi="仿宋" w:eastAsia="仿宋" w:cs="仿宋"/>
          <w:color w:val="000000"/>
          <w:kern w:val="0"/>
          <w:sz w:val="24"/>
          <w:szCs w:val="24"/>
          <w:highlight w:val="none"/>
        </w:rPr>
        <w:t>费的0.5%向甲方支付违约金;若经甲乙双方协商后对工作一致推迟，则工作时间相应顺延。　</w:t>
      </w:r>
    </w:p>
    <w:p w14:paraId="330651AB">
      <w:pPr>
        <w:pStyle w:val="69"/>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乙方承接甲方广告业务，应委派专人与甲方保持紧密联系，</w:t>
      </w:r>
      <w:r>
        <w:rPr>
          <w:rFonts w:hint="eastAsia" w:ascii="仿宋" w:hAnsi="仿宋" w:eastAsia="仿宋" w:cs="仿宋"/>
          <w:color w:val="000000"/>
          <w:kern w:val="0"/>
          <w:sz w:val="24"/>
          <w:szCs w:val="24"/>
          <w:highlight w:val="none"/>
          <w:lang w:val="en-US" w:eastAsia="zh-CN"/>
        </w:rPr>
        <w:t>安</w:t>
      </w:r>
      <w:r>
        <w:rPr>
          <w:rFonts w:hint="eastAsia" w:ascii="仿宋" w:hAnsi="仿宋" w:eastAsia="仿宋" w:cs="仿宋"/>
          <w:sz w:val="24"/>
          <w:szCs w:val="24"/>
          <w:highlight w:val="none"/>
        </w:rPr>
        <w:t>排具体施工人员，负责设计、制作及安装项目、技术指导、质量控制等，</w:t>
      </w:r>
      <w:r>
        <w:rPr>
          <w:rFonts w:hint="eastAsia" w:ascii="仿宋" w:hAnsi="仿宋" w:eastAsia="仿宋" w:cs="仿宋"/>
          <w:color w:val="000000"/>
          <w:kern w:val="0"/>
          <w:sz w:val="24"/>
          <w:szCs w:val="24"/>
          <w:highlight w:val="none"/>
        </w:rPr>
        <w:t>经常与甲方交流、沟通，尽职尽责为甲方服务，按时、按质、按量完成甲方委托的各项工作，并为甲方资料保密</w:t>
      </w:r>
      <w:r>
        <w:rPr>
          <w:rFonts w:hint="eastAsia" w:ascii="仿宋" w:hAnsi="仿宋" w:eastAsia="仿宋" w:cs="仿宋"/>
          <w:color w:val="000000"/>
          <w:kern w:val="0"/>
          <w:sz w:val="24"/>
          <w:szCs w:val="24"/>
          <w:highlight w:val="none"/>
          <w:lang w:eastAsia="zh-CN"/>
        </w:rPr>
        <w:t>，</w:t>
      </w:r>
      <w:r>
        <w:rPr>
          <w:rFonts w:hint="eastAsia" w:ascii="仿宋" w:hAnsi="仿宋" w:eastAsia="仿宋" w:cs="仿宋"/>
          <w:sz w:val="24"/>
          <w:szCs w:val="24"/>
          <w:highlight w:val="none"/>
        </w:rPr>
        <w:t>严格按照施工标准进行操作</w:t>
      </w:r>
      <w:r>
        <w:rPr>
          <w:rFonts w:hint="eastAsia" w:ascii="仿宋" w:hAnsi="仿宋" w:eastAsia="仿宋" w:cs="仿宋"/>
          <w:sz w:val="24"/>
          <w:szCs w:val="24"/>
          <w:highlight w:val="none"/>
          <w:lang w:eastAsia="zh-CN"/>
        </w:rPr>
        <w:t>。</w:t>
      </w:r>
    </w:p>
    <w:p w14:paraId="460C9E10">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color w:val="000000"/>
          <w:kern w:val="0"/>
          <w:sz w:val="24"/>
          <w:szCs w:val="24"/>
          <w:highlight w:val="none"/>
        </w:rPr>
        <w:t>双方合作期间，乙方应积极配合甲方的工作。乙方提供的设计稿，应具有真实性、准确性和完整性以及符合知识产权的合法性，如因乙方提供的设计引起纠纷或争议，由乙方负责</w:t>
      </w:r>
      <w:r>
        <w:rPr>
          <w:rFonts w:hint="eastAsia" w:ascii="仿宋" w:hAnsi="仿宋" w:eastAsia="仿宋" w:cs="仿宋"/>
          <w:color w:val="000000"/>
          <w:kern w:val="0"/>
          <w:sz w:val="24"/>
          <w:szCs w:val="24"/>
          <w:highlight w:val="none"/>
          <w:lang w:eastAsia="zh-CN"/>
        </w:rPr>
        <w:t>。</w:t>
      </w:r>
    </w:p>
    <w:p w14:paraId="6B186013">
      <w:pPr>
        <w:numPr>
          <w:ilvl w:val="0"/>
          <w:numId w:val="0"/>
        </w:numPr>
        <w:spacing w:line="360" w:lineRule="auto"/>
        <w:rPr>
          <w:rFonts w:hint="eastAsia" w:ascii="仿宋" w:hAnsi="仿宋" w:eastAsia="仿宋" w:cs="仿宋"/>
          <w:sz w:val="24"/>
          <w:szCs w:val="24"/>
          <w:highlight w:val="none"/>
          <w:lang w:eastAsia="zh-CN"/>
        </w:rPr>
      </w:pPr>
    </w:p>
    <w:p w14:paraId="0FD48C67">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工程验收：工程完工，双方即组织有关人员进行验收。甲方用户在配送</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验收</w:t>
      </w:r>
      <w:r>
        <w:rPr>
          <w:rFonts w:hint="eastAsia" w:ascii="仿宋" w:hAnsi="仿宋" w:eastAsia="仿宋" w:cs="仿宋"/>
          <w:sz w:val="24"/>
          <w:szCs w:val="24"/>
          <w:highlight w:val="none"/>
        </w:rPr>
        <w:t>单据签字或盖章，即产品交付完成</w:t>
      </w:r>
      <w:r>
        <w:rPr>
          <w:rFonts w:hint="eastAsia" w:ascii="仿宋" w:hAnsi="仿宋" w:eastAsia="仿宋" w:cs="仿宋"/>
          <w:sz w:val="24"/>
          <w:szCs w:val="24"/>
          <w:highlight w:val="none"/>
          <w:lang w:eastAsia="zh-CN"/>
        </w:rPr>
        <w:t>。</w:t>
      </w:r>
      <w:r>
        <w:rPr>
          <w:rFonts w:hint="eastAsia" w:ascii="仿宋" w:hAnsi="仿宋" w:eastAsia="仿宋" w:cs="仿宋"/>
          <w:color w:val="000000"/>
          <w:kern w:val="0"/>
          <w:sz w:val="24"/>
          <w:szCs w:val="24"/>
          <w:highlight w:val="none"/>
        </w:rPr>
        <w:t>乙方提供服务项目列表与</w:t>
      </w:r>
      <w:r>
        <w:rPr>
          <w:rFonts w:hint="eastAsia" w:ascii="仿宋" w:hAnsi="仿宋" w:eastAsia="仿宋" w:cs="仿宋"/>
          <w:color w:val="000000"/>
          <w:kern w:val="0"/>
          <w:sz w:val="24"/>
          <w:szCs w:val="24"/>
          <w:highlight w:val="none"/>
          <w:lang w:val="en-US" w:eastAsia="zh-CN"/>
        </w:rPr>
        <w:t>普通电子</w:t>
      </w:r>
      <w:r>
        <w:rPr>
          <w:rFonts w:hint="eastAsia" w:ascii="仿宋" w:hAnsi="仿宋" w:eastAsia="仿宋" w:cs="仿宋"/>
          <w:color w:val="000000"/>
          <w:kern w:val="0"/>
          <w:sz w:val="24"/>
          <w:szCs w:val="24"/>
          <w:highlight w:val="none"/>
        </w:rPr>
        <w:t>发票后，甲方应在</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个工作日</w:t>
      </w:r>
      <w:r>
        <w:rPr>
          <w:rFonts w:hint="eastAsia" w:ascii="仿宋" w:hAnsi="仿宋" w:eastAsia="仿宋" w:cs="仿宋"/>
          <w:color w:val="000000"/>
          <w:kern w:val="0"/>
          <w:sz w:val="24"/>
          <w:szCs w:val="24"/>
          <w:highlight w:val="none"/>
        </w:rPr>
        <w:t>内</w:t>
      </w:r>
      <w:r>
        <w:rPr>
          <w:rFonts w:hint="eastAsia" w:ascii="仿宋" w:hAnsi="仿宋" w:eastAsia="仿宋" w:cs="仿宋"/>
          <w:color w:val="000000"/>
          <w:kern w:val="0"/>
          <w:sz w:val="24"/>
          <w:szCs w:val="24"/>
          <w:highlight w:val="none"/>
          <w:lang w:eastAsia="zh-CN"/>
        </w:rPr>
        <w:t>支付货款</w:t>
      </w:r>
      <w:r>
        <w:rPr>
          <w:rFonts w:hint="eastAsia" w:ascii="仿宋" w:hAnsi="仿宋" w:eastAsia="仿宋" w:cs="仿宋"/>
          <w:color w:val="000000"/>
          <w:kern w:val="0"/>
          <w:sz w:val="24"/>
          <w:szCs w:val="24"/>
          <w:highlight w:val="none"/>
        </w:rPr>
        <w:t>。所有款项汇至乙方指定帐户：</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rPr>
        <w:t>若甲方在以上规定的时间内逾期未付款，则须自本协议约定的付款时间算起，每日按拖欠款金额的0.5%向乙方支付滞纳金;若经甲乙双方协商后对工作一致推迟，则收款时间相应顺延。</w:t>
      </w:r>
    </w:p>
    <w:p w14:paraId="15C9529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4"/>
          <w:szCs w:val="24"/>
          <w:highlight w:val="none"/>
          <w:u w:val="none"/>
          <w:lang w:val="en-US" w:eastAsia="zh-CN"/>
        </w:rPr>
      </w:pPr>
    </w:p>
    <w:p w14:paraId="264ECC65">
      <w:pPr>
        <w:numPr>
          <w:ilvl w:val="0"/>
          <w:numId w:val="0"/>
        </w:numPr>
        <w:spacing w:line="360" w:lineRule="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lang w:val="en-US" w:eastAsia="zh-CN"/>
        </w:rPr>
        <w:t>五、结算周期及质保</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结算周期：</w:t>
      </w:r>
      <w:r>
        <w:rPr>
          <w:rFonts w:hint="eastAsia" w:ascii="仿宋" w:hAnsi="仿宋" w:eastAsia="仿宋" w:cs="仿宋"/>
          <w:color w:val="000000"/>
          <w:kern w:val="0"/>
          <w:sz w:val="24"/>
          <w:szCs w:val="24"/>
          <w:highlight w:val="none"/>
          <w:lang w:val="en-US" w:eastAsia="zh-CN"/>
        </w:rPr>
        <w:t>每月</w:t>
      </w:r>
      <w:r>
        <w:rPr>
          <w:rFonts w:hint="eastAsia" w:ascii="仿宋" w:hAnsi="仿宋" w:eastAsia="仿宋" w:cs="仿宋"/>
          <w:color w:val="000000"/>
          <w:kern w:val="0"/>
          <w:sz w:val="24"/>
          <w:szCs w:val="24"/>
          <w:highlight w:val="none"/>
        </w:rPr>
        <w:t>为</w:t>
      </w:r>
      <w:r>
        <w:rPr>
          <w:rFonts w:hint="eastAsia" w:ascii="仿宋" w:hAnsi="仿宋" w:eastAsia="仿宋" w:cs="仿宋"/>
          <w:color w:val="000000"/>
          <w:kern w:val="0"/>
          <w:sz w:val="24"/>
          <w:szCs w:val="24"/>
          <w:highlight w:val="none"/>
          <w:lang w:eastAsia="zh-CN"/>
        </w:rPr>
        <w:t>一</w:t>
      </w:r>
      <w:r>
        <w:rPr>
          <w:rFonts w:hint="eastAsia" w:ascii="仿宋" w:hAnsi="仿宋" w:eastAsia="仿宋" w:cs="仿宋"/>
          <w:color w:val="000000"/>
          <w:kern w:val="0"/>
          <w:sz w:val="24"/>
          <w:szCs w:val="24"/>
          <w:highlight w:val="none"/>
        </w:rPr>
        <w:t>周期</w:t>
      </w:r>
      <w:r>
        <w:rPr>
          <w:rFonts w:hint="eastAsia" w:ascii="仿宋" w:hAnsi="仿宋" w:eastAsia="仿宋" w:cs="仿宋"/>
          <w:color w:val="000000"/>
          <w:kern w:val="0"/>
          <w:sz w:val="24"/>
          <w:szCs w:val="24"/>
          <w:highlight w:val="none"/>
          <w:lang w:eastAsia="zh-CN"/>
        </w:rPr>
        <w:t>。</w:t>
      </w:r>
    </w:p>
    <w:p w14:paraId="5EDEA858">
      <w:pPr>
        <w:numPr>
          <w:ilvl w:val="0"/>
          <w:numId w:val="0"/>
        </w:numPr>
        <w:spacing w:line="360" w:lineRule="auto"/>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lang w:eastAsia="zh-CN"/>
        </w:rPr>
        <w:t>本项目质保期为一年，</w:t>
      </w:r>
      <w:r>
        <w:rPr>
          <w:rFonts w:hint="eastAsia" w:ascii="仿宋" w:hAnsi="仿宋" w:eastAsia="仿宋" w:cs="仿宋"/>
          <w:sz w:val="24"/>
          <w:szCs w:val="24"/>
          <w:highlight w:val="none"/>
        </w:rPr>
        <w:t>自验收合格之日起算，质保期</w:t>
      </w:r>
      <w:r>
        <w:rPr>
          <w:rFonts w:hint="eastAsia" w:ascii="仿宋" w:hAnsi="仿宋" w:eastAsia="仿宋" w:cs="仿宋"/>
          <w:sz w:val="24"/>
          <w:szCs w:val="24"/>
          <w:highlight w:val="none"/>
          <w:lang w:eastAsia="zh-CN"/>
        </w:rPr>
        <w:t>内</w:t>
      </w:r>
      <w:r>
        <w:rPr>
          <w:rFonts w:hint="eastAsia" w:ascii="仿宋" w:hAnsi="仿宋" w:eastAsia="仿宋" w:cs="仿宋"/>
          <w:sz w:val="24"/>
          <w:szCs w:val="24"/>
          <w:highlight w:val="none"/>
          <w:lang w:val="en-US" w:eastAsia="zh-CN"/>
        </w:rPr>
        <w:t>出现制作项目的质量问题，</w:t>
      </w:r>
      <w:r>
        <w:rPr>
          <w:rFonts w:hint="eastAsia" w:ascii="仿宋" w:hAnsi="仿宋" w:eastAsia="仿宋" w:cs="仿宋"/>
          <w:sz w:val="24"/>
          <w:szCs w:val="24"/>
          <w:highlight w:val="none"/>
        </w:rPr>
        <w:t>甲方及时通知乙方（乙方联系人及电话：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none"/>
          <w:lang w:eastAsia="zh-CN"/>
        </w:rPr>
        <w:t>），</w:t>
      </w:r>
    </w:p>
    <w:p w14:paraId="47E5AD15">
      <w:pPr>
        <w:numPr>
          <w:ilvl w:val="0"/>
          <w:numId w:val="0"/>
        </w:numPr>
        <w:spacing w:line="360" w:lineRule="auto"/>
        <w:ind w:leftChars="0"/>
        <w:rPr>
          <w:rFonts w:hint="eastAsia" w:ascii="仿宋" w:hAnsi="仿宋" w:eastAsia="仿宋" w:cs="仿宋"/>
          <w:sz w:val="24"/>
          <w:szCs w:val="24"/>
          <w:highlight w:val="none"/>
          <w:u w:val="none"/>
          <w:lang w:val="en-US" w:eastAsia="zh-CN"/>
        </w:rPr>
      </w:pPr>
    </w:p>
    <w:p w14:paraId="0A93B4DB">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六、本合同自签字之日起有效期 </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lang w:val="en-US" w:eastAsia="zh-CN"/>
        </w:rPr>
        <w:t>年，即</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lang w:val="en-US" w:eastAsia="zh-CN"/>
        </w:rPr>
        <w:t xml:space="preserve"> 年 </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月</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 xml:space="preserve">  日至</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年</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月</w:t>
      </w:r>
      <w:r>
        <w:rPr>
          <w:rFonts w:hint="eastAsia" w:ascii="仿宋" w:hAnsi="仿宋" w:eastAsia="仿宋" w:cs="仿宋"/>
          <w:color w:val="000000"/>
          <w:kern w:val="0"/>
          <w:sz w:val="24"/>
          <w:szCs w:val="24"/>
          <w:highlight w:val="none"/>
          <w:u w:val="single"/>
          <w:lang w:val="en-US" w:eastAsia="zh-CN"/>
        </w:rPr>
        <w:tab/>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日，若本合同到期后双方对彼此间的合作满意则本合同可以续签。</w:t>
      </w:r>
      <w:r>
        <w:rPr>
          <w:rFonts w:hint="eastAsia" w:ascii="仿宋" w:hAnsi="仿宋" w:eastAsia="仿宋" w:cs="仿宋"/>
          <w:color w:val="000000"/>
          <w:kern w:val="0"/>
          <w:sz w:val="24"/>
          <w:szCs w:val="24"/>
          <w:highlight w:val="none"/>
        </w:rPr>
        <w:t>如在协议执行过程中产生的争议，双方协商解决，协商不成，任何一方可向签约地的仲裁委员会提起申诉。</w:t>
      </w:r>
      <w:r>
        <w:rPr>
          <w:rFonts w:hint="eastAsia" w:ascii="仿宋" w:hAnsi="仿宋" w:eastAsia="仿宋" w:cs="仿宋"/>
          <w:sz w:val="24"/>
          <w:szCs w:val="24"/>
          <w:highlight w:val="none"/>
        </w:rPr>
        <w:t>本合同一式两份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双方各执一份，具有同等法律效力。</w:t>
      </w:r>
    </w:p>
    <w:p w14:paraId="0055F067">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双方签字盖章：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5025"/>
      </w:tblGrid>
      <w:tr w14:paraId="6969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0" w:type="dxa"/>
            <w:noWrap w:val="0"/>
            <w:vAlign w:val="top"/>
          </w:tcPr>
          <w:p w14:paraId="12571133">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eastAsia="zh-CN"/>
              </w:rPr>
              <w:t>甲方</w:t>
            </w:r>
            <w:r>
              <w:rPr>
                <w:rFonts w:hint="eastAsia" w:ascii="仿宋" w:hAnsi="仿宋" w:eastAsia="仿宋" w:cs="仿宋"/>
                <w:sz w:val="24"/>
                <w:szCs w:val="24"/>
                <w:highlight w:val="none"/>
                <w:vertAlign w:val="baseline"/>
                <w:lang w:val="en-US" w:eastAsia="zh-CN"/>
              </w:rPr>
              <w:t>(章)</w:t>
            </w:r>
            <w:r>
              <w:rPr>
                <w:rFonts w:hint="eastAsia" w:ascii="仿宋" w:hAnsi="仿宋" w:eastAsia="仿宋" w:cs="仿宋"/>
                <w:sz w:val="24"/>
                <w:szCs w:val="24"/>
                <w:highlight w:val="none"/>
                <w:vertAlign w:val="baseline"/>
                <w:lang w:eastAsia="zh-CN"/>
              </w:rPr>
              <w:t>：</w:t>
            </w:r>
          </w:p>
          <w:p w14:paraId="5E36A708">
            <w:pPr>
              <w:spacing w:line="360" w:lineRule="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电话：</w:t>
            </w:r>
          </w:p>
          <w:p w14:paraId="074669D3">
            <w:pPr>
              <w:spacing w:line="360" w:lineRule="auto"/>
              <w:rPr>
                <w:rFonts w:hint="eastAsia" w:ascii="仿宋" w:hAnsi="仿宋" w:eastAsia="仿宋" w:cs="仿宋"/>
                <w:sz w:val="24"/>
                <w:szCs w:val="24"/>
                <w:highlight w:val="none"/>
                <w:vertAlign w:val="baseline"/>
                <w:lang w:eastAsia="zh-CN"/>
              </w:rPr>
            </w:pPr>
          </w:p>
        </w:tc>
        <w:tc>
          <w:tcPr>
            <w:tcW w:w="5025" w:type="dxa"/>
            <w:noWrap w:val="0"/>
            <w:vAlign w:val="top"/>
          </w:tcPr>
          <w:p w14:paraId="2197C374">
            <w:pPr>
              <w:spacing w:line="360" w:lineRule="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乙方（章）：</w:t>
            </w:r>
          </w:p>
          <w:p w14:paraId="382106E4">
            <w:pPr>
              <w:spacing w:line="360" w:lineRule="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开户行：</w:t>
            </w:r>
          </w:p>
          <w:p w14:paraId="1A009459">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eastAsia="zh-CN"/>
              </w:rPr>
              <w:t>账号：</w:t>
            </w:r>
          </w:p>
        </w:tc>
      </w:tr>
    </w:tbl>
    <w:p w14:paraId="02ADEA65">
      <w:pPr>
        <w:spacing w:line="360" w:lineRule="auto"/>
        <w:rPr>
          <w:rFonts w:hint="eastAsia" w:ascii="仿宋" w:hAnsi="仿宋" w:eastAsia="仿宋" w:cs="仿宋"/>
          <w:sz w:val="24"/>
          <w:szCs w:val="24"/>
          <w:highlight w:val="none"/>
          <w:lang w:eastAsia="zh-CN"/>
        </w:rPr>
      </w:pPr>
    </w:p>
    <w:p w14:paraId="1C07C6D3">
      <w:pPr>
        <w:spacing w:line="360" w:lineRule="auto"/>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bidi="ar-SA"/>
        </w:rPr>
        <w:t>签订时间：2025年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 xml:space="preserve"> 月 </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 xml:space="preserve"> 日</w:t>
      </w:r>
      <w:r>
        <w:rPr>
          <w:rFonts w:hint="eastAsia" w:ascii="宋体" w:hAnsi="宋体" w:eastAsia="宋体" w:cs="宋体"/>
          <w:b/>
          <w:bCs/>
          <w:color w:val="000000" w:themeColor="text1"/>
          <w:sz w:val="44"/>
          <w:szCs w:val="44"/>
          <w:highlight w:val="none"/>
          <w:lang w:eastAsia="zh-CN"/>
          <w14:textFill>
            <w14:solidFill>
              <w14:schemeClr w14:val="tx1"/>
            </w14:solidFill>
          </w14:textFill>
        </w:rPr>
        <w:br w:type="page"/>
      </w:r>
    </w:p>
    <w:p w14:paraId="23CB6DBC">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bookmarkStart w:id="70" w:name="_Toc23043"/>
    </w:p>
    <w:p w14:paraId="4CB81569">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6DF9F844">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38ED38D4">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0CACD451">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7C8305DE">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4962A86F">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044EED07">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3DAD867E">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1F53E316">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617E76E9">
      <w:pPr>
        <w:pStyle w:val="15"/>
        <w:keepNext w:val="0"/>
        <w:keepLines w:val="0"/>
        <w:pageBreakBefore w:val="0"/>
        <w:numPr>
          <w:ilvl w:val="0"/>
          <w:numId w:val="0"/>
        </w:numPr>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 xml:space="preserve">第六章  </w:t>
      </w:r>
      <w:bookmarkEnd w:id="69"/>
      <w:r>
        <w:rPr>
          <w:rFonts w:hint="eastAsia" w:ascii="仿宋" w:hAnsi="仿宋" w:eastAsia="仿宋" w:cs="仿宋"/>
          <w:b/>
          <w:bCs/>
          <w:color w:val="000000" w:themeColor="text1"/>
          <w:sz w:val="44"/>
          <w:szCs w:val="44"/>
          <w:highlight w:val="none"/>
          <w:lang w:val="en-US" w:eastAsia="zh-CN"/>
          <w14:textFill>
            <w14:solidFill>
              <w14:schemeClr w14:val="tx1"/>
            </w14:solidFill>
          </w14:textFill>
        </w:rPr>
        <w:t>响应文件格式</w:t>
      </w:r>
      <w:bookmarkEnd w:id="70"/>
    </w:p>
    <w:p w14:paraId="693C8E20">
      <w:pPr>
        <w:pStyle w:val="15"/>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br w:type="page"/>
      </w:r>
    </w:p>
    <w:p w14:paraId="422D8C1C">
      <w:pPr>
        <w:pStyle w:val="6"/>
        <w:spacing w:before="88"/>
        <w:ind w:left="3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封面格式</w:t>
      </w:r>
    </w:p>
    <w:p w14:paraId="06C14583">
      <w:pPr>
        <w:pStyle w:val="11"/>
        <w:rPr>
          <w:rFonts w:hint="eastAsia" w:ascii="仿宋" w:hAnsi="仿宋" w:eastAsia="仿宋" w:cs="仿宋"/>
          <w:color w:val="000000" w:themeColor="text1"/>
          <w:sz w:val="20"/>
          <w:highlight w:val="none"/>
          <w14:textFill>
            <w14:solidFill>
              <w14:schemeClr w14:val="tx1"/>
            </w14:solidFill>
          </w14:textFill>
        </w:rPr>
      </w:pPr>
    </w:p>
    <w:p w14:paraId="72714A58">
      <w:pPr>
        <w:pStyle w:val="11"/>
        <w:rPr>
          <w:rFonts w:hint="eastAsia" w:ascii="仿宋" w:hAnsi="仿宋" w:eastAsia="仿宋" w:cs="仿宋"/>
          <w:color w:val="000000" w:themeColor="text1"/>
          <w:sz w:val="20"/>
          <w:highlight w:val="none"/>
          <w14:textFill>
            <w14:solidFill>
              <w14:schemeClr w14:val="tx1"/>
            </w14:solidFill>
          </w14:textFill>
        </w:rPr>
      </w:pPr>
    </w:p>
    <w:p w14:paraId="5E3B45CA">
      <w:pPr>
        <w:pStyle w:val="11"/>
        <w:rPr>
          <w:rFonts w:hint="eastAsia" w:ascii="仿宋" w:hAnsi="仿宋" w:eastAsia="仿宋" w:cs="仿宋"/>
          <w:color w:val="000000" w:themeColor="text1"/>
          <w:sz w:val="20"/>
          <w:highlight w:val="none"/>
          <w14:textFill>
            <w14:solidFill>
              <w14:schemeClr w14:val="tx1"/>
            </w14:solidFill>
          </w14:textFill>
        </w:rPr>
      </w:pPr>
    </w:p>
    <w:p w14:paraId="5448FE81">
      <w:pPr>
        <w:pStyle w:val="11"/>
        <w:rPr>
          <w:rFonts w:hint="eastAsia" w:ascii="仿宋" w:hAnsi="仿宋" w:eastAsia="仿宋" w:cs="仿宋"/>
          <w:color w:val="000000" w:themeColor="text1"/>
          <w:sz w:val="20"/>
          <w:highlight w:val="none"/>
          <w14:textFill>
            <w14:solidFill>
              <w14:schemeClr w14:val="tx1"/>
            </w14:solidFill>
          </w14:textFill>
        </w:rPr>
      </w:pPr>
    </w:p>
    <w:p w14:paraId="43F8D5D9">
      <w:pPr>
        <w:pStyle w:val="11"/>
        <w:rPr>
          <w:rFonts w:hint="eastAsia" w:ascii="仿宋" w:hAnsi="仿宋" w:eastAsia="仿宋" w:cs="仿宋"/>
          <w:color w:val="000000" w:themeColor="text1"/>
          <w:sz w:val="20"/>
          <w:highlight w:val="none"/>
          <w14:textFill>
            <w14:solidFill>
              <w14:schemeClr w14:val="tx1"/>
            </w14:solidFill>
          </w14:textFill>
        </w:rPr>
      </w:pPr>
    </w:p>
    <w:p w14:paraId="4B71F899">
      <w:pPr>
        <w:pStyle w:val="11"/>
        <w:spacing w:before="2"/>
        <w:rPr>
          <w:rFonts w:hint="eastAsia" w:ascii="仿宋" w:hAnsi="仿宋" w:eastAsia="仿宋" w:cs="仿宋"/>
          <w:color w:val="000000" w:themeColor="text1"/>
          <w:sz w:val="16"/>
          <w:highlight w:val="none"/>
          <w14:textFill>
            <w14:solidFill>
              <w14:schemeClr w14:val="tx1"/>
            </w14:solidFill>
          </w14:textFill>
        </w:rPr>
      </w:pPr>
    </w:p>
    <w:p w14:paraId="31535DE2">
      <w:pPr>
        <w:spacing w:before="0" w:line="1195" w:lineRule="exact"/>
        <w:ind w:left="0" w:right="165" w:firstLine="0"/>
        <w:jc w:val="center"/>
        <w:outlineLvl w:val="0"/>
        <w:rPr>
          <w:rFonts w:hint="eastAsia" w:ascii="仿宋" w:hAnsi="仿宋" w:eastAsia="仿宋" w:cs="仿宋"/>
          <w:b/>
          <w:bCs w:val="0"/>
          <w:color w:val="000000" w:themeColor="text1"/>
          <w:sz w:val="96"/>
          <w:highlight w:val="none"/>
          <w14:textFill>
            <w14:solidFill>
              <w14:schemeClr w14:val="tx1"/>
            </w14:solidFill>
          </w14:textFill>
        </w:rPr>
      </w:pPr>
      <w:bookmarkStart w:id="71" w:name="_Toc27614"/>
      <w:bookmarkStart w:id="72" w:name="_Toc8523"/>
      <w:bookmarkStart w:id="73" w:name="_Toc12845"/>
      <w:r>
        <w:rPr>
          <w:rFonts w:hint="eastAsia" w:ascii="仿宋" w:hAnsi="仿宋" w:eastAsia="仿宋" w:cs="仿宋"/>
          <w:b/>
          <w:bCs w:val="0"/>
          <w:color w:val="000000" w:themeColor="text1"/>
          <w:sz w:val="72"/>
          <w:szCs w:val="72"/>
          <w:highlight w:val="none"/>
          <w14:textFill>
            <w14:solidFill>
              <w14:schemeClr w14:val="tx1"/>
            </w14:solidFill>
          </w14:textFill>
        </w:rPr>
        <w:t>磋商响应文件</w:t>
      </w:r>
      <w:bookmarkEnd w:id="71"/>
      <w:bookmarkEnd w:id="72"/>
      <w:bookmarkEnd w:id="73"/>
    </w:p>
    <w:p w14:paraId="34715F7A">
      <w:pPr>
        <w:spacing w:before="684"/>
        <w:ind w:left="0" w:right="156" w:firstLine="0"/>
        <w:jc w:val="center"/>
        <w:rPr>
          <w:rFonts w:hint="eastAsia" w:ascii="仿宋" w:hAnsi="仿宋" w:eastAsia="仿宋" w:cs="仿宋"/>
          <w:b/>
          <w:bCs w:val="0"/>
          <w:color w:val="000000" w:themeColor="text1"/>
          <w:sz w:val="52"/>
          <w:highlight w:val="none"/>
          <w14:textFill>
            <w14:solidFill>
              <w14:schemeClr w14:val="tx1"/>
            </w14:solidFill>
          </w14:textFill>
        </w:rPr>
      </w:pPr>
    </w:p>
    <w:p w14:paraId="0BDD3582">
      <w:pPr>
        <w:pStyle w:val="11"/>
        <w:spacing w:before="8"/>
        <w:rPr>
          <w:rFonts w:hint="eastAsia" w:ascii="仿宋" w:hAnsi="仿宋" w:eastAsia="仿宋" w:cs="仿宋"/>
          <w:b/>
          <w:bCs w:val="0"/>
          <w:color w:val="000000" w:themeColor="text1"/>
          <w:sz w:val="73"/>
          <w:highlight w:val="none"/>
          <w14:textFill>
            <w14:solidFill>
              <w14:schemeClr w14:val="tx1"/>
            </w14:solidFill>
          </w14:textFill>
        </w:rPr>
      </w:pPr>
    </w:p>
    <w:p w14:paraId="24781847">
      <w:pPr>
        <w:pStyle w:val="4"/>
        <w:tabs>
          <w:tab w:val="left" w:pos="7306"/>
        </w:tabs>
        <w:spacing w:before="0"/>
        <w:ind w:left="334" w:firstLine="643" w:firstLineChars="200"/>
        <w:jc w:val="both"/>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招标编号</w:t>
      </w:r>
      <w:r>
        <w:rPr>
          <w:rFonts w:hint="eastAsia" w:ascii="仿宋" w:hAnsi="仿宋" w:eastAsia="仿宋" w:cs="仿宋"/>
          <w:b/>
          <w:bCs w:val="0"/>
          <w:color w:val="000000" w:themeColor="text1"/>
          <w:spacing w:val="3"/>
          <w:sz w:val="32"/>
          <w:szCs w:val="32"/>
          <w:highlight w:val="none"/>
          <w14:textFill>
            <w14:solidFill>
              <w14:schemeClr w14:val="tx1"/>
            </w14:solidFill>
          </w14:textFill>
        </w:rPr>
        <w:t>：</w:t>
      </w:r>
    </w:p>
    <w:p w14:paraId="687D9702">
      <w:pPr>
        <w:pStyle w:val="11"/>
        <w:spacing w:before="4"/>
        <w:rPr>
          <w:rFonts w:hint="eastAsia" w:ascii="仿宋" w:hAnsi="仿宋" w:eastAsia="仿宋" w:cs="仿宋"/>
          <w:b/>
          <w:bCs w:val="0"/>
          <w:color w:val="000000" w:themeColor="text1"/>
          <w:sz w:val="32"/>
          <w:szCs w:val="32"/>
          <w:highlight w:val="none"/>
          <w14:textFill>
            <w14:solidFill>
              <w14:schemeClr w14:val="tx1"/>
            </w14:solidFill>
          </w14:textFill>
        </w:rPr>
      </w:pPr>
    </w:p>
    <w:p w14:paraId="0B3A42B0">
      <w:pPr>
        <w:pStyle w:val="4"/>
        <w:tabs>
          <w:tab w:val="left" w:pos="8536"/>
        </w:tabs>
        <w:ind w:firstLine="964" w:firstLineChars="300"/>
        <w:jc w:val="both"/>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招标项目名称</w:t>
      </w:r>
      <w:r>
        <w:rPr>
          <w:rFonts w:hint="eastAsia" w:ascii="仿宋" w:hAnsi="仿宋" w:eastAsia="仿宋" w:cs="仿宋"/>
          <w:b/>
          <w:bCs w:val="0"/>
          <w:color w:val="000000" w:themeColor="text1"/>
          <w:spacing w:val="3"/>
          <w:sz w:val="32"/>
          <w:szCs w:val="32"/>
          <w:highlight w:val="none"/>
          <w14:textFill>
            <w14:solidFill>
              <w14:schemeClr w14:val="tx1"/>
            </w14:solidFill>
          </w14:textFill>
        </w:rPr>
        <w:t>：</w:t>
      </w:r>
    </w:p>
    <w:p w14:paraId="31EE2A04">
      <w:pPr>
        <w:pStyle w:val="11"/>
        <w:spacing w:before="4"/>
        <w:rPr>
          <w:rFonts w:hint="eastAsia" w:ascii="仿宋" w:hAnsi="仿宋" w:eastAsia="仿宋" w:cs="仿宋"/>
          <w:b/>
          <w:bCs w:val="0"/>
          <w:color w:val="000000" w:themeColor="text1"/>
          <w:sz w:val="32"/>
          <w:szCs w:val="32"/>
          <w:highlight w:val="none"/>
          <w14:textFill>
            <w14:solidFill>
              <w14:schemeClr w14:val="tx1"/>
            </w14:solidFill>
          </w14:textFill>
        </w:rPr>
      </w:pPr>
    </w:p>
    <w:p w14:paraId="732CC839">
      <w:pPr>
        <w:pStyle w:val="4"/>
        <w:tabs>
          <w:tab w:val="left" w:pos="7787"/>
        </w:tabs>
        <w:ind w:firstLine="964" w:firstLineChars="300"/>
        <w:jc w:val="both"/>
        <w:rPr>
          <w:rFonts w:hint="eastAsia" w:ascii="仿宋" w:hAnsi="仿宋" w:eastAsia="仿宋" w:cs="仿宋"/>
          <w:b/>
          <w:bCs w:val="0"/>
          <w:color w:val="000000" w:themeColor="text1"/>
          <w:spacing w:val="3"/>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供应商名称</w:t>
      </w:r>
      <w:r>
        <w:rPr>
          <w:rFonts w:hint="eastAsia" w:ascii="仿宋" w:hAnsi="仿宋" w:eastAsia="仿宋" w:cs="仿宋"/>
          <w:b/>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bCs w:val="0"/>
          <w:color w:val="000000" w:themeColor="text1"/>
          <w:sz w:val="32"/>
          <w:szCs w:val="32"/>
          <w:highlight w:val="none"/>
          <w14:textFill>
            <w14:solidFill>
              <w14:schemeClr w14:val="tx1"/>
            </w14:solidFill>
          </w14:textFill>
        </w:rPr>
        <w:t>盖公章</w:t>
      </w:r>
      <w:r>
        <w:rPr>
          <w:rFonts w:hint="eastAsia" w:ascii="仿宋" w:hAnsi="仿宋" w:eastAsia="仿宋" w:cs="仿宋"/>
          <w:b/>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bCs w:val="0"/>
          <w:color w:val="000000" w:themeColor="text1"/>
          <w:spacing w:val="3"/>
          <w:sz w:val="32"/>
          <w:szCs w:val="32"/>
          <w:highlight w:val="none"/>
          <w14:textFill>
            <w14:solidFill>
              <w14:schemeClr w14:val="tx1"/>
            </w14:solidFill>
          </w14:textFill>
        </w:rPr>
        <w:t>：</w:t>
      </w:r>
    </w:p>
    <w:p w14:paraId="2DBD5CFC">
      <w:pPr>
        <w:pStyle w:val="11"/>
        <w:spacing w:before="3"/>
        <w:rPr>
          <w:rFonts w:hint="default" w:ascii="仿宋" w:hAnsi="仿宋" w:eastAsia="仿宋" w:cs="仿宋"/>
          <w:b/>
          <w:bCs w:val="0"/>
          <w:color w:val="000000" w:themeColor="text1"/>
          <w:sz w:val="32"/>
          <w:szCs w:val="32"/>
          <w:highlight w:val="none"/>
          <w:lang w:val="en-US" w:eastAsia="zh-CN"/>
          <w14:textFill>
            <w14:solidFill>
              <w14:schemeClr w14:val="tx1"/>
            </w14:solidFill>
          </w14:textFill>
        </w:rPr>
      </w:pPr>
    </w:p>
    <w:p w14:paraId="63BCBAF5">
      <w:pPr>
        <w:pStyle w:val="6"/>
        <w:tabs>
          <w:tab w:val="left" w:pos="9453"/>
        </w:tabs>
        <w:spacing w:before="71"/>
        <w:ind w:firstLine="964" w:firstLineChars="300"/>
        <w:rPr>
          <w:rFonts w:hint="eastAsia" w:cs="仿宋"/>
          <w:b/>
          <w:bCs w:val="0"/>
          <w:color w:val="000000" w:themeColor="text1"/>
          <w:w w:val="100"/>
          <w:sz w:val="32"/>
          <w:szCs w:val="32"/>
          <w:highlight w:val="none"/>
          <w:lang w:eastAsia="zh-CN"/>
          <w14:textFill>
            <w14:solidFill>
              <w14:schemeClr w14:val="tx1"/>
            </w14:solidFill>
          </w14:textFill>
        </w:rPr>
      </w:pPr>
      <w:r>
        <w:rPr>
          <w:rFonts w:hint="eastAsia" w:ascii="仿宋" w:hAnsi="仿宋" w:eastAsia="仿宋" w:cs="仿宋"/>
          <w:b/>
          <w:bCs w:val="0"/>
          <w:color w:val="000000" w:themeColor="text1"/>
          <w:w w:val="100"/>
          <w:sz w:val="32"/>
          <w:szCs w:val="32"/>
          <w:highlight w:val="none"/>
          <w14:textFill>
            <w14:solidFill>
              <w14:schemeClr w14:val="tx1"/>
            </w14:solidFill>
          </w14:textFill>
        </w:rPr>
        <w:t>法定代</w:t>
      </w:r>
      <w:r>
        <w:rPr>
          <w:rFonts w:hint="eastAsia" w:ascii="仿宋" w:hAnsi="仿宋" w:eastAsia="仿宋" w:cs="仿宋"/>
          <w:b/>
          <w:bCs w:val="0"/>
          <w:color w:val="000000" w:themeColor="text1"/>
          <w:spacing w:val="-3"/>
          <w:w w:val="100"/>
          <w:sz w:val="32"/>
          <w:szCs w:val="32"/>
          <w:highlight w:val="none"/>
          <w14:textFill>
            <w14:solidFill>
              <w14:schemeClr w14:val="tx1"/>
            </w14:solidFill>
          </w14:textFill>
        </w:rPr>
        <w:t>表</w:t>
      </w:r>
      <w:r>
        <w:rPr>
          <w:rFonts w:hint="eastAsia" w:ascii="仿宋" w:hAnsi="仿宋" w:eastAsia="仿宋" w:cs="仿宋"/>
          <w:b/>
          <w:bCs w:val="0"/>
          <w:color w:val="000000" w:themeColor="text1"/>
          <w:w w:val="100"/>
          <w:sz w:val="32"/>
          <w:szCs w:val="32"/>
          <w:highlight w:val="none"/>
          <w14:textFill>
            <w14:solidFill>
              <w14:schemeClr w14:val="tx1"/>
            </w14:solidFill>
          </w14:textFill>
        </w:rPr>
        <w:t>人或</w:t>
      </w:r>
      <w:r>
        <w:rPr>
          <w:rFonts w:hint="eastAsia" w:ascii="仿宋" w:hAnsi="仿宋" w:eastAsia="仿宋" w:cs="仿宋"/>
          <w:b/>
          <w:bCs w:val="0"/>
          <w:color w:val="000000" w:themeColor="text1"/>
          <w:spacing w:val="-3"/>
          <w:w w:val="100"/>
          <w:sz w:val="32"/>
          <w:szCs w:val="32"/>
          <w:highlight w:val="none"/>
          <w14:textFill>
            <w14:solidFill>
              <w14:schemeClr w14:val="tx1"/>
            </w14:solidFill>
          </w14:textFill>
        </w:rPr>
        <w:t>其授</w:t>
      </w:r>
      <w:r>
        <w:rPr>
          <w:rFonts w:hint="eastAsia" w:ascii="仿宋" w:hAnsi="仿宋" w:eastAsia="仿宋" w:cs="仿宋"/>
          <w:b/>
          <w:bCs w:val="0"/>
          <w:color w:val="000000" w:themeColor="text1"/>
          <w:w w:val="100"/>
          <w:sz w:val="32"/>
          <w:szCs w:val="32"/>
          <w:highlight w:val="none"/>
          <w14:textFill>
            <w14:solidFill>
              <w14:schemeClr w14:val="tx1"/>
            </w14:solidFill>
          </w14:textFill>
        </w:rPr>
        <w:t>权代表</w:t>
      </w:r>
      <w:r>
        <w:rPr>
          <w:rFonts w:hint="eastAsia" w:ascii="仿宋" w:hAnsi="仿宋" w:eastAsia="仿宋" w:cs="仿宋"/>
          <w:b/>
          <w:bCs w:val="0"/>
          <w:color w:val="000000" w:themeColor="text1"/>
          <w:spacing w:val="-3"/>
          <w:w w:val="100"/>
          <w:sz w:val="32"/>
          <w:szCs w:val="32"/>
          <w:highlight w:val="none"/>
          <w14:textFill>
            <w14:solidFill>
              <w14:schemeClr w14:val="tx1"/>
            </w14:solidFill>
          </w14:textFill>
        </w:rPr>
        <w:t>签</w:t>
      </w:r>
      <w:r>
        <w:rPr>
          <w:rFonts w:hint="eastAsia" w:ascii="仿宋" w:hAnsi="仿宋" w:eastAsia="仿宋" w:cs="仿宋"/>
          <w:b/>
          <w:bCs w:val="0"/>
          <w:color w:val="000000" w:themeColor="text1"/>
          <w:w w:val="100"/>
          <w:sz w:val="32"/>
          <w:szCs w:val="32"/>
          <w:highlight w:val="none"/>
          <w14:textFill>
            <w14:solidFill>
              <w14:schemeClr w14:val="tx1"/>
            </w14:solidFill>
          </w14:textFill>
        </w:rPr>
        <w:t>字</w:t>
      </w:r>
      <w:r>
        <w:rPr>
          <w:rFonts w:hint="eastAsia" w:ascii="仿宋" w:hAnsi="仿宋" w:eastAsia="仿宋" w:cs="仿宋"/>
          <w:b/>
          <w:bCs w:val="0"/>
          <w:color w:val="000000" w:themeColor="text1"/>
          <w:w w:val="100"/>
          <w:sz w:val="32"/>
          <w:szCs w:val="32"/>
          <w:highlight w:val="none"/>
          <w:lang w:eastAsia="zh-CN"/>
          <w14:textFill>
            <w14:solidFill>
              <w14:schemeClr w14:val="tx1"/>
            </w14:solidFill>
          </w14:textFill>
        </w:rPr>
        <w:t>（</w:t>
      </w:r>
      <w:r>
        <w:rPr>
          <w:rFonts w:hint="eastAsia" w:ascii="仿宋" w:hAnsi="仿宋" w:eastAsia="仿宋" w:cs="仿宋"/>
          <w:b/>
          <w:bCs w:val="0"/>
          <w:color w:val="000000" w:themeColor="text1"/>
          <w:spacing w:val="-3"/>
          <w:w w:val="100"/>
          <w:sz w:val="32"/>
          <w:szCs w:val="32"/>
          <w:highlight w:val="none"/>
          <w14:textFill>
            <w14:solidFill>
              <w14:schemeClr w14:val="tx1"/>
            </w14:solidFill>
          </w14:textFill>
        </w:rPr>
        <w:t>或签</w:t>
      </w:r>
      <w:r>
        <w:rPr>
          <w:rFonts w:hint="eastAsia" w:ascii="仿宋" w:hAnsi="仿宋" w:eastAsia="仿宋" w:cs="仿宋"/>
          <w:b/>
          <w:bCs w:val="0"/>
          <w:color w:val="000000" w:themeColor="text1"/>
          <w:w w:val="100"/>
          <w:sz w:val="32"/>
          <w:szCs w:val="32"/>
          <w:highlight w:val="none"/>
          <w14:textFill>
            <w14:solidFill>
              <w14:schemeClr w14:val="tx1"/>
            </w14:solidFill>
          </w14:textFill>
        </w:rPr>
        <w:t>章</w:t>
      </w:r>
      <w:r>
        <w:rPr>
          <w:rFonts w:hint="eastAsia" w:ascii="仿宋" w:hAnsi="仿宋" w:eastAsia="仿宋" w:cs="仿宋"/>
          <w:b/>
          <w:bCs w:val="0"/>
          <w:color w:val="000000" w:themeColor="text1"/>
          <w:w w:val="100"/>
          <w:sz w:val="32"/>
          <w:szCs w:val="32"/>
          <w:highlight w:val="none"/>
          <w:lang w:eastAsia="zh-CN"/>
          <w14:textFill>
            <w14:solidFill>
              <w14:schemeClr w14:val="tx1"/>
            </w14:solidFill>
          </w14:textFill>
        </w:rPr>
        <w:t>）</w:t>
      </w:r>
      <w:r>
        <w:rPr>
          <w:rFonts w:hint="eastAsia" w:cs="仿宋"/>
          <w:b/>
          <w:bCs w:val="0"/>
          <w:color w:val="000000" w:themeColor="text1"/>
          <w:w w:val="100"/>
          <w:sz w:val="32"/>
          <w:szCs w:val="32"/>
          <w:highlight w:val="none"/>
          <w:lang w:eastAsia="zh-CN"/>
          <w14:textFill>
            <w14:solidFill>
              <w14:schemeClr w14:val="tx1"/>
            </w14:solidFill>
          </w14:textFill>
        </w:rPr>
        <w:t>：</w:t>
      </w:r>
    </w:p>
    <w:p w14:paraId="19E68980">
      <w:pPr>
        <w:rPr>
          <w:rFonts w:hint="eastAsia" w:ascii="仿宋" w:hAnsi="仿宋" w:eastAsia="仿宋" w:cs="仿宋"/>
          <w:b/>
          <w:bCs w:val="0"/>
          <w:color w:val="000000" w:themeColor="text1"/>
          <w:spacing w:val="-3"/>
          <w:w w:val="100"/>
          <w:sz w:val="32"/>
          <w:szCs w:val="32"/>
          <w:highlight w:val="none"/>
          <w:lang w:val="en-US" w:eastAsia="zh-CN" w:bidi="zh-CN"/>
          <w14:textFill>
            <w14:solidFill>
              <w14:schemeClr w14:val="tx1"/>
            </w14:solidFill>
          </w14:textFill>
        </w:rPr>
      </w:pPr>
      <w:r>
        <w:rPr>
          <w:rFonts w:hint="eastAsia" w:cs="仿宋"/>
          <w:b/>
          <w:bCs w:val="0"/>
          <w:color w:val="000000" w:themeColor="text1"/>
          <w:w w:val="100"/>
          <w:sz w:val="32"/>
          <w:szCs w:val="32"/>
          <w:highlight w:val="none"/>
          <w:lang w:val="en-US" w:eastAsia="zh-CN"/>
          <w14:textFill>
            <w14:solidFill>
              <w14:schemeClr w14:val="tx1"/>
            </w14:solidFill>
          </w14:textFill>
        </w:rPr>
        <w:t xml:space="preserve">    </w:t>
      </w:r>
    </w:p>
    <w:p w14:paraId="217282CF">
      <w:pPr>
        <w:pStyle w:val="9"/>
        <w:rPr>
          <w:rFonts w:hint="default" w:ascii="仿宋" w:hAnsi="仿宋" w:eastAsia="仿宋" w:cs="仿宋"/>
          <w:b/>
          <w:bCs w:val="0"/>
          <w:color w:val="000000" w:themeColor="text1"/>
          <w:spacing w:val="-3"/>
          <w:w w:val="100"/>
          <w:sz w:val="32"/>
          <w:szCs w:val="32"/>
          <w:highlight w:val="none"/>
          <w:lang w:val="en-US" w:eastAsia="zh-CN" w:bidi="zh-CN"/>
          <w14:textFill>
            <w14:solidFill>
              <w14:schemeClr w14:val="tx1"/>
            </w14:solidFill>
          </w14:textFill>
        </w:rPr>
      </w:pPr>
      <w:r>
        <w:rPr>
          <w:rFonts w:hint="eastAsia" w:ascii="仿宋" w:hAnsi="仿宋" w:eastAsia="仿宋" w:cs="仿宋"/>
          <w:b/>
          <w:bCs w:val="0"/>
          <w:color w:val="000000" w:themeColor="text1"/>
          <w:spacing w:val="-3"/>
          <w:w w:val="100"/>
          <w:sz w:val="32"/>
          <w:szCs w:val="32"/>
          <w:highlight w:val="none"/>
          <w:lang w:val="en-US" w:eastAsia="zh-CN" w:bidi="zh-CN"/>
          <w14:textFill>
            <w14:solidFill>
              <w14:schemeClr w14:val="tx1"/>
            </w14:solidFill>
          </w14:textFill>
        </w:rPr>
        <w:t xml:space="preserve">      </w:t>
      </w:r>
      <w:r>
        <w:rPr>
          <w:rFonts w:hint="eastAsia" w:ascii="仿宋" w:hAnsi="仿宋" w:eastAsia="仿宋" w:cs="仿宋"/>
          <w:b/>
          <w:bCs w:val="0"/>
          <w:color w:val="000000" w:themeColor="text1"/>
          <w:kern w:val="0"/>
          <w:sz w:val="32"/>
          <w:szCs w:val="32"/>
          <w:highlight w:val="none"/>
          <w:lang w:val="en-US" w:eastAsia="zh-CN" w:bidi="zh-CN"/>
          <w14:textFill>
            <w14:solidFill>
              <w14:schemeClr w14:val="tx1"/>
            </w14:solidFill>
          </w14:textFill>
        </w:rPr>
        <w:t>项目联系方式：</w:t>
      </w:r>
    </w:p>
    <w:p w14:paraId="292375F7">
      <w:pPr>
        <w:pStyle w:val="11"/>
        <w:rPr>
          <w:rFonts w:ascii="Times New Roman"/>
          <w:color w:val="000000" w:themeColor="text1"/>
          <w:sz w:val="32"/>
          <w:szCs w:val="32"/>
          <w:highlight w:val="none"/>
          <w14:textFill>
            <w14:solidFill>
              <w14:schemeClr w14:val="tx1"/>
            </w14:solidFill>
          </w14:textFill>
        </w:rPr>
      </w:pPr>
    </w:p>
    <w:p w14:paraId="3031B8B9">
      <w:pPr>
        <w:pStyle w:val="11"/>
        <w:rPr>
          <w:rFonts w:ascii="Times New Roman"/>
          <w:color w:val="000000" w:themeColor="text1"/>
          <w:sz w:val="20"/>
          <w:highlight w:val="none"/>
          <w14:textFill>
            <w14:solidFill>
              <w14:schemeClr w14:val="tx1"/>
            </w14:solidFill>
          </w14:textFill>
        </w:rPr>
      </w:pPr>
    </w:p>
    <w:p w14:paraId="033A5DE2">
      <w:pPr>
        <w:pStyle w:val="11"/>
        <w:rPr>
          <w:rFonts w:ascii="Times New Roman"/>
          <w:color w:val="000000" w:themeColor="text1"/>
          <w:sz w:val="20"/>
          <w:highlight w:val="none"/>
          <w14:textFill>
            <w14:solidFill>
              <w14:schemeClr w14:val="tx1"/>
            </w14:solidFill>
          </w14:textFill>
        </w:rPr>
      </w:pPr>
    </w:p>
    <w:p w14:paraId="21EB7796">
      <w:pPr>
        <w:pStyle w:val="15"/>
        <w:jc w:val="center"/>
        <w:outlineLvl w:val="0"/>
        <w:rPr>
          <w:color w:val="000000" w:themeColor="text1"/>
          <w:sz w:val="28"/>
          <w:szCs w:val="28"/>
          <w:highlight w:val="none"/>
          <w14:textFill>
            <w14:solidFill>
              <w14:schemeClr w14:val="tx1"/>
            </w14:solidFill>
          </w14:textFill>
        </w:rPr>
      </w:pPr>
      <w:bookmarkStart w:id="74" w:name="_Toc15166"/>
      <w:bookmarkStart w:id="75" w:name="_Toc2985"/>
      <w:bookmarkStart w:id="76" w:name="_Toc29453"/>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color w:val="000000" w:themeColor="text1"/>
          <w:sz w:val="28"/>
          <w:szCs w:val="28"/>
          <w:highlight w:val="none"/>
          <w14:textFill>
            <w14:solidFill>
              <w14:schemeClr w14:val="tx1"/>
            </w14:solidFill>
          </w14:textFill>
        </w:rPr>
        <w:t>月</w:t>
      </w:r>
      <w:bookmarkEnd w:id="74"/>
      <w:bookmarkEnd w:id="75"/>
      <w:bookmarkEnd w:id="76"/>
    </w:p>
    <w:p w14:paraId="21D12643">
      <w:pPr>
        <w:pStyle w:val="15"/>
        <w:jc w:val="center"/>
        <w:rPr>
          <w:color w:val="000000" w:themeColor="text1"/>
          <w:sz w:val="28"/>
          <w:szCs w:val="28"/>
          <w:highlight w:val="none"/>
          <w14:textFill>
            <w14:solidFill>
              <w14:schemeClr w14:val="tx1"/>
            </w14:solidFill>
          </w14:textFill>
        </w:rPr>
      </w:pPr>
    </w:p>
    <w:p w14:paraId="0A0C492C">
      <w:pPr>
        <w:pStyle w:val="15"/>
        <w:jc w:val="center"/>
        <w:rPr>
          <w:color w:val="000000" w:themeColor="text1"/>
          <w:sz w:val="28"/>
          <w:szCs w:val="28"/>
          <w:highlight w:val="none"/>
          <w14:textFill>
            <w14:solidFill>
              <w14:schemeClr w14:val="tx1"/>
            </w14:solidFill>
          </w14:textFill>
        </w:rPr>
      </w:pPr>
    </w:p>
    <w:p w14:paraId="02A36550">
      <w:pPr>
        <w:jc w:val="center"/>
        <w:outlineLvl w:val="0"/>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pPr>
      <w:bookmarkStart w:id="77" w:name="_Toc10440"/>
      <w:bookmarkStart w:id="78" w:name="_Toc8626"/>
      <w:bookmarkStart w:id="79" w:name="_Toc15404"/>
      <w:r>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t>响应文件目录及索引</w:t>
      </w:r>
      <w:bookmarkEnd w:id="77"/>
      <w:bookmarkEnd w:id="78"/>
      <w:bookmarkEnd w:id="79"/>
    </w:p>
    <w:p w14:paraId="6D688CF7">
      <w:pPr>
        <w:pStyle w:val="11"/>
        <w:spacing w:before="9"/>
        <w:rPr>
          <w:rFonts w:hint="eastAsia" w:ascii="方正仿宋_GB2312" w:hAnsi="方正仿宋_GB2312" w:eastAsia="方正仿宋_GB2312" w:cs="方正仿宋_GB2312"/>
          <w:b/>
          <w:color w:val="000000" w:themeColor="text1"/>
          <w:sz w:val="10"/>
          <w:highlight w:val="none"/>
          <w14:textFill>
            <w14:solidFill>
              <w14:schemeClr w14:val="tx1"/>
            </w14:solidFill>
          </w14:textFill>
        </w:rPr>
      </w:pPr>
    </w:p>
    <w:tbl>
      <w:tblPr>
        <w:tblStyle w:val="21"/>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6216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06039034">
            <w:pPr>
              <w:pStyle w:val="62"/>
              <w:spacing w:before="25"/>
              <w:ind w:left="124"/>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t>序号</w:t>
            </w:r>
          </w:p>
        </w:tc>
        <w:tc>
          <w:tcPr>
            <w:tcW w:w="5389" w:type="dxa"/>
          </w:tcPr>
          <w:p w14:paraId="4DE7EB46">
            <w:pPr>
              <w:pStyle w:val="62"/>
              <w:spacing w:before="25"/>
              <w:ind w:left="2254" w:right="2246"/>
              <w:jc w:val="cente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t>文件名称</w:t>
            </w:r>
          </w:p>
        </w:tc>
        <w:tc>
          <w:tcPr>
            <w:tcW w:w="850" w:type="dxa"/>
          </w:tcPr>
          <w:p w14:paraId="12223850">
            <w:pPr>
              <w:pStyle w:val="62"/>
              <w:spacing w:before="25"/>
              <w:ind w:left="213"/>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t>页码</w:t>
            </w:r>
          </w:p>
        </w:tc>
        <w:tc>
          <w:tcPr>
            <w:tcW w:w="2127" w:type="dxa"/>
          </w:tcPr>
          <w:p w14:paraId="60A7291E">
            <w:pPr>
              <w:pStyle w:val="62"/>
              <w:spacing w:before="25"/>
              <w:ind w:left="430"/>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t>该文件总页数</w:t>
            </w:r>
          </w:p>
        </w:tc>
      </w:tr>
      <w:tr w14:paraId="7333C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690241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3990D9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4872130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193E0740">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4404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29F599A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5C1A400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4043D833">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7E5FAC1E">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6848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5913C819">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785763E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2942427A">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17653FF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11C8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542E282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CBCB14A">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451DCB1B">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06A7940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1E00D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1B6CF9BE">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11431A3">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0B13B5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152FE8A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30310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550686D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8F0214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1523540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40213D3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4480B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5858D8D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656F1EC">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E43CAB3">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0D7D11D1">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58764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900838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F8F09BB">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4B4DA36">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53EE3F0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6ACB9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62B16B2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7D31728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B07FE25">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4B7BE0FC">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3C04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75E7F829">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0A59481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E3E474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1CB3DBE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214C0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54578AD1">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6CB454BF">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41FF747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232FD99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7814D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2C7625F">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36B42497">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627848F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092275D3">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4D61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35E0729">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48A4A8F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318F9B8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788C682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6F6DC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4E74AB4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53F9028C">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14C8671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24FF1737">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1122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4234C77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5B87068B">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205B4AF3">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4C63401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021CC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23EC5A4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6D693600">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49B5910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2FF09D59">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418D4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4DE3D118">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1995F52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26A0A977">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65A080A5">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5BA37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4289F70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126C427D">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7C087982">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56CA9065">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7399D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12B58FF">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2D56AC2E">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618EC0F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67A315A5">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6AE5A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6808404">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32B1824F">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7EC1520C">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60CEE137">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r w14:paraId="79B36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2957B3B7">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5389" w:type="dxa"/>
          </w:tcPr>
          <w:p w14:paraId="74CB669B">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850" w:type="dxa"/>
          </w:tcPr>
          <w:p w14:paraId="172A9DEB">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c>
          <w:tcPr>
            <w:tcW w:w="2127" w:type="dxa"/>
          </w:tcPr>
          <w:p w14:paraId="590A1ADC">
            <w:pPr>
              <w:pStyle w:val="62"/>
              <w:rPr>
                <w:rFonts w:hint="eastAsia" w:ascii="方正仿宋_GB2312" w:hAnsi="方正仿宋_GB2312" w:eastAsia="方正仿宋_GB2312" w:cs="方正仿宋_GB2312"/>
                <w:color w:val="000000" w:themeColor="text1"/>
                <w:sz w:val="20"/>
                <w:highlight w:val="none"/>
                <w14:textFill>
                  <w14:solidFill>
                    <w14:schemeClr w14:val="tx1"/>
                  </w14:solidFill>
                </w14:textFill>
              </w:rPr>
            </w:pPr>
          </w:p>
        </w:tc>
      </w:tr>
    </w:tbl>
    <w:p w14:paraId="06B8462F">
      <w:pPr>
        <w:spacing w:before="1"/>
        <w:ind w:left="360" w:right="0" w:firstLine="0"/>
        <w:jc w:val="left"/>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highlight w:val="none"/>
          <w14:textFill>
            <w14:solidFill>
              <w14:schemeClr w14:val="tx1"/>
            </w14:solidFill>
          </w14:textFill>
        </w:rPr>
        <w:t>注：</w:t>
      </w:r>
    </w:p>
    <w:p w14:paraId="5CB8412C">
      <w:pPr>
        <w:pStyle w:val="61"/>
        <w:numPr>
          <w:ilvl w:val="0"/>
          <w:numId w:val="6"/>
        </w:numPr>
        <w:tabs>
          <w:tab w:val="left" w:pos="682"/>
        </w:tabs>
        <w:spacing w:before="2" w:after="0" w:line="244" w:lineRule="auto"/>
        <w:ind w:left="360" w:right="519" w:firstLine="0"/>
        <w:jc w:val="left"/>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
          <w:sz w:val="21"/>
          <w:highlight w:val="none"/>
          <w14:textFill>
            <w14:solidFill>
              <w14:schemeClr w14:val="tx1"/>
            </w14:solidFill>
          </w14:textFill>
        </w:rPr>
        <w:t>该目录为方便磋商小组查找相关证明文件及评审条件，应尽可能的详细、清晰，供应商可根据</w:t>
      </w:r>
      <w:r>
        <w:rPr>
          <w:rFonts w:hint="eastAsia" w:ascii="方正仿宋_GB2312" w:hAnsi="方正仿宋_GB2312" w:eastAsia="方正仿宋_GB2312" w:cs="方正仿宋_GB2312"/>
          <w:color w:val="000000" w:themeColor="text1"/>
          <w:spacing w:val="-3"/>
          <w:sz w:val="21"/>
          <w:highlight w:val="none"/>
          <w14:textFill>
            <w14:solidFill>
              <w14:schemeClr w14:val="tx1"/>
            </w14:solidFill>
          </w14:textFill>
        </w:rPr>
        <w:t>自身情况补充完善；</w:t>
      </w:r>
      <w:r>
        <w:rPr>
          <w:rFonts w:hint="eastAsia" w:ascii="方正仿宋_GB2312" w:hAnsi="方正仿宋_GB2312" w:eastAsia="方正仿宋_GB2312" w:cs="方正仿宋_GB2312"/>
          <w:color w:val="000000" w:themeColor="text1"/>
          <w:spacing w:val="-7"/>
          <w:sz w:val="21"/>
          <w:highlight w:val="none"/>
          <w14:textFill>
            <w14:solidFill>
              <w14:schemeClr w14:val="tx1"/>
            </w14:solidFill>
          </w14:textFill>
        </w:rPr>
        <w:t>响应文件的编制顺序应按此表顺序，并连续编排页码(扫描或复印件可以采用页码机加盖页码)。</w:t>
      </w:r>
    </w:p>
    <w:p w14:paraId="40BE1858">
      <w:pPr>
        <w:pStyle w:val="61"/>
        <w:widowControl w:val="0"/>
        <w:numPr>
          <w:ilvl w:val="0"/>
          <w:numId w:val="0"/>
        </w:numPr>
        <w:tabs>
          <w:tab w:val="left" w:pos="682"/>
        </w:tabs>
        <w:autoSpaceDE w:val="0"/>
        <w:autoSpaceDN w:val="0"/>
        <w:spacing w:before="2" w:after="0" w:line="244" w:lineRule="auto"/>
        <w:ind w:right="519" w:rightChars="0"/>
        <w:jc w:val="left"/>
        <w:rPr>
          <w:rFonts w:hint="eastAsia" w:ascii="方正仿宋_GB2312" w:hAnsi="方正仿宋_GB2312" w:eastAsia="方正仿宋_GB2312" w:cs="方正仿宋_GB2312"/>
          <w:color w:val="000000" w:themeColor="text1"/>
          <w:spacing w:val="-7"/>
          <w:sz w:val="21"/>
          <w:highlight w:val="none"/>
          <w14:textFill>
            <w14:solidFill>
              <w14:schemeClr w14:val="tx1"/>
            </w14:solidFill>
          </w14:textFill>
        </w:rPr>
      </w:pPr>
    </w:p>
    <w:p w14:paraId="7E2F38A5">
      <w:pPr>
        <w:pStyle w:val="61"/>
        <w:widowControl w:val="0"/>
        <w:numPr>
          <w:ilvl w:val="0"/>
          <w:numId w:val="0"/>
        </w:numPr>
        <w:tabs>
          <w:tab w:val="left" w:pos="682"/>
        </w:tabs>
        <w:autoSpaceDE w:val="0"/>
        <w:autoSpaceDN w:val="0"/>
        <w:spacing w:before="2" w:after="0" w:line="244" w:lineRule="auto"/>
        <w:ind w:right="519" w:rightChars="0"/>
        <w:jc w:val="left"/>
        <w:rPr>
          <w:rFonts w:hint="eastAsia" w:ascii="方正仿宋_GB2312" w:hAnsi="方正仿宋_GB2312" w:eastAsia="方正仿宋_GB2312" w:cs="方正仿宋_GB2312"/>
          <w:color w:val="000000" w:themeColor="text1"/>
          <w:spacing w:val="-7"/>
          <w:sz w:val="21"/>
          <w:highlight w:val="none"/>
          <w14:textFill>
            <w14:solidFill>
              <w14:schemeClr w14:val="tx1"/>
            </w14:solidFill>
          </w14:textFill>
        </w:rPr>
      </w:pPr>
    </w:p>
    <w:p w14:paraId="226FFAE9">
      <w:pPr>
        <w:pStyle w:val="61"/>
        <w:widowControl w:val="0"/>
        <w:numPr>
          <w:ilvl w:val="0"/>
          <w:numId w:val="0"/>
        </w:numPr>
        <w:tabs>
          <w:tab w:val="left" w:pos="682"/>
        </w:tabs>
        <w:autoSpaceDE w:val="0"/>
        <w:autoSpaceDN w:val="0"/>
        <w:spacing w:before="2" w:after="0" w:line="244" w:lineRule="auto"/>
        <w:ind w:right="519" w:rightChars="0"/>
        <w:jc w:val="left"/>
        <w:rPr>
          <w:rFonts w:hint="eastAsia" w:ascii="方正仿宋_GB2312" w:hAnsi="方正仿宋_GB2312" w:eastAsia="方正仿宋_GB2312" w:cs="方正仿宋_GB2312"/>
          <w:color w:val="000000" w:themeColor="text1"/>
          <w:spacing w:val="-7"/>
          <w:sz w:val="21"/>
          <w:highlight w:val="none"/>
          <w14:textFill>
            <w14:solidFill>
              <w14:schemeClr w14:val="tx1"/>
            </w14:solidFill>
          </w14:textFill>
        </w:rPr>
      </w:pPr>
    </w:p>
    <w:p w14:paraId="0644902B">
      <w:pPr>
        <w:pStyle w:val="61"/>
        <w:widowControl w:val="0"/>
        <w:numPr>
          <w:ilvl w:val="0"/>
          <w:numId w:val="0"/>
        </w:numPr>
        <w:tabs>
          <w:tab w:val="left" w:pos="682"/>
        </w:tabs>
        <w:autoSpaceDE w:val="0"/>
        <w:autoSpaceDN w:val="0"/>
        <w:spacing w:before="2" w:after="0" w:line="244" w:lineRule="auto"/>
        <w:ind w:right="519" w:rightChars="0"/>
        <w:jc w:val="left"/>
        <w:rPr>
          <w:rFonts w:hint="eastAsia" w:ascii="方正仿宋_GB2312" w:hAnsi="方正仿宋_GB2312" w:eastAsia="方正仿宋_GB2312" w:cs="方正仿宋_GB2312"/>
          <w:color w:val="000000" w:themeColor="text1"/>
          <w:spacing w:val="-7"/>
          <w:sz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55F81021">
      <w:pPr>
        <w:pStyle w:val="7"/>
        <w:spacing w:before="53"/>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80" w:name="_Toc12708"/>
      <w:bookmarkStart w:id="81" w:name="_Toc29850"/>
      <w:bookmarkStart w:id="82" w:name="_Toc17908"/>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1：</w:t>
      </w:r>
      <w:bookmarkEnd w:id="80"/>
      <w:bookmarkEnd w:id="81"/>
      <w:bookmarkEnd w:id="82"/>
    </w:p>
    <w:p w14:paraId="17C49BC8">
      <w:pPr>
        <w:pStyle w:val="11"/>
        <w:spacing w:before="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19DF97B4">
      <w:pPr>
        <w:pStyle w:val="5"/>
        <w:numPr>
          <w:ilvl w:val="4"/>
          <w:numId w:val="0"/>
        </w:numPr>
        <w:spacing w:before="61"/>
        <w:ind w:leftChars="0" w:right="155" w:rightChars="0"/>
        <w:jc w:val="cente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报价函</w:t>
      </w:r>
    </w:p>
    <w:p w14:paraId="3F838893">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32018E76">
      <w:pPr>
        <w:pStyle w:val="11"/>
        <w:spacing w:before="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424D26CD">
      <w:pPr>
        <w:pStyle w:val="11"/>
        <w:spacing w:before="67"/>
        <w:ind w:left="360"/>
        <w:rPr>
          <w:rFonts w:hint="default"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致：</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新疆创信达招标代理有限公司</w:t>
      </w:r>
    </w:p>
    <w:p w14:paraId="5ED364C8">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0CE15978">
      <w:pPr>
        <w:pStyle w:val="11"/>
        <w:spacing w:before="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FBB3136">
      <w:pPr>
        <w:pStyle w:val="11"/>
        <w:tabs>
          <w:tab w:val="left" w:pos="3663"/>
          <w:tab w:val="left" w:pos="3730"/>
        </w:tabs>
        <w:spacing w:before="1" w:line="374" w:lineRule="auto"/>
        <w:ind w:left="360" w:right="513" w:firstLine="552"/>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4"/>
          <w:sz w:val="24"/>
          <w:szCs w:val="24"/>
          <w:highlight w:val="none"/>
          <w14:textFill>
            <w14:solidFill>
              <w14:schemeClr w14:val="tx1"/>
            </w14:solidFill>
          </w14:textFill>
        </w:rPr>
        <w:t>在审阅了</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5"/>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14"/>
          <w:sz w:val="24"/>
          <w:szCs w:val="24"/>
          <w:highlight w:val="none"/>
          <w:u w:val="single"/>
          <w14:textFill>
            <w14:solidFill>
              <w14:schemeClr w14:val="tx1"/>
            </w14:solidFill>
          </w14:textFill>
        </w:rPr>
        <w:t>（项目名称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50"/>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14"/>
          <w:sz w:val="24"/>
          <w:szCs w:val="24"/>
          <w:highlight w:val="none"/>
          <w14:textFill>
            <w14:solidFill>
              <w14:schemeClr w14:val="tx1"/>
            </w14:solidFill>
          </w14:textFill>
        </w:rPr>
        <w:t>磋商文件（项目编号</w:t>
      </w:r>
      <w:r>
        <w:rPr>
          <w:rFonts w:hint="eastAsia" w:ascii="方正仿宋_GB2312" w:hAnsi="方正仿宋_GB2312" w:eastAsia="方正仿宋_GB2312" w:cs="方正仿宋_GB2312"/>
          <w:color w:val="000000" w:themeColor="text1"/>
          <w:spacing w:val="15"/>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4"/>
          <w:sz w:val="24"/>
          <w:szCs w:val="24"/>
          <w:highlight w:val="none"/>
          <w:lang w:val="en-US" w:eastAsia="zh-CN"/>
          <w14:textFill>
            <w14:solidFill>
              <w14:schemeClr w14:val="tx1"/>
            </w14:solidFill>
          </w14:textFill>
        </w:rPr>
        <w:t>CXD</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none"/>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14"/>
          <w:sz w:val="24"/>
          <w:szCs w:val="24"/>
          <w:highlight w:val="none"/>
          <w14:textFill>
            <w14:solidFill>
              <w14:schemeClr w14:val="tx1"/>
            </w14:solidFill>
          </w14:textFill>
        </w:rPr>
        <w:t>包括确</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已</w:t>
      </w:r>
      <w:r>
        <w:rPr>
          <w:rFonts w:hint="eastAsia" w:ascii="方正仿宋_GB2312" w:hAnsi="方正仿宋_GB2312" w:eastAsia="方正仿宋_GB2312" w:cs="方正仿宋_GB2312"/>
          <w:color w:val="000000" w:themeColor="text1"/>
          <w:spacing w:val="12"/>
          <w:sz w:val="24"/>
          <w:szCs w:val="24"/>
          <w:highlight w:val="none"/>
          <w14:textFill>
            <w14:solidFill>
              <w14:schemeClr w14:val="tx1"/>
            </w14:solidFill>
          </w14:textFill>
        </w:rPr>
        <w:t>收到的补</w:t>
      </w:r>
      <w:r>
        <w:rPr>
          <w:rFonts w:hint="eastAsia" w:ascii="方正仿宋_GB2312" w:hAnsi="方正仿宋_GB2312" w:eastAsia="方正仿宋_GB2312" w:cs="方正仿宋_GB2312"/>
          <w:color w:val="000000" w:themeColor="text1"/>
          <w:spacing w:val="15"/>
          <w:sz w:val="24"/>
          <w:szCs w:val="24"/>
          <w:highlight w:val="none"/>
          <w14:textFill>
            <w14:solidFill>
              <w14:schemeClr w14:val="tx1"/>
            </w14:solidFill>
          </w14:textFill>
        </w:rPr>
        <w:t>充</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修改</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文</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件</w:t>
      </w:r>
      <w:r>
        <w:rPr>
          <w:rFonts w:hint="eastAsia" w:ascii="方正仿宋_GB2312" w:hAnsi="方正仿宋_GB2312" w:eastAsia="方正仿宋_GB2312" w:cs="方正仿宋_GB2312"/>
          <w:color w:val="000000" w:themeColor="text1"/>
          <w:spacing w:val="38"/>
          <w:sz w:val="24"/>
          <w:szCs w:val="24"/>
          <w:highlight w:val="none"/>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我方</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下</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述</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签</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字人</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将</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按</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照</w:t>
      </w:r>
      <w:r>
        <w:rPr>
          <w:rFonts w:hint="eastAsia" w:ascii="方正仿宋_GB2312" w:hAnsi="方正仿宋_GB2312" w:eastAsia="方正仿宋_GB2312" w:cs="方正仿宋_GB2312"/>
          <w:color w:val="000000" w:themeColor="text1"/>
          <w:spacing w:val="-79"/>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b/>
          <w:color w:val="000000" w:themeColor="text1"/>
          <w:spacing w:val="40"/>
          <w:sz w:val="24"/>
          <w:szCs w:val="24"/>
          <w:highlight w:val="none"/>
          <w14:textFill>
            <w14:solidFill>
              <w14:schemeClr w14:val="tx1"/>
            </w14:solidFill>
          </w14:textFill>
        </w:rPr>
        <w:t>竞</w:t>
      </w:r>
      <w:r>
        <w:rPr>
          <w:rFonts w:hint="eastAsia" w:ascii="方正仿宋_GB2312" w:hAnsi="方正仿宋_GB2312" w:eastAsia="方正仿宋_GB2312" w:cs="方正仿宋_GB2312"/>
          <w:b/>
          <w:color w:val="000000" w:themeColor="text1"/>
          <w:spacing w:val="42"/>
          <w:sz w:val="24"/>
          <w:szCs w:val="24"/>
          <w:highlight w:val="none"/>
          <w14:textFill>
            <w14:solidFill>
              <w14:schemeClr w14:val="tx1"/>
            </w14:solidFill>
          </w14:textFill>
        </w:rPr>
        <w:t>争</w:t>
      </w:r>
      <w:r>
        <w:rPr>
          <w:rFonts w:hint="eastAsia" w:ascii="方正仿宋_GB2312" w:hAnsi="方正仿宋_GB2312" w:eastAsia="方正仿宋_GB2312" w:cs="方正仿宋_GB2312"/>
          <w:b/>
          <w:color w:val="000000" w:themeColor="text1"/>
          <w:spacing w:val="40"/>
          <w:sz w:val="24"/>
          <w:szCs w:val="24"/>
          <w:highlight w:val="none"/>
          <w14:textFill>
            <w14:solidFill>
              <w14:schemeClr w14:val="tx1"/>
            </w14:solidFill>
          </w14:textFill>
        </w:rPr>
        <w:t>性磋商文</w:t>
      </w: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件</w:t>
      </w:r>
      <w:r>
        <w:rPr>
          <w:rFonts w:hint="eastAsia" w:ascii="方正仿宋_GB2312" w:hAnsi="方正仿宋_GB2312" w:eastAsia="方正仿宋_GB2312" w:cs="方正仿宋_GB2312"/>
          <w:b/>
          <w:color w:val="000000" w:themeColor="text1"/>
          <w:spacing w:val="-80"/>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的</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规</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定</w:t>
      </w:r>
      <w:r>
        <w:rPr>
          <w:rFonts w:hint="eastAsia" w:ascii="方正仿宋_GB2312" w:hAnsi="方正仿宋_GB2312" w:eastAsia="方正仿宋_GB2312" w:cs="方正仿宋_GB2312"/>
          <w:color w:val="000000" w:themeColor="text1"/>
          <w:spacing w:val="38"/>
          <w:sz w:val="24"/>
          <w:szCs w:val="24"/>
          <w:highlight w:val="none"/>
          <w14:textFill>
            <w14:solidFill>
              <w14:schemeClr w14:val="tx1"/>
            </w14:solidFill>
          </w14:textFill>
        </w:rPr>
        <w:t>提</w:t>
      </w:r>
      <w:r>
        <w:rPr>
          <w:rFonts w:hint="eastAsia" w:ascii="方正仿宋_GB2312" w:hAnsi="方正仿宋_GB2312" w:eastAsia="方正仿宋_GB2312" w:cs="方正仿宋_GB2312"/>
          <w:color w:val="000000" w:themeColor="text1"/>
          <w:spacing w:val="40"/>
          <w:sz w:val="24"/>
          <w:szCs w:val="24"/>
          <w:highlight w:val="none"/>
          <w14:textFill>
            <w14:solidFill>
              <w14:schemeClr w14:val="tx1"/>
            </w14:solidFill>
          </w14:textFill>
        </w:rPr>
        <w:t>供的</w:t>
      </w:r>
      <w:r>
        <w:rPr>
          <w:rFonts w:hint="eastAsia" w:ascii="方正仿宋_GB2312" w:hAnsi="方正仿宋_GB2312" w:eastAsia="方正仿宋_GB2312" w:cs="方正仿宋_GB2312"/>
          <w:color w:val="000000" w:themeColor="text1"/>
          <w:spacing w:val="38"/>
          <w:sz w:val="24"/>
          <w:szCs w:val="24"/>
          <w:highlight w:val="none"/>
          <w:lang w:val="en-US" w:eastAsia="zh-CN"/>
          <w14:textFill>
            <w14:solidFill>
              <w14:schemeClr w14:val="tx1"/>
            </w14:solidFill>
          </w14:textFill>
        </w:rPr>
        <w:t>报价</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lang w:val="en-US" w:eastAsia="zh-CN"/>
          <w14:textFill>
            <w14:solidFill>
              <w14:schemeClr w14:val="tx1"/>
            </w14:solidFill>
          </w14:textFill>
        </w:rPr>
        <w:t>小写：    大写：</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（用文字和数字表示的总价</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的</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货物和</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服务</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其中由小型和</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微</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型企</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业</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提</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供</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服务的</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价</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格</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u w:val="single"/>
          <w14:textFill>
            <w14:solidFill>
              <w14:schemeClr w14:val="tx1"/>
            </w14:solidFill>
          </w14:textFill>
        </w:rPr>
        <w:t>用</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文字</w:t>
      </w:r>
      <w:r>
        <w:rPr>
          <w:rFonts w:hint="eastAsia" w:ascii="方正仿宋_GB2312" w:hAnsi="方正仿宋_GB2312" w:eastAsia="方正仿宋_GB2312" w:cs="方正仿宋_GB2312"/>
          <w:color w:val="000000" w:themeColor="text1"/>
          <w:spacing w:val="2"/>
          <w:sz w:val="24"/>
          <w:szCs w:val="24"/>
          <w:highlight w:val="none"/>
          <w:u w:val="single"/>
          <w14:textFill>
            <w14:solidFill>
              <w14:schemeClr w14:val="tx1"/>
            </w14:solidFill>
          </w14:textFill>
        </w:rPr>
        <w:t>和数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字表示</w:t>
      </w:r>
      <w:r>
        <w:rPr>
          <w:rFonts w:hint="eastAsia" w:ascii="方正仿宋_GB2312" w:hAnsi="方正仿宋_GB2312" w:eastAsia="方正仿宋_GB2312" w:cs="方正仿宋_GB2312"/>
          <w:color w:val="000000" w:themeColor="text1"/>
          <w:spacing w:val="-119"/>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占总价</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的</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2"/>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。并作</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出</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如下</w:t>
      </w:r>
      <w:r>
        <w:rPr>
          <w:rFonts w:hint="eastAsia" w:ascii="方正仿宋_GB2312" w:hAnsi="方正仿宋_GB2312" w:eastAsia="方正仿宋_GB2312" w:cs="方正仿宋_GB2312"/>
          <w:color w:val="000000" w:themeColor="text1"/>
          <w:spacing w:val="-13"/>
          <w:sz w:val="24"/>
          <w:szCs w:val="24"/>
          <w:highlight w:val="none"/>
          <w14:textFill>
            <w14:solidFill>
              <w14:schemeClr w14:val="tx1"/>
            </w14:solidFill>
          </w14:textFill>
        </w:rPr>
        <w:t>承</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诺：</w:t>
      </w:r>
    </w:p>
    <w:p w14:paraId="61CCE4E9">
      <w:pPr>
        <w:pStyle w:val="11"/>
        <w:spacing w:before="2" w:line="374" w:lineRule="auto"/>
        <w:ind w:left="360" w:right="513" w:firstLine="55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1</w:t>
      </w:r>
      <w:r>
        <w:rPr>
          <w:rFonts w:hint="eastAsia" w:ascii="方正仿宋_GB2312" w:hAnsi="方正仿宋_GB2312" w:eastAsia="方正仿宋_GB2312" w:cs="方正仿宋_GB2312"/>
          <w:color w:val="000000" w:themeColor="text1"/>
          <w:spacing w:val="-8"/>
          <w:sz w:val="24"/>
          <w:szCs w:val="24"/>
          <w:highlight w:val="none"/>
          <w14:textFill>
            <w14:solidFill>
              <w14:schemeClr w14:val="tx1"/>
            </w14:solidFill>
          </w14:textFill>
        </w:rPr>
        <w:t>、如果我们被确定为成交供应商，我们将按照磋商后双方确认的合同条款的要求</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执行。</w:t>
      </w:r>
    </w:p>
    <w:p w14:paraId="1EB29270">
      <w:pPr>
        <w:pStyle w:val="11"/>
        <w:ind w:left="91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2、我方保证忠实地执行双方所签的合同，并承担合同规定的责任和义务。</w:t>
      </w:r>
    </w:p>
    <w:p w14:paraId="19A2EB26">
      <w:pPr>
        <w:pStyle w:val="11"/>
        <w:spacing w:before="173"/>
        <w:ind w:left="91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3、我方愿意向贵方提供任何与此报价有关的数据、情况和技术资料。</w:t>
      </w:r>
    </w:p>
    <w:p w14:paraId="08ACF634">
      <w:pPr>
        <w:pStyle w:val="11"/>
        <w:spacing w:before="173"/>
        <w:ind w:left="91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4、我方提交的响应文件及报价自提交日期起</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90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天有效，并对我方具有约束力。</w:t>
      </w:r>
    </w:p>
    <w:p w14:paraId="161BE493">
      <w:pPr>
        <w:pStyle w:val="11"/>
        <w:spacing w:before="172" w:line="374" w:lineRule="auto"/>
        <w:ind w:left="360" w:right="515" w:firstLine="55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5</w:t>
      </w:r>
      <w:r>
        <w:rPr>
          <w:rFonts w:hint="eastAsia" w:ascii="方正仿宋_GB2312" w:hAnsi="方正仿宋_GB2312" w:eastAsia="方正仿宋_GB2312" w:cs="方正仿宋_GB2312"/>
          <w:color w:val="000000" w:themeColor="text1"/>
          <w:spacing w:val="-8"/>
          <w:sz w:val="24"/>
          <w:szCs w:val="24"/>
          <w:highlight w:val="none"/>
          <w14:textFill>
            <w14:solidFill>
              <w14:schemeClr w14:val="tx1"/>
            </w14:solidFill>
          </w14:textFill>
        </w:rPr>
        <w:t>、在正式合同准备好和签字前，本报价函及贵方的书面成交结果通知书将构成约</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束我们双方的合同内容。</w:t>
      </w:r>
    </w:p>
    <w:p w14:paraId="3E19B2CA">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3FB60EB6">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4F43519F">
      <w:pPr>
        <w:pStyle w:val="11"/>
        <w:tabs>
          <w:tab w:val="left" w:pos="2487"/>
          <w:tab w:val="left" w:pos="4407"/>
        </w:tabs>
        <w:spacing w:before="202"/>
        <w:ind w:left="926"/>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（公章）</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525C8637">
      <w:pPr>
        <w:pStyle w:val="11"/>
        <w:tabs>
          <w:tab w:val="left" w:pos="4887"/>
          <w:tab w:val="left" w:pos="7408"/>
        </w:tabs>
        <w:spacing w:before="158"/>
        <w:ind w:left="926"/>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法定代表人或其授权代理人：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689274B6">
      <w:pPr>
        <w:pStyle w:val="11"/>
        <w:spacing w:before="8"/>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7863EFA6">
      <w:pPr>
        <w:pStyle w:val="11"/>
        <w:tabs>
          <w:tab w:val="left" w:pos="2126"/>
          <w:tab w:val="left" w:pos="2727"/>
        </w:tabs>
        <w:spacing w:before="66"/>
        <w:ind w:left="926"/>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日期：</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年</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sz w:val="24"/>
          <w:szCs w:val="24"/>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w:t>
      </w:r>
    </w:p>
    <w:p w14:paraId="5F124326">
      <w:pPr>
        <w:spacing w:after="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3092CF72">
      <w:pPr>
        <w:pStyle w:val="15"/>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CFAE207">
      <w:pPr>
        <w:pStyle w:val="15"/>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sectPr>
          <w:headerReference r:id="rId5" w:type="default"/>
          <w:footerReference r:id="rId6" w:type="default"/>
          <w:pgSz w:w="11910" w:h="16850"/>
          <w:pgMar w:top="1420" w:right="920" w:bottom="280" w:left="1080" w:header="0" w:footer="0" w:gutter="0"/>
          <w:pgNumType w:fmt="decimal"/>
          <w:cols w:space="720" w:num="1"/>
        </w:sectPr>
      </w:pPr>
    </w:p>
    <w:p w14:paraId="4F9D298D">
      <w:pPr>
        <w:pStyle w:val="7"/>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83" w:name="_Toc13728"/>
      <w:bookmarkStart w:id="84" w:name="_Toc16265"/>
      <w:bookmarkStart w:id="85" w:name="_Toc8086"/>
      <w:r>
        <w:rPr>
          <w:rFonts w:hint="eastAsia" w:ascii="方正仿宋_GB2312" w:hAnsi="方正仿宋_GB2312" w:eastAsia="方正仿宋_GB2312" w:cs="方正仿宋_GB2312"/>
          <w:color w:val="000000" w:themeColor="text1"/>
          <w:spacing w:val="-21"/>
          <w:sz w:val="21"/>
          <w:szCs w:val="21"/>
          <w:highlight w:val="none"/>
          <w14:textFill>
            <w14:solidFill>
              <w14:schemeClr w14:val="tx1"/>
            </w14:solidFill>
          </w14:textFill>
        </w:rPr>
        <w:t xml:space="preserve">附件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2：</w:t>
      </w:r>
      <w:bookmarkEnd w:id="83"/>
      <w:bookmarkEnd w:id="84"/>
      <w:bookmarkEnd w:id="85"/>
    </w:p>
    <w:p w14:paraId="1F600725">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column"/>
      </w:r>
    </w:p>
    <w:p w14:paraId="1072B5DF">
      <w:pPr>
        <w:pStyle w:val="11"/>
        <w:spacing w:before="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6FD3413F">
      <w:pPr>
        <w:pStyle w:val="5"/>
        <w:numPr>
          <w:ilvl w:val="4"/>
          <w:numId w:val="0"/>
        </w:numPr>
        <w:spacing w:before="1"/>
        <w:ind w:left="360" w:leftChars="0" w:right="0" w:rightChars="0"/>
        <w:jc w:val="left"/>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首次</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报价表</w:t>
      </w:r>
    </w:p>
    <w:p w14:paraId="41D56907">
      <w:pPr>
        <w:spacing w:after="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600" w:right="920" w:bottom="280" w:left="1080" w:header="720" w:footer="720" w:gutter="0"/>
          <w:pgNumType w:fmt="decimal"/>
          <w:cols w:equalWidth="0" w:num="2">
            <w:col w:w="1306" w:space="2504"/>
            <w:col w:w="6100"/>
          </w:cols>
        </w:sectPr>
      </w:pPr>
    </w:p>
    <w:p w14:paraId="6942530B">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644574FC">
      <w:pPr>
        <w:pStyle w:val="11"/>
        <w:spacing w:before="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2C142A99">
      <w:pPr>
        <w:tabs>
          <w:tab w:val="left" w:pos="2986"/>
          <w:tab w:val="left" w:pos="5974"/>
        </w:tabs>
        <w:spacing w:before="0" w:after="18"/>
        <w:ind w:left="360" w:right="0"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标</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编</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号</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币</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种</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人</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民</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币</w:t>
      </w:r>
    </w:p>
    <w:tbl>
      <w:tblPr>
        <w:tblStyle w:val="21"/>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850"/>
        <w:gridCol w:w="711"/>
        <w:gridCol w:w="2269"/>
        <w:gridCol w:w="1703"/>
        <w:gridCol w:w="1393"/>
      </w:tblGrid>
      <w:tr w14:paraId="13466BD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center"/>
          </w:tcPr>
          <w:p w14:paraId="55948039">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850" w:type="dxa"/>
            <w:tcBorders>
              <w:left w:val="single" w:color="000000" w:sz="6" w:space="0"/>
              <w:bottom w:val="single" w:color="000000" w:sz="6" w:space="0"/>
              <w:right w:val="single" w:color="000000" w:sz="6" w:space="0"/>
            </w:tcBorders>
            <w:vAlign w:val="center"/>
          </w:tcPr>
          <w:p w14:paraId="2F723DB8">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c>
          <w:tcPr>
            <w:tcW w:w="711" w:type="dxa"/>
            <w:tcBorders>
              <w:left w:val="single" w:color="000000" w:sz="6" w:space="0"/>
              <w:bottom w:val="single" w:color="000000" w:sz="6" w:space="0"/>
              <w:right w:val="single" w:color="000000" w:sz="6" w:space="0"/>
            </w:tcBorders>
            <w:vAlign w:val="center"/>
          </w:tcPr>
          <w:p w14:paraId="442E2CB1">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单位</w:t>
            </w:r>
          </w:p>
        </w:tc>
        <w:tc>
          <w:tcPr>
            <w:tcW w:w="2269" w:type="dxa"/>
            <w:tcBorders>
              <w:left w:val="single" w:color="000000" w:sz="6" w:space="0"/>
              <w:bottom w:val="single" w:color="000000" w:sz="6" w:space="0"/>
              <w:right w:val="single" w:color="000000" w:sz="6" w:space="0"/>
            </w:tcBorders>
            <w:vAlign w:val="center"/>
          </w:tcPr>
          <w:p w14:paraId="383E735E">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付款方式</w:t>
            </w:r>
          </w:p>
        </w:tc>
        <w:tc>
          <w:tcPr>
            <w:tcW w:w="1703" w:type="dxa"/>
            <w:tcBorders>
              <w:left w:val="single" w:color="000000" w:sz="6" w:space="0"/>
              <w:bottom w:val="single" w:color="000000" w:sz="6" w:space="0"/>
              <w:right w:val="single" w:color="000000" w:sz="6" w:space="0"/>
            </w:tcBorders>
            <w:vAlign w:val="center"/>
          </w:tcPr>
          <w:p w14:paraId="5F40E0FE">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服务期限</w:t>
            </w:r>
          </w:p>
        </w:tc>
        <w:tc>
          <w:tcPr>
            <w:tcW w:w="1393" w:type="dxa"/>
            <w:tcBorders>
              <w:left w:val="single" w:color="000000" w:sz="6" w:space="0"/>
              <w:bottom w:val="single" w:color="000000" w:sz="6" w:space="0"/>
            </w:tcBorders>
            <w:vAlign w:val="center"/>
          </w:tcPr>
          <w:p w14:paraId="759A653C">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服务地点</w:t>
            </w:r>
          </w:p>
        </w:tc>
      </w:tr>
      <w:tr w14:paraId="225EBA3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trPr>
        <w:tc>
          <w:tcPr>
            <w:tcW w:w="2149" w:type="dxa"/>
            <w:tcBorders>
              <w:top w:val="single" w:color="000000" w:sz="6" w:space="0"/>
              <w:bottom w:val="single" w:color="000000" w:sz="6" w:space="0"/>
              <w:right w:val="single" w:color="000000" w:sz="6" w:space="0"/>
            </w:tcBorders>
          </w:tcPr>
          <w:p w14:paraId="2845911A">
            <w:pPr>
              <w:pStyle w:val="62"/>
              <w:spacing w:before="99" w:line="244" w:lineRule="auto"/>
              <w:ind w:left="92" w:right="130"/>
              <w:rPr>
                <w:rFonts w:hint="eastAsia" w:ascii="仿宋" w:hAnsi="仿宋" w:eastAsia="仿宋" w:cs="仿宋"/>
                <w:color w:val="000000" w:themeColor="text1"/>
                <w:sz w:val="21"/>
                <w:szCs w:val="21"/>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14:paraId="11794DFB">
            <w:pPr>
              <w:pStyle w:val="62"/>
              <w:rPr>
                <w:rFonts w:hint="eastAsia" w:ascii="仿宋" w:hAnsi="仿宋" w:eastAsia="仿宋" w:cs="仿宋"/>
                <w:color w:val="000000" w:themeColor="text1"/>
                <w:sz w:val="21"/>
                <w:szCs w:val="21"/>
                <w:highlight w:val="none"/>
                <w14:textFill>
                  <w14:solidFill>
                    <w14:schemeClr w14:val="tx1"/>
                  </w14:solidFill>
                </w14:textFill>
              </w:rPr>
            </w:pPr>
          </w:p>
        </w:tc>
        <w:tc>
          <w:tcPr>
            <w:tcW w:w="711" w:type="dxa"/>
            <w:tcBorders>
              <w:top w:val="single" w:color="000000" w:sz="6" w:space="0"/>
              <w:left w:val="single" w:color="000000" w:sz="6" w:space="0"/>
              <w:bottom w:val="single" w:color="000000" w:sz="6" w:space="0"/>
              <w:right w:val="single" w:color="000000" w:sz="6" w:space="0"/>
            </w:tcBorders>
          </w:tcPr>
          <w:p w14:paraId="4CC504A1">
            <w:pPr>
              <w:pStyle w:val="62"/>
              <w:rPr>
                <w:rFonts w:hint="eastAsia" w:ascii="仿宋" w:hAnsi="仿宋" w:eastAsia="仿宋" w:cs="仿宋"/>
                <w:color w:val="000000" w:themeColor="text1"/>
                <w:sz w:val="21"/>
                <w:szCs w:val="21"/>
                <w:highlight w:val="none"/>
                <w14:textFill>
                  <w14:solidFill>
                    <w14:schemeClr w14:val="tx1"/>
                  </w14:solidFill>
                </w14:textFill>
              </w:rPr>
            </w:pPr>
          </w:p>
        </w:tc>
        <w:tc>
          <w:tcPr>
            <w:tcW w:w="2269" w:type="dxa"/>
            <w:tcBorders>
              <w:top w:val="single" w:color="000000" w:sz="6" w:space="0"/>
              <w:left w:val="single" w:color="000000" w:sz="6" w:space="0"/>
              <w:bottom w:val="single" w:color="000000" w:sz="6" w:space="0"/>
              <w:right w:val="single" w:color="000000" w:sz="6" w:space="0"/>
            </w:tcBorders>
          </w:tcPr>
          <w:p w14:paraId="5A06199F">
            <w:pPr>
              <w:pStyle w:val="62"/>
              <w:spacing w:before="5"/>
              <w:ind w:left="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3" w:type="dxa"/>
            <w:tcBorders>
              <w:top w:val="single" w:color="000000" w:sz="6" w:space="0"/>
              <w:left w:val="single" w:color="000000" w:sz="6" w:space="0"/>
              <w:bottom w:val="single" w:color="000000" w:sz="6" w:space="0"/>
              <w:right w:val="single" w:color="000000" w:sz="6" w:space="0"/>
            </w:tcBorders>
          </w:tcPr>
          <w:p w14:paraId="52BCFBE5">
            <w:pPr>
              <w:pStyle w:val="62"/>
              <w:spacing w:before="5"/>
              <w:ind w:left="620" w:right="60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93" w:type="dxa"/>
            <w:tcBorders>
              <w:top w:val="single" w:color="000000" w:sz="6" w:space="0"/>
              <w:left w:val="single" w:color="000000" w:sz="6" w:space="0"/>
              <w:bottom w:val="single" w:color="000000" w:sz="6" w:space="0"/>
            </w:tcBorders>
          </w:tcPr>
          <w:p w14:paraId="2AC86A23">
            <w:pPr>
              <w:pStyle w:val="62"/>
              <w:rPr>
                <w:rFonts w:hint="eastAsia" w:ascii="仿宋" w:hAnsi="仿宋" w:eastAsia="仿宋" w:cs="仿宋"/>
                <w:color w:val="000000" w:themeColor="text1"/>
                <w:sz w:val="21"/>
                <w:szCs w:val="21"/>
                <w:highlight w:val="none"/>
                <w14:textFill>
                  <w14:solidFill>
                    <w14:schemeClr w14:val="tx1"/>
                  </w14:solidFill>
                </w14:textFill>
              </w:rPr>
            </w:pPr>
          </w:p>
        </w:tc>
      </w:tr>
      <w:tr w14:paraId="0A29224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tcPr>
          <w:p w14:paraId="1688C9EB">
            <w:pPr>
              <w:pStyle w:val="62"/>
              <w:spacing w:before="142"/>
              <w:ind w:left="92"/>
              <w:rPr>
                <w:rFonts w:hint="eastAsia" w:ascii="仿宋" w:hAnsi="仿宋" w:eastAsia="仿宋" w:cs="仿宋"/>
                <w:color w:val="000000" w:themeColor="text1"/>
                <w:sz w:val="21"/>
                <w:szCs w:val="21"/>
                <w:highlight w:val="none"/>
                <w14:textFill>
                  <w14:solidFill>
                    <w14:schemeClr w14:val="tx1"/>
                  </w14:solidFill>
                </w14:textFill>
              </w:rPr>
            </w:pPr>
            <w:r>
              <w:rPr>
                <w:rFonts w:hint="eastAsia" w:cs="仿宋"/>
                <w:color w:val="000000" w:themeColor="text1"/>
                <w:sz w:val="21"/>
                <w:szCs w:val="21"/>
                <w:highlight w:val="none"/>
                <w:lang w:val="en-US" w:eastAsia="zh-CN"/>
                <w14:textFill>
                  <w14:solidFill>
                    <w14:schemeClr w14:val="tx1"/>
                  </w14:solidFill>
                </w14:textFill>
              </w:rPr>
              <w:t>单价之和</w:t>
            </w:r>
            <w:r>
              <w:rPr>
                <w:rFonts w:hint="eastAsia" w:ascii="仿宋" w:hAnsi="仿宋" w:eastAsia="仿宋" w:cs="仿宋"/>
                <w:color w:val="000000" w:themeColor="text1"/>
                <w:sz w:val="21"/>
                <w:szCs w:val="21"/>
                <w:highlight w:val="none"/>
                <w14:textFill>
                  <w14:solidFill>
                    <w14:schemeClr w14:val="tx1"/>
                  </w14:solidFill>
                </w14:textFill>
              </w:rPr>
              <w:t>：</w:t>
            </w:r>
          </w:p>
        </w:tc>
        <w:tc>
          <w:tcPr>
            <w:tcW w:w="6926" w:type="dxa"/>
            <w:gridSpan w:val="5"/>
            <w:tcBorders>
              <w:top w:val="single" w:color="000000" w:sz="6" w:space="0"/>
              <w:left w:val="single" w:color="000000" w:sz="6" w:space="0"/>
              <w:bottom w:val="single" w:color="000000" w:sz="6" w:space="0"/>
            </w:tcBorders>
          </w:tcPr>
          <w:p w14:paraId="386A5B4C">
            <w:pPr>
              <w:pStyle w:val="62"/>
              <w:tabs>
                <w:tab w:val="left" w:pos="1837"/>
                <w:tab w:val="left" w:pos="2313"/>
                <w:tab w:val="left" w:pos="4040"/>
              </w:tabs>
              <w:spacing w:before="142"/>
              <w:ind w:left="10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大写</w:t>
            </w: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u w:val="single"/>
                <w14:textFill>
                  <w14:solidFill>
                    <w14:schemeClr w14:val="tx1"/>
                  </w14:solidFill>
                </w14:textFill>
              </w:rPr>
              <w:tab/>
            </w:r>
            <w:r>
              <w:rPr>
                <w:rFonts w:hint="eastAsia" w:ascii="仿宋" w:hAnsi="仿宋" w:eastAsia="仿宋" w:cs="仿宋"/>
                <w:color w:val="000000" w:themeColor="text1"/>
                <w:spacing w:val="-3"/>
                <w:sz w:val="21"/>
                <w:szCs w:val="21"/>
                <w:highlight w:val="none"/>
                <w14:textFill>
                  <w14:solidFill>
                    <w14:schemeClr w14:val="tx1"/>
                  </w14:solidFill>
                </w14:textFill>
              </w:rPr>
              <w:tab/>
            </w:r>
            <w:r>
              <w:rPr>
                <w:rFonts w:hint="eastAsia" w:ascii="仿宋" w:hAnsi="仿宋" w:eastAsia="仿宋" w:cs="仿宋"/>
                <w:color w:val="000000" w:themeColor="text1"/>
                <w:spacing w:val="-3"/>
                <w:sz w:val="21"/>
                <w:szCs w:val="21"/>
                <w:highlight w:val="none"/>
                <w14:textFill>
                  <w14:solidFill>
                    <w14:schemeClr w14:val="tx1"/>
                  </w14:solidFill>
                </w14:textFill>
              </w:rPr>
              <w:t>小</w:t>
            </w:r>
            <w:r>
              <w:rPr>
                <w:rFonts w:hint="eastAsia" w:ascii="仿宋" w:hAnsi="仿宋" w:eastAsia="仿宋" w:cs="仿宋"/>
                <w:color w:val="000000" w:themeColor="text1"/>
                <w:spacing w:val="-1"/>
                <w:sz w:val="21"/>
                <w:szCs w:val="21"/>
                <w:highlight w:val="none"/>
                <w14:textFill>
                  <w14:solidFill>
                    <w14:schemeClr w14:val="tx1"/>
                  </w14:solidFill>
                </w14:textFill>
              </w:rPr>
              <w:t>写</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ab/>
            </w:r>
          </w:p>
        </w:tc>
      </w:tr>
      <w:tr w14:paraId="7D19573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7F51C09A">
            <w:pPr>
              <w:pStyle w:val="62"/>
              <w:spacing w:before="142"/>
              <w:ind w:left="92"/>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w:t>
            </w:r>
          </w:p>
        </w:tc>
        <w:tc>
          <w:tcPr>
            <w:tcW w:w="6926" w:type="dxa"/>
            <w:gridSpan w:val="5"/>
            <w:tcBorders>
              <w:top w:val="single" w:color="000000" w:sz="6" w:space="0"/>
              <w:left w:val="single" w:color="000000" w:sz="6" w:space="0"/>
            </w:tcBorders>
          </w:tcPr>
          <w:p w14:paraId="18D280EB">
            <w:pPr>
              <w:pStyle w:val="62"/>
              <w:tabs>
                <w:tab w:val="left" w:pos="1837"/>
                <w:tab w:val="left" w:pos="2313"/>
                <w:tab w:val="left" w:pos="4040"/>
              </w:tabs>
              <w:spacing w:before="142"/>
              <w:ind w:left="107"/>
              <w:rPr>
                <w:rFonts w:hint="eastAsia" w:ascii="仿宋" w:hAnsi="仿宋" w:eastAsia="仿宋" w:cs="仿宋"/>
                <w:color w:val="000000" w:themeColor="text1"/>
                <w:sz w:val="21"/>
                <w:szCs w:val="21"/>
                <w:highlight w:val="none"/>
                <w14:textFill>
                  <w14:solidFill>
                    <w14:schemeClr w14:val="tx1"/>
                  </w14:solidFill>
                </w14:textFill>
              </w:rPr>
            </w:pPr>
          </w:p>
        </w:tc>
      </w:tr>
    </w:tbl>
    <w:p w14:paraId="499EE666">
      <w:pPr>
        <w:spacing w:before="15"/>
        <w:ind w:left="360" w:right="0"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 1：本表中的</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总价</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应与分项报价表中的相应报价完全一致。</w:t>
      </w:r>
    </w:p>
    <w:p w14:paraId="48C47BFD">
      <w:pPr>
        <w:spacing w:before="2" w:line="244" w:lineRule="auto"/>
        <w:ind w:left="360" w:right="554"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t xml:space="preserve">注 </w:t>
      </w:r>
      <w:r>
        <w:rPr>
          <w:rFonts w:hint="eastAsia" w:ascii="方正仿宋_GB2312" w:hAnsi="方正仿宋_GB2312" w:eastAsia="方正仿宋_GB2312" w:cs="方正仿宋_GB2312"/>
          <w:color w:val="000000" w:themeColor="text1"/>
          <w:spacing w:val="-22"/>
          <w:sz w:val="21"/>
          <w:szCs w:val="21"/>
          <w:highlight w:val="none"/>
          <w14:textFill>
            <w14:solidFill>
              <w14:schemeClr w14:val="tx1"/>
            </w14:solidFill>
          </w14:textFill>
        </w:rPr>
        <w:t>2</w:t>
      </w:r>
      <w:r>
        <w:rPr>
          <w:rFonts w:hint="eastAsia" w:ascii="方正仿宋_GB2312" w:hAnsi="方正仿宋_GB2312" w:eastAsia="方正仿宋_GB2312" w:cs="方正仿宋_GB2312"/>
          <w:color w:val="000000" w:themeColor="text1"/>
          <w:spacing w:val="-14"/>
          <w:sz w:val="21"/>
          <w:szCs w:val="21"/>
          <w:highlight w:val="none"/>
          <w14:textFill>
            <w14:solidFill>
              <w14:schemeClr w14:val="tx1"/>
            </w14:solidFill>
          </w14:textFill>
        </w:rPr>
        <w:t>：此表中，总价应是所投</w:t>
      </w:r>
      <w:r>
        <w:rPr>
          <w:rFonts w:hint="eastAsia" w:ascii="方正仿宋_GB2312" w:hAnsi="方正仿宋_GB2312" w:eastAsia="方正仿宋_GB2312" w:cs="方正仿宋_GB2312"/>
          <w:color w:val="000000" w:themeColor="text1"/>
          <w:spacing w:val="-14"/>
          <w:sz w:val="21"/>
          <w:szCs w:val="21"/>
          <w:highlight w:val="none"/>
          <w:lang w:val="en-US" w:eastAsia="zh-CN"/>
          <w14:textFill>
            <w14:solidFill>
              <w14:schemeClr w14:val="tx1"/>
            </w14:solidFill>
          </w14:textFill>
        </w:rPr>
        <w:t>货物和</w:t>
      </w:r>
      <w:r>
        <w:rPr>
          <w:rFonts w:hint="eastAsia" w:ascii="方正仿宋_GB2312" w:hAnsi="方正仿宋_GB2312" w:eastAsia="方正仿宋_GB2312" w:cs="方正仿宋_GB2312"/>
          <w:color w:val="000000" w:themeColor="text1"/>
          <w:spacing w:val="-14"/>
          <w:sz w:val="21"/>
          <w:szCs w:val="21"/>
          <w:highlight w:val="none"/>
          <w14:textFill>
            <w14:solidFill>
              <w14:schemeClr w14:val="tx1"/>
            </w14:solidFill>
          </w14:textFill>
        </w:rPr>
        <w:t>服务的费用总和，包括</w:t>
      </w:r>
      <w:r>
        <w:rPr>
          <w:rFonts w:hint="eastAsia" w:ascii="方正仿宋_GB2312" w:hAnsi="方正仿宋_GB2312" w:eastAsia="方正仿宋_GB2312" w:cs="方正仿宋_GB2312"/>
          <w:color w:val="000000" w:themeColor="text1"/>
          <w:spacing w:val="-14"/>
          <w:sz w:val="21"/>
          <w:szCs w:val="21"/>
          <w:highlight w:val="none"/>
          <w:lang w:val="en-US" w:eastAsia="zh-CN"/>
          <w14:textFill>
            <w14:solidFill>
              <w14:schemeClr w14:val="tx1"/>
            </w14:solidFill>
          </w14:textFill>
        </w:rPr>
        <w:t>本项目采购需求和采购合同中要求的全部内容</w:t>
      </w:r>
      <w:r>
        <w:rPr>
          <w:rFonts w:hint="eastAsia" w:ascii="方正仿宋_GB2312" w:hAnsi="方正仿宋_GB2312" w:eastAsia="方正仿宋_GB2312" w:cs="方正仿宋_GB2312"/>
          <w:color w:val="000000" w:themeColor="text1"/>
          <w:spacing w:val="-7"/>
          <w:sz w:val="21"/>
          <w:szCs w:val="21"/>
          <w:highlight w:val="none"/>
          <w14:textFill>
            <w14:solidFill>
              <w14:schemeClr w14:val="tx1"/>
            </w14:solidFill>
          </w14:textFill>
        </w:rPr>
        <w:t>。</w:t>
      </w:r>
    </w:p>
    <w:p w14:paraId="5DFD67F4">
      <w:pPr>
        <w:spacing w:before="0" w:line="244" w:lineRule="auto"/>
        <w:ind w:left="360" w:right="497"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 3：如有优惠折扣申明，请在此表中列出。</w:t>
      </w:r>
    </w:p>
    <w:p w14:paraId="46DE6EC8">
      <w:pPr>
        <w:spacing w:before="0" w:line="244" w:lineRule="auto"/>
        <w:ind w:left="360" w:right="3230"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 xml:space="preserve">注 </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首次</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报价不作为评审的依据。</w:t>
      </w:r>
    </w:p>
    <w:p w14:paraId="5CB37BDC">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92A6B79">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38C1714">
      <w:pPr>
        <w:pStyle w:val="11"/>
        <w:spacing w:before="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6BD3001">
      <w:pPr>
        <w:pStyle w:val="11"/>
        <w:tabs>
          <w:tab w:val="left" w:pos="1920"/>
          <w:tab w:val="left" w:pos="3840"/>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（公章）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552017B3">
      <w:pPr>
        <w:pStyle w:val="11"/>
        <w:tabs>
          <w:tab w:val="left" w:pos="1560"/>
          <w:tab w:val="left" w:pos="2160"/>
          <w:tab w:val="left" w:pos="4320"/>
          <w:tab w:val="left" w:pos="6841"/>
        </w:tabs>
        <w:spacing w:before="161" w:line="362" w:lineRule="auto"/>
        <w:ind w:left="360" w:right="30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法定代表人或其授权代理人：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日期：</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年</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p>
    <w:p w14:paraId="638C177F">
      <w:pPr>
        <w:spacing w:after="0" w:line="362" w:lineRule="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type w:val="continuous"/>
          <w:pgSz w:w="11910" w:h="16850"/>
          <w:pgMar w:top="1600" w:right="920" w:bottom="280" w:left="1080" w:header="720" w:footer="720" w:gutter="0"/>
          <w:pgNumType w:fmt="decimal"/>
          <w:cols w:space="720" w:num="1"/>
        </w:sectPr>
      </w:pPr>
    </w:p>
    <w:p w14:paraId="51DF4EA6">
      <w:pPr>
        <w:pStyle w:val="7"/>
        <w:spacing w:before="66"/>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86" w:name="_Toc159"/>
      <w:bookmarkStart w:id="87" w:name="_Toc19011"/>
      <w:bookmarkStart w:id="88" w:name="_Toc20597"/>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附件 3：</w:t>
      </w:r>
      <w:bookmarkEnd w:id="86"/>
      <w:bookmarkEnd w:id="87"/>
      <w:bookmarkEnd w:id="88"/>
    </w:p>
    <w:p w14:paraId="7900354D">
      <w:pPr>
        <w:pStyle w:val="5"/>
        <w:numPr>
          <w:ilvl w:val="4"/>
          <w:numId w:val="0"/>
        </w:numPr>
        <w:spacing w:before="62"/>
        <w:ind w:leftChars="0"/>
        <w:jc w:val="cente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分项报价表</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第一包</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p>
    <w:p w14:paraId="45B9DA8E">
      <w:pPr>
        <w:pStyle w:val="11"/>
        <w:spacing w:before="7"/>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70413157">
      <w:pPr>
        <w:pStyle w:val="11"/>
        <w:tabs>
          <w:tab w:val="left" w:pos="3360"/>
          <w:tab w:val="left" w:pos="6776"/>
        </w:tabs>
        <w:spacing w:after="15"/>
        <w:ind w:left="360"/>
        <w:rPr>
          <w:rFonts w:hint="default"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招标编号：</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币种：</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人民币</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包号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01  </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w:t>
      </w:r>
    </w:p>
    <w:tbl>
      <w:tblPr>
        <w:tblStyle w:val="21"/>
        <w:tblpPr w:leftFromText="180" w:rightFromText="180" w:vertAnchor="text" w:horzAnchor="page" w:tblpXSpec="center" w:tblpY="428"/>
        <w:tblOverlap w:val="never"/>
        <w:tblW w:w="562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2"/>
        <w:gridCol w:w="1379"/>
        <w:gridCol w:w="2800"/>
        <w:gridCol w:w="1528"/>
        <w:gridCol w:w="1263"/>
        <w:gridCol w:w="1000"/>
        <w:gridCol w:w="1275"/>
        <w:gridCol w:w="1275"/>
      </w:tblGrid>
      <w:tr w14:paraId="71436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382" w:type="pct"/>
            <w:tcBorders>
              <w:tl2br w:val="nil"/>
              <w:tr2bl w:val="nil"/>
            </w:tcBorders>
            <w:shd w:val="clear" w:color="auto" w:fill="FFFFFF"/>
            <w:noWrap w:val="0"/>
            <w:vAlign w:val="center"/>
          </w:tcPr>
          <w:p w14:paraId="26BBF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605" w:type="pct"/>
            <w:tcBorders>
              <w:tl2br w:val="nil"/>
              <w:tr2bl w:val="nil"/>
            </w:tcBorders>
            <w:shd w:val="clear" w:color="auto" w:fill="FFFFFF"/>
            <w:noWrap w:val="0"/>
            <w:vAlign w:val="center"/>
          </w:tcPr>
          <w:p w14:paraId="49B935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名称</w:t>
            </w:r>
          </w:p>
        </w:tc>
        <w:tc>
          <w:tcPr>
            <w:tcW w:w="1228" w:type="pct"/>
            <w:tcBorders>
              <w:tl2br w:val="nil"/>
              <w:tr2bl w:val="nil"/>
            </w:tcBorders>
            <w:shd w:val="clear" w:color="auto" w:fill="FFFFFF"/>
            <w:noWrap w:val="0"/>
            <w:vAlign w:val="center"/>
          </w:tcPr>
          <w:p w14:paraId="0FBA83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材质</w:t>
            </w:r>
          </w:p>
        </w:tc>
        <w:tc>
          <w:tcPr>
            <w:tcW w:w="670" w:type="pct"/>
            <w:tcBorders>
              <w:tl2br w:val="nil"/>
              <w:tr2bl w:val="nil"/>
            </w:tcBorders>
            <w:shd w:val="clear" w:color="auto" w:fill="FFFFFF"/>
            <w:noWrap w:val="0"/>
            <w:vAlign w:val="center"/>
          </w:tcPr>
          <w:p w14:paraId="6AF067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规格及型号</w:t>
            </w:r>
          </w:p>
        </w:tc>
        <w:tc>
          <w:tcPr>
            <w:tcW w:w="554" w:type="pct"/>
            <w:tcBorders>
              <w:tl2br w:val="nil"/>
              <w:tr2bl w:val="nil"/>
            </w:tcBorders>
            <w:shd w:val="clear" w:color="auto" w:fill="FFFFFF"/>
            <w:noWrap w:val="0"/>
            <w:vAlign w:val="center"/>
          </w:tcPr>
          <w:p w14:paraId="371B47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单位</w:t>
            </w:r>
          </w:p>
        </w:tc>
        <w:tc>
          <w:tcPr>
            <w:tcW w:w="438" w:type="pct"/>
            <w:tcBorders>
              <w:tl2br w:val="nil"/>
              <w:tr2bl w:val="nil"/>
            </w:tcBorders>
            <w:shd w:val="clear" w:color="auto" w:fill="FFFFFF"/>
            <w:noWrap w:val="0"/>
            <w:vAlign w:val="center"/>
          </w:tcPr>
          <w:p w14:paraId="69A94E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数量</w:t>
            </w:r>
          </w:p>
        </w:tc>
        <w:tc>
          <w:tcPr>
            <w:tcW w:w="559" w:type="pct"/>
            <w:tcBorders>
              <w:tl2br w:val="nil"/>
              <w:tr2bl w:val="nil"/>
            </w:tcBorders>
            <w:shd w:val="clear" w:color="auto" w:fill="FFFFFF"/>
            <w:noWrap w:val="0"/>
            <w:vAlign w:val="center"/>
          </w:tcPr>
          <w:p w14:paraId="6B9F7F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c>
          <w:tcPr>
            <w:tcW w:w="559" w:type="pct"/>
            <w:tcBorders>
              <w:tl2br w:val="nil"/>
              <w:tr2bl w:val="nil"/>
            </w:tcBorders>
            <w:shd w:val="clear" w:color="auto" w:fill="FFFFFF"/>
            <w:noWrap w:val="0"/>
            <w:vAlign w:val="center"/>
          </w:tcPr>
          <w:p w14:paraId="414701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r>
      <w:tr w14:paraId="443E9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382" w:type="pct"/>
            <w:tcBorders>
              <w:tl2br w:val="nil"/>
              <w:tr2bl w:val="nil"/>
            </w:tcBorders>
            <w:shd w:val="clear" w:color="auto" w:fill="FFFFFF"/>
            <w:noWrap w:val="0"/>
            <w:vAlign w:val="center"/>
          </w:tcPr>
          <w:p w14:paraId="2D72C9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05" w:type="pct"/>
            <w:tcBorders>
              <w:tl2br w:val="nil"/>
              <w:tr2bl w:val="nil"/>
            </w:tcBorders>
            <w:shd w:val="clear" w:color="auto" w:fill="FFFFFF"/>
            <w:noWrap w:val="0"/>
            <w:vAlign w:val="center"/>
          </w:tcPr>
          <w:p w14:paraId="309BB4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红头文件</w:t>
            </w:r>
          </w:p>
        </w:tc>
        <w:tc>
          <w:tcPr>
            <w:tcW w:w="1228" w:type="pct"/>
            <w:tcBorders>
              <w:tl2br w:val="nil"/>
              <w:tr2bl w:val="nil"/>
            </w:tcBorders>
            <w:shd w:val="clear" w:color="auto" w:fill="FFFFFF"/>
            <w:noWrap w:val="0"/>
            <w:vAlign w:val="center"/>
          </w:tcPr>
          <w:p w14:paraId="1C58CA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85683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7CC202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40F1DE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21E02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c>
          <w:tcPr>
            <w:tcW w:w="559" w:type="pct"/>
            <w:tcBorders>
              <w:tl2br w:val="nil"/>
              <w:tr2bl w:val="nil"/>
            </w:tcBorders>
            <w:shd w:val="clear" w:color="auto" w:fill="FFFFFF"/>
            <w:noWrap w:val="0"/>
            <w:vAlign w:val="center"/>
          </w:tcPr>
          <w:p w14:paraId="60DF95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56EB0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382" w:type="pct"/>
            <w:tcBorders>
              <w:tl2br w:val="nil"/>
              <w:tr2bl w:val="nil"/>
            </w:tcBorders>
            <w:shd w:val="clear" w:color="auto" w:fill="FFFFFF"/>
            <w:noWrap w:val="0"/>
            <w:vAlign w:val="center"/>
          </w:tcPr>
          <w:p w14:paraId="19EBAB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05" w:type="pct"/>
            <w:tcBorders>
              <w:tl2br w:val="nil"/>
              <w:tr2bl w:val="nil"/>
            </w:tcBorders>
            <w:shd w:val="clear" w:color="auto" w:fill="FFFFFF"/>
            <w:noWrap w:val="0"/>
            <w:vAlign w:val="center"/>
          </w:tcPr>
          <w:p w14:paraId="4AFB80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发文纸</w:t>
            </w:r>
          </w:p>
        </w:tc>
        <w:tc>
          <w:tcPr>
            <w:tcW w:w="1228" w:type="pct"/>
            <w:tcBorders>
              <w:tl2br w:val="nil"/>
              <w:tr2bl w:val="nil"/>
            </w:tcBorders>
            <w:shd w:val="clear" w:color="auto" w:fill="FFFFFF"/>
            <w:noWrap w:val="0"/>
            <w:vAlign w:val="center"/>
          </w:tcPr>
          <w:p w14:paraId="4E8A07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F86F9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22B1B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59975C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93780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c>
          <w:tcPr>
            <w:tcW w:w="559" w:type="pct"/>
            <w:tcBorders>
              <w:tl2br w:val="nil"/>
              <w:tr2bl w:val="nil"/>
            </w:tcBorders>
            <w:shd w:val="clear" w:color="auto" w:fill="FFFFFF"/>
            <w:noWrap w:val="0"/>
            <w:vAlign w:val="center"/>
          </w:tcPr>
          <w:p w14:paraId="0BDB20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17794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82" w:type="pct"/>
            <w:tcBorders>
              <w:tl2br w:val="nil"/>
              <w:tr2bl w:val="nil"/>
            </w:tcBorders>
            <w:shd w:val="clear" w:color="auto" w:fill="FFFFFF"/>
            <w:noWrap w:val="0"/>
            <w:vAlign w:val="center"/>
          </w:tcPr>
          <w:p w14:paraId="10C941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05" w:type="pct"/>
            <w:tcBorders>
              <w:tl2br w:val="nil"/>
              <w:tr2bl w:val="nil"/>
            </w:tcBorders>
            <w:shd w:val="clear" w:color="auto" w:fill="FFFFFF"/>
            <w:noWrap w:val="0"/>
            <w:vAlign w:val="center"/>
          </w:tcPr>
          <w:p w14:paraId="24F31A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表格</w:t>
            </w:r>
          </w:p>
        </w:tc>
        <w:tc>
          <w:tcPr>
            <w:tcW w:w="1228" w:type="pct"/>
            <w:tcBorders>
              <w:tl2br w:val="nil"/>
              <w:tr2bl w:val="nil"/>
            </w:tcBorders>
            <w:shd w:val="clear" w:color="auto" w:fill="FFFFFF"/>
            <w:noWrap w:val="0"/>
            <w:vAlign w:val="center"/>
          </w:tcPr>
          <w:p w14:paraId="28748E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7B6F96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51F2F1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770944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0C7640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47BED0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478D7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382" w:type="pct"/>
            <w:tcBorders>
              <w:tl2br w:val="nil"/>
              <w:tr2bl w:val="nil"/>
            </w:tcBorders>
            <w:shd w:val="clear" w:color="auto" w:fill="FFFFFF"/>
            <w:noWrap w:val="0"/>
            <w:vAlign w:val="center"/>
          </w:tcPr>
          <w:p w14:paraId="1770D3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05" w:type="pct"/>
            <w:tcBorders>
              <w:tl2br w:val="nil"/>
              <w:tr2bl w:val="nil"/>
            </w:tcBorders>
            <w:shd w:val="clear" w:color="auto" w:fill="FFFFFF"/>
            <w:noWrap w:val="0"/>
            <w:vAlign w:val="center"/>
          </w:tcPr>
          <w:p w14:paraId="739443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便笺纸</w:t>
            </w:r>
          </w:p>
        </w:tc>
        <w:tc>
          <w:tcPr>
            <w:tcW w:w="1228" w:type="pct"/>
            <w:tcBorders>
              <w:tl2br w:val="nil"/>
              <w:tr2bl w:val="nil"/>
            </w:tcBorders>
            <w:shd w:val="clear" w:color="auto" w:fill="FFFFFF"/>
            <w:noWrap w:val="0"/>
            <w:vAlign w:val="center"/>
          </w:tcPr>
          <w:p w14:paraId="498132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11FDA6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2C999F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478797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151603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605E24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6C2B6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82" w:type="pct"/>
            <w:tcBorders>
              <w:tl2br w:val="nil"/>
              <w:tr2bl w:val="nil"/>
            </w:tcBorders>
            <w:shd w:val="clear" w:color="auto" w:fill="FFFFFF"/>
            <w:noWrap w:val="0"/>
            <w:vAlign w:val="center"/>
          </w:tcPr>
          <w:p w14:paraId="05271C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05" w:type="pct"/>
            <w:tcBorders>
              <w:tl2br w:val="nil"/>
              <w:tr2bl w:val="nil"/>
            </w:tcBorders>
            <w:shd w:val="clear" w:color="auto" w:fill="FFFFFF"/>
            <w:noWrap w:val="0"/>
            <w:vAlign w:val="center"/>
          </w:tcPr>
          <w:p w14:paraId="521A13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稿纸</w:t>
            </w:r>
          </w:p>
        </w:tc>
        <w:tc>
          <w:tcPr>
            <w:tcW w:w="1228" w:type="pct"/>
            <w:tcBorders>
              <w:tl2br w:val="nil"/>
              <w:tr2bl w:val="nil"/>
            </w:tcBorders>
            <w:shd w:val="clear" w:color="auto" w:fill="FFFFFF"/>
            <w:noWrap w:val="0"/>
            <w:vAlign w:val="center"/>
          </w:tcPr>
          <w:p w14:paraId="1F005B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771267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513AD0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467919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6019E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7D57C4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DE9F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82" w:type="pct"/>
            <w:tcBorders>
              <w:tl2br w:val="nil"/>
              <w:tr2bl w:val="nil"/>
            </w:tcBorders>
            <w:shd w:val="clear" w:color="auto" w:fill="FFFFFF"/>
            <w:noWrap w:val="0"/>
            <w:vAlign w:val="center"/>
          </w:tcPr>
          <w:p w14:paraId="6A2543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6</w:t>
            </w:r>
          </w:p>
        </w:tc>
        <w:tc>
          <w:tcPr>
            <w:tcW w:w="605" w:type="pct"/>
            <w:tcBorders>
              <w:tl2br w:val="nil"/>
              <w:tr2bl w:val="nil"/>
            </w:tcBorders>
            <w:shd w:val="clear" w:color="auto" w:fill="FFFFFF"/>
            <w:noWrap w:val="0"/>
            <w:vAlign w:val="center"/>
          </w:tcPr>
          <w:p w14:paraId="2C3825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笔录纸</w:t>
            </w:r>
          </w:p>
        </w:tc>
        <w:tc>
          <w:tcPr>
            <w:tcW w:w="1228" w:type="pct"/>
            <w:tcBorders>
              <w:tl2br w:val="nil"/>
              <w:tr2bl w:val="nil"/>
            </w:tcBorders>
            <w:shd w:val="clear" w:color="auto" w:fill="FFFFFF"/>
            <w:noWrap w:val="0"/>
            <w:vAlign w:val="center"/>
          </w:tcPr>
          <w:p w14:paraId="223DCB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67D00E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32B29A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4E5A3E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F4D91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7.00</w:t>
            </w:r>
          </w:p>
        </w:tc>
        <w:tc>
          <w:tcPr>
            <w:tcW w:w="559" w:type="pct"/>
            <w:tcBorders>
              <w:tl2br w:val="nil"/>
              <w:tr2bl w:val="nil"/>
            </w:tcBorders>
            <w:shd w:val="clear" w:color="auto" w:fill="FFFFFF"/>
            <w:noWrap w:val="0"/>
            <w:vAlign w:val="center"/>
          </w:tcPr>
          <w:p w14:paraId="4C14C0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F946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382" w:type="pct"/>
            <w:tcBorders>
              <w:tl2br w:val="nil"/>
              <w:tr2bl w:val="nil"/>
            </w:tcBorders>
            <w:shd w:val="clear" w:color="auto" w:fill="FFFFFF"/>
            <w:noWrap w:val="0"/>
            <w:vAlign w:val="center"/>
          </w:tcPr>
          <w:p w14:paraId="10EDC6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605" w:type="pct"/>
            <w:tcBorders>
              <w:tl2br w:val="nil"/>
              <w:tr2bl w:val="nil"/>
            </w:tcBorders>
            <w:shd w:val="clear" w:color="auto" w:fill="FFFFFF"/>
            <w:noWrap w:val="0"/>
            <w:vAlign w:val="center"/>
          </w:tcPr>
          <w:p w14:paraId="745C46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宣传彩页</w:t>
            </w:r>
          </w:p>
        </w:tc>
        <w:tc>
          <w:tcPr>
            <w:tcW w:w="1228" w:type="pct"/>
            <w:tcBorders>
              <w:tl2br w:val="nil"/>
              <w:tr2bl w:val="nil"/>
            </w:tcBorders>
            <w:shd w:val="clear" w:color="auto" w:fill="FFFFFF"/>
            <w:noWrap w:val="0"/>
            <w:vAlign w:val="center"/>
          </w:tcPr>
          <w:p w14:paraId="02040F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1D3C8A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5381C7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27DE62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06688A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0.18</w:t>
            </w:r>
          </w:p>
        </w:tc>
        <w:tc>
          <w:tcPr>
            <w:tcW w:w="559" w:type="pct"/>
            <w:tcBorders>
              <w:tl2br w:val="nil"/>
              <w:tr2bl w:val="nil"/>
            </w:tcBorders>
            <w:shd w:val="clear" w:color="auto" w:fill="FFFFFF"/>
            <w:noWrap w:val="0"/>
            <w:vAlign w:val="center"/>
          </w:tcPr>
          <w:p w14:paraId="562495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5B01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382" w:type="pct"/>
            <w:tcBorders>
              <w:tl2br w:val="nil"/>
              <w:tr2bl w:val="nil"/>
            </w:tcBorders>
            <w:shd w:val="clear" w:color="auto" w:fill="FFFFFF"/>
            <w:noWrap w:val="0"/>
            <w:vAlign w:val="center"/>
          </w:tcPr>
          <w:p w14:paraId="6B71C2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605" w:type="pct"/>
            <w:tcBorders>
              <w:tl2br w:val="nil"/>
              <w:tr2bl w:val="nil"/>
            </w:tcBorders>
            <w:shd w:val="clear" w:color="auto" w:fill="FFFFFF"/>
            <w:noWrap w:val="0"/>
            <w:vAlign w:val="center"/>
          </w:tcPr>
          <w:p w14:paraId="20BB52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宣传手册</w:t>
            </w:r>
          </w:p>
        </w:tc>
        <w:tc>
          <w:tcPr>
            <w:tcW w:w="1228" w:type="pct"/>
            <w:tcBorders>
              <w:tl2br w:val="nil"/>
              <w:tr2bl w:val="nil"/>
            </w:tcBorders>
            <w:shd w:val="clear" w:color="auto" w:fill="FFFFFF"/>
            <w:noWrap w:val="0"/>
            <w:vAlign w:val="center"/>
          </w:tcPr>
          <w:p w14:paraId="0A149B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34A103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299D40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30页/册</w:t>
            </w:r>
          </w:p>
        </w:tc>
        <w:tc>
          <w:tcPr>
            <w:tcW w:w="438" w:type="pct"/>
            <w:tcBorders>
              <w:tl2br w:val="nil"/>
              <w:tr2bl w:val="nil"/>
            </w:tcBorders>
            <w:shd w:val="clear" w:color="auto" w:fill="FFFFFF"/>
            <w:noWrap w:val="0"/>
            <w:vAlign w:val="center"/>
          </w:tcPr>
          <w:p w14:paraId="5E5F72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56345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3.20</w:t>
            </w:r>
          </w:p>
        </w:tc>
        <w:tc>
          <w:tcPr>
            <w:tcW w:w="559" w:type="pct"/>
            <w:tcBorders>
              <w:tl2br w:val="nil"/>
              <w:tr2bl w:val="nil"/>
            </w:tcBorders>
            <w:shd w:val="clear" w:color="auto" w:fill="FFFFFF"/>
            <w:noWrap w:val="0"/>
            <w:vAlign w:val="center"/>
          </w:tcPr>
          <w:p w14:paraId="17CBF1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15D5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382" w:type="pct"/>
            <w:tcBorders>
              <w:tl2br w:val="nil"/>
              <w:tr2bl w:val="nil"/>
            </w:tcBorders>
            <w:shd w:val="clear" w:color="auto" w:fill="FFFFFF"/>
            <w:noWrap w:val="0"/>
            <w:vAlign w:val="center"/>
          </w:tcPr>
          <w:p w14:paraId="4B5376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605" w:type="pct"/>
            <w:tcBorders>
              <w:tl2br w:val="nil"/>
              <w:tr2bl w:val="nil"/>
            </w:tcBorders>
            <w:shd w:val="clear" w:color="auto" w:fill="FFFFFF"/>
            <w:noWrap w:val="0"/>
            <w:vAlign w:val="center"/>
          </w:tcPr>
          <w:p w14:paraId="28A018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宣传海报</w:t>
            </w:r>
          </w:p>
        </w:tc>
        <w:tc>
          <w:tcPr>
            <w:tcW w:w="1228" w:type="pct"/>
            <w:tcBorders>
              <w:tl2br w:val="nil"/>
              <w:tr2bl w:val="nil"/>
            </w:tcBorders>
            <w:shd w:val="clear" w:color="auto" w:fill="FFFFFF"/>
            <w:noWrap w:val="0"/>
            <w:vAlign w:val="center"/>
          </w:tcPr>
          <w:p w14:paraId="5DD266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00ACA6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1CF3200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770514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58AF77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w:t>
            </w:r>
          </w:p>
        </w:tc>
        <w:tc>
          <w:tcPr>
            <w:tcW w:w="559" w:type="pct"/>
            <w:tcBorders>
              <w:tl2br w:val="nil"/>
              <w:tr2bl w:val="nil"/>
            </w:tcBorders>
            <w:shd w:val="clear" w:color="auto" w:fill="FFFFFF"/>
            <w:noWrap w:val="0"/>
            <w:vAlign w:val="center"/>
          </w:tcPr>
          <w:p w14:paraId="3825F1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7D2C0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82" w:type="pct"/>
            <w:tcBorders>
              <w:tl2br w:val="nil"/>
              <w:tr2bl w:val="nil"/>
            </w:tcBorders>
            <w:shd w:val="clear" w:color="auto" w:fill="FFFFFF"/>
            <w:noWrap w:val="0"/>
            <w:vAlign w:val="center"/>
          </w:tcPr>
          <w:p w14:paraId="76F307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605" w:type="pct"/>
            <w:tcBorders>
              <w:tl2br w:val="nil"/>
              <w:tr2bl w:val="nil"/>
            </w:tcBorders>
            <w:shd w:val="clear" w:color="auto" w:fill="FFFFFF"/>
            <w:noWrap w:val="0"/>
            <w:vAlign w:val="center"/>
          </w:tcPr>
          <w:p w14:paraId="4AD7F9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档案皮</w:t>
            </w:r>
          </w:p>
        </w:tc>
        <w:tc>
          <w:tcPr>
            <w:tcW w:w="1228" w:type="pct"/>
            <w:tcBorders>
              <w:tl2br w:val="nil"/>
              <w:tr2bl w:val="nil"/>
            </w:tcBorders>
            <w:shd w:val="clear" w:color="auto" w:fill="FFFFFF"/>
            <w:noWrap w:val="0"/>
            <w:vAlign w:val="center"/>
          </w:tcPr>
          <w:p w14:paraId="00D9C5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04DE19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27E17B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2张/套</w:t>
            </w:r>
          </w:p>
        </w:tc>
        <w:tc>
          <w:tcPr>
            <w:tcW w:w="438" w:type="pct"/>
            <w:tcBorders>
              <w:tl2br w:val="nil"/>
              <w:tr2bl w:val="nil"/>
            </w:tcBorders>
            <w:shd w:val="clear" w:color="auto" w:fill="FFFFFF"/>
            <w:noWrap w:val="0"/>
            <w:vAlign w:val="center"/>
          </w:tcPr>
          <w:p w14:paraId="1DCD20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0BE3AD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0.80</w:t>
            </w:r>
          </w:p>
        </w:tc>
        <w:tc>
          <w:tcPr>
            <w:tcW w:w="559" w:type="pct"/>
            <w:tcBorders>
              <w:tl2br w:val="nil"/>
              <w:tr2bl w:val="nil"/>
            </w:tcBorders>
            <w:shd w:val="clear" w:color="auto" w:fill="FFFFFF"/>
            <w:noWrap w:val="0"/>
            <w:vAlign w:val="center"/>
          </w:tcPr>
          <w:p w14:paraId="298789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E79B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82" w:type="pct"/>
            <w:tcBorders>
              <w:tl2br w:val="nil"/>
              <w:tr2bl w:val="nil"/>
            </w:tcBorders>
            <w:shd w:val="clear" w:color="auto" w:fill="FFFFFF"/>
            <w:noWrap w:val="0"/>
            <w:vAlign w:val="center"/>
          </w:tcPr>
          <w:p w14:paraId="4863E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w:t>
            </w:r>
          </w:p>
        </w:tc>
        <w:tc>
          <w:tcPr>
            <w:tcW w:w="605" w:type="pct"/>
            <w:tcBorders>
              <w:tl2br w:val="nil"/>
              <w:tr2bl w:val="nil"/>
            </w:tcBorders>
            <w:shd w:val="clear" w:color="auto" w:fill="FFFFFF"/>
            <w:noWrap w:val="0"/>
            <w:vAlign w:val="center"/>
          </w:tcPr>
          <w:p w14:paraId="163986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档案盒</w:t>
            </w:r>
          </w:p>
        </w:tc>
        <w:tc>
          <w:tcPr>
            <w:tcW w:w="1228" w:type="pct"/>
            <w:tcBorders>
              <w:tl2br w:val="nil"/>
              <w:tr2bl w:val="nil"/>
            </w:tcBorders>
            <w:shd w:val="clear" w:color="auto" w:fill="FFFFFF"/>
            <w:noWrap w:val="0"/>
            <w:vAlign w:val="center"/>
          </w:tcPr>
          <w:p w14:paraId="0FB7B5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1AD3A5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4A7C3C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147C4A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424582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3.80</w:t>
            </w:r>
          </w:p>
        </w:tc>
        <w:tc>
          <w:tcPr>
            <w:tcW w:w="559" w:type="pct"/>
            <w:tcBorders>
              <w:tl2br w:val="nil"/>
              <w:tr2bl w:val="nil"/>
            </w:tcBorders>
            <w:shd w:val="clear" w:color="auto" w:fill="FFFFFF"/>
            <w:noWrap w:val="0"/>
            <w:vAlign w:val="center"/>
          </w:tcPr>
          <w:p w14:paraId="71B41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58AF2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382" w:type="pct"/>
            <w:tcBorders>
              <w:tl2br w:val="nil"/>
              <w:tr2bl w:val="nil"/>
            </w:tcBorders>
            <w:shd w:val="clear" w:color="auto" w:fill="FFFFFF"/>
            <w:noWrap w:val="0"/>
            <w:vAlign w:val="center"/>
          </w:tcPr>
          <w:p w14:paraId="2FDDA2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605" w:type="pct"/>
            <w:tcBorders>
              <w:tl2br w:val="nil"/>
              <w:tr2bl w:val="nil"/>
            </w:tcBorders>
            <w:shd w:val="clear" w:color="auto" w:fill="FFFFFF"/>
            <w:noWrap w:val="0"/>
            <w:vAlign w:val="center"/>
          </w:tcPr>
          <w:p w14:paraId="317114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光碟袋</w:t>
            </w:r>
          </w:p>
        </w:tc>
        <w:tc>
          <w:tcPr>
            <w:tcW w:w="1228" w:type="pct"/>
            <w:tcBorders>
              <w:tl2br w:val="nil"/>
              <w:tr2bl w:val="nil"/>
            </w:tcBorders>
            <w:shd w:val="clear" w:color="auto" w:fill="FFFFFF"/>
            <w:noWrap w:val="0"/>
            <w:vAlign w:val="center"/>
          </w:tcPr>
          <w:p w14:paraId="494C63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67135A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1403B8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02F4FE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180B22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0.50</w:t>
            </w:r>
          </w:p>
        </w:tc>
        <w:tc>
          <w:tcPr>
            <w:tcW w:w="559" w:type="pct"/>
            <w:tcBorders>
              <w:tl2br w:val="nil"/>
              <w:tr2bl w:val="nil"/>
            </w:tcBorders>
            <w:shd w:val="clear" w:color="auto" w:fill="FFFFFF"/>
            <w:noWrap w:val="0"/>
            <w:vAlign w:val="center"/>
          </w:tcPr>
          <w:p w14:paraId="083648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ECB2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743E10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w:t>
            </w:r>
          </w:p>
        </w:tc>
        <w:tc>
          <w:tcPr>
            <w:tcW w:w="605" w:type="pct"/>
            <w:tcBorders>
              <w:tl2br w:val="nil"/>
              <w:tr2bl w:val="nil"/>
            </w:tcBorders>
            <w:shd w:val="clear" w:color="auto" w:fill="FFFFFF"/>
            <w:noWrap w:val="0"/>
            <w:vAlign w:val="center"/>
          </w:tcPr>
          <w:p w14:paraId="2CF6A8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工作手册</w:t>
            </w:r>
          </w:p>
        </w:tc>
        <w:tc>
          <w:tcPr>
            <w:tcW w:w="1228" w:type="pct"/>
            <w:tcBorders>
              <w:tl2br w:val="nil"/>
              <w:tr2bl w:val="nil"/>
            </w:tcBorders>
            <w:shd w:val="clear" w:color="auto" w:fill="FFFFFF"/>
            <w:noWrap w:val="0"/>
            <w:vAlign w:val="center"/>
          </w:tcPr>
          <w:p w14:paraId="194FDA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3A712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7FB67C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200页/本</w:t>
            </w:r>
          </w:p>
        </w:tc>
        <w:tc>
          <w:tcPr>
            <w:tcW w:w="438" w:type="pct"/>
            <w:tcBorders>
              <w:tl2br w:val="nil"/>
              <w:tr2bl w:val="nil"/>
            </w:tcBorders>
            <w:shd w:val="clear" w:color="auto" w:fill="FFFFFF"/>
            <w:noWrap w:val="0"/>
            <w:vAlign w:val="center"/>
          </w:tcPr>
          <w:p w14:paraId="497074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7A9B7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20.00</w:t>
            </w:r>
          </w:p>
        </w:tc>
        <w:tc>
          <w:tcPr>
            <w:tcW w:w="559" w:type="pct"/>
            <w:tcBorders>
              <w:tl2br w:val="nil"/>
              <w:tr2bl w:val="nil"/>
            </w:tcBorders>
            <w:shd w:val="clear" w:color="auto" w:fill="FFFFFF"/>
            <w:noWrap w:val="0"/>
            <w:vAlign w:val="center"/>
          </w:tcPr>
          <w:p w14:paraId="55B419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18C8B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5AFBEB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w:t>
            </w:r>
          </w:p>
        </w:tc>
        <w:tc>
          <w:tcPr>
            <w:tcW w:w="605" w:type="pct"/>
            <w:tcBorders>
              <w:tl2br w:val="nil"/>
              <w:tr2bl w:val="nil"/>
            </w:tcBorders>
            <w:shd w:val="clear" w:color="auto" w:fill="FFFFFF"/>
            <w:noWrap w:val="0"/>
            <w:vAlign w:val="center"/>
          </w:tcPr>
          <w:p w14:paraId="46B417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本册</w:t>
            </w:r>
            <w:r>
              <w:rPr>
                <w:rFonts w:hint="eastAsia" w:ascii="仿宋" w:hAnsi="仿宋" w:eastAsia="仿宋" w:cs="仿宋"/>
                <w:kern w:val="0"/>
                <w:sz w:val="24"/>
                <w:szCs w:val="24"/>
                <w:highlight w:val="none"/>
                <w:lang w:val="en-US" w:eastAsia="zh-CN"/>
              </w:rPr>
              <w:t>A3</w:t>
            </w:r>
          </w:p>
        </w:tc>
        <w:tc>
          <w:tcPr>
            <w:tcW w:w="1228" w:type="pct"/>
            <w:tcBorders>
              <w:tl2br w:val="nil"/>
              <w:tr2bl w:val="nil"/>
            </w:tcBorders>
            <w:shd w:val="clear" w:color="auto" w:fill="FFFFFF"/>
            <w:noWrap w:val="0"/>
            <w:vAlign w:val="center"/>
          </w:tcPr>
          <w:p w14:paraId="325D81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27086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554" w:type="pct"/>
            <w:tcBorders>
              <w:tl2br w:val="nil"/>
              <w:tr2bl w:val="nil"/>
            </w:tcBorders>
            <w:shd w:val="clear" w:color="auto" w:fill="FFFFFF"/>
            <w:noWrap w:val="0"/>
            <w:vAlign w:val="center"/>
          </w:tcPr>
          <w:p w14:paraId="2A8A3E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1C4ED1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AA74C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highlight w:val="none"/>
                <w:lang w:val="en-US" w:eastAsia="zh-CN"/>
              </w:rPr>
            </w:pPr>
            <w:r>
              <w:rPr>
                <w:rFonts w:hint="eastAsia" w:ascii="仿宋" w:hAnsi="仿宋" w:eastAsia="仿宋" w:cs="仿宋"/>
                <w:color w:val="000000"/>
                <w:kern w:val="0"/>
                <w:sz w:val="24"/>
                <w:szCs w:val="24"/>
                <w:highlight w:val="none"/>
                <w:lang w:val="en-US" w:eastAsia="zh-CN"/>
              </w:rPr>
              <w:t>25.00</w:t>
            </w:r>
          </w:p>
        </w:tc>
        <w:tc>
          <w:tcPr>
            <w:tcW w:w="559" w:type="pct"/>
            <w:tcBorders>
              <w:tl2br w:val="nil"/>
              <w:tr2bl w:val="nil"/>
            </w:tcBorders>
            <w:shd w:val="clear" w:color="auto" w:fill="FFFFFF"/>
            <w:noWrap w:val="0"/>
            <w:vAlign w:val="center"/>
          </w:tcPr>
          <w:p w14:paraId="5FACA8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3E45B5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537EE2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w:t>
            </w:r>
          </w:p>
        </w:tc>
        <w:tc>
          <w:tcPr>
            <w:tcW w:w="605" w:type="pct"/>
            <w:tcBorders>
              <w:tl2br w:val="nil"/>
              <w:tr2bl w:val="nil"/>
            </w:tcBorders>
            <w:shd w:val="clear" w:color="auto" w:fill="FFFFFF"/>
            <w:noWrap w:val="0"/>
            <w:vAlign w:val="center"/>
          </w:tcPr>
          <w:p w14:paraId="161C24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本册A4</w:t>
            </w:r>
          </w:p>
        </w:tc>
        <w:tc>
          <w:tcPr>
            <w:tcW w:w="1228" w:type="pct"/>
            <w:tcBorders>
              <w:tl2br w:val="nil"/>
              <w:tr2bl w:val="nil"/>
            </w:tcBorders>
            <w:shd w:val="clear" w:color="auto" w:fill="FFFFFF"/>
            <w:noWrap w:val="0"/>
            <w:vAlign w:val="center"/>
          </w:tcPr>
          <w:p w14:paraId="4D41D1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417E9C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554" w:type="pct"/>
            <w:tcBorders>
              <w:tl2br w:val="nil"/>
              <w:tr2bl w:val="nil"/>
            </w:tcBorders>
            <w:shd w:val="clear" w:color="auto" w:fill="FFFFFF"/>
            <w:noWrap w:val="0"/>
            <w:vAlign w:val="center"/>
          </w:tcPr>
          <w:p w14:paraId="0D5E28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5D7F0A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0C1929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18.00</w:t>
            </w:r>
          </w:p>
        </w:tc>
        <w:tc>
          <w:tcPr>
            <w:tcW w:w="559" w:type="pct"/>
            <w:tcBorders>
              <w:tl2br w:val="nil"/>
              <w:tr2bl w:val="nil"/>
            </w:tcBorders>
            <w:shd w:val="clear" w:color="auto" w:fill="FFFFFF"/>
            <w:noWrap w:val="0"/>
            <w:vAlign w:val="center"/>
          </w:tcPr>
          <w:p w14:paraId="5D159B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211E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5000" w:type="pct"/>
            <w:gridSpan w:val="8"/>
            <w:tcBorders>
              <w:tl2br w:val="nil"/>
              <w:tr2bl w:val="nil"/>
            </w:tcBorders>
            <w:shd w:val="clear" w:color="auto" w:fill="FFFFFF"/>
            <w:noWrap w:val="0"/>
            <w:vAlign w:val="center"/>
          </w:tcPr>
          <w:p w14:paraId="3F8638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备注：1.所有品目为单面印刷</w:t>
            </w:r>
          </w:p>
          <w:p w14:paraId="5D09B9C4">
            <w:pPr>
              <w:pStyle w:val="9"/>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2.每种品目的价格不得超过“单项品目的最高限价”，否则视为无效投标。</w:t>
            </w:r>
          </w:p>
        </w:tc>
      </w:tr>
    </w:tbl>
    <w:p w14:paraId="335401A2">
      <w:pPr>
        <w:pStyle w:val="11"/>
        <w:spacing w:before="9"/>
        <w:ind w:left="50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34AC752">
      <w:pPr>
        <w:pStyle w:val="11"/>
        <w:spacing w:before="9"/>
        <w:ind w:left="50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 1. 如果按分项报价计算的结果与总价不一致,以分项报价为准修正总价。</w:t>
      </w:r>
    </w:p>
    <w:p w14:paraId="2C78547A">
      <w:pPr>
        <w:pStyle w:val="61"/>
        <w:numPr>
          <w:ilvl w:val="0"/>
          <w:numId w:val="0"/>
        </w:numPr>
        <w:tabs>
          <w:tab w:val="left" w:pos="1322"/>
        </w:tabs>
        <w:spacing w:before="2" w:after="0" w:line="242" w:lineRule="auto"/>
        <w:ind w:right="513" w:rightChars="0" w:firstLine="950" w:firstLineChars="50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如若成交，</w:t>
      </w: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创信达</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公司将根据此表所报单价及总价进行成交结果公告，请保持单</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价汇总金额与总价一致。</w:t>
      </w:r>
    </w:p>
    <w:p w14:paraId="5B0F6626">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0D7A51E">
      <w:pPr>
        <w:pStyle w:val="11"/>
        <w:spacing w:before="1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5C784B6">
      <w:pPr>
        <w:pStyle w:val="11"/>
        <w:tabs>
          <w:tab w:val="left" w:pos="4320"/>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（公章）</w:t>
      </w:r>
    </w:p>
    <w:p w14:paraId="761CA92F">
      <w:pPr>
        <w:pStyle w:val="11"/>
        <w:tabs>
          <w:tab w:val="left" w:pos="3600"/>
          <w:tab w:val="left" w:pos="6001"/>
        </w:tabs>
        <w:spacing w:before="161"/>
        <w:ind w:left="360"/>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78B0F7D2">
      <w:pP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br w:type="page"/>
      </w:r>
    </w:p>
    <w:p w14:paraId="210629E2">
      <w:pPr>
        <w:jc w:val="cente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项报价表</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第二包</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p>
    <w:p w14:paraId="4FBEB740">
      <w:pPr>
        <w:pStyle w:val="11"/>
        <w:spacing w:before="7"/>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09E60F7F">
      <w:pPr>
        <w:pStyle w:val="11"/>
        <w:tabs>
          <w:tab w:val="left" w:pos="3360"/>
          <w:tab w:val="left" w:pos="6776"/>
        </w:tabs>
        <w:spacing w:after="15"/>
        <w:ind w:left="360"/>
        <w:rPr>
          <w:rFonts w:hint="default"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招标编号：</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币种：</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人民币</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包号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02  </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w:t>
      </w:r>
    </w:p>
    <w:p w14:paraId="1FE1815A">
      <w:pPr>
        <w:pStyle w:val="9"/>
        <w:rPr>
          <w:rFonts w:hint="eastAsia"/>
          <w:highlight w:val="none"/>
        </w:rPr>
      </w:pPr>
    </w:p>
    <w:tbl>
      <w:tblPr>
        <w:tblStyle w:val="21"/>
        <w:tblW w:w="10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573"/>
        <w:gridCol w:w="1483"/>
        <w:gridCol w:w="1913"/>
        <w:gridCol w:w="695"/>
        <w:gridCol w:w="661"/>
        <w:gridCol w:w="1398"/>
        <w:gridCol w:w="1029"/>
        <w:gridCol w:w="1029"/>
      </w:tblGrid>
      <w:tr w14:paraId="3BD2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44" w:type="dxa"/>
            <w:tcBorders>
              <w:top w:val="single" w:color="000000" w:sz="4" w:space="0"/>
              <w:left w:val="single" w:color="000000" w:sz="4" w:space="0"/>
              <w:bottom w:val="single" w:color="000000" w:sz="4" w:space="0"/>
              <w:right w:val="single" w:color="000000" w:sz="4" w:space="0"/>
            </w:tcBorders>
            <w:noWrap/>
            <w:vAlign w:val="center"/>
          </w:tcPr>
          <w:p w14:paraId="0DD596D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37445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8A497C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规格型号（cm）</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B56F7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184A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63ECA65">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864881C">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B5B6E13">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F17D325">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A2C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B784D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61681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EC8DB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0A4BC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4D7E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060BB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F239A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8A29B3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7CE47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AB5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92CA4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2D8CE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B49E6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A9459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CF4233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094FE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4F8A9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C927D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3932C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B2F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1F0597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9C14E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7AB21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710B63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3E6EEF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5DD9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7AFCD2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DA134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B0973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385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38DF3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2ADE6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74E1C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8D9FDA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DC7B2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C0BCA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EFB0F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EF18F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1D2F7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67C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6D8D3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7E341E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041BDB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FF0E2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CB69C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0A7AF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49C1D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4500元/米</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032084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7B98A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08A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8DCCB2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4EF8D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35580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B4F95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714B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8CA3F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44DEB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F32ED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81C14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FD1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66C4B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97274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780068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0E9FCE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CEFDA4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02E8B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5EAB26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26B12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E27A7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33A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0032DA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E005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89145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FE6CB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C2AC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97D9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609B8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80B74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613C5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DDC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E6349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D05586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77CBA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DEEC6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EBA3B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A99A8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71A30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260.00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19E15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BEB48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9F0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825FC6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48E21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F8D64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2994D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9A677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6B5F0B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821058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A8727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3C7F6A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CCD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E7E13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62B2A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AEACC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FCE16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5C95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FA5B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51E1F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00FCE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C1863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0AD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A40EC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DF008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6234610">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7E5A5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44B2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09995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58F1A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C29E9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0BD6A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3CF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1CF3DC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8905D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92E10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4EB5A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44F9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F63A94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DD7AE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3F093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D9F8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A87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E48B6C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24CE0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亚克力台签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BDC15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A3FE1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64F9B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2E145F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92BD0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8A6B9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49B7C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2BA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BC2B1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653D6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4BB9B8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2AE1B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F3659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DD01B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6D7D7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D2726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3D56C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33A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95D34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A4857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79AA1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F9EF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ECF78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4FB43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00580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8594F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9999D9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5D8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A6CA33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26C22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E4EB2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EDFCA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7543AE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AAED2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993DF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41586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84C897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9E8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97F93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6AAA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2682EF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E3725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D328E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3C7D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AAC986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2A9B0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B7B3B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D38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24221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979ADF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62C37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F01AA1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EA29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F874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98905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C789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CA426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B0F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32FA7C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5202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029679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50EBE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2258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24616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D74057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0C2B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EE2F6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D42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D3A68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DD063E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57AF3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5DAB8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B40D9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EEFCC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F9E31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103128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42B63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D2E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7247CF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8D61F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19494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BC3C4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54763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18860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1AF27E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04B60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312F4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D06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BEA642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20EB4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642A4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F98F4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AF36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93CC5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EDCB15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60F951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1E947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B03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93685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E7229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29508E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07C44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B225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255D6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CD9FDC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ED3E2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E0E85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6A7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70ACF7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AEAC0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A1008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90431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9BAA47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3BDD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4B167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69C84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387EF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83B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BBA0BC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CF92A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雕刻字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F56DF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2D063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3E69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7DC95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D9FE4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7F7B2AC">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49E76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21C5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F1946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6B822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文化墙</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7F11D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7F66D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15DA0C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804D2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5DBAA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3045232">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8F529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4FEB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3536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A9F10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F6B4E43">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F1573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705F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C386C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15B31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BEAD06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CDEF52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734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A3ECD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89C7E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6E6659B">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6285C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B676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DD212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8130C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B528E2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6E891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556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003AD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DC0BA4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幕布(窗帘)</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8B749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854E79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C184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73F88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ECDEDD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AF7B4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327D1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C96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B0F7F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1E8DE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323B0B8">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B6CD6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E71C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6F02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687A7B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1BF5B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DCE17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119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71E22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8B07E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CBAF3F3">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FF2D9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97388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B28DA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497EE2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41245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2207A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FB4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CCCFB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B5F028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条幅布标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C7E4FCA">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D0E27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D03C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41A25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1D1D0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784F1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9C171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574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E18D11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CFE6E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指挥员袖标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BB93DF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7840B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44D5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3DF63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B2458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10743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50693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20E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69DA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5B6DD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普通袖标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AD64DF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5343D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18B2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417FE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91DEC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EB7C68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927B8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ABE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5BDAB4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6E7FF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卡布灯箱</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1A558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38A530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E5BB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68248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29595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60263D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F06F9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B9C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B3B67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B74DC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吸塑灯箱</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04817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FE40D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9D6F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2BE5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94281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794A4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FAF52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2D7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D6F271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477A1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腰线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BE32D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A1413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F2E3C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A171C5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4B078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0CB1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4F5EB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E86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7A8F8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8B25F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C0141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B9866A5">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64969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2C7F7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4E1D7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00EE0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46A88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C56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A209B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952C0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D9EFC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F6E734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844C62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0A958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CA9EF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B4164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68BF1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DD9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27FEE7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F6CB4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89081D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E9D3B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C043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CDF67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B53D8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EA446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0162F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394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0B93A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555A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31FBC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DFC6E7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9B436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C216B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8FED0E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9BCBB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0E33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29E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591C7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A6DBB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6D007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C4F4A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A7B82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5BF2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5C81CF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4B3BA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35422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893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681F3D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E36E8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6C8012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C57F9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094A1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00B83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45772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D7227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F966E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851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7F82CC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F7027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8F415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26010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89C3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A5FA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78D42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29BA6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2F79B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AFC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976E8F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91A9E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F3212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55C47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B7942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69DE22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5DF21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888E07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4E162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825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A2E05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BF3EA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6EA3E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12AB2C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95572F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E106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EADCD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5844A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983D8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FD0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145342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B0E91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F678F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7A204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66A3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6EB5D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23551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F23D3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3C8EF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0EA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8FE20B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76B0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138C0E0">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94B8B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53D40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1236D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1AF2C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8B14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E977E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18D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45B36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E3B67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E3192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8E084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8406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5A4CE9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EC70A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C5070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1278AD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F4E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CAE6D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ED47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D6F0AE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B5CD0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2F4FD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642B4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2320EA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837C6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29881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6A0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4AF54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AD80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8C7CDC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6C090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089C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F44A9D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D5D25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7EE02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991C13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17F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89AAFB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F6884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015460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AB5A2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9BC3AB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603EF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2826A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18598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F15DC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B12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FAA57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51438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6733C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B87E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9D4B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8BCB0A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86221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90BB7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56D36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99C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932B1B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07A1C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E6723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CBEEE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61B9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4C10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660CF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F65CF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975562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715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08244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77D6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5910F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FA855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BA0D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83C22C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DCC57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04137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FDE20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8E4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5E05C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B7362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9A2D96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2FAECD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7D85D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EE7FC7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B9FB1F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0.33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A2E9C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CBEC07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55C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91E1F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92248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B022D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E1FA6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D4B46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E7AC1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C2B59D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AD2FF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C0CE7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0EA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8EC4E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3D773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3CA56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63155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58D7F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F422FD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B1415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0.35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2FB65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10E0BC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86C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17A2B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945AE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BD87CF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61F24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73DC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F7C35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057FE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66912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76FF62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5AA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47D70A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D8A19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B9F98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DA333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4D1E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5ACB0D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19D06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1.10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8C86C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86277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667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ED5E09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B5FFB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7E419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F266B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B3F7DA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39A2E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F0FF9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81A3B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BBF88C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8F7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DDC36C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E1D10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FD209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68DDE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4133F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BCB12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E9518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1.30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8D7C82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DEF6F9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7CD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02300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329FD6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D38DB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F158CC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C29EA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FE2D6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967A9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EC6508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65B24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281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07C76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92FDC7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7AA20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EBC23D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2B44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72FF2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D3E7E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27254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6C60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B9C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C2134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AF6D77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维文翻译费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A9F6F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367B3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48A3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26910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2BA73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F62FC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B20D0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E89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8C439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D8B8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AF2E1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8914A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F9838B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6C332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CA49C2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61710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1E5C6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1A5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ACC5A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A0A31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F5B7C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C6206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66C30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CD557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D2547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2626F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DAB10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CD1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3BEF7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2317A2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异型宣传版面设计费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A69FF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EEE307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A1AAA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88D8B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2769D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CDBB3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A515D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047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1CCF9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80FA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异形景观牌设计费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A5C5C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8CEB0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83DAD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CB54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F590C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41AC2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8E58F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6DD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F1309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A45F4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异形海报设计费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CDEB4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0D0F9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C6E7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1715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748A6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6662A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5C724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9BB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2F738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2772B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画册设计费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401E6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42BB9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7B802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AEDE83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3589D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D6110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7C854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1EC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325" w:type="dxa"/>
            <w:gridSpan w:val="9"/>
            <w:tcBorders>
              <w:top w:val="single" w:color="000000" w:sz="4" w:space="0"/>
              <w:left w:val="single" w:color="000000" w:sz="4" w:space="0"/>
              <w:bottom w:val="single" w:color="000000" w:sz="4" w:space="0"/>
              <w:right w:val="single" w:color="000000" w:sz="4" w:space="0"/>
            </w:tcBorders>
            <w:noWrap w:val="0"/>
            <w:vAlign w:val="center"/>
          </w:tcPr>
          <w:p w14:paraId="4827AA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每种品目的价格不得超过“单项品目的最高限价”，否则视为无效投标。</w:t>
            </w:r>
          </w:p>
        </w:tc>
      </w:tr>
    </w:tbl>
    <w:p w14:paraId="72434CAB">
      <w:pPr>
        <w:rPr>
          <w:rFonts w:hint="eastAsia"/>
          <w:highlight w:val="none"/>
        </w:rPr>
      </w:pPr>
    </w:p>
    <w:p w14:paraId="1C0F9DC8">
      <w:pPr>
        <w:pStyle w:val="9"/>
        <w:rPr>
          <w:rFonts w:hint="eastAsia"/>
          <w:highlight w:val="none"/>
        </w:rPr>
      </w:pPr>
    </w:p>
    <w:p w14:paraId="5470FF76">
      <w:pPr>
        <w:pStyle w:val="11"/>
        <w:spacing w:before="9"/>
        <w:ind w:left="50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 1. 如果按分项报价计算的结果与总价不一致,以分项报价为准修正总价。</w:t>
      </w:r>
    </w:p>
    <w:p w14:paraId="79D267B2">
      <w:pPr>
        <w:pStyle w:val="61"/>
        <w:numPr>
          <w:ilvl w:val="0"/>
          <w:numId w:val="0"/>
        </w:numPr>
        <w:tabs>
          <w:tab w:val="left" w:pos="1322"/>
        </w:tabs>
        <w:spacing w:before="2" w:after="0" w:line="242" w:lineRule="auto"/>
        <w:ind w:right="513" w:rightChars="0" w:firstLine="950" w:firstLineChars="50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如若成交，</w:t>
      </w: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创信达</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公司将根据此表所报单价及总价进行成交结果公告，请保持单</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价汇总金额与总价一致。</w:t>
      </w:r>
    </w:p>
    <w:p w14:paraId="45473CBC">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398E2D9">
      <w:pPr>
        <w:pStyle w:val="11"/>
        <w:spacing w:before="1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3D86B33">
      <w:pPr>
        <w:pStyle w:val="11"/>
        <w:tabs>
          <w:tab w:val="left" w:pos="4320"/>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（公章）</w:t>
      </w:r>
    </w:p>
    <w:p w14:paraId="73A62158">
      <w:pPr>
        <w:pStyle w:val="11"/>
        <w:tabs>
          <w:tab w:val="left" w:pos="3600"/>
          <w:tab w:val="left" w:pos="6001"/>
        </w:tabs>
        <w:spacing w:before="161"/>
        <w:ind w:left="360"/>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308A61C0">
      <w:pPr>
        <w:pStyle w:val="11"/>
        <w:tabs>
          <w:tab w:val="left" w:pos="3600"/>
          <w:tab w:val="left" w:pos="6001"/>
        </w:tabs>
        <w:spacing w:before="161"/>
        <w:ind w:left="36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u w:val="none"/>
          <w:lang w:val="en-US" w:eastAsia="zh-CN"/>
          <w14:textFill>
            <w14:solidFill>
              <w14:schemeClr w14:val="tx1"/>
            </w14:solidFill>
          </w14:textFill>
        </w:rPr>
        <w:t>日  期：</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p>
    <w:p w14:paraId="63277663">
      <w:pP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br w:type="page"/>
      </w:r>
    </w:p>
    <w:p w14:paraId="26D9165C">
      <w:pPr>
        <w:rPr>
          <w:rFonts w:hint="eastAsia"/>
          <w:highlight w:val="none"/>
        </w:rPr>
        <w:sectPr>
          <w:headerReference r:id="rId7" w:type="default"/>
          <w:footerReference r:id="rId8" w:type="default"/>
          <w:pgSz w:w="11910" w:h="16850"/>
          <w:pgMar w:top="1380" w:right="920" w:bottom="1380" w:left="1080" w:header="617" w:footer="1184" w:gutter="0"/>
          <w:pgNumType w:fmt="decimal"/>
          <w:cols w:space="720" w:num="1"/>
        </w:sectPr>
      </w:pPr>
    </w:p>
    <w:p w14:paraId="39ED9409">
      <w:pPr>
        <w:pStyle w:val="11"/>
        <w:jc w:val="both"/>
        <w:outlineLvl w:val="0"/>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pPr>
      <w:bookmarkStart w:id="89" w:name="_Toc339"/>
      <w:bookmarkStart w:id="90" w:name="_Toc21108"/>
      <w:bookmarkStart w:id="91" w:name="_Toc20381"/>
      <w:r>
        <w:rPr>
          <w:rFonts w:hint="eastAsia" w:ascii="方正仿宋_GB2312" w:hAnsi="方正仿宋_GB2312" w:eastAsia="方正仿宋_GB2312" w:cs="方正仿宋_GB2312"/>
          <w:b/>
          <w:bCs/>
          <w:color w:val="000000" w:themeColor="text1"/>
          <w:spacing w:val="-21"/>
          <w:sz w:val="21"/>
          <w:szCs w:val="21"/>
          <w:highlight w:val="none"/>
          <w14:textFill>
            <w14:solidFill>
              <w14:schemeClr w14:val="tx1"/>
            </w14:solidFill>
          </w14:textFill>
        </w:rPr>
        <w:t xml:space="preserve">附件 </w:t>
      </w:r>
      <w:r>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t>4：</w:t>
      </w:r>
      <w:bookmarkEnd w:id="89"/>
      <w:bookmarkEnd w:id="90"/>
      <w:bookmarkEnd w:id="91"/>
    </w:p>
    <w:p w14:paraId="4289CBB6">
      <w:pPr>
        <w:pStyle w:val="11"/>
        <w:jc w:val="center"/>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t>商务条款偏离表</w:t>
      </w:r>
    </w:p>
    <w:p w14:paraId="555B9752">
      <w:pPr>
        <w:pStyle w:val="11"/>
        <w:spacing w:before="10"/>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70F14E0F">
      <w:pPr>
        <w:pStyle w:val="11"/>
        <w:tabs>
          <w:tab w:val="left" w:pos="7681"/>
        </w:tabs>
        <w:spacing w:before="67"/>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项目</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名称：</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招标编号：</w:t>
      </w:r>
    </w:p>
    <w:p w14:paraId="4E93D407">
      <w:pPr>
        <w:pStyle w:val="11"/>
        <w:spacing w:before="6" w:after="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bl>
      <w:tblPr>
        <w:tblStyle w:val="21"/>
        <w:tblW w:w="0" w:type="auto"/>
        <w:tblInd w:w="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2041"/>
        <w:gridCol w:w="2521"/>
        <w:gridCol w:w="2521"/>
        <w:gridCol w:w="901"/>
      </w:tblGrid>
      <w:tr w14:paraId="61EF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5024157F">
            <w:pPr>
              <w:pStyle w:val="62"/>
              <w:spacing w:before="86"/>
              <w:ind w:left="23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序号</w:t>
            </w:r>
          </w:p>
        </w:tc>
        <w:tc>
          <w:tcPr>
            <w:tcW w:w="2041" w:type="dxa"/>
          </w:tcPr>
          <w:p w14:paraId="7224BEA0">
            <w:pPr>
              <w:pStyle w:val="62"/>
              <w:spacing w:before="86"/>
              <w:ind w:left="17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磋商文件条款号</w:t>
            </w:r>
          </w:p>
        </w:tc>
        <w:tc>
          <w:tcPr>
            <w:tcW w:w="2521" w:type="dxa"/>
          </w:tcPr>
          <w:p w14:paraId="215118EB">
            <w:pPr>
              <w:pStyle w:val="62"/>
              <w:spacing w:before="86"/>
              <w:ind w:left="17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磋商文件的商务条款</w:t>
            </w:r>
          </w:p>
        </w:tc>
        <w:tc>
          <w:tcPr>
            <w:tcW w:w="2521" w:type="dxa"/>
          </w:tcPr>
          <w:p w14:paraId="695E750F">
            <w:pPr>
              <w:pStyle w:val="62"/>
              <w:spacing w:before="86"/>
              <w:ind w:left="17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响应文件的商务条款</w:t>
            </w:r>
          </w:p>
        </w:tc>
        <w:tc>
          <w:tcPr>
            <w:tcW w:w="901" w:type="dxa"/>
          </w:tcPr>
          <w:p w14:paraId="6CE475AE">
            <w:pPr>
              <w:pStyle w:val="62"/>
              <w:spacing w:before="86"/>
              <w:ind w:left="2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说明</w:t>
            </w:r>
          </w:p>
        </w:tc>
      </w:tr>
      <w:tr w14:paraId="5F46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6AF147C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2901EFE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47B799B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6C737DC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176274F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1C24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48" w:type="dxa"/>
          </w:tcPr>
          <w:p w14:paraId="2834CEC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6973497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26E4362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595711F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32D261B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04C8B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tcPr>
          <w:p w14:paraId="0AD8280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01075DD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1FB5BAA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4B3FFE6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0A77930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468D9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484BDA6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155CB11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348C2B4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049AA4A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56B6724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5CDE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62B8EE5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6907F15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0762913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4A81EFD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7B34418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2DB9F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5ABF708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6A46916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344953E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0BDD412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67492E8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3035F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tcPr>
          <w:p w14:paraId="400FE2E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69C953F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77A4779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1DAC5FB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7C1C015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73E5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37431C1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40F6A37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7B5CED2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13E4001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6CF767F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4573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2C289F2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2E4B0A9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320A1D6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316B3A0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56B3B18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590EA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6853D17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2227190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5C59364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5E34FF8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6A545E0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79592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tcPr>
          <w:p w14:paraId="5D22ACD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369A53A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3595A5A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1EDD5DC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14D9EB9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7784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tcPr>
          <w:p w14:paraId="5950A48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041" w:type="dxa"/>
          </w:tcPr>
          <w:p w14:paraId="2F2F90B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2259E13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521" w:type="dxa"/>
          </w:tcPr>
          <w:p w14:paraId="669B733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01" w:type="dxa"/>
          </w:tcPr>
          <w:p w14:paraId="231B3B2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bl>
    <w:p w14:paraId="754DA61A">
      <w:pPr>
        <w:spacing w:before="1" w:line="242" w:lineRule="auto"/>
        <w:ind w:left="420" w:leftChars="200" w:right="512" w:firstLine="0" w:firstLineChars="0"/>
        <w:jc w:val="both"/>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有偏离的商务条款须在该表中逐一列明，并在“响应文件的商务条款”栏填写具体应答内容，在“偏离说明”中说明偏离具体情形</w:t>
      </w:r>
      <w:r>
        <w:rPr>
          <w:rFonts w:hint="eastAsia" w:ascii="方正仿宋_GB2312" w:hAnsi="方正仿宋_GB2312" w:eastAsia="方正仿宋_GB2312" w:cs="方正仿宋_GB2312"/>
          <w:color w:val="000000" w:themeColor="text1"/>
          <w:sz w:val="21"/>
          <w:szCs w:val="21"/>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9"/>
          <w:sz w:val="21"/>
          <w:szCs w:val="21"/>
          <w:highlight w:val="none"/>
          <w:lang w:val="en-US" w:eastAsia="zh-CN"/>
          <w14:textFill>
            <w14:solidFill>
              <w14:schemeClr w14:val="tx1"/>
            </w14:solidFill>
          </w14:textFill>
        </w:rPr>
        <w:t>填写</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“无偏离”</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或“负偏离”</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w:t>
      </w:r>
    </w:p>
    <w:p w14:paraId="158C9C42">
      <w:pPr>
        <w:pStyle w:val="61"/>
        <w:numPr>
          <w:ilvl w:val="0"/>
          <w:numId w:val="0"/>
        </w:numPr>
        <w:tabs>
          <w:tab w:val="left" w:pos="1518"/>
        </w:tabs>
        <w:spacing w:before="3" w:after="0" w:line="240" w:lineRule="auto"/>
        <w:ind w:leftChars="200" w:right="0" w:rightChars="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4"/>
          <w:sz w:val="21"/>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pacing w:val="-4"/>
          <w:sz w:val="21"/>
          <w:szCs w:val="21"/>
          <w:highlight w:val="none"/>
          <w14:textFill>
            <w14:solidFill>
              <w14:schemeClr w14:val="tx1"/>
            </w14:solidFill>
          </w14:textFill>
        </w:rPr>
        <w:t>未声明部分将被视为已接受采购文件要求，签约时未经招标方同意不得改变。</w:t>
      </w:r>
    </w:p>
    <w:p w14:paraId="5C7250A7">
      <w:pPr>
        <w:pStyle w:val="61"/>
        <w:numPr>
          <w:ilvl w:val="0"/>
          <w:numId w:val="0"/>
        </w:numPr>
        <w:tabs>
          <w:tab w:val="left" w:pos="1520"/>
        </w:tabs>
        <w:spacing w:before="2" w:after="0" w:line="244" w:lineRule="auto"/>
        <w:ind w:leftChars="200" w:right="521" w:rightChars="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
          <w:sz w:val="21"/>
          <w:szCs w:val="21"/>
          <w:highlight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pacing w:val="-1"/>
          <w:sz w:val="21"/>
          <w:szCs w:val="21"/>
          <w:highlight w:val="none"/>
          <w14:textFill>
            <w14:solidFill>
              <w14:schemeClr w14:val="tx1"/>
            </w14:solidFill>
          </w14:textFill>
        </w:rPr>
        <w:t>供应商可根据其响应内容进一步细化上述表格，并可增添其它表格或说明以便进一步</w:t>
      </w:r>
      <w:r>
        <w:rPr>
          <w:rFonts w:hint="eastAsia" w:ascii="方正仿宋_GB2312" w:hAnsi="方正仿宋_GB2312" w:eastAsia="方正仿宋_GB2312" w:cs="方正仿宋_GB2312"/>
          <w:color w:val="000000" w:themeColor="text1"/>
          <w:spacing w:val="-2"/>
          <w:sz w:val="21"/>
          <w:szCs w:val="21"/>
          <w:highlight w:val="none"/>
          <w14:textFill>
            <w14:solidFill>
              <w14:schemeClr w14:val="tx1"/>
            </w14:solidFill>
          </w14:textFill>
        </w:rPr>
        <w:t>明确响应内容。</w:t>
      </w:r>
    </w:p>
    <w:p w14:paraId="43ABAA90">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EEF57FB">
      <w:pPr>
        <w:pStyle w:val="11"/>
        <w:spacing w:before="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6A95A73">
      <w:pPr>
        <w:pStyle w:val="11"/>
        <w:tabs>
          <w:tab w:val="left" w:pos="1920"/>
          <w:tab w:val="left" w:pos="3840"/>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（公章）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4342252F">
      <w:pPr>
        <w:pStyle w:val="11"/>
        <w:tabs>
          <w:tab w:val="left" w:pos="4320"/>
          <w:tab w:val="left" w:pos="6841"/>
        </w:tabs>
        <w:spacing w:before="158"/>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法定代表人或其授权代理人：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007CF3A7">
      <w:pPr>
        <w:pStyle w:val="11"/>
        <w:spacing w:before="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3871AD9">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日期：年</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p>
    <w:p w14:paraId="2263BB41">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84A5FA7">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09BFDDFF">
      <w:pPr>
        <w:pStyle w:val="7"/>
        <w:spacing w:before="90"/>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92" w:name="_Toc29766"/>
      <w:bookmarkStart w:id="93" w:name="_Toc23909"/>
      <w:bookmarkStart w:id="94" w:name="_Toc20574"/>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附件5：资格、资信证明文件（格式）</w:t>
      </w:r>
      <w:bookmarkEnd w:id="92"/>
      <w:bookmarkEnd w:id="93"/>
      <w:bookmarkEnd w:id="94"/>
    </w:p>
    <w:p w14:paraId="12C39DED">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21EEE91C">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3F76C156">
      <w:pPr>
        <w:pStyle w:val="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95" w:name="_Toc9306"/>
      <w:bookmarkStart w:id="96" w:name="_Toc25820"/>
      <w:bookmarkStart w:id="97" w:name="_Toc22928"/>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5-1 法人或者非法人组织的营业执照等证明文件或自然人的身份证明复印件;</w:t>
      </w:r>
      <w:bookmarkEnd w:id="95"/>
      <w:bookmarkEnd w:id="96"/>
      <w:bookmarkEnd w:id="97"/>
    </w:p>
    <w:p w14:paraId="2F3FDBF5">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744BADBD">
      <w:pPr>
        <w:pStyle w:val="11"/>
        <w:spacing w:before="12"/>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CF2E52E">
      <w:pPr>
        <w:pStyle w:val="11"/>
        <w:spacing w:line="374" w:lineRule="auto"/>
        <w:ind w:left="1080" w:right="1145" w:hanging="72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说明：1.提供有效的营业执照等证明文件复印件，复印件上应加盖本单位公章。</w:t>
      </w:r>
    </w:p>
    <w:p w14:paraId="518A42E9">
      <w:pPr>
        <w:pStyle w:val="11"/>
        <w:spacing w:line="374" w:lineRule="auto"/>
        <w:ind w:left="1051" w:leftChars="472" w:right="1145" w:hanging="60" w:hangingChars="25"/>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2.供应商为自然人的，应提供身份证明的复印件。</w:t>
      </w:r>
    </w:p>
    <w:p w14:paraId="19A6A3EF">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联合体投标应提供联合体各方满足以上要求的证明文件。</w:t>
      </w:r>
    </w:p>
    <w:p w14:paraId="0786388E">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20846AB0">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706A168">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2A907C9">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043C0DC">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62725316">
      <w:pPr>
        <w:pStyle w:val="7"/>
        <w:spacing w:before="66"/>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98" w:name="_Toc29420"/>
      <w:bookmarkStart w:id="99" w:name="_Toc22360"/>
      <w:bookmarkStart w:id="100" w:name="_Toc23840"/>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5-2 法定代表人授权书(统一格式，自然人投标的无需提供)</w:t>
      </w:r>
      <w:bookmarkEnd w:id="98"/>
      <w:bookmarkEnd w:id="99"/>
      <w:bookmarkEnd w:id="100"/>
    </w:p>
    <w:p w14:paraId="4034B060">
      <w:pPr>
        <w:pStyle w:val="11"/>
        <w:spacing w:before="2"/>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26A41194">
      <w:pPr>
        <w:spacing w:before="0" w:line="360" w:lineRule="auto"/>
        <w:ind w:left="360" w:right="513" w:firstLine="480"/>
        <w:jc w:val="both"/>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spacing w:val="-5"/>
          <w:w w:val="95"/>
          <w:sz w:val="24"/>
          <w:szCs w:val="24"/>
          <w:highlight w:val="none"/>
          <w14:textFill>
            <w14:solidFill>
              <w14:schemeClr w14:val="tx1"/>
            </w14:solidFill>
          </w14:textFill>
        </w:rPr>
        <w:t>本授权书声明：注册于</w:t>
      </w:r>
      <w:r>
        <w:rPr>
          <w:rFonts w:hint="eastAsia" w:ascii="方正仿宋_GB2312" w:hAnsi="方正仿宋_GB2312" w:eastAsia="方正仿宋_GB2312" w:cs="方正仿宋_GB2312"/>
          <w:i w:val="0"/>
          <w:iCs w:val="0"/>
          <w:color w:val="000000" w:themeColor="text1"/>
          <w:w w:val="95"/>
          <w:sz w:val="24"/>
          <w:szCs w:val="24"/>
          <w:highlight w:val="none"/>
          <w:u w:val="single"/>
          <w14:textFill>
            <w14:solidFill>
              <w14:schemeClr w14:val="tx1"/>
            </w14:solidFill>
          </w14:textFill>
        </w:rPr>
        <w:t>（国家或地区的名称</w:t>
      </w:r>
      <w:r>
        <w:rPr>
          <w:rFonts w:hint="eastAsia" w:ascii="方正仿宋_GB2312" w:hAnsi="方正仿宋_GB2312" w:eastAsia="方正仿宋_GB2312" w:cs="方正仿宋_GB2312"/>
          <w:i w:val="0"/>
          <w:iCs w:val="0"/>
          <w:color w:val="000000" w:themeColor="text1"/>
          <w:spacing w:val="-17"/>
          <w:w w:val="95"/>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15"/>
          <w:w w:val="95"/>
          <w:sz w:val="24"/>
          <w:szCs w:val="24"/>
          <w:highlight w:val="none"/>
          <w14:textFill>
            <w14:solidFill>
              <w14:schemeClr w14:val="tx1"/>
            </w14:solidFill>
          </w14:textFill>
        </w:rPr>
        <w:t>的</w:t>
      </w:r>
      <w:r>
        <w:rPr>
          <w:rFonts w:hint="eastAsia" w:ascii="方正仿宋_GB2312" w:hAnsi="方正仿宋_GB2312" w:eastAsia="方正仿宋_GB2312" w:cs="方正仿宋_GB2312"/>
          <w:i w:val="0"/>
          <w:iCs w:val="0"/>
          <w:color w:val="000000" w:themeColor="text1"/>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w w:val="95"/>
          <w:sz w:val="24"/>
          <w:szCs w:val="24"/>
          <w:highlight w:val="none"/>
          <w:u w:val="single"/>
          <w14:textFill>
            <w14:solidFill>
              <w14:schemeClr w14:val="tx1"/>
            </w14:solidFill>
          </w14:textFill>
        </w:rPr>
        <w:t>供应商</w:t>
      </w:r>
      <w:r>
        <w:rPr>
          <w:rFonts w:hint="eastAsia" w:ascii="方正仿宋_GB2312" w:hAnsi="方正仿宋_GB2312" w:eastAsia="方正仿宋_GB2312" w:cs="方正仿宋_GB2312"/>
          <w:i w:val="0"/>
          <w:iCs w:val="0"/>
          <w:color w:val="000000" w:themeColor="text1"/>
          <w:spacing w:val="-15"/>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3"/>
          <w:w w:val="95"/>
          <w:sz w:val="24"/>
          <w:szCs w:val="24"/>
          <w:highlight w:val="none"/>
          <w14:textFill>
            <w14:solidFill>
              <w14:schemeClr w14:val="tx1"/>
            </w14:solidFill>
          </w14:textFill>
        </w:rPr>
        <w:t>的在下面签字的</w:t>
      </w:r>
      <w:r>
        <w:rPr>
          <w:rFonts w:hint="eastAsia" w:ascii="方正仿宋_GB2312" w:hAnsi="方正仿宋_GB2312" w:eastAsia="方正仿宋_GB2312" w:cs="方正仿宋_GB2312"/>
          <w:i w:val="0"/>
          <w:iCs w:val="0"/>
          <w:color w:val="000000" w:themeColor="text1"/>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7"/>
          <w:w w:val="95"/>
          <w:sz w:val="24"/>
          <w:szCs w:val="24"/>
          <w:highlight w:val="none"/>
          <w:u w:val="single"/>
          <w:lang w:val="en-US" w:eastAsia="zh-CN"/>
          <w14:textFill>
            <w14:solidFill>
              <w14:schemeClr w14:val="tx1"/>
            </w14:solidFill>
          </w14:textFill>
        </w:rPr>
        <w:t>法人代表姓名</w:t>
      </w:r>
      <w:r>
        <w:rPr>
          <w:rFonts w:hint="eastAsia" w:ascii="方正仿宋_GB2312" w:hAnsi="方正仿宋_GB2312" w:eastAsia="方正仿宋_GB2312" w:cs="方正仿宋_GB2312"/>
          <w:i w:val="0"/>
          <w:iCs w:val="0"/>
          <w:color w:val="000000" w:themeColor="text1"/>
          <w:spacing w:val="-29"/>
          <w:w w:val="95"/>
          <w:sz w:val="24"/>
          <w:szCs w:val="24"/>
          <w:highlight w:val="none"/>
          <w:u w:val="single"/>
          <w14:textFill>
            <w14:solidFill>
              <w14:schemeClr w14:val="tx1"/>
            </w14:solidFill>
          </w14:textFill>
        </w:rPr>
        <w:t>、职务</w:t>
      </w:r>
      <w:r>
        <w:rPr>
          <w:rFonts w:hint="eastAsia" w:ascii="方正仿宋_GB2312" w:hAnsi="方正仿宋_GB2312" w:eastAsia="方正仿宋_GB2312" w:cs="方正仿宋_GB2312"/>
          <w:i w:val="0"/>
          <w:iCs w:val="0"/>
          <w:color w:val="000000" w:themeColor="text1"/>
          <w:spacing w:val="-15"/>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4"/>
          <w:w w:val="95"/>
          <w:sz w:val="24"/>
          <w:szCs w:val="24"/>
          <w:highlight w:val="none"/>
          <w14:textFill>
            <w14:solidFill>
              <w14:schemeClr w14:val="tx1"/>
            </w14:solidFill>
          </w14:textFill>
        </w:rPr>
        <w:t>代表本公司授权</w:t>
      </w:r>
      <w:r>
        <w:rPr>
          <w:rFonts w:hint="eastAsia" w:ascii="方正仿宋_GB2312" w:hAnsi="方正仿宋_GB2312" w:eastAsia="方正仿宋_GB2312" w:cs="方正仿宋_GB2312"/>
          <w:i w:val="0"/>
          <w:iCs w:val="0"/>
          <w:color w:val="000000" w:themeColor="text1"/>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w w:val="95"/>
          <w:sz w:val="24"/>
          <w:szCs w:val="24"/>
          <w:highlight w:val="none"/>
          <w:u w:val="single"/>
          <w14:textFill>
            <w14:solidFill>
              <w14:schemeClr w14:val="tx1"/>
            </w14:solidFill>
          </w14:textFill>
        </w:rPr>
        <w:t>单位名称</w:t>
      </w:r>
      <w:r>
        <w:rPr>
          <w:rFonts w:hint="eastAsia" w:ascii="方正仿宋_GB2312" w:hAnsi="方正仿宋_GB2312" w:eastAsia="方正仿宋_GB2312" w:cs="方正仿宋_GB2312"/>
          <w:i w:val="0"/>
          <w:iCs w:val="0"/>
          <w:color w:val="000000" w:themeColor="text1"/>
          <w:spacing w:val="-15"/>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3"/>
          <w:w w:val="95"/>
          <w:sz w:val="24"/>
          <w:szCs w:val="24"/>
          <w:highlight w:val="none"/>
          <w14:textFill>
            <w14:solidFill>
              <w14:schemeClr w14:val="tx1"/>
            </w14:solidFill>
          </w14:textFill>
        </w:rPr>
        <w:t>的在下面签字的</w:t>
      </w:r>
      <w:r>
        <w:rPr>
          <w:rFonts w:hint="eastAsia" w:ascii="方正仿宋_GB2312" w:hAnsi="方正仿宋_GB2312" w:eastAsia="方正仿宋_GB2312" w:cs="方正仿宋_GB2312"/>
          <w:i w:val="0"/>
          <w:iCs w:val="0"/>
          <w:color w:val="000000" w:themeColor="text1"/>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4"/>
          <w:w w:val="95"/>
          <w:sz w:val="24"/>
          <w:szCs w:val="24"/>
          <w:highlight w:val="none"/>
          <w:u w:val="single"/>
          <w14:textFill>
            <w14:solidFill>
              <w14:schemeClr w14:val="tx1"/>
            </w14:solidFill>
          </w14:textFill>
        </w:rPr>
        <w:t xml:space="preserve">被授权人的姓名、职务 </w:t>
      </w:r>
      <w:r>
        <w:rPr>
          <w:rFonts w:hint="eastAsia" w:ascii="方正仿宋_GB2312" w:hAnsi="方正仿宋_GB2312" w:eastAsia="方正仿宋_GB2312" w:cs="方正仿宋_GB2312"/>
          <w:i w:val="0"/>
          <w:iCs w:val="0"/>
          <w:color w:val="000000" w:themeColor="text1"/>
          <w:spacing w:val="-20"/>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4"/>
          <w:w w:val="95"/>
          <w:sz w:val="24"/>
          <w:szCs w:val="24"/>
          <w:highlight w:val="none"/>
          <w14:textFill>
            <w14:solidFill>
              <w14:schemeClr w14:val="tx1"/>
            </w14:solidFill>
          </w14:textFill>
        </w:rPr>
        <w:t>为本公司的合法代理人，就</w:t>
      </w:r>
      <w:r>
        <w:rPr>
          <w:rFonts w:hint="eastAsia" w:ascii="方正仿宋_GB2312" w:hAnsi="方正仿宋_GB2312" w:eastAsia="方正仿宋_GB2312" w:cs="方正仿宋_GB2312"/>
          <w:i w:val="0"/>
          <w:iCs w:val="0"/>
          <w:color w:val="000000" w:themeColor="text1"/>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w w:val="95"/>
          <w:sz w:val="24"/>
          <w:szCs w:val="24"/>
          <w:highlight w:val="none"/>
          <w:u w:val="single"/>
          <w14:textFill>
            <w14:solidFill>
              <w14:schemeClr w14:val="tx1"/>
            </w14:solidFill>
          </w14:textFill>
        </w:rPr>
        <w:t>项目名称</w:t>
      </w:r>
      <w:r>
        <w:rPr>
          <w:rFonts w:hint="eastAsia" w:ascii="方正仿宋_GB2312" w:hAnsi="方正仿宋_GB2312" w:eastAsia="方正仿宋_GB2312" w:cs="方正仿宋_GB2312"/>
          <w:i w:val="0"/>
          <w:iCs w:val="0"/>
          <w:color w:val="000000" w:themeColor="text1"/>
          <w:spacing w:val="-17"/>
          <w:w w:val="95"/>
          <w:sz w:val="24"/>
          <w:szCs w:val="24"/>
          <w:highlight w:val="none"/>
          <w14:textFill>
            <w14:solidFill>
              <w14:schemeClr w14:val="tx1"/>
            </w14:solidFill>
          </w14:textFill>
        </w:rPr>
        <w:t>）</w:t>
      </w:r>
      <w:r>
        <w:rPr>
          <w:rFonts w:hint="eastAsia" w:ascii="方正仿宋_GB2312" w:hAnsi="方正仿宋_GB2312" w:eastAsia="方正仿宋_GB2312" w:cs="方正仿宋_GB2312"/>
          <w:i w:val="0"/>
          <w:iCs w:val="0"/>
          <w:color w:val="000000" w:themeColor="text1"/>
          <w:spacing w:val="-4"/>
          <w:w w:val="95"/>
          <w:sz w:val="24"/>
          <w:szCs w:val="24"/>
          <w:highlight w:val="none"/>
          <w14:textFill>
            <w14:solidFill>
              <w14:schemeClr w14:val="tx1"/>
            </w14:solidFill>
          </w14:textFill>
        </w:rPr>
        <w:t>的投标，以本公司名义处理一切与之有关的</w:t>
      </w:r>
      <w:r>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t>事务。</w:t>
      </w:r>
    </w:p>
    <w:p w14:paraId="04A04A8B">
      <w:pPr>
        <w:pStyle w:val="11"/>
        <w:tabs>
          <w:tab w:val="left" w:pos="3360"/>
          <w:tab w:val="left" w:pos="4200"/>
          <w:tab w:val="left" w:pos="5041"/>
        </w:tabs>
        <w:spacing w:before="6" w:line="360" w:lineRule="auto"/>
        <w:ind w:left="840"/>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t>本授权书于</w:t>
      </w:r>
      <w:r>
        <w:rPr>
          <w:rFonts w:hint="eastAsia" w:ascii="方正仿宋_GB2312" w:hAnsi="方正仿宋_GB2312" w:eastAsia="方正仿宋_GB2312" w:cs="方正仿宋_GB2312"/>
          <w:i w:val="0"/>
          <w:iCs w:val="0"/>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t>年</w:t>
      </w:r>
      <w:r>
        <w:rPr>
          <w:rFonts w:hint="eastAsia" w:ascii="方正仿宋_GB2312" w:hAnsi="方正仿宋_GB2312" w:eastAsia="方正仿宋_GB2312" w:cs="方正仿宋_GB2312"/>
          <w:i w:val="0"/>
          <w:iCs w:val="0"/>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i w:val="0"/>
          <w:iCs w:val="0"/>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t>月</w:t>
      </w:r>
      <w:r>
        <w:rPr>
          <w:rFonts w:hint="eastAsia" w:ascii="方正仿宋_GB2312" w:hAnsi="方正仿宋_GB2312" w:eastAsia="方正仿宋_GB2312" w:cs="方正仿宋_GB2312"/>
          <w:i w:val="0"/>
          <w:iCs w:val="0"/>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i w:val="0"/>
          <w:iCs w:val="0"/>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i w:val="0"/>
          <w:iCs w:val="0"/>
          <w:color w:val="000000" w:themeColor="text1"/>
          <w:sz w:val="24"/>
          <w:szCs w:val="24"/>
          <w:highlight w:val="none"/>
          <w14:textFill>
            <w14:solidFill>
              <w14:schemeClr w14:val="tx1"/>
            </w14:solidFill>
          </w14:textFill>
        </w:rPr>
        <w:t>日签字生效,特此声明。</w:t>
      </w:r>
    </w:p>
    <w:p w14:paraId="5B65BB49">
      <w:pPr>
        <w:pStyle w:val="11"/>
        <w:spacing w:before="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274451BA">
      <w:pPr>
        <w:pStyle w:val="11"/>
        <w:tabs>
          <w:tab w:val="left" w:pos="6296"/>
          <w:tab w:val="left" w:pos="6416"/>
        </w:tabs>
        <w:spacing w:before="74" w:line="242" w:lineRule="auto"/>
        <w:ind w:left="84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法定代表人签字或签章：</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4719B1F5">
      <w:pPr>
        <w:pStyle w:val="11"/>
        <w:tabs>
          <w:tab w:val="left" w:pos="6296"/>
          <w:tab w:val="left" w:pos="6416"/>
        </w:tabs>
        <w:spacing w:before="74" w:line="242" w:lineRule="auto"/>
        <w:ind w:left="84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被授权人签字：</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05B8597D">
      <w:pPr>
        <w:pStyle w:val="11"/>
        <w:tabs>
          <w:tab w:val="left" w:pos="6296"/>
          <w:tab w:val="left" w:pos="6416"/>
        </w:tabs>
        <w:spacing w:before="74" w:line="242" w:lineRule="auto"/>
        <w:ind w:left="840" w:right="420" w:rightChars="200"/>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供应商盖章：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1EB1CAA9">
      <w:pPr>
        <w:pStyle w:val="11"/>
        <w:spacing w:before="51"/>
        <w:ind w:left="900" w:right="420" w:rightChars="2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w:t>
      </w:r>
    </w:p>
    <w:p w14:paraId="5AC87C17">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被授权人姓名：</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5672DFAB">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职      </w:t>
      </w:r>
      <w:r>
        <w:rPr>
          <w:rFonts w:hint="eastAsia" w:ascii="方正仿宋_GB2312" w:hAnsi="方正仿宋_GB2312" w:eastAsia="方正仿宋_GB2312" w:cs="方正仿宋_GB2312"/>
          <w:color w:val="000000" w:themeColor="text1"/>
          <w:spacing w:val="119"/>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务：</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37CDC90C">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详细通讯地址：</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329E66B0">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邮 政 编</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码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063A503D">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传      </w:t>
      </w:r>
      <w:r>
        <w:rPr>
          <w:rFonts w:hint="eastAsia" w:ascii="方正仿宋_GB2312" w:hAnsi="方正仿宋_GB2312" w:eastAsia="方正仿宋_GB2312" w:cs="方正仿宋_GB2312"/>
          <w:color w:val="000000" w:themeColor="text1"/>
          <w:spacing w:val="119"/>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真：</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p>
    <w:p w14:paraId="05FD7351">
      <w:pPr>
        <w:pStyle w:val="11"/>
        <w:tabs>
          <w:tab w:val="left" w:pos="6476"/>
        </w:tabs>
        <w:spacing w:before="52" w:line="280" w:lineRule="auto"/>
        <w:ind w:left="900" w:right="420" w:rightChars="200"/>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电     </w:t>
      </w:r>
      <w:r>
        <w:rPr>
          <w:rFonts w:hint="eastAsia" w:ascii="方正仿宋_GB2312" w:hAnsi="方正仿宋_GB2312" w:eastAsia="方正仿宋_GB2312" w:cs="方正仿宋_GB2312"/>
          <w:color w:val="000000" w:themeColor="text1"/>
          <w:spacing w:val="119"/>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话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76362D6A">
      <w:pPr>
        <w:pStyle w:val="11"/>
        <w:spacing w:before="6"/>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539F9A1A">
      <w:pPr>
        <w:pStyle w:val="11"/>
        <w:spacing w:before="66"/>
        <w:ind w:left="9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后附：</w:t>
      </w:r>
    </w:p>
    <w:p w14:paraId="5A295FBE">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B4F40D8">
                            <w:pPr>
                              <w:pStyle w:val="11"/>
                              <w:keepNext w:val="0"/>
                              <w:keepLines w:val="0"/>
                              <w:pageBreakBefore w:val="0"/>
                              <w:widowControl w:val="0"/>
                              <w:kinsoku/>
                              <w:wordWrap/>
                              <w:overflowPunct/>
                              <w:topLinePunct w:val="0"/>
                              <w:autoSpaceDE w:val="0"/>
                              <w:autoSpaceDN w:val="0"/>
                              <w:bidi w:val="0"/>
                              <w:adjustRightInd/>
                              <w:snapToGrid/>
                              <w:ind w:right="0" w:firstLine="420" w:firstLineChars="200"/>
                              <w:jc w:val="both"/>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01DB4352">
                            <w:pPr>
                              <w:pStyle w:val="11"/>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0048;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4B4F40D8">
                      <w:pPr>
                        <w:pStyle w:val="11"/>
                        <w:keepNext w:val="0"/>
                        <w:keepLines w:val="0"/>
                        <w:pageBreakBefore w:val="0"/>
                        <w:widowControl w:val="0"/>
                        <w:kinsoku/>
                        <w:wordWrap/>
                        <w:overflowPunct/>
                        <w:topLinePunct w:val="0"/>
                        <w:autoSpaceDE w:val="0"/>
                        <w:autoSpaceDN w:val="0"/>
                        <w:bidi w:val="0"/>
                        <w:adjustRightInd/>
                        <w:snapToGrid/>
                        <w:ind w:right="0" w:firstLine="420" w:firstLineChars="200"/>
                        <w:jc w:val="both"/>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01DB4352">
                      <w:pPr>
                        <w:pStyle w:val="11"/>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708A1CA">
                            <w:pPr>
                              <w:pStyle w:val="11"/>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CED322A">
                            <w:pPr>
                              <w:pStyle w:val="11"/>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49024;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3708A1CA">
                      <w:pPr>
                        <w:pStyle w:val="11"/>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CED322A">
                      <w:pPr>
                        <w:pStyle w:val="11"/>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B2F023D">
                            <w:pPr>
                              <w:pStyle w:val="11"/>
                            </w:pPr>
                          </w:p>
                          <w:p w14:paraId="6EE3FCB9">
                            <w:pPr>
                              <w:pStyle w:val="11"/>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76E7D25">
                            <w:pPr>
                              <w:pStyle w:val="11"/>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48000;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B2F023D">
                      <w:pPr>
                        <w:pStyle w:val="11"/>
                      </w:pPr>
                    </w:p>
                    <w:p w14:paraId="6EE3FCB9">
                      <w:pPr>
                        <w:pStyle w:val="11"/>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76E7D25">
                      <w:pPr>
                        <w:pStyle w:val="11"/>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FEEC272">
                            <w:pPr>
                              <w:pStyle w:val="11"/>
                            </w:pPr>
                          </w:p>
                          <w:p w14:paraId="1B6228BD">
                            <w:pPr>
                              <w:pStyle w:val="11"/>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D3E2956">
                            <w:pPr>
                              <w:pStyle w:val="11"/>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46976;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5FEEC272">
                      <w:pPr>
                        <w:pStyle w:val="11"/>
                      </w:pPr>
                    </w:p>
                    <w:p w14:paraId="1B6228BD">
                      <w:pPr>
                        <w:pStyle w:val="11"/>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D3E2956">
                      <w:pPr>
                        <w:pStyle w:val="11"/>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277EC15A">
      <w:pPr>
        <w:pStyle w:val="11"/>
        <w:spacing w:before="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4D8D3177">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注：供应商可自拟格式提供，但应与竞争性磋商文件提供的格式具备同等效力。</w:t>
      </w:r>
    </w:p>
    <w:p w14:paraId="16E3CB2D">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31C8E9B7">
      <w:pPr>
        <w:pStyle w:val="7"/>
        <w:spacing w:before="66"/>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01" w:name="_Toc7866"/>
      <w:bookmarkStart w:id="102" w:name="_Toc25414"/>
      <w:bookmarkStart w:id="103" w:name="_Toc19608"/>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5-3 供应商具有良好的商业信誉和健全的财务会计制度的证明文件</w:t>
      </w:r>
      <w:bookmarkEnd w:id="101"/>
      <w:bookmarkEnd w:id="102"/>
      <w:bookmarkEnd w:id="103"/>
    </w:p>
    <w:p w14:paraId="6A5F8108">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36A46CD9">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72AF13BF">
      <w:pPr>
        <w:pStyle w:val="11"/>
        <w:spacing w:before="12"/>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076A2D94">
      <w:pPr>
        <w:pStyle w:val="11"/>
        <w:spacing w:line="451" w:lineRule="auto"/>
        <w:ind w:left="1032" w:right="560" w:hanging="89"/>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会计师事务所出具的上一年度财务审计报告或银行出具的说明供应商商业信誉或结算情况等</w:t>
      </w:r>
    </w:p>
    <w:p w14:paraId="464B9BD5">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0E1697C8">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993EADA">
      <w:pPr>
        <w:pStyle w:val="11"/>
        <w:spacing w:before="5"/>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96D73C1">
      <w:pPr>
        <w:pStyle w:val="11"/>
        <w:ind w:left="420" w:leftChars="200" w:right="428" w:rightChars="204" w:firstLine="501" w:firstLineChars="209"/>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说明：</w:t>
      </w:r>
    </w:p>
    <w:p w14:paraId="2F473566">
      <w:pPr>
        <w:pStyle w:val="11"/>
        <w:spacing w:before="4" w:line="242" w:lineRule="auto"/>
        <w:ind w:left="420" w:leftChars="200" w:right="428" w:rightChars="204" w:firstLine="501" w:firstLineChars="209"/>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1</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、供应商在响应文件中，必须提供本单位上一年度由会计师事务所出具的财务审计报告</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当上一年度审计报告未出来时，可提供前一年度审计报告</w:t>
      </w:r>
      <w:r>
        <w:rPr>
          <w:rFonts w:hint="eastAsia" w:ascii="方正仿宋_GB2312" w:hAnsi="方正仿宋_GB2312" w:eastAsia="方正仿宋_GB2312" w:cs="方正仿宋_GB2312"/>
          <w:color w:val="000000" w:themeColor="text1"/>
          <w:spacing w:val="-118"/>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，审计报告须包括</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资产负债表、利润表、现金流量表、所有者权益变动（如有）</w:t>
      </w:r>
      <w:r>
        <w:rPr>
          <w:rFonts w:hint="eastAsia" w:ascii="方正仿宋_GB2312" w:hAnsi="方正仿宋_GB2312" w:eastAsia="方正仿宋_GB2312" w:cs="方正仿宋_GB2312"/>
          <w:color w:val="000000" w:themeColor="text1"/>
          <w:spacing w:val="-24"/>
          <w:sz w:val="24"/>
          <w:szCs w:val="24"/>
          <w:highlight w:val="none"/>
          <w14:textFill>
            <w14:solidFill>
              <w14:schemeClr w14:val="tx1"/>
            </w14:solidFill>
          </w14:textFill>
        </w:rPr>
        <w:t>及其附注。</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复印件并加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盖本单位公章）</w:t>
      </w:r>
    </w:p>
    <w:p w14:paraId="3DFE2311">
      <w:pPr>
        <w:pStyle w:val="11"/>
        <w:spacing w:before="4" w:line="242" w:lineRule="auto"/>
        <w:ind w:left="420" w:leftChars="200" w:right="428" w:rightChars="204" w:firstLine="501" w:firstLineChars="209"/>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、如供应商无法提供上年度审计报告，则需提供银行出具的资信证明</w:t>
      </w:r>
      <w:r>
        <w:rPr>
          <w:rFonts w:hint="eastAsia" w:ascii="方正仿宋_GB2312" w:hAnsi="方正仿宋_GB2312" w:eastAsia="方正仿宋_GB2312" w:cs="方正仿宋_GB2312"/>
          <w:color w:val="000000" w:themeColor="text1"/>
          <w:spacing w:val="-6"/>
          <w:sz w:val="24"/>
          <w:szCs w:val="24"/>
          <w:highlight w:val="none"/>
          <w14:textFill>
            <w14:solidFill>
              <w14:schemeClr w14:val="tx1"/>
            </w14:solidFill>
          </w14:textFill>
        </w:rPr>
        <w:t>。银行资信证明可提供原件，也可提供银行在开标日前三个月内开具资信证明的复印件。若提供的是复印件，采购人、采购代理机构保留审</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核原件的权利。</w:t>
      </w:r>
    </w:p>
    <w:p w14:paraId="06AE794E">
      <w:pPr>
        <w:pStyle w:val="11"/>
        <w:spacing w:before="1"/>
        <w:ind w:left="420" w:leftChars="200" w:right="428" w:rightChars="204" w:firstLine="501" w:firstLineChars="20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、银行资信证明应能说明该供应商与银行之间业务往来正常，企业信誉良好等。</w:t>
      </w:r>
    </w:p>
    <w:p w14:paraId="19F2C890">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B529C3F">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9514413">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49B8E55B">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39E4B642">
      <w:pPr>
        <w:pStyle w:val="7"/>
        <w:spacing w:before="66"/>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04" w:name="_Toc26960"/>
      <w:bookmarkStart w:id="105" w:name="_Toc29487"/>
      <w:bookmarkStart w:id="106" w:name="_Toc16539"/>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5-4</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投标保证金缴纳凭证复印件</w:t>
      </w:r>
      <w:bookmarkEnd w:id="104"/>
      <w:bookmarkEnd w:id="105"/>
      <w:bookmarkEnd w:id="106"/>
    </w:p>
    <w:p w14:paraId="5EF6036B">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12B1EE6C">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F8C0A72">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258F5F9C">
      <w:pPr>
        <w:pStyle w:val="11"/>
        <w:spacing w:before="6"/>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402ABA38">
      <w:pPr>
        <w:pStyle w:val="11"/>
        <w:spacing w:line="242" w:lineRule="auto"/>
        <w:ind w:left="440" w:leftChars="0" w:right="513" w:firstLine="0" w:firstLineChars="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5"/>
          <w:sz w:val="24"/>
          <w:szCs w:val="24"/>
          <w:highlight w:val="none"/>
          <w14:textFill>
            <w14:solidFill>
              <w14:schemeClr w14:val="tx1"/>
            </w14:solidFill>
          </w14:textFill>
        </w:rPr>
        <w:t>说明：</w:t>
      </w:r>
      <w:r>
        <w:rPr>
          <w:rFonts w:hint="eastAsia" w:ascii="方正仿宋_GB2312" w:hAnsi="方正仿宋_GB2312" w:eastAsia="方正仿宋_GB2312" w:cs="方正仿宋_GB2312"/>
          <w:color w:val="000000" w:themeColor="text1"/>
          <w:spacing w:val="-4"/>
          <w:sz w:val="24"/>
          <w:szCs w:val="24"/>
          <w:highlight w:val="none"/>
          <w14:textFill>
            <w14:solidFill>
              <w14:schemeClr w14:val="tx1"/>
            </w14:solidFill>
          </w14:textFill>
        </w:rPr>
        <w:t>供应商可将本项目投标保证金支付的汇款凭证或保证金收据的</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复印件作为缴纳凭证放在响应文件中，复印件上应加盖本单位公章；</w:t>
      </w:r>
    </w:p>
    <w:p w14:paraId="49840764">
      <w:pP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2CE1BC84">
      <w:pPr>
        <w:pStyle w:val="11"/>
        <w:spacing w:line="314" w:lineRule="auto"/>
        <w:ind w:left="1325" w:right="516" w:hanging="965"/>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D696A20">
      <w:pPr>
        <w:pStyle w:val="11"/>
        <w:spacing w:line="314" w:lineRule="auto"/>
        <w:ind w:left="1325" w:right="516" w:hanging="965"/>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E18A2D5">
      <w:pPr>
        <w:pStyle w:val="11"/>
        <w:spacing w:line="314" w:lineRule="auto"/>
        <w:ind w:left="1325" w:right="516" w:hanging="965"/>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7D9E97E6">
      <w:pPr>
        <w:pStyle w:val="11"/>
        <w:spacing w:line="314" w:lineRule="auto"/>
        <w:ind w:left="1325" w:right="516" w:hanging="965"/>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5E96DA9B">
      <w:pPr>
        <w:pStyle w:val="11"/>
        <w:spacing w:line="314" w:lineRule="auto"/>
        <w:ind w:left="420" w:leftChars="200" w:right="516" w:firstLine="0" w:firstLineChars="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 xml:space="preserve">附件5-5 </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近六个月中任意一个月供应商缴纳</w:t>
      </w: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税收</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的证明</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（加盖公章</w:t>
      </w:r>
      <w:r>
        <w:rPr>
          <w:rFonts w:hint="eastAsia" w:ascii="方正仿宋_GB2312" w:hAnsi="方正仿宋_GB2312" w:eastAsia="方正仿宋_GB2312" w:cs="方正仿宋_GB2312"/>
          <w:color w:val="000000" w:themeColor="text1"/>
          <w:spacing w:val="-5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或事业单位近期纳</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税证明（加盖公章）或自然人缴纳个人所得税证明；</w:t>
      </w:r>
    </w:p>
    <w:p w14:paraId="24EADAEE">
      <w:pPr>
        <w:pStyle w:val="11"/>
        <w:spacing w:line="356" w:lineRule="exact"/>
        <w:ind w:left="420" w:leftChars="200" w:firstLine="0" w:firstLineChars="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【依法免税的供应商应提供相应文件证明其依法免税。】</w:t>
      </w:r>
    </w:p>
    <w:p w14:paraId="2E046D3E">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8297EAE">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7C60A06">
      <w:pPr>
        <w:pStyle w:val="11"/>
        <w:spacing w:before="229" w:line="314" w:lineRule="auto"/>
        <w:ind w:left="1325" w:right="396" w:hanging="965"/>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448F916D">
      <w:pPr>
        <w:pStyle w:val="11"/>
        <w:spacing w:before="229" w:line="314" w:lineRule="auto"/>
        <w:ind w:left="1325" w:right="396" w:hanging="965"/>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7F63C42C">
      <w:pPr>
        <w:pStyle w:val="11"/>
        <w:spacing w:before="229" w:line="314" w:lineRule="auto"/>
        <w:ind w:left="1325" w:right="396" w:hanging="965"/>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63F8AEBF">
      <w:pPr>
        <w:pStyle w:val="11"/>
        <w:spacing w:before="229" w:line="314" w:lineRule="auto"/>
        <w:ind w:left="1325" w:right="396" w:hanging="965"/>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0367F26E">
      <w:pPr>
        <w:pStyle w:val="11"/>
        <w:spacing w:before="229" w:line="314" w:lineRule="auto"/>
        <w:ind w:left="424" w:leftChars="200" w:right="396"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t xml:space="preserve">附件5-6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近六个月中任意一个月供应商为职工缴纳社会保险的证明（缴纳凭证复印件， 加盖公章）</w:t>
      </w:r>
    </w:p>
    <w:p w14:paraId="2254A8E7">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【依法不需要缴纳社保的供应商应做书面说明和证明文件。】</w:t>
      </w:r>
    </w:p>
    <w:p w14:paraId="796A7F48">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A2C468F">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F6BC795">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E170CC8">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C445EA7">
      <w:pPr>
        <w:ind w:left="424" w:leftChars="200" w:hanging="4" w:firstLineChars="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70D92E55">
      <w:pPr>
        <w:pStyle w:val="7"/>
        <w:spacing w:before="6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07" w:name="_Toc11754"/>
      <w:bookmarkStart w:id="108" w:name="_Toc16010"/>
      <w:bookmarkStart w:id="109" w:name="_Toc20183"/>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5-7（统一格式）</w:t>
      </w:r>
      <w:bookmarkEnd w:id="107"/>
      <w:bookmarkEnd w:id="108"/>
      <w:bookmarkEnd w:id="109"/>
    </w:p>
    <w:p w14:paraId="6F7505EF">
      <w:pPr>
        <w:spacing w:after="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75329DAA">
      <w:pPr>
        <w:pStyle w:val="11"/>
        <w:spacing w:before="3"/>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07F35491">
      <w:pPr>
        <w:pStyle w:val="11"/>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1280379E">
      <w:pPr>
        <w:pStyle w:val="11"/>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致：</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采购人</w:t>
      </w:r>
    </w:p>
    <w:p w14:paraId="7D62BB9E">
      <w:pPr>
        <w:pStyle w:val="5"/>
        <w:numPr>
          <w:ilvl w:val="4"/>
          <w:numId w:val="0"/>
        </w:numPr>
        <w:spacing w:before="61"/>
        <w:ind w:left="360" w:leftChars="0" w:right="0" w:rightChars="0"/>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sectPr>
          <w:type w:val="continuous"/>
          <w:pgSz w:w="11910" w:h="16850"/>
          <w:pgMar w:top="1600" w:right="920" w:bottom="280" w:left="1080" w:header="720" w:footer="720" w:gutter="0"/>
          <w:pgNumType w:fmt="decimal"/>
          <w:cols w:equalWidth="0" w:num="2">
            <w:col w:w="1601" w:space="2069"/>
            <w:col w:w="6240"/>
          </w:cols>
        </w:sectPr>
      </w:pPr>
      <w:r>
        <w:rPr>
          <w:rFonts w:hint="eastAsia" w:ascii="方正仿宋_GB2312" w:hAnsi="方正仿宋_GB2312" w:eastAsia="方正仿宋_GB2312" w:cs="方正仿宋_GB2312"/>
          <w:b w:val="0"/>
          <w:color w:val="000000" w:themeColor="text1"/>
          <w:sz w:val="24"/>
          <w:szCs w:val="24"/>
          <w:highlight w:val="none"/>
          <w14:textFill>
            <w14:solidFill>
              <w14:schemeClr w14:val="tx1"/>
            </w14:solidFill>
          </w14:textFill>
        </w:rPr>
        <w:br w:type="column"/>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供应商声明函</w:t>
      </w:r>
    </w:p>
    <w:p w14:paraId="712CB0A2">
      <w:pPr>
        <w:pStyle w:val="11"/>
        <w:spacing w:before="9"/>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0840791F">
      <w:pPr>
        <w:spacing w:before="66"/>
        <w:ind w:left="840" w:right="0" w:firstLine="0"/>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在参与本次项目投标中，我单位</w:t>
      </w: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郑重承诺</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607ED3B3">
      <w:pPr>
        <w:pStyle w:val="11"/>
        <w:spacing w:before="158" w:line="364" w:lineRule="auto"/>
        <w:ind w:left="360" w:right="517" w:firstLine="480"/>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1</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、我单位参与采购活动前三年内在经营活动中没有因违法经营受到刑事处罚或者</w:t>
      </w:r>
      <w:r>
        <w:rPr>
          <w:rFonts w:hint="eastAsia" w:ascii="方正仿宋_GB2312" w:hAnsi="方正仿宋_GB2312" w:eastAsia="方正仿宋_GB2312" w:cs="方正仿宋_GB2312"/>
          <w:color w:val="000000" w:themeColor="text1"/>
          <w:spacing w:val="-8"/>
          <w:sz w:val="24"/>
          <w:szCs w:val="24"/>
          <w:highlight w:val="none"/>
          <w14:textFill>
            <w14:solidFill>
              <w14:schemeClr w14:val="tx1"/>
            </w14:solidFill>
          </w14:textFill>
        </w:rPr>
        <w:t>责令停产停业、吊销许可证或者执照、较大数额罚款等行政处罚</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如果因违法经营被禁</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止在一定期限内参加政府采购活动，期限已经届满</w:t>
      </w:r>
      <w:r>
        <w:rPr>
          <w:rFonts w:hint="eastAsia" w:ascii="方正仿宋_GB2312" w:hAnsi="方正仿宋_GB2312" w:eastAsia="方正仿宋_GB2312" w:cs="方正仿宋_GB2312"/>
          <w:color w:val="000000" w:themeColor="text1"/>
          <w:spacing w:val="-1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7A1D2C37">
      <w:pPr>
        <w:pStyle w:val="11"/>
        <w:spacing w:line="362" w:lineRule="auto"/>
        <w:ind w:left="360" w:right="522" w:firstLine="48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2、我单位具有履行合同所必需的专业技术能力，并在规定工作时间内有能力调配较强工作力量，按时保质完成相关工作任务。</w:t>
      </w:r>
    </w:p>
    <w:p w14:paraId="063BD2CE">
      <w:pPr>
        <w:pStyle w:val="11"/>
        <w:spacing w:before="5"/>
        <w:ind w:left="84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3、我单位不存在单位负责人为同一人同时参加本项目投标的情况。</w:t>
      </w:r>
    </w:p>
    <w:p w14:paraId="37D3D02F">
      <w:pPr>
        <w:pStyle w:val="11"/>
        <w:spacing w:before="158"/>
        <w:ind w:left="84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4、我单位不存在直接控股、管理关系的不同供应商同时参与本项目投标的情况。</w:t>
      </w:r>
    </w:p>
    <w:p w14:paraId="0954C2F2">
      <w:pPr>
        <w:pStyle w:val="11"/>
        <w:spacing w:before="161" w:line="364" w:lineRule="auto"/>
        <w:ind w:left="360" w:right="522" w:firstLine="48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5、我单位不存在为采购项目提供整体设计、规范编制或者项目管理、监理、检测等服务后，再参加该采购项目的其他采购活动的情形。</w:t>
      </w:r>
    </w:p>
    <w:p w14:paraId="3177AA1A">
      <w:pPr>
        <w:pStyle w:val="11"/>
        <w:spacing w:line="364" w:lineRule="auto"/>
        <w:ind w:left="360" w:right="522" w:firstLine="48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6、我单位未被列入“全国企业信用信息公示系统”的经营异常名录或者严重违法企业名单。</w:t>
      </w:r>
    </w:p>
    <w:p w14:paraId="61320677">
      <w:pPr>
        <w:pStyle w:val="11"/>
        <w:spacing w:line="364" w:lineRule="auto"/>
        <w:ind w:left="360" w:right="521" w:firstLine="48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7、我单位在投标过程中，不存在向采购人提供、给予任何有价值的物品，试图影响其正常决策的行为。</w:t>
      </w:r>
    </w:p>
    <w:p w14:paraId="2FDAF38D">
      <w:pPr>
        <w:pStyle w:val="11"/>
        <w:spacing w:line="364" w:lineRule="auto"/>
        <w:ind w:left="360" w:right="522" w:firstLine="480"/>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t>8、我单位严格遵守国家及行业相关用工标准，做到合理合法用工。</w:t>
      </w:r>
    </w:p>
    <w:p w14:paraId="3DC27339">
      <w:pPr>
        <w:pStyle w:val="11"/>
        <w:spacing w:line="364" w:lineRule="auto"/>
        <w:ind w:left="360" w:right="522" w:firstLine="480"/>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t>9、本项目所有岗位涉及</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工作人员在提供服务过程中，经采购人评价不具备工作能力的，我单</w:t>
      </w:r>
      <w:r>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t>位将无条件调换。</w:t>
      </w:r>
    </w:p>
    <w:p w14:paraId="012CE1A2">
      <w:pPr>
        <w:pStyle w:val="11"/>
        <w:spacing w:line="364" w:lineRule="auto"/>
        <w:ind w:left="360" w:right="522" w:firstLine="480"/>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val="0"/>
          <w:bCs w:val="0"/>
          <w:i w:val="0"/>
          <w:iCs w:val="0"/>
          <w:color w:val="000000" w:themeColor="text1"/>
          <w:sz w:val="24"/>
          <w:szCs w:val="24"/>
          <w:highlight w:val="none"/>
          <w14:textFill>
            <w14:solidFill>
              <w14:schemeClr w14:val="tx1"/>
            </w14:solidFill>
          </w14:textFill>
        </w:rPr>
        <w:t>若采购人、采购代理机构在本项目采购过程中发现我单位存在违反上述承诺的事项， 我单位将自动失去在本项目的成交资格，并承担因此引起的一切后果及虚假投标责任。</w:t>
      </w:r>
    </w:p>
    <w:p w14:paraId="6B1D4CFD">
      <w:pPr>
        <w:pStyle w:val="11"/>
        <w:spacing w:before="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77C0F3CF">
      <w:pPr>
        <w:pStyle w:val="11"/>
        <w:tabs>
          <w:tab w:val="left" w:pos="3600"/>
        </w:tabs>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（盖章）</w:t>
      </w:r>
    </w:p>
    <w:p w14:paraId="3012AAD9">
      <w:pPr>
        <w:pStyle w:val="11"/>
        <w:tabs>
          <w:tab w:val="left" w:pos="5216"/>
          <w:tab w:val="left" w:pos="5881"/>
          <w:tab w:val="left" w:pos="6791"/>
        </w:tabs>
        <w:spacing w:before="158"/>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供应商授权代表(签字或签章)</w:t>
      </w:r>
      <w:r>
        <w:rPr>
          <w:rFonts w:hint="eastAsia" w:ascii="方正仿宋_GB2312" w:hAnsi="方正仿宋_GB2312" w:eastAsia="方正仿宋_GB2312" w:cs="方正仿宋_GB2312"/>
          <w:color w:val="000000" w:themeColor="text1"/>
          <w:spacing w:val="-1"/>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期：</w:t>
      </w:r>
    </w:p>
    <w:p w14:paraId="4928D864">
      <w:pPr>
        <w:pStyle w:val="11"/>
        <w:spacing w:before="160"/>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（注：供应商实际情况如与上述承诺内容不符的，请如实说明，不得虚假承诺）</w:t>
      </w:r>
    </w:p>
    <w:p w14:paraId="7BDA3F66">
      <w:pPr>
        <w:spacing w:before="160" w:line="244" w:lineRule="auto"/>
        <w:ind w:left="991" w:right="821" w:hanging="632"/>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说明：1.</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按照竞争性磋商文件的规定提供，并加盖公章（自然人投标的无需盖章，需要签字</w:t>
      </w:r>
      <w:r>
        <w:rPr>
          <w:rFonts w:hint="eastAsia" w:ascii="方正仿宋_GB2312" w:hAnsi="方正仿宋_GB2312" w:eastAsia="方正仿宋_GB2312" w:cs="方正仿宋_GB2312"/>
          <w:color w:val="000000" w:themeColor="text1"/>
          <w:spacing w:val="-106"/>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38420741">
      <w:pPr>
        <w:spacing w:before="160" w:line="244" w:lineRule="auto"/>
        <w:ind w:left="985" w:leftChars="469" w:right="821" w:firstLine="28" w:firstLineChars="12"/>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如果是联合体投标，联合体各方均需提供上述证明。</w:t>
      </w:r>
    </w:p>
    <w:p w14:paraId="12569663">
      <w:pPr>
        <w:spacing w:after="0" w:line="244" w:lineRule="auto"/>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sectPr>
          <w:type w:val="continuous"/>
          <w:pgSz w:w="11910" w:h="16850"/>
          <w:pgMar w:top="1600" w:right="920" w:bottom="280" w:left="1080" w:header="720" w:footer="720" w:gutter="0"/>
          <w:pgNumType w:fmt="decimal"/>
          <w:cols w:space="720" w:num="1"/>
        </w:sectPr>
      </w:pPr>
    </w:p>
    <w:p w14:paraId="2158BA56">
      <w:pPr>
        <w:spacing w:before="120" w:after="120"/>
        <w:jc w:val="center"/>
        <w:rPr>
          <w:rFonts w:hint="eastAsia" w:ascii="仿宋" w:hAnsi="仿宋" w:eastAsia="仿宋" w:cs="仿宋"/>
          <w:b/>
          <w:sz w:val="32"/>
          <w:szCs w:val="32"/>
          <w:highlight w:val="none"/>
        </w:rPr>
      </w:pPr>
      <w:bookmarkStart w:id="110" w:name="_Toc6745"/>
      <w:bookmarkStart w:id="111" w:name="_Toc25769"/>
      <w:bookmarkStart w:id="112" w:name="_Toc615"/>
      <w:r>
        <w:rPr>
          <w:rFonts w:hint="eastAsia" w:ascii="仿宋" w:hAnsi="仿宋" w:eastAsia="仿宋" w:cs="仿宋"/>
          <w:b/>
          <w:sz w:val="32"/>
          <w:szCs w:val="32"/>
          <w:highlight w:val="none"/>
        </w:rPr>
        <w:t>书</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面</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声</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明</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函</w:t>
      </w:r>
    </w:p>
    <w:p w14:paraId="783DCC03">
      <w:pPr>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lang w:val="en-US" w:eastAsia="zh-CN"/>
        </w:rPr>
        <w:t>我单位</w:t>
      </w:r>
      <w:r>
        <w:rPr>
          <w:rFonts w:hint="eastAsia" w:ascii="仿宋" w:hAnsi="仿宋" w:eastAsia="仿宋" w:cs="仿宋"/>
          <w:bCs/>
          <w:kern w:val="0"/>
          <w:sz w:val="24"/>
          <w:highlight w:val="none"/>
        </w:rPr>
        <w:t xml:space="preserve">郑重声明： </w:t>
      </w:r>
    </w:p>
    <w:p w14:paraId="37F42EB2">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我</w:t>
      </w:r>
      <w:r>
        <w:rPr>
          <w:rFonts w:hint="eastAsia" w:ascii="仿宋" w:hAnsi="仿宋" w:eastAsia="仿宋" w:cs="仿宋"/>
          <w:bCs/>
          <w:kern w:val="0"/>
          <w:sz w:val="24"/>
          <w:highlight w:val="none"/>
          <w:lang w:val="en-US" w:eastAsia="zh-CN"/>
        </w:rPr>
        <w:t>单位</w:t>
      </w:r>
      <w:r>
        <w:rPr>
          <w:rFonts w:hint="eastAsia" w:ascii="仿宋" w:hAnsi="仿宋" w:eastAsia="仿宋" w:cs="仿宋"/>
          <w:bCs/>
          <w:kern w:val="0"/>
          <w:sz w:val="24"/>
          <w:highlight w:val="none"/>
        </w:rPr>
        <w:t xml:space="preserve">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FCBE349">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 xml:space="preserve">如我公司声明与实际不符，我公司将承担因此引起的一切后果。 </w:t>
      </w:r>
    </w:p>
    <w:p w14:paraId="1CC57258">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rPr>
      </w:pPr>
    </w:p>
    <w:p w14:paraId="493751ED">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rPr>
      </w:pPr>
    </w:p>
    <w:p w14:paraId="1FF103CE">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rPr>
      </w:pPr>
    </w:p>
    <w:p w14:paraId="50C4D73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法定代表人（或法定代表人授权代表）签字：</w:t>
      </w:r>
    </w:p>
    <w:p w14:paraId="4609147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名称（加盖公章）：</w:t>
      </w:r>
    </w:p>
    <w:p w14:paraId="086AD391">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000000"/>
          <w:sz w:val="24"/>
          <w:szCs w:val="24"/>
          <w:highlight w:val="none"/>
        </w:rPr>
        <w:t>日期：   年   月   日</w:t>
      </w:r>
    </w:p>
    <w:p w14:paraId="3D793F8A">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rPr>
      </w:pPr>
    </w:p>
    <w:p w14:paraId="45F8A92B">
      <w:pP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0284CFF3">
      <w:pP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br w:type="page"/>
      </w:r>
    </w:p>
    <w:p w14:paraId="7CD30FF2">
      <w:pPr>
        <w:pStyle w:val="7"/>
        <w:spacing w:before="6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5-8（统一格式）</w:t>
      </w:r>
      <w:bookmarkEnd w:id="110"/>
      <w:bookmarkEnd w:id="111"/>
      <w:bookmarkEnd w:id="112"/>
    </w:p>
    <w:p w14:paraId="127B4703">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0710632A">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F75BEF3">
      <w:pPr>
        <w:pStyle w:val="11"/>
        <w:spacing w:before="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6F5B6424">
      <w:pPr>
        <w:pStyle w:val="5"/>
        <w:numPr>
          <w:ilvl w:val="4"/>
          <w:numId w:val="0"/>
        </w:numPr>
        <w:spacing w:before="62"/>
        <w:ind w:leftChars="0" w:right="156" w:rightChars="0"/>
        <w:jc w:val="cente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虚假应标承担责任声明</w:t>
      </w:r>
    </w:p>
    <w:p w14:paraId="63FCD72F">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07EBE570">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44C6F68">
      <w:pPr>
        <w:pStyle w:val="11"/>
        <w:spacing w:before="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59BF1D8">
      <w:pPr>
        <w:pStyle w:val="7"/>
        <w:ind w:left="84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致：</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采购人</w:t>
      </w:r>
    </w:p>
    <w:p w14:paraId="5D3A99C4">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5F8F681A">
      <w:pPr>
        <w:pStyle w:val="11"/>
        <w:spacing w:before="9"/>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7E1CCCE0">
      <w:pPr>
        <w:pStyle w:val="11"/>
        <w:spacing w:before="67" w:line="364" w:lineRule="auto"/>
        <w:ind w:left="360" w:right="516" w:firstLine="48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我公司</w:t>
      </w:r>
      <w:r>
        <w:rPr>
          <w:rFonts w:hint="eastAsia" w:ascii="方正仿宋_GB2312" w:hAnsi="方正仿宋_GB2312" w:eastAsia="方正仿宋_GB2312" w:cs="方正仿宋_GB2312"/>
          <w:color w:val="000000" w:themeColor="text1"/>
          <w:spacing w:val="-7"/>
          <w:sz w:val="24"/>
          <w:szCs w:val="24"/>
          <w:highlight w:val="none"/>
          <w14:textFill>
            <w14:solidFill>
              <w14:schemeClr w14:val="tx1"/>
            </w14:solidFill>
          </w14:textFill>
        </w:rPr>
        <w:t>承诺：</w:t>
      </w:r>
      <w:r>
        <w:rPr>
          <w:rFonts w:hint="eastAsia" w:ascii="方正仿宋_GB2312" w:hAnsi="方正仿宋_GB2312" w:eastAsia="方正仿宋_GB2312" w:cs="方正仿宋_GB2312"/>
          <w:color w:val="000000" w:themeColor="text1"/>
          <w:spacing w:val="-3"/>
          <w:sz w:val="24"/>
          <w:szCs w:val="24"/>
          <w:highlight w:val="none"/>
          <w14:textFill>
            <w14:solidFill>
              <w14:schemeClr w14:val="tx1"/>
            </w14:solidFill>
          </w14:textFill>
        </w:rPr>
        <w:t>所提供的响应文件</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5"/>
          <w:sz w:val="24"/>
          <w:szCs w:val="24"/>
          <w:highlight w:val="none"/>
          <w14:textFill>
            <w14:solidFill>
              <w14:schemeClr w14:val="tx1"/>
            </w14:solidFill>
          </w14:textFill>
        </w:rPr>
        <w:t>包括一切技术资料、技术承诺、商务承诺等</w:t>
      </w:r>
      <w:r>
        <w:rPr>
          <w:rFonts w:hint="eastAsia" w:ascii="方正仿宋_GB2312" w:hAnsi="方正仿宋_GB2312" w:eastAsia="方正仿宋_GB2312" w:cs="方正仿宋_GB2312"/>
          <w:color w:val="000000" w:themeColor="text1"/>
          <w:spacing w:val="-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12"/>
          <w:sz w:val="24"/>
          <w:szCs w:val="24"/>
          <w:highlight w:val="none"/>
          <w14:textFill>
            <w14:solidFill>
              <w14:schemeClr w14:val="tx1"/>
            </w14:solidFill>
          </w14:textFill>
        </w:rPr>
        <w:t>均</w:t>
      </w:r>
      <w:r>
        <w:rPr>
          <w:rFonts w:hint="eastAsia" w:ascii="方正仿宋_GB2312" w:hAnsi="方正仿宋_GB2312" w:eastAsia="方正仿宋_GB2312" w:cs="方正仿宋_GB2312"/>
          <w:color w:val="000000" w:themeColor="text1"/>
          <w:spacing w:val="-6"/>
          <w:sz w:val="24"/>
          <w:szCs w:val="24"/>
          <w:highlight w:val="none"/>
          <w14:textFill>
            <w14:solidFill>
              <w14:schemeClr w14:val="tx1"/>
            </w14:solidFill>
          </w14:textFill>
        </w:rPr>
        <w:t>真实有效，若在项目招标过程中</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6"/>
          <w:sz w:val="24"/>
          <w:szCs w:val="24"/>
          <w:highlight w:val="none"/>
          <w14:textFill>
            <w14:solidFill>
              <w14:schemeClr w14:val="tx1"/>
            </w14:solidFill>
          </w14:textFill>
        </w:rPr>
        <w:t>包括开评审、磋商、成交公示过程</w:t>
      </w:r>
      <w:r>
        <w:rPr>
          <w:rFonts w:hint="eastAsia" w:ascii="方正仿宋_GB2312" w:hAnsi="方正仿宋_GB2312" w:eastAsia="方正仿宋_GB2312" w:cs="方正仿宋_GB2312"/>
          <w:color w:val="000000" w:themeColor="text1"/>
          <w:spacing w:val="-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及履行合同期间</w:t>
      </w:r>
    </w:p>
    <w:p w14:paraId="732F79BF">
      <w:pPr>
        <w:pStyle w:val="11"/>
        <w:spacing w:line="364" w:lineRule="auto"/>
        <w:ind w:left="360" w:right="514"/>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（包括验收过程</w:t>
      </w:r>
      <w:r>
        <w:rPr>
          <w:rFonts w:hint="eastAsia" w:ascii="方正仿宋_GB2312" w:hAnsi="方正仿宋_GB2312" w:eastAsia="方正仿宋_GB2312" w:cs="方正仿宋_GB2312"/>
          <w:color w:val="000000" w:themeColor="text1"/>
          <w:spacing w:val="-15"/>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发现我公司提供的服务</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（或产品</w:t>
      </w:r>
      <w:r>
        <w:rPr>
          <w:rFonts w:hint="eastAsia" w:ascii="方正仿宋_GB2312" w:hAnsi="方正仿宋_GB2312" w:eastAsia="方正仿宋_GB2312" w:cs="方正仿宋_GB2312"/>
          <w:color w:val="000000" w:themeColor="text1"/>
          <w:spacing w:val="-15"/>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5"/>
          <w:sz w:val="24"/>
          <w:szCs w:val="24"/>
          <w:highlight w:val="none"/>
          <w14:textFill>
            <w14:solidFill>
              <w14:schemeClr w14:val="tx1"/>
            </w14:solidFill>
          </w14:textFill>
        </w:rPr>
        <w:t>与响应</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（文件</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6"/>
          <w:sz w:val="24"/>
          <w:szCs w:val="24"/>
          <w:highlight w:val="none"/>
          <w14:textFill>
            <w14:solidFill>
              <w14:schemeClr w14:val="tx1"/>
            </w14:solidFill>
          </w14:textFill>
        </w:rPr>
        <w:t>不一致，或发现我</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公司提供了不真实的响应文件</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虚假材料</w:t>
      </w:r>
      <w:r>
        <w:rPr>
          <w:rFonts w:hint="eastAsia" w:ascii="方正仿宋_GB2312" w:hAnsi="方正仿宋_GB2312" w:eastAsia="方正仿宋_GB2312" w:cs="方正仿宋_GB2312"/>
          <w:color w:val="000000" w:themeColor="text1"/>
          <w:spacing w:val="-1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，我公司愿意承担一切法律责任并认可采购人或采购代理机构作出的取消成交资格、罚没保证金等决定。</w:t>
      </w:r>
    </w:p>
    <w:p w14:paraId="50234158">
      <w:pPr>
        <w:pStyle w:val="11"/>
        <w:spacing w:line="307" w:lineRule="exact"/>
        <w:ind w:left="84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特此声明。</w:t>
      </w:r>
    </w:p>
    <w:p w14:paraId="53452E0D">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7C06F620">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434602E5">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59A50CFC">
      <w:pPr>
        <w:pStyle w:val="11"/>
        <w:tabs>
          <w:tab w:val="left" w:pos="4736"/>
        </w:tabs>
        <w:spacing w:before="168"/>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供应商名称（盖章</w:t>
      </w:r>
      <w:r>
        <w:rPr>
          <w:rFonts w:hint="eastAsia" w:ascii="方正仿宋_GB2312" w:hAnsi="方正仿宋_GB2312" w:eastAsia="方正仿宋_GB2312" w:cs="方正仿宋_GB2312"/>
          <w:color w:val="000000" w:themeColor="text1"/>
          <w:spacing w:val="-1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7AF03AB5">
      <w:pPr>
        <w:pStyle w:val="11"/>
        <w:tabs>
          <w:tab w:val="left" w:pos="5521"/>
          <w:tab w:val="left" w:pos="6366"/>
          <w:tab w:val="left" w:pos="9062"/>
        </w:tabs>
        <w:spacing w:before="160"/>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供应商授权代表(签字或签章)：</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期：</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2C3595C6">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25173FE6">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05416FE">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说明：1. 按照竞争性磋商文件规定提供，并加盖公章（自然人参与投标的无需盖章，需要签字</w:t>
      </w:r>
      <w:r>
        <w:rPr>
          <w:rFonts w:hint="eastAsia" w:ascii="方正仿宋_GB2312" w:hAnsi="方正仿宋_GB2312" w:eastAsia="方正仿宋_GB2312" w:cs="方正仿宋_GB2312"/>
          <w:color w:val="000000" w:themeColor="text1"/>
          <w:spacing w:val="-104"/>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11EFF439">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56E3443">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1BE78492">
      <w:pPr>
        <w:pStyle w:val="7"/>
        <w:spacing w:before="66"/>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13" w:name="_Toc29787"/>
      <w:bookmarkStart w:id="114" w:name="_Toc17704"/>
      <w:bookmarkStart w:id="115" w:name="_Toc6669"/>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5-9（统一格式）</w:t>
      </w:r>
      <w:bookmarkEnd w:id="113"/>
      <w:bookmarkEnd w:id="114"/>
      <w:bookmarkEnd w:id="115"/>
    </w:p>
    <w:p w14:paraId="501F2B02">
      <w:pPr>
        <w:pStyle w:val="11"/>
        <w:spacing w:before="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4E99B896">
      <w:pPr>
        <w:pStyle w:val="5"/>
        <w:numPr>
          <w:ilvl w:val="4"/>
          <w:numId w:val="0"/>
        </w:numPr>
        <w:spacing w:before="62"/>
        <w:ind w:leftChars="0" w:right="156" w:rightChars="0"/>
        <w:jc w:val="cente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信用记录查询声明</w:t>
      </w:r>
    </w:p>
    <w:p w14:paraId="278C546A">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1FFD8283">
      <w:pPr>
        <w:pStyle w:val="11"/>
        <w:spacing w:before="7"/>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433CDA80">
      <w:pPr>
        <w:pStyle w:val="11"/>
        <w:ind w:left="36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致：</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采购人</w:t>
      </w:r>
    </w:p>
    <w:p w14:paraId="2D773B9D">
      <w:pPr>
        <w:pStyle w:val="11"/>
        <w:spacing w:before="160" w:line="364" w:lineRule="auto"/>
        <w:ind w:left="360" w:right="513" w:firstLine="480"/>
        <w:jc w:val="both"/>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9"/>
          <w:sz w:val="24"/>
          <w:szCs w:val="24"/>
          <w:highlight w:val="none"/>
          <w14:textFill>
            <w14:solidFill>
              <w14:schemeClr w14:val="tx1"/>
            </w14:solidFill>
          </w14:textFill>
        </w:rPr>
        <w:t>我单位在参加本次采购活动前，经查询“信用中国”网站(</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instrText xml:space="preserve"> HYPERLINK "http://www.creditchina.gov.cn/" \h </w:instrTex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www.creditchina.gov.cn</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及中国政府采购网(</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instrText xml:space="preserve"> HYPERLINK "http://www.ccgp.gov.cn/" \h </w:instrTex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www.ccgp.gov.cn</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)等信用记录，未被列入失信被执行人、重大税收</w:t>
      </w:r>
      <w:r>
        <w:rPr>
          <w:rFonts w:hint="eastAsia" w:ascii="方正仿宋_GB2312" w:hAnsi="方正仿宋_GB2312" w:eastAsia="方正仿宋_GB2312" w:cs="方正仿宋_GB2312"/>
          <w:color w:val="000000" w:themeColor="text1"/>
          <w:spacing w:val="-7"/>
          <w:sz w:val="24"/>
          <w:szCs w:val="24"/>
          <w:highlight w:val="none"/>
          <w14:textFill>
            <w14:solidFill>
              <w14:schemeClr w14:val="tx1"/>
            </w14:solidFill>
          </w14:textFill>
        </w:rPr>
        <w:t>违法案件当事人名单、政府采购严重违法失信行为记录名单</w:t>
      </w:r>
      <w:r>
        <w:rPr>
          <w:rFonts w:hint="eastAsia" w:ascii="方正仿宋_GB2312" w:hAnsi="方正仿宋_GB2312" w:eastAsia="方正仿宋_GB2312" w:cs="方正仿宋_GB2312"/>
          <w:color w:val="000000" w:themeColor="text1"/>
          <w:spacing w:val="-7"/>
          <w:sz w:val="24"/>
          <w:szCs w:val="24"/>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如我单位提供的本声明与实际情况不符，将作虚假投标处理。</w:t>
      </w:r>
    </w:p>
    <w:p w14:paraId="6B3EAA59">
      <w:pPr>
        <w:pStyle w:val="11"/>
        <w:spacing w:line="304" w:lineRule="exact"/>
        <w:ind w:left="84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特此声明。</w:t>
      </w:r>
    </w:p>
    <w:p w14:paraId="6E999FFC">
      <w:pPr>
        <w:pStyle w:val="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1EFDA3C6">
      <w:pPr>
        <w:pStyle w:val="11"/>
        <w:spacing w:before="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67A66DE2">
      <w:pPr>
        <w:pStyle w:val="11"/>
        <w:tabs>
          <w:tab w:val="left" w:pos="8430"/>
          <w:tab w:val="left" w:pos="9056"/>
        </w:tabs>
        <w:spacing w:line="302" w:lineRule="auto"/>
        <w:ind w:left="6121" w:right="513" w:hanging="495"/>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公章</w:t>
      </w:r>
      <w:r>
        <w:rPr>
          <w:rFonts w:hint="eastAsia" w:ascii="方正仿宋_GB2312" w:hAnsi="方正仿宋_GB2312" w:eastAsia="方正仿宋_GB2312" w:cs="方正仿宋_GB2312"/>
          <w:color w:val="000000" w:themeColor="text1"/>
          <w:spacing w:val="-17"/>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日期：</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ab/>
      </w:r>
    </w:p>
    <w:p w14:paraId="2655A512">
      <w:pPr>
        <w:spacing w:after="0" w:line="302" w:lineRule="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6951E0C">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2D7FA96">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793225A">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3D7CCA19">
      <w:pPr>
        <w:pStyle w:val="7"/>
        <w:spacing w:before="6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16" w:name="_Toc22953"/>
      <w:bookmarkStart w:id="117" w:name="_Toc22522"/>
      <w:bookmarkStart w:id="118" w:name="_Toc27211"/>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5-10（格式自拟）</w:t>
      </w:r>
      <w:bookmarkEnd w:id="116"/>
      <w:bookmarkEnd w:id="117"/>
      <w:bookmarkEnd w:id="118"/>
    </w:p>
    <w:p w14:paraId="19DBAA0D">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B01C0E2">
      <w:pPr>
        <w:pStyle w:val="11"/>
        <w:spacing w:before="9"/>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1F2D77A7">
      <w:pPr>
        <w:pStyle w:val="5"/>
        <w:numPr>
          <w:ilvl w:val="4"/>
          <w:numId w:val="0"/>
        </w:numPr>
        <w:ind w:leftChars="0"/>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供应商关联单位的说明（格式自拟）</w:t>
      </w:r>
    </w:p>
    <w:p w14:paraId="1529695E">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9A111FD">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6DE8F55">
      <w:pPr>
        <w:pStyle w:val="11"/>
        <w:tabs>
          <w:tab w:val="left" w:pos="1560"/>
          <w:tab w:val="left" w:pos="2040"/>
        </w:tabs>
        <w:spacing w:before="66"/>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43980519">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1A8190A4">
      <w:pPr>
        <w:pStyle w:val="7"/>
        <w:tabs>
          <w:tab w:val="left" w:pos="1627"/>
        </w:tabs>
        <w:spacing w:before="67"/>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附</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件</w:t>
      </w:r>
      <w:r>
        <w:rPr>
          <w:rFonts w:hint="eastAsia" w:ascii="方正仿宋_GB2312" w:hAnsi="方正仿宋_GB2312" w:eastAsia="方正仿宋_GB2312" w:cs="方正仿宋_GB2312"/>
          <w:color w:val="000000" w:themeColor="text1"/>
          <w:spacing w:val="-61"/>
          <w:sz w:val="24"/>
          <w:szCs w:val="24"/>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5</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-11</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ab/>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供</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应商须</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知</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资</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料</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表要</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求</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的</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其</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他资</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格</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证</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明</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文件</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如</w:t>
      </w:r>
      <w:r>
        <w:rPr>
          <w:rFonts w:hint="eastAsia" w:ascii="方正仿宋_GB2312" w:hAnsi="方正仿宋_GB2312" w:eastAsia="方正仿宋_GB2312" w:cs="方正仿宋_GB2312"/>
          <w:color w:val="000000" w:themeColor="text1"/>
          <w:spacing w:val="2"/>
          <w:w w:val="99"/>
          <w:sz w:val="24"/>
          <w:szCs w:val="24"/>
          <w:highlight w:val="none"/>
          <w14:textFill>
            <w14:solidFill>
              <w14:schemeClr w14:val="tx1"/>
            </w14:solidFill>
          </w14:textFill>
        </w:rPr>
        <w:t>适</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用</w:t>
      </w:r>
      <w:r>
        <w:rPr>
          <w:rFonts w:hint="eastAsia" w:ascii="方正仿宋_GB2312" w:hAnsi="方正仿宋_GB2312" w:eastAsia="方正仿宋_GB2312" w:cs="方正仿宋_GB2312"/>
          <w:color w:val="000000" w:themeColor="text1"/>
          <w:spacing w:val="-120"/>
          <w:w w:val="99"/>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w w:val="99"/>
          <w:sz w:val="24"/>
          <w:szCs w:val="24"/>
          <w:highlight w:val="none"/>
          <w14:textFill>
            <w14:solidFill>
              <w14:schemeClr w14:val="tx1"/>
            </w14:solidFill>
          </w14:textFill>
        </w:rPr>
        <w:t>：</w:t>
      </w:r>
    </w:p>
    <w:p w14:paraId="076BD04A">
      <w:pPr>
        <w:pStyle w:val="11"/>
        <w:spacing w:before="12"/>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229DBE2">
      <w:pPr>
        <w:pStyle w:val="11"/>
        <w:keepNext w:val="0"/>
        <w:keepLines w:val="0"/>
        <w:pageBreakBefore w:val="0"/>
        <w:widowControl w:val="0"/>
        <w:kinsoku/>
        <w:wordWrap/>
        <w:overflowPunct/>
        <w:topLinePunct w:val="0"/>
        <w:autoSpaceDE w:val="0"/>
        <w:autoSpaceDN w:val="0"/>
        <w:bidi w:val="0"/>
        <w:adjustRightInd w:val="0"/>
        <w:snapToGrid w:val="0"/>
        <w:spacing w:before="0" w:line="360" w:lineRule="auto"/>
        <w:ind w:left="420" w:leftChars="200" w:firstLine="0" w:firstLineChars="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说明：1.应提供</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供应商须知资料表</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要求的其他资格证明文件。</w:t>
      </w:r>
    </w:p>
    <w:p w14:paraId="5D1A4E14">
      <w:pPr>
        <w:pStyle w:val="61"/>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420" w:leftChars="200" w:right="0" w:rightChars="0" w:firstLine="720" w:firstLineChars="300"/>
        <w:jc w:val="left"/>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原件、复印件上均应加盖本单位公章（自然人投标的无需盖章，需要签字</w:t>
      </w:r>
      <w:r>
        <w:rPr>
          <w:rFonts w:hint="eastAsia" w:ascii="方正仿宋_GB2312" w:hAnsi="方正仿宋_GB2312" w:eastAsia="方正仿宋_GB2312" w:cs="方正仿宋_GB2312"/>
          <w:color w:val="000000" w:themeColor="text1"/>
          <w:spacing w:val="-120"/>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1CC36BA4">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left="420" w:leftChars="200" w:firstLine="880" w:firstLineChars="4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0"/>
          <w:sz w:val="24"/>
          <w:szCs w:val="24"/>
          <w:highlight w:val="none"/>
          <w14:textFill>
            <w14:solidFill>
              <w14:schemeClr w14:val="tx1"/>
            </w14:solidFill>
          </w14:textFill>
        </w:rPr>
        <w:t>如果是联合体投标，联合体各方需提供的满足磋商文件要求的其他资格证明文</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件。</w:t>
      </w:r>
    </w:p>
    <w:p w14:paraId="047F709F">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left="420" w:leftChars="200" w:firstLine="840" w:firstLineChars="400"/>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5482141">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left="420" w:leftChars="200" w:firstLine="840" w:firstLineChars="400"/>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20D9DC3A">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54B48F1B">
      <w:pPr>
        <w:pStyle w:val="7"/>
        <w:spacing w:before="90" w:line="364" w:lineRule="auto"/>
        <w:ind w:right="327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附件 6：竞争性磋商文件要求的其他资格证明文件（格式） </w:t>
      </w:r>
    </w:p>
    <w:p w14:paraId="30FD61EB">
      <w:pPr>
        <w:pStyle w:val="7"/>
        <w:spacing w:before="90" w:line="364" w:lineRule="auto"/>
        <w:ind w:right="3272"/>
        <w:outlineLvl w:val="0"/>
        <w:rPr>
          <w:rFonts w:hint="eastAsia" w:ascii="方正仿宋_GB2312" w:hAnsi="方正仿宋_GB2312" w:eastAsia="方正仿宋_GB2312" w:cs="方正仿宋_GB2312"/>
          <w:b/>
          <w:bCs w:val="0"/>
          <w:color w:val="000000" w:themeColor="text1"/>
          <w:sz w:val="24"/>
          <w:szCs w:val="24"/>
          <w:highlight w:val="none"/>
          <w14:textFill>
            <w14:solidFill>
              <w14:schemeClr w14:val="tx1"/>
            </w14:solidFill>
          </w14:textFill>
        </w:rPr>
      </w:pPr>
      <w:bookmarkStart w:id="119" w:name="_Toc26996"/>
      <w:bookmarkStart w:id="120" w:name="_Toc15349"/>
      <w:bookmarkStart w:id="121" w:name="_Toc7167"/>
      <w:r>
        <w:rPr>
          <w:rFonts w:hint="eastAsia" w:ascii="方正仿宋_GB2312" w:hAnsi="方正仿宋_GB2312" w:eastAsia="方正仿宋_GB2312" w:cs="方正仿宋_GB2312"/>
          <w:b/>
          <w:bCs w:val="0"/>
          <w:color w:val="000000" w:themeColor="text1"/>
          <w:sz w:val="24"/>
          <w:szCs w:val="24"/>
          <w:highlight w:val="none"/>
          <w14:textFill>
            <w14:solidFill>
              <w14:schemeClr w14:val="tx1"/>
            </w14:solidFill>
          </w14:textFill>
        </w:rPr>
        <w:t>附件 6-1</w:t>
      </w:r>
      <w:bookmarkEnd w:id="119"/>
      <w:bookmarkEnd w:id="120"/>
      <w:bookmarkEnd w:id="121"/>
    </w:p>
    <w:p w14:paraId="44248E23">
      <w:pPr>
        <w:pStyle w:val="7"/>
        <w:spacing w:line="306" w:lineRule="exact"/>
        <w:ind w:left="0" w:right="159"/>
        <w:jc w:val="cente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供应商综合情况一览表</w:t>
      </w:r>
    </w:p>
    <w:p w14:paraId="50F28A96">
      <w:pPr>
        <w:pStyle w:val="11"/>
        <w:spacing w:before="6"/>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tbl>
      <w:tblPr>
        <w:tblStyle w:val="21"/>
        <w:tblW w:w="0" w:type="auto"/>
        <w:tblInd w:w="3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26638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1985" w:type="dxa"/>
            <w:tcBorders>
              <w:bottom w:val="single" w:color="000000" w:sz="6" w:space="0"/>
              <w:right w:val="single" w:color="000000" w:sz="6" w:space="0"/>
            </w:tcBorders>
          </w:tcPr>
          <w:p w14:paraId="49455253">
            <w:pPr>
              <w:pStyle w:val="62"/>
              <w:spacing w:before="153"/>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p>
        </w:tc>
        <w:tc>
          <w:tcPr>
            <w:tcW w:w="6831" w:type="dxa"/>
            <w:gridSpan w:val="9"/>
            <w:tcBorders>
              <w:left w:val="single" w:color="000000" w:sz="6" w:space="0"/>
              <w:bottom w:val="single" w:color="000000" w:sz="6" w:space="0"/>
            </w:tcBorders>
          </w:tcPr>
          <w:p w14:paraId="7D291897">
            <w:pPr>
              <w:pStyle w:val="62"/>
              <w:spacing w:before="153"/>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（公章）</w:t>
            </w:r>
          </w:p>
        </w:tc>
      </w:tr>
      <w:tr w14:paraId="7148AA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1985" w:type="dxa"/>
            <w:tcBorders>
              <w:top w:val="single" w:color="000000" w:sz="6" w:space="0"/>
              <w:bottom w:val="single" w:color="000000" w:sz="6" w:space="0"/>
              <w:right w:val="single" w:color="000000" w:sz="6" w:space="0"/>
            </w:tcBorders>
          </w:tcPr>
          <w:p w14:paraId="4DD6EAAF">
            <w:pPr>
              <w:pStyle w:val="62"/>
              <w:spacing w:before="148"/>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3FAF314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2474AF52">
            <w:pPr>
              <w:pStyle w:val="62"/>
              <w:spacing w:before="148"/>
              <w:ind w:left="11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邮政编码</w:t>
            </w:r>
          </w:p>
        </w:tc>
        <w:tc>
          <w:tcPr>
            <w:tcW w:w="1785" w:type="dxa"/>
            <w:gridSpan w:val="3"/>
            <w:tcBorders>
              <w:top w:val="single" w:color="000000" w:sz="6" w:space="0"/>
              <w:left w:val="single" w:color="000000" w:sz="6" w:space="0"/>
              <w:bottom w:val="single" w:color="000000" w:sz="6" w:space="0"/>
            </w:tcBorders>
          </w:tcPr>
          <w:p w14:paraId="2FA2502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22DB6E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85" w:type="dxa"/>
            <w:vMerge w:val="restart"/>
            <w:tcBorders>
              <w:top w:val="single" w:color="000000" w:sz="6" w:space="0"/>
              <w:bottom w:val="single" w:color="000000" w:sz="6" w:space="0"/>
              <w:right w:val="single" w:color="000000" w:sz="6" w:space="0"/>
            </w:tcBorders>
          </w:tcPr>
          <w:p w14:paraId="7F0E182A">
            <w:pPr>
              <w:pStyle w:val="62"/>
              <w:spacing w:before="10"/>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2C3CF78">
            <w:pPr>
              <w:pStyle w:val="62"/>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联系方式</w:t>
            </w:r>
          </w:p>
        </w:tc>
        <w:tc>
          <w:tcPr>
            <w:tcW w:w="1072" w:type="dxa"/>
            <w:tcBorders>
              <w:top w:val="single" w:color="000000" w:sz="6" w:space="0"/>
              <w:left w:val="single" w:color="000000" w:sz="6" w:space="0"/>
              <w:bottom w:val="single" w:color="000000" w:sz="6" w:space="0"/>
              <w:right w:val="single" w:color="000000" w:sz="6" w:space="0"/>
            </w:tcBorders>
          </w:tcPr>
          <w:p w14:paraId="2FC139F3">
            <w:pPr>
              <w:pStyle w:val="62"/>
              <w:spacing w:before="143"/>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78F1F5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AA323CE">
            <w:pPr>
              <w:pStyle w:val="62"/>
              <w:spacing w:before="143"/>
              <w:ind w:left="11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电话</w:t>
            </w:r>
          </w:p>
        </w:tc>
        <w:tc>
          <w:tcPr>
            <w:tcW w:w="1785" w:type="dxa"/>
            <w:gridSpan w:val="3"/>
            <w:tcBorders>
              <w:top w:val="single" w:color="000000" w:sz="6" w:space="0"/>
              <w:left w:val="single" w:color="000000" w:sz="6" w:space="0"/>
              <w:bottom w:val="single" w:color="000000" w:sz="6" w:space="0"/>
            </w:tcBorders>
          </w:tcPr>
          <w:p w14:paraId="47F3318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095CB2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85" w:type="dxa"/>
            <w:vMerge w:val="continue"/>
            <w:tcBorders>
              <w:top w:val="nil"/>
              <w:bottom w:val="single" w:color="000000" w:sz="6" w:space="0"/>
              <w:right w:val="single" w:color="000000" w:sz="6" w:space="0"/>
            </w:tcBorders>
          </w:tcPr>
          <w:p w14:paraId="5CD1476C">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tcPr>
          <w:p w14:paraId="4ECFFA7D">
            <w:pPr>
              <w:pStyle w:val="62"/>
              <w:spacing w:before="151"/>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1B9B5F4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2A389EED">
            <w:pPr>
              <w:pStyle w:val="62"/>
              <w:spacing w:before="151"/>
              <w:ind w:left="11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邮箱</w:t>
            </w:r>
          </w:p>
        </w:tc>
        <w:tc>
          <w:tcPr>
            <w:tcW w:w="1785" w:type="dxa"/>
            <w:gridSpan w:val="3"/>
            <w:tcBorders>
              <w:top w:val="single" w:color="000000" w:sz="6" w:space="0"/>
              <w:left w:val="single" w:color="000000" w:sz="6" w:space="0"/>
              <w:bottom w:val="single" w:color="000000" w:sz="6" w:space="0"/>
            </w:tcBorders>
          </w:tcPr>
          <w:p w14:paraId="06C2A8A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3BCAC5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tcPr>
          <w:p w14:paraId="44D16A0A">
            <w:pPr>
              <w:pStyle w:val="62"/>
              <w:spacing w:before="151"/>
              <w:ind w:left="107" w:right="-4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8"/>
                <w:sz w:val="21"/>
                <w:szCs w:val="21"/>
                <w:highlight w:val="none"/>
                <w14:textFill>
                  <w14:solidFill>
                    <w14:schemeClr w14:val="tx1"/>
                  </w14:solidFill>
                </w14:textFill>
              </w:rPr>
              <w:t>隶属情况</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（如有）</w:t>
            </w:r>
          </w:p>
        </w:tc>
        <w:tc>
          <w:tcPr>
            <w:tcW w:w="6831" w:type="dxa"/>
            <w:gridSpan w:val="9"/>
            <w:tcBorders>
              <w:top w:val="single" w:color="000000" w:sz="6" w:space="0"/>
              <w:left w:val="single" w:color="000000" w:sz="6" w:space="0"/>
              <w:bottom w:val="single" w:color="000000" w:sz="6" w:space="0"/>
            </w:tcBorders>
          </w:tcPr>
          <w:p w14:paraId="10C91623">
            <w:pPr>
              <w:pStyle w:val="62"/>
              <w:spacing w:before="151"/>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阐明隶属及组织机构情况</w:t>
            </w:r>
          </w:p>
        </w:tc>
      </w:tr>
      <w:tr w14:paraId="3F907B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1985" w:type="dxa"/>
            <w:tcBorders>
              <w:top w:val="single" w:color="000000" w:sz="6" w:space="0"/>
              <w:bottom w:val="single" w:color="000000" w:sz="6" w:space="0"/>
              <w:right w:val="single" w:color="000000" w:sz="6" w:space="0"/>
            </w:tcBorders>
          </w:tcPr>
          <w:p w14:paraId="11131736">
            <w:pPr>
              <w:pStyle w:val="62"/>
              <w:spacing w:before="151"/>
              <w:ind w:left="107" w:right="-4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8"/>
                <w:sz w:val="21"/>
                <w:szCs w:val="21"/>
                <w:highlight w:val="none"/>
                <w14:textFill>
                  <w14:solidFill>
                    <w14:schemeClr w14:val="tx1"/>
                  </w14:solidFill>
                </w14:textFill>
              </w:rPr>
              <w:t>控股情况</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（如有）</w:t>
            </w:r>
          </w:p>
        </w:tc>
        <w:tc>
          <w:tcPr>
            <w:tcW w:w="6831" w:type="dxa"/>
            <w:gridSpan w:val="9"/>
            <w:tcBorders>
              <w:top w:val="single" w:color="000000" w:sz="6" w:space="0"/>
              <w:left w:val="single" w:color="000000" w:sz="6" w:space="0"/>
              <w:bottom w:val="single" w:color="000000" w:sz="6" w:space="0"/>
            </w:tcBorders>
          </w:tcPr>
          <w:p w14:paraId="3D530917">
            <w:pPr>
              <w:pStyle w:val="62"/>
              <w:spacing w:before="151"/>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阐明控股和被控股情况</w:t>
            </w:r>
          </w:p>
        </w:tc>
      </w:tr>
      <w:tr w14:paraId="3F442E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trPr>
        <w:tc>
          <w:tcPr>
            <w:tcW w:w="1985" w:type="dxa"/>
            <w:tcBorders>
              <w:top w:val="single" w:color="000000" w:sz="6" w:space="0"/>
              <w:bottom w:val="single" w:color="000000" w:sz="6" w:space="0"/>
              <w:right w:val="single" w:color="000000" w:sz="6" w:space="0"/>
            </w:tcBorders>
          </w:tcPr>
          <w:p w14:paraId="3C3A8386">
            <w:pPr>
              <w:pStyle w:val="62"/>
              <w:spacing w:before="141"/>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组织结构</w:t>
            </w:r>
          </w:p>
        </w:tc>
        <w:tc>
          <w:tcPr>
            <w:tcW w:w="6831" w:type="dxa"/>
            <w:gridSpan w:val="9"/>
            <w:tcBorders>
              <w:top w:val="single" w:color="000000" w:sz="6" w:space="0"/>
              <w:left w:val="single" w:color="000000" w:sz="6" w:space="0"/>
              <w:bottom w:val="single" w:color="000000" w:sz="6" w:space="0"/>
            </w:tcBorders>
          </w:tcPr>
          <w:p w14:paraId="2DA8688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7B3C6A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985" w:type="dxa"/>
            <w:tcBorders>
              <w:top w:val="single" w:color="000000" w:sz="6" w:space="0"/>
              <w:bottom w:val="single" w:color="000000" w:sz="6" w:space="0"/>
              <w:right w:val="single" w:color="000000" w:sz="6" w:space="0"/>
            </w:tcBorders>
          </w:tcPr>
          <w:p w14:paraId="5B363CC3">
            <w:pPr>
              <w:pStyle w:val="62"/>
              <w:spacing w:before="155"/>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简介</w:t>
            </w:r>
          </w:p>
        </w:tc>
        <w:tc>
          <w:tcPr>
            <w:tcW w:w="6831" w:type="dxa"/>
            <w:gridSpan w:val="9"/>
            <w:tcBorders>
              <w:top w:val="single" w:color="000000" w:sz="6" w:space="0"/>
              <w:left w:val="single" w:color="000000" w:sz="6" w:space="0"/>
              <w:bottom w:val="single" w:color="000000" w:sz="6" w:space="0"/>
            </w:tcBorders>
          </w:tcPr>
          <w:p w14:paraId="2B2FFD0F">
            <w:pPr>
              <w:pStyle w:val="62"/>
              <w:spacing w:line="307" w:lineRule="exact"/>
              <w:ind w:left="115" w:right="-5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6"/>
                <w:sz w:val="21"/>
                <w:szCs w:val="21"/>
                <w:highlight w:val="none"/>
                <w14:textFill>
                  <w14:solidFill>
                    <w14:schemeClr w14:val="tx1"/>
                  </w14:solidFill>
                </w14:textFill>
              </w:rPr>
              <w:t>包括但不限于：企业经营范围、发展历程、经营业绩、获奖情况、</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财务状况、人力资源等。（可另附页）</w:t>
            </w:r>
          </w:p>
        </w:tc>
      </w:tr>
      <w:tr w14:paraId="70F038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85" w:type="dxa"/>
            <w:tcBorders>
              <w:top w:val="single" w:color="000000" w:sz="6" w:space="0"/>
              <w:bottom w:val="single" w:color="000000" w:sz="6" w:space="0"/>
              <w:right w:val="single" w:color="000000" w:sz="6" w:space="0"/>
            </w:tcBorders>
          </w:tcPr>
          <w:p w14:paraId="6EC26821">
            <w:pPr>
              <w:pStyle w:val="62"/>
              <w:spacing w:before="144"/>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7ABD1E0">
            <w:pPr>
              <w:pStyle w:val="62"/>
              <w:spacing w:before="144"/>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姓名</w:t>
            </w:r>
          </w:p>
        </w:tc>
        <w:tc>
          <w:tcPr>
            <w:tcW w:w="1802" w:type="dxa"/>
            <w:tcBorders>
              <w:top w:val="single" w:color="000000" w:sz="6" w:space="0"/>
              <w:left w:val="single" w:color="000000" w:sz="6" w:space="0"/>
              <w:bottom w:val="single" w:color="000000" w:sz="6" w:space="0"/>
              <w:right w:val="single" w:color="000000" w:sz="6" w:space="0"/>
            </w:tcBorders>
          </w:tcPr>
          <w:p w14:paraId="50DE77D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86C958B">
            <w:pPr>
              <w:pStyle w:val="62"/>
              <w:spacing w:before="144"/>
              <w:ind w:left="116"/>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FFE95C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tcPr>
          <w:p w14:paraId="65DD283B">
            <w:pPr>
              <w:pStyle w:val="62"/>
              <w:spacing w:before="144"/>
              <w:ind w:right="104"/>
              <w:jc w:val="righ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电话</w:t>
            </w:r>
          </w:p>
        </w:tc>
        <w:tc>
          <w:tcPr>
            <w:tcW w:w="720" w:type="dxa"/>
            <w:tcBorders>
              <w:top w:val="single" w:color="000000" w:sz="6" w:space="0"/>
              <w:left w:val="single" w:color="000000" w:sz="6" w:space="0"/>
              <w:bottom w:val="single" w:color="000000" w:sz="6" w:space="0"/>
            </w:tcBorders>
          </w:tcPr>
          <w:p w14:paraId="11C5044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097421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985" w:type="dxa"/>
            <w:tcBorders>
              <w:top w:val="single" w:color="000000" w:sz="6" w:space="0"/>
              <w:bottom w:val="single" w:color="000000" w:sz="6" w:space="0"/>
              <w:right w:val="single" w:color="000000" w:sz="6" w:space="0"/>
            </w:tcBorders>
          </w:tcPr>
          <w:p w14:paraId="7CBF1C6D">
            <w:pPr>
              <w:pStyle w:val="62"/>
              <w:spacing w:before="158"/>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585C3D22">
            <w:pPr>
              <w:pStyle w:val="62"/>
              <w:spacing w:before="158"/>
              <w:ind w:left="1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姓名</w:t>
            </w:r>
          </w:p>
        </w:tc>
        <w:tc>
          <w:tcPr>
            <w:tcW w:w="1802" w:type="dxa"/>
            <w:tcBorders>
              <w:top w:val="single" w:color="000000" w:sz="6" w:space="0"/>
              <w:left w:val="single" w:color="000000" w:sz="6" w:space="0"/>
              <w:bottom w:val="single" w:color="000000" w:sz="6" w:space="0"/>
              <w:right w:val="single" w:color="000000" w:sz="6" w:space="0"/>
            </w:tcBorders>
          </w:tcPr>
          <w:p w14:paraId="721CEC9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EDD7041">
            <w:pPr>
              <w:pStyle w:val="62"/>
              <w:spacing w:before="158"/>
              <w:ind w:left="116"/>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2A41684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tcPr>
          <w:p w14:paraId="29CDAA23">
            <w:pPr>
              <w:pStyle w:val="62"/>
              <w:spacing w:before="158"/>
              <w:ind w:right="104"/>
              <w:jc w:val="righ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电话</w:t>
            </w:r>
          </w:p>
        </w:tc>
        <w:tc>
          <w:tcPr>
            <w:tcW w:w="720" w:type="dxa"/>
            <w:tcBorders>
              <w:top w:val="single" w:color="000000" w:sz="6" w:space="0"/>
              <w:left w:val="single" w:color="000000" w:sz="6" w:space="0"/>
              <w:bottom w:val="single" w:color="000000" w:sz="6" w:space="0"/>
            </w:tcBorders>
          </w:tcPr>
          <w:p w14:paraId="76A5600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1FE61D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tcPr>
          <w:p w14:paraId="436FDF8F">
            <w:pPr>
              <w:pStyle w:val="62"/>
              <w:spacing w:before="151"/>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792646B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3957" w:type="dxa"/>
            <w:gridSpan w:val="7"/>
            <w:tcBorders>
              <w:top w:val="single" w:color="000000" w:sz="6" w:space="0"/>
              <w:left w:val="single" w:color="000000" w:sz="6" w:space="0"/>
              <w:bottom w:val="single" w:color="000000" w:sz="6" w:space="0"/>
            </w:tcBorders>
          </w:tcPr>
          <w:p w14:paraId="770C378C">
            <w:pPr>
              <w:pStyle w:val="62"/>
              <w:spacing w:before="151"/>
              <w:ind w:left="116"/>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员工总人数：</w:t>
            </w:r>
          </w:p>
        </w:tc>
      </w:tr>
      <w:tr w14:paraId="357ECC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tcPr>
          <w:p w14:paraId="2C35F3DE">
            <w:pPr>
              <w:pStyle w:val="62"/>
              <w:spacing w:before="151"/>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3EE6F10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1DD99099">
            <w:pPr>
              <w:pStyle w:val="6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91F2307">
            <w:pPr>
              <w:pStyle w:val="6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68B8522D">
            <w:pPr>
              <w:pStyle w:val="6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71E64358">
            <w:pPr>
              <w:pStyle w:val="62"/>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DF491FE">
            <w:pPr>
              <w:pStyle w:val="62"/>
              <w:spacing w:before="1"/>
              <w:ind w:left="116"/>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788A3885">
            <w:pPr>
              <w:pStyle w:val="62"/>
              <w:spacing w:before="151"/>
              <w:ind w:left="11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高级职称人员</w:t>
            </w:r>
          </w:p>
        </w:tc>
        <w:tc>
          <w:tcPr>
            <w:tcW w:w="1442" w:type="dxa"/>
            <w:gridSpan w:val="2"/>
            <w:tcBorders>
              <w:top w:val="single" w:color="000000" w:sz="6" w:space="0"/>
              <w:left w:val="single" w:color="000000" w:sz="6" w:space="0"/>
              <w:bottom w:val="single" w:color="000000" w:sz="6" w:space="0"/>
            </w:tcBorders>
          </w:tcPr>
          <w:p w14:paraId="0CF6093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1B26B3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1985" w:type="dxa"/>
            <w:tcBorders>
              <w:top w:val="single" w:color="000000" w:sz="6" w:space="0"/>
              <w:bottom w:val="single" w:color="000000" w:sz="6" w:space="0"/>
              <w:right w:val="single" w:color="000000" w:sz="6" w:space="0"/>
            </w:tcBorders>
          </w:tcPr>
          <w:p w14:paraId="5CAD70A6">
            <w:pPr>
              <w:pStyle w:val="62"/>
              <w:spacing w:before="110"/>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1597BE1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22D34EF2">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2C54C9FC">
            <w:pPr>
              <w:pStyle w:val="62"/>
              <w:spacing w:before="110"/>
              <w:ind w:left="11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中级职称人员</w:t>
            </w:r>
          </w:p>
        </w:tc>
        <w:tc>
          <w:tcPr>
            <w:tcW w:w="1442" w:type="dxa"/>
            <w:gridSpan w:val="2"/>
            <w:tcBorders>
              <w:top w:val="single" w:color="000000" w:sz="6" w:space="0"/>
              <w:left w:val="single" w:color="000000" w:sz="6" w:space="0"/>
              <w:bottom w:val="single" w:color="000000" w:sz="6" w:space="0"/>
            </w:tcBorders>
          </w:tcPr>
          <w:p w14:paraId="50E3981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37EA3D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985" w:type="dxa"/>
            <w:tcBorders>
              <w:top w:val="single" w:color="000000" w:sz="6" w:space="0"/>
              <w:bottom w:val="single" w:color="000000" w:sz="6" w:space="0"/>
              <w:right w:val="single" w:color="000000" w:sz="6" w:space="0"/>
            </w:tcBorders>
          </w:tcPr>
          <w:p w14:paraId="710CAA0C">
            <w:pPr>
              <w:pStyle w:val="62"/>
              <w:spacing w:before="79"/>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7A387DB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3C2D5D39">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6BB4F53D">
            <w:pPr>
              <w:pStyle w:val="62"/>
              <w:spacing w:before="79"/>
              <w:ind w:left="11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初级职称人员</w:t>
            </w:r>
          </w:p>
        </w:tc>
        <w:tc>
          <w:tcPr>
            <w:tcW w:w="1442" w:type="dxa"/>
            <w:gridSpan w:val="2"/>
            <w:tcBorders>
              <w:top w:val="single" w:color="000000" w:sz="6" w:space="0"/>
              <w:left w:val="single" w:color="000000" w:sz="6" w:space="0"/>
              <w:bottom w:val="single" w:color="000000" w:sz="6" w:space="0"/>
            </w:tcBorders>
          </w:tcPr>
          <w:p w14:paraId="71E3A1E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5FB3E4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985" w:type="dxa"/>
            <w:tcBorders>
              <w:top w:val="single" w:color="000000" w:sz="6" w:space="0"/>
              <w:bottom w:val="single" w:color="000000" w:sz="6" w:space="0"/>
              <w:right w:val="single" w:color="000000" w:sz="6" w:space="0"/>
            </w:tcBorders>
          </w:tcPr>
          <w:p w14:paraId="621AE852">
            <w:pPr>
              <w:pStyle w:val="62"/>
              <w:spacing w:before="108"/>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55D34AC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0E6B385E">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7F3B853A">
            <w:pPr>
              <w:pStyle w:val="62"/>
              <w:spacing w:before="108"/>
              <w:ind w:left="11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其他……</w:t>
            </w:r>
          </w:p>
        </w:tc>
        <w:tc>
          <w:tcPr>
            <w:tcW w:w="1442" w:type="dxa"/>
            <w:gridSpan w:val="2"/>
            <w:tcBorders>
              <w:top w:val="single" w:color="000000" w:sz="6" w:space="0"/>
              <w:left w:val="single" w:color="000000" w:sz="6" w:space="0"/>
              <w:bottom w:val="single" w:color="000000" w:sz="6" w:space="0"/>
            </w:tcBorders>
          </w:tcPr>
          <w:p w14:paraId="5972BB4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35AB32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985" w:type="dxa"/>
            <w:tcBorders>
              <w:top w:val="single" w:color="000000" w:sz="6" w:space="0"/>
              <w:bottom w:val="single" w:color="000000" w:sz="6" w:space="0"/>
              <w:right w:val="single" w:color="000000" w:sz="6" w:space="0"/>
            </w:tcBorders>
          </w:tcPr>
          <w:p w14:paraId="04A12709">
            <w:pPr>
              <w:pStyle w:val="62"/>
              <w:spacing w:before="52"/>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46F6370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76919AF0">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EA102F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442" w:type="dxa"/>
            <w:gridSpan w:val="2"/>
            <w:tcBorders>
              <w:top w:val="single" w:color="000000" w:sz="6" w:space="0"/>
              <w:left w:val="single" w:color="000000" w:sz="6" w:space="0"/>
              <w:bottom w:val="single" w:color="000000" w:sz="6" w:space="0"/>
            </w:tcBorders>
          </w:tcPr>
          <w:p w14:paraId="54287CE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7A01CC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85" w:type="dxa"/>
            <w:tcBorders>
              <w:top w:val="single" w:color="000000" w:sz="6" w:space="0"/>
              <w:right w:val="single" w:color="000000" w:sz="6" w:space="0"/>
            </w:tcBorders>
          </w:tcPr>
          <w:p w14:paraId="7001D3E2">
            <w:pPr>
              <w:pStyle w:val="62"/>
              <w:spacing w:before="93"/>
              <w:ind w:left="10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经营范围备注</w:t>
            </w:r>
          </w:p>
        </w:tc>
        <w:tc>
          <w:tcPr>
            <w:tcW w:w="6831" w:type="dxa"/>
            <w:gridSpan w:val="9"/>
            <w:tcBorders>
              <w:top w:val="single" w:color="000000" w:sz="6" w:space="0"/>
              <w:left w:val="single" w:color="000000" w:sz="6" w:space="0"/>
            </w:tcBorders>
          </w:tcPr>
          <w:p w14:paraId="1623FDE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bl>
    <w:p w14:paraId="2E18E90D">
      <w:pPr>
        <w:pStyle w:val="11"/>
        <w:spacing w:before="4"/>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7F293769">
      <w:pPr>
        <w:pStyle w:val="11"/>
        <w:tabs>
          <w:tab w:val="left" w:pos="3240"/>
          <w:tab w:val="left" w:pos="3360"/>
          <w:tab w:val="left" w:pos="3535"/>
          <w:tab w:val="left" w:pos="4921"/>
        </w:tabs>
        <w:spacing w:line="242" w:lineRule="auto"/>
        <w:ind w:left="360" w:right="4863"/>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（盖公章）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（签字或签章） </w:t>
      </w:r>
    </w:p>
    <w:p w14:paraId="29F4EA6F">
      <w:pPr>
        <w:pStyle w:val="11"/>
        <w:tabs>
          <w:tab w:val="left" w:pos="3240"/>
          <w:tab w:val="left" w:pos="3360"/>
          <w:tab w:val="left" w:pos="3535"/>
          <w:tab w:val="left" w:pos="4921"/>
        </w:tabs>
        <w:spacing w:line="242" w:lineRule="auto"/>
        <w:ind w:left="360" w:right="4863"/>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pacing w:val="-1"/>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期：</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7EEB436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3B35C20">
      <w:pPr>
        <w:pStyle w:val="7"/>
        <w:spacing w:before="6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22" w:name="_Toc30753"/>
      <w:bookmarkStart w:id="123" w:name="_Toc12268"/>
      <w:bookmarkStart w:id="124" w:name="_Toc15357"/>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6-2</w:t>
      </w:r>
      <w:bookmarkEnd w:id="122"/>
      <w:bookmarkEnd w:id="123"/>
      <w:bookmarkEnd w:id="124"/>
    </w:p>
    <w:p w14:paraId="5C8F4A0E">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36A84253">
      <w:pPr>
        <w:pStyle w:val="11"/>
        <w:spacing w:before="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0A64D497">
      <w:pPr>
        <w:pStyle w:val="7"/>
        <w:ind w:left="0" w:right="156"/>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供应商单位简介</w:t>
      </w:r>
    </w:p>
    <w:p w14:paraId="4436371A">
      <w:pPr>
        <w:pStyle w:val="11"/>
        <w:spacing w:before="158"/>
        <w:ind w:right="157"/>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（包括但不限于业务范围、所有权状况、组织机构及职能、人员构成、单位的场地环境和软硬件设施等）</w:t>
      </w:r>
    </w:p>
    <w:p w14:paraId="2BF6A950">
      <w:pPr>
        <w:pStyle w:val="15"/>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2BC2636D">
      <w:pPr>
        <w:pStyle w:val="15"/>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047A317">
      <w:pPr>
        <w:pStyle w:val="15"/>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B23B1C1">
      <w:pPr>
        <w:pStyle w:val="15"/>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ACAE36F">
      <w:pPr>
        <w:pStyle w:val="15"/>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7D2E4FF1">
      <w:pPr>
        <w:pStyle w:val="7"/>
        <w:spacing w:before="67"/>
        <w:outlineLvl w:val="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bookmarkStart w:id="125" w:name="_Toc13639"/>
      <w:bookmarkStart w:id="126" w:name="_Toc3658"/>
      <w:bookmarkStart w:id="127" w:name="_Toc4849"/>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附件 6-3 供应商同类型项目案例情况介绍【如有】</w:t>
      </w:r>
      <w:bookmarkEnd w:id="125"/>
      <w:bookmarkEnd w:id="126"/>
      <w:bookmarkEnd w:id="127"/>
    </w:p>
    <w:p w14:paraId="02F22D99">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2EE9B68E">
      <w:pPr>
        <w:pStyle w:val="11"/>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23942DF">
      <w:pPr>
        <w:pStyle w:val="11"/>
        <w:spacing w:before="160" w:line="242" w:lineRule="auto"/>
        <w:ind w:left="360" w:right="399" w:hanging="113"/>
        <w:jc w:val="lef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【须提供业绩合同主要页</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8"/>
          <w:sz w:val="24"/>
          <w:szCs w:val="24"/>
          <w:highlight w:val="none"/>
          <w14:textFill>
            <w14:solidFill>
              <w14:schemeClr w14:val="tx1"/>
            </w14:solidFill>
          </w14:textFill>
        </w:rPr>
        <w:t>含：首页、服务内容信息页、合同金额页、签字盖章页</w:t>
      </w:r>
      <w:r>
        <w:rPr>
          <w:rFonts w:hint="eastAsia" w:ascii="方正仿宋_GB2312" w:hAnsi="方正仿宋_GB2312" w:eastAsia="方正仿宋_GB2312" w:cs="方正仿宋_GB2312"/>
          <w:color w:val="000000" w:themeColor="text1"/>
          <w:spacing w:val="-15"/>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复印件加盖公章，时间以合同签订日期为准，合同签订方必须是供应商自身，</w:t>
      </w:r>
      <w:r>
        <w:rPr>
          <w:rFonts w:hint="eastAsia" w:ascii="方正仿宋_GB2312" w:hAnsi="方正仿宋_GB2312" w:eastAsia="方正仿宋_GB2312" w:cs="方正仿宋_GB2312"/>
          <w:b/>
          <w:color w:val="000000" w:themeColor="text1"/>
          <w:spacing w:val="-2"/>
          <w:sz w:val="24"/>
          <w:szCs w:val="24"/>
          <w:highlight w:val="none"/>
          <w14:textFill>
            <w14:solidFill>
              <w14:schemeClr w14:val="tx1"/>
            </w14:solidFill>
          </w14:textFill>
        </w:rPr>
        <w:t>存在控股、</w:t>
      </w: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管理关系供应商之间签订的合同无效</w:t>
      </w:r>
      <w:r>
        <w:rPr>
          <w:rFonts w:hint="eastAsia" w:ascii="方正仿宋_GB2312" w:hAnsi="方正仿宋_GB2312" w:eastAsia="方正仿宋_GB2312" w:cs="方正仿宋_GB2312"/>
          <w:color w:val="000000" w:themeColor="text1"/>
          <w:spacing w:val="-2"/>
          <w:sz w:val="24"/>
          <w:szCs w:val="24"/>
          <w:highlight w:val="none"/>
          <w14:textFill>
            <w14:solidFill>
              <w14:schemeClr w14:val="tx1"/>
            </w14:solidFill>
          </w14:textFill>
        </w:rPr>
        <w:t>，原件备查。如：供应商提供的业绩为保密项目，</w:t>
      </w:r>
      <w:r>
        <w:rPr>
          <w:rFonts w:hint="eastAsia" w:ascii="方正仿宋_GB2312" w:hAnsi="方正仿宋_GB2312" w:eastAsia="方正仿宋_GB2312" w:cs="方正仿宋_GB2312"/>
          <w:color w:val="000000" w:themeColor="text1"/>
          <w:spacing w:val="-5"/>
          <w:sz w:val="24"/>
          <w:szCs w:val="24"/>
          <w:highlight w:val="none"/>
          <w14:textFill>
            <w14:solidFill>
              <w14:schemeClr w14:val="tx1"/>
            </w14:solidFill>
          </w14:textFill>
        </w:rPr>
        <w:t>则证明文件中只需提供的合同首尾页，完整的合同原件由供应商授权代表随身携带，在评审时交由磋商小组详细审查】</w:t>
      </w:r>
    </w:p>
    <w:p w14:paraId="7F2A0504">
      <w:pPr>
        <w:pStyle w:val="11"/>
        <w:spacing w:before="11"/>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3C4A93A5">
      <w:pPr>
        <w:pStyle w:val="7"/>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业绩列表</w:t>
      </w:r>
    </w:p>
    <w:p w14:paraId="0DDCDDE6">
      <w:pPr>
        <w:pStyle w:val="11"/>
        <w:spacing w:before="5"/>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p>
    <w:p w14:paraId="6377924A">
      <w:pPr>
        <w:pStyle w:val="11"/>
        <w:ind w:left="532" w:right="453"/>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业绩统计一览表和合同履行情况</w:t>
      </w:r>
    </w:p>
    <w:p w14:paraId="2E4FA8E3">
      <w:pPr>
        <w:pStyle w:val="11"/>
        <w:spacing w:before="7"/>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tbl>
      <w:tblPr>
        <w:tblStyle w:val="21"/>
        <w:tblW w:w="0" w:type="auto"/>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4"/>
        <w:gridCol w:w="2168"/>
        <w:gridCol w:w="896"/>
        <w:gridCol w:w="973"/>
        <w:gridCol w:w="985"/>
        <w:gridCol w:w="1377"/>
        <w:gridCol w:w="818"/>
        <w:gridCol w:w="808"/>
        <w:gridCol w:w="547"/>
      </w:tblGrid>
      <w:tr w14:paraId="49114A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844" w:type="dxa"/>
            <w:tcBorders>
              <w:bottom w:val="single" w:color="000000" w:sz="6" w:space="0"/>
              <w:right w:val="single" w:color="000000" w:sz="6" w:space="0"/>
            </w:tcBorders>
            <w:vAlign w:val="center"/>
          </w:tcPr>
          <w:p w14:paraId="762B5AD1">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序号</w:t>
            </w:r>
          </w:p>
        </w:tc>
        <w:tc>
          <w:tcPr>
            <w:tcW w:w="2168" w:type="dxa"/>
            <w:tcBorders>
              <w:left w:val="single" w:color="000000" w:sz="6" w:space="0"/>
              <w:bottom w:val="single" w:color="000000" w:sz="6" w:space="0"/>
              <w:right w:val="single" w:color="000000" w:sz="6" w:space="0"/>
            </w:tcBorders>
            <w:vAlign w:val="center"/>
          </w:tcPr>
          <w:p w14:paraId="50858E26">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项目委托单位、联系人及电话</w:t>
            </w:r>
          </w:p>
        </w:tc>
        <w:tc>
          <w:tcPr>
            <w:tcW w:w="896" w:type="dxa"/>
            <w:tcBorders>
              <w:left w:val="single" w:color="000000" w:sz="6" w:space="0"/>
              <w:bottom w:val="single" w:color="000000" w:sz="6" w:space="0"/>
              <w:right w:val="single" w:color="000000" w:sz="6" w:space="0"/>
            </w:tcBorders>
            <w:vAlign w:val="center"/>
          </w:tcPr>
          <w:p w14:paraId="13E2C815">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w:t>
            </w:r>
          </w:p>
          <w:p w14:paraId="522A1A0C">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名称</w:t>
            </w:r>
          </w:p>
        </w:tc>
        <w:tc>
          <w:tcPr>
            <w:tcW w:w="973" w:type="dxa"/>
            <w:tcBorders>
              <w:left w:val="single" w:color="000000" w:sz="6" w:space="0"/>
              <w:bottom w:val="single" w:color="000000" w:sz="6" w:space="0"/>
              <w:right w:val="single" w:color="000000" w:sz="6" w:space="0"/>
            </w:tcBorders>
            <w:vAlign w:val="center"/>
          </w:tcPr>
          <w:p w14:paraId="562AAF49">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w:t>
            </w:r>
          </w:p>
          <w:p w14:paraId="2F6F6DF9">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内容</w:t>
            </w:r>
          </w:p>
        </w:tc>
        <w:tc>
          <w:tcPr>
            <w:tcW w:w="985" w:type="dxa"/>
            <w:tcBorders>
              <w:left w:val="single" w:color="000000" w:sz="6" w:space="0"/>
              <w:bottom w:val="single" w:color="000000" w:sz="6" w:space="0"/>
              <w:right w:val="single" w:color="000000" w:sz="6" w:space="0"/>
            </w:tcBorders>
            <w:vAlign w:val="center"/>
          </w:tcPr>
          <w:p w14:paraId="2D28E4C5">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合同</w:t>
            </w:r>
          </w:p>
          <w:p w14:paraId="03E05428">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金额</w:t>
            </w:r>
          </w:p>
        </w:tc>
        <w:tc>
          <w:tcPr>
            <w:tcW w:w="1377" w:type="dxa"/>
            <w:tcBorders>
              <w:left w:val="single" w:color="000000" w:sz="6" w:space="0"/>
              <w:bottom w:val="single" w:color="000000" w:sz="6" w:space="0"/>
              <w:right w:val="single" w:color="000000" w:sz="6" w:space="0"/>
            </w:tcBorders>
            <w:vAlign w:val="center"/>
          </w:tcPr>
          <w:p w14:paraId="3315B66E">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t>是否属于保密项目</w:t>
            </w:r>
          </w:p>
        </w:tc>
        <w:tc>
          <w:tcPr>
            <w:tcW w:w="818" w:type="dxa"/>
            <w:tcBorders>
              <w:left w:val="single" w:color="000000" w:sz="6" w:space="0"/>
              <w:bottom w:val="single" w:color="000000" w:sz="6" w:space="0"/>
              <w:right w:val="single" w:color="000000" w:sz="6" w:space="0"/>
            </w:tcBorders>
            <w:vAlign w:val="center"/>
          </w:tcPr>
          <w:p w14:paraId="12991344">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合同</w:t>
            </w:r>
            <w:r>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t>签订日期</w:t>
            </w:r>
          </w:p>
        </w:tc>
        <w:tc>
          <w:tcPr>
            <w:tcW w:w="808" w:type="dxa"/>
            <w:tcBorders>
              <w:left w:val="single" w:color="000000" w:sz="6" w:space="0"/>
              <w:bottom w:val="single" w:color="000000" w:sz="6" w:space="0"/>
              <w:right w:val="single" w:color="000000" w:sz="6" w:space="0"/>
            </w:tcBorders>
            <w:vAlign w:val="center"/>
          </w:tcPr>
          <w:p w14:paraId="042A5736">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完成</w:t>
            </w:r>
          </w:p>
          <w:p w14:paraId="0443F7D7">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情况</w:t>
            </w:r>
          </w:p>
        </w:tc>
        <w:tc>
          <w:tcPr>
            <w:tcW w:w="547" w:type="dxa"/>
            <w:tcBorders>
              <w:left w:val="single" w:color="000000" w:sz="6" w:space="0"/>
              <w:bottom w:val="single" w:color="000000" w:sz="6" w:space="0"/>
            </w:tcBorders>
            <w:vAlign w:val="center"/>
          </w:tcPr>
          <w:p w14:paraId="6F9FDDFC">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备注</w:t>
            </w:r>
          </w:p>
        </w:tc>
      </w:tr>
      <w:tr w14:paraId="142B8C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3100075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6D30333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691B339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5584CCE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2176A7F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08F69A6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78AAC77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71951FE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34F64F6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632DB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00CB5FF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74CEE9C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7122CD9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1976857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37D42A9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0697A3C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4C6782E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01F68D2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7C274AE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6F9EA9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453BEE9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7AF0A18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7507068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5F103D6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0155627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3F9C730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46BF60C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258DBED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02FD72F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1FDEE3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0924D99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64BBDAF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765A128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3CECBBB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5F7B90A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2150A05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4FACF43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67C444A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0C5EFA9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606AFA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6D2163E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11BED0B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0C15B4C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55EADFC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1068FB9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2EC3503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1B24864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180FA1E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47F2B97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54648B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6AC80FCD">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616D8D9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049BE64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46868B5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6698920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2813F30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4FE0E91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4BDE479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06A723D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0A441A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19F7E40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4B3AFFA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4EA6FC2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1E49349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1C1FDEB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744A4456">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71716AA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7307EB9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37A5C47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47B021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5C8A9D0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00F7D1C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029FA08A">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47C7ECD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0D40EC4B">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447FF56C">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2F0BBC69">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5683793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58CC589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0D14CB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tcPr>
          <w:p w14:paraId="028FE3E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bottom w:val="single" w:color="000000" w:sz="6" w:space="0"/>
              <w:right w:val="single" w:color="000000" w:sz="6" w:space="0"/>
            </w:tcBorders>
          </w:tcPr>
          <w:p w14:paraId="7BC3501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bottom w:val="single" w:color="000000" w:sz="6" w:space="0"/>
              <w:right w:val="single" w:color="000000" w:sz="6" w:space="0"/>
            </w:tcBorders>
          </w:tcPr>
          <w:p w14:paraId="5DA20AE7">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bottom w:val="single" w:color="000000" w:sz="6" w:space="0"/>
              <w:right w:val="single" w:color="000000" w:sz="6" w:space="0"/>
            </w:tcBorders>
          </w:tcPr>
          <w:p w14:paraId="64D0A94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tcPr>
          <w:p w14:paraId="44A1739F">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tcPr>
          <w:p w14:paraId="6C4B686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tcPr>
          <w:p w14:paraId="2E1B23C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bottom w:val="single" w:color="000000" w:sz="6" w:space="0"/>
              <w:right w:val="single" w:color="000000" w:sz="6" w:space="0"/>
            </w:tcBorders>
          </w:tcPr>
          <w:p w14:paraId="700F5843">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bottom w:val="single" w:color="000000" w:sz="6" w:space="0"/>
            </w:tcBorders>
          </w:tcPr>
          <w:p w14:paraId="062537E4">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r w14:paraId="442023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9" w:hRule="atLeast"/>
        </w:trPr>
        <w:tc>
          <w:tcPr>
            <w:tcW w:w="844" w:type="dxa"/>
            <w:tcBorders>
              <w:top w:val="single" w:color="000000" w:sz="6" w:space="0"/>
              <w:right w:val="single" w:color="000000" w:sz="6" w:space="0"/>
            </w:tcBorders>
          </w:tcPr>
          <w:p w14:paraId="52915688">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2168" w:type="dxa"/>
            <w:tcBorders>
              <w:top w:val="single" w:color="000000" w:sz="6" w:space="0"/>
              <w:left w:val="single" w:color="000000" w:sz="6" w:space="0"/>
              <w:right w:val="single" w:color="000000" w:sz="6" w:space="0"/>
            </w:tcBorders>
          </w:tcPr>
          <w:p w14:paraId="5020833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96" w:type="dxa"/>
            <w:tcBorders>
              <w:top w:val="single" w:color="000000" w:sz="6" w:space="0"/>
              <w:left w:val="single" w:color="000000" w:sz="6" w:space="0"/>
              <w:right w:val="single" w:color="000000" w:sz="6" w:space="0"/>
            </w:tcBorders>
          </w:tcPr>
          <w:p w14:paraId="25F14A72">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73" w:type="dxa"/>
            <w:tcBorders>
              <w:top w:val="single" w:color="000000" w:sz="6" w:space="0"/>
              <w:left w:val="single" w:color="000000" w:sz="6" w:space="0"/>
              <w:right w:val="single" w:color="000000" w:sz="6" w:space="0"/>
            </w:tcBorders>
          </w:tcPr>
          <w:p w14:paraId="26E31670">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985" w:type="dxa"/>
            <w:tcBorders>
              <w:top w:val="single" w:color="000000" w:sz="6" w:space="0"/>
              <w:left w:val="single" w:color="000000" w:sz="6" w:space="0"/>
              <w:right w:val="single" w:color="000000" w:sz="6" w:space="0"/>
            </w:tcBorders>
          </w:tcPr>
          <w:p w14:paraId="2D1F210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1377" w:type="dxa"/>
            <w:tcBorders>
              <w:top w:val="single" w:color="000000" w:sz="6" w:space="0"/>
              <w:left w:val="single" w:color="000000" w:sz="6" w:space="0"/>
              <w:right w:val="single" w:color="000000" w:sz="6" w:space="0"/>
            </w:tcBorders>
          </w:tcPr>
          <w:p w14:paraId="2EBD8BB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18" w:type="dxa"/>
            <w:tcBorders>
              <w:top w:val="single" w:color="000000" w:sz="6" w:space="0"/>
              <w:left w:val="single" w:color="000000" w:sz="6" w:space="0"/>
              <w:right w:val="single" w:color="000000" w:sz="6" w:space="0"/>
            </w:tcBorders>
          </w:tcPr>
          <w:p w14:paraId="533F3AA1">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808" w:type="dxa"/>
            <w:tcBorders>
              <w:top w:val="single" w:color="000000" w:sz="6" w:space="0"/>
              <w:left w:val="single" w:color="000000" w:sz="6" w:space="0"/>
              <w:right w:val="single" w:color="000000" w:sz="6" w:space="0"/>
            </w:tcBorders>
          </w:tcPr>
          <w:p w14:paraId="2B260A1E">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c>
          <w:tcPr>
            <w:tcW w:w="547" w:type="dxa"/>
            <w:tcBorders>
              <w:top w:val="single" w:color="000000" w:sz="6" w:space="0"/>
              <w:left w:val="single" w:color="000000" w:sz="6" w:space="0"/>
            </w:tcBorders>
          </w:tcPr>
          <w:p w14:paraId="7A555235">
            <w:pPr>
              <w:pStyle w:val="62"/>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tc>
      </w:tr>
    </w:tbl>
    <w:p w14:paraId="26062C89">
      <w:pPr>
        <w:spacing w:before="3"/>
        <w:ind w:left="360" w:right="0" w:firstLine="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注：请供应商按照合同签订时间先后顺序填写此表，并按照同一顺序附相关证明材料。</w:t>
      </w:r>
    </w:p>
    <w:p w14:paraId="71B74546">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4E803BC">
      <w:pPr>
        <w:pStyle w:val="11"/>
        <w:spacing w:before="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BC22B8E">
      <w:pPr>
        <w:pStyle w:val="11"/>
        <w:tabs>
          <w:tab w:val="left" w:pos="3360"/>
          <w:tab w:val="left" w:pos="5041"/>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（盖公章）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1829D8E0">
      <w:pPr>
        <w:pStyle w:val="11"/>
        <w:tabs>
          <w:tab w:val="left" w:pos="3240"/>
          <w:tab w:val="left" w:pos="3535"/>
        </w:tabs>
        <w:spacing w:before="160" w:line="242" w:lineRule="auto"/>
        <w:ind w:left="360" w:right="4863"/>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（签字或签章） </w:t>
      </w:r>
    </w:p>
    <w:p w14:paraId="44EEEAF7">
      <w:pPr>
        <w:pStyle w:val="11"/>
        <w:tabs>
          <w:tab w:val="left" w:pos="3240"/>
          <w:tab w:val="left" w:pos="3535"/>
        </w:tabs>
        <w:spacing w:before="160" w:line="242" w:lineRule="auto"/>
        <w:ind w:left="360" w:right="4863"/>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pacing w:val="-1"/>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期：</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64CD6ACB">
      <w:pPr>
        <w:spacing w:after="0" w:line="242" w:lineRule="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736A215">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0ADA0A6">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CD83370">
      <w:pPr>
        <w:pStyle w:val="15"/>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390255CA">
      <w:pPr>
        <w:pStyle w:val="7"/>
        <w:spacing w:before="1"/>
        <w:outlineLvl w:val="0"/>
        <w:rPr>
          <w:color w:val="000000" w:themeColor="text1"/>
          <w:sz w:val="24"/>
          <w:szCs w:val="24"/>
          <w:highlight w:val="none"/>
          <w14:textFill>
            <w14:solidFill>
              <w14:schemeClr w14:val="tx1"/>
            </w14:solidFill>
          </w14:textFill>
        </w:rPr>
      </w:pPr>
      <w:bookmarkStart w:id="128" w:name="_Toc25582"/>
      <w:bookmarkStart w:id="129" w:name="_Toc32113"/>
      <w:bookmarkStart w:id="130" w:name="_Toc5095"/>
      <w:r>
        <w:rPr>
          <w:color w:val="000000" w:themeColor="text1"/>
          <w:sz w:val="24"/>
          <w:szCs w:val="24"/>
          <w:highlight w:val="none"/>
          <w14:textFill>
            <w14:solidFill>
              <w14:schemeClr w14:val="tx1"/>
            </w14:solidFill>
          </w14:textFill>
        </w:rPr>
        <w:t>附件7（统一格式）保证金信息表</w:t>
      </w:r>
      <w:bookmarkEnd w:id="128"/>
      <w:bookmarkEnd w:id="129"/>
      <w:bookmarkEnd w:id="130"/>
    </w:p>
    <w:p w14:paraId="413CF56D">
      <w:pPr>
        <w:pStyle w:val="15"/>
        <w:spacing w:line="440" w:lineRule="exact"/>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31E0135D">
      <w:pPr>
        <w:pStyle w:val="15"/>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131" w:name="_Toc21076"/>
      <w:bookmarkStart w:id="132" w:name="_Toc4921"/>
      <w:bookmarkStart w:id="133" w:name="_Toc250"/>
      <w:r>
        <w:rPr>
          <w:rFonts w:hint="eastAsia" w:ascii="仿宋" w:hAnsi="仿宋" w:eastAsia="仿宋" w:cs="仿宋"/>
          <w:b/>
          <w:color w:val="000000" w:themeColor="text1"/>
          <w:sz w:val="24"/>
          <w:szCs w:val="24"/>
          <w:highlight w:val="none"/>
          <w14:textFill>
            <w14:solidFill>
              <w14:schemeClr w14:val="tx1"/>
            </w14:solidFill>
          </w14:textFill>
        </w:rPr>
        <w:t>退还保证金申请函</w:t>
      </w:r>
      <w:bookmarkEnd w:id="131"/>
      <w:bookmarkEnd w:id="132"/>
      <w:bookmarkEnd w:id="133"/>
    </w:p>
    <w:p w14:paraId="2E82C817">
      <w:pPr>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14:textFill>
            <w14:solidFill>
              <w14:schemeClr w14:val="tx1"/>
            </w14:solidFill>
          </w14:textFill>
        </w:rPr>
        <w:t>新疆创信达招标代理有限公司</w:t>
      </w:r>
    </w:p>
    <w:p w14:paraId="418332B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（供应商全称) </w:t>
      </w:r>
      <w:r>
        <w:rPr>
          <w:rFonts w:hint="eastAsia" w:ascii="仿宋" w:hAnsi="仿宋" w:eastAsia="仿宋" w:cs="仿宋"/>
          <w:color w:val="000000" w:themeColor="text1"/>
          <w:sz w:val="24"/>
          <w:szCs w:val="24"/>
          <w:highlight w:val="none"/>
          <w14:textFill>
            <w14:solidFill>
              <w14:schemeClr w14:val="tx1"/>
            </w14:solidFill>
          </w14:textFill>
        </w:rPr>
        <w:t>参加贵方组织的，</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（项目名称）（项目编号）</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采购活动。按</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文件的规定，已通过</w:t>
      </w:r>
      <w:r>
        <w:rPr>
          <w:rFonts w:hint="eastAsia" w:ascii="仿宋" w:hAnsi="仿宋" w:eastAsia="仿宋" w:cs="仿宋"/>
          <w:color w:val="000000" w:themeColor="text1"/>
          <w:sz w:val="24"/>
          <w:szCs w:val="24"/>
          <w:highlight w:val="none"/>
          <w:u w:val="single"/>
          <w14:textFill>
            <w14:solidFill>
              <w14:schemeClr w14:val="tx1"/>
            </w14:solidFill>
          </w14:textFill>
        </w:rPr>
        <w:t>银行转帐/银行汇款</w:t>
      </w:r>
      <w:r>
        <w:rPr>
          <w:rFonts w:hint="eastAsia" w:ascii="仿宋" w:hAnsi="仿宋" w:eastAsia="仿宋" w:cs="仿宋"/>
          <w:color w:val="000000" w:themeColor="text1"/>
          <w:sz w:val="24"/>
          <w:szCs w:val="24"/>
          <w:highlight w:val="none"/>
          <w14:textFill>
            <w14:solidFill>
              <w14:schemeClr w14:val="tx1"/>
            </w14:solidFill>
          </w14:textFill>
        </w:rPr>
        <w:t>形式缴纳人民币</w:t>
      </w:r>
      <w:r>
        <w:rPr>
          <w:rFonts w:hint="eastAsia" w:ascii="仿宋" w:hAnsi="仿宋" w:eastAsia="仿宋" w:cs="仿宋"/>
          <w:color w:val="000000" w:themeColor="text1"/>
          <w:sz w:val="24"/>
          <w:szCs w:val="24"/>
          <w:highlight w:val="none"/>
          <w:u w:val="single"/>
          <w14:textFill>
            <w14:solidFill>
              <w14:schemeClr w14:val="tx1"/>
            </w14:solidFill>
          </w14:textFill>
        </w:rPr>
        <w:t xml:space="preserve">（大写）  　　  </w:t>
      </w:r>
      <w:r>
        <w:rPr>
          <w:rFonts w:hint="eastAsia" w:ascii="仿宋" w:hAnsi="仿宋" w:eastAsia="仿宋" w:cs="仿宋"/>
          <w:color w:val="000000" w:themeColor="text1"/>
          <w:sz w:val="24"/>
          <w:szCs w:val="24"/>
          <w:highlight w:val="none"/>
          <w14:textFill>
            <w14:solidFill>
              <w14:schemeClr w14:val="tx1"/>
            </w14:solidFill>
          </w14:textFill>
        </w:rPr>
        <w:t>元的保证金。</w:t>
      </w:r>
    </w:p>
    <w:p w14:paraId="75371FBB">
      <w:pPr>
        <w:autoSpaceDE w:val="0"/>
        <w:autoSpaceDN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退还保证金时请按以下内容划入我方帐户。若因内容不全、错误、字迹潦草模糊导致该项目保证金未能及时退还或退还过程中发生错误，我方将承担全部责任和损失。</w:t>
      </w:r>
    </w:p>
    <w:p w14:paraId="78E9C2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名称：</w:t>
      </w:r>
      <w:r>
        <w:rPr>
          <w:rFonts w:hint="eastAsia" w:ascii="仿宋" w:hAnsi="仿宋" w:eastAsia="仿宋" w:cs="仿宋"/>
          <w:i/>
          <w:i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A11D8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08CA99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开户银行行号：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4F1EE0D">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银行帐号：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D33E0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FBC5853">
      <w:pPr>
        <w:adjustRightInd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法定代表人（或法定代表人授权代表）签字：</w:t>
      </w:r>
    </w:p>
    <w:p w14:paraId="30C98FA7">
      <w:pPr>
        <w:adjustRightInd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名称（加盖公章）：</w:t>
      </w:r>
    </w:p>
    <w:p w14:paraId="296DAF30">
      <w:pPr>
        <w:adjustRightInd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67AD558D">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45835F32">
      <w:pPr>
        <w:pStyle w:val="15"/>
        <w:spacing w:line="440" w:lineRule="exact"/>
        <w:jc w:val="both"/>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注：为方便代理机构后续退款事宜，请供应商认真填写此函信息，并后附转帐或汇款的银行凭证复印件。</w:t>
      </w:r>
    </w:p>
    <w:tbl>
      <w:tblPr>
        <w:tblStyle w:val="2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5E4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31164D2D">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（粘贴转帐或汇款的银行凭证复印件）</w:t>
            </w:r>
          </w:p>
        </w:tc>
      </w:tr>
    </w:tbl>
    <w:p w14:paraId="3785A9F4">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A7B9122">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62D56DA6">
      <w:pPr>
        <w:pStyle w:val="7"/>
        <w:tabs>
          <w:tab w:val="left" w:pos="1325"/>
        </w:tabs>
        <w:spacing w:before="90"/>
        <w:outlineLvl w:val="0"/>
        <w:rPr>
          <w:rFonts w:hint="eastAsia" w:ascii="方正仿宋_GB2312" w:hAnsi="方正仿宋_GB2312" w:eastAsia="方正仿宋_GB2312" w:cs="方正仿宋_GB2312"/>
          <w:color w:val="000000" w:themeColor="text1"/>
          <w:highlight w:val="none"/>
          <w14:textFill>
            <w14:solidFill>
              <w14:schemeClr w14:val="tx1"/>
            </w14:solidFill>
          </w14:textFill>
        </w:rPr>
      </w:pPr>
      <w:bookmarkStart w:id="134" w:name="_Toc1784"/>
      <w:bookmarkStart w:id="135" w:name="_Toc9629"/>
      <w:bookmarkStart w:id="136" w:name="_Toc11621"/>
      <w:r>
        <w:rPr>
          <w:rFonts w:hint="eastAsia" w:ascii="方正仿宋_GB2312" w:hAnsi="方正仿宋_GB2312" w:eastAsia="方正仿宋_GB2312" w:cs="方正仿宋_GB2312"/>
          <w:color w:val="000000" w:themeColor="text1"/>
          <w:highlight w:val="none"/>
          <w14:textFill>
            <w14:solidFill>
              <w14:schemeClr w14:val="tx1"/>
            </w14:solidFill>
          </w14:textFill>
        </w:rPr>
        <w:t>附件8</w:t>
      </w:r>
      <w:r>
        <w:rPr>
          <w:rFonts w:hint="eastAsia" w:ascii="方正仿宋_GB2312" w:hAnsi="方正仿宋_GB2312" w:eastAsia="方正仿宋_GB2312" w:cs="方正仿宋_GB2312"/>
          <w:color w:val="000000" w:themeColor="text1"/>
          <w:highlight w:val="none"/>
          <w14:textFill>
            <w14:solidFill>
              <w14:schemeClr w14:val="tx1"/>
            </w14:solidFill>
          </w14:textFill>
        </w:rPr>
        <w:tab/>
      </w:r>
      <w:r>
        <w:rPr>
          <w:rFonts w:hint="eastAsia" w:ascii="方正仿宋_GB2312" w:hAnsi="方正仿宋_GB2312" w:eastAsia="方正仿宋_GB2312" w:cs="方正仿宋_GB2312"/>
          <w:color w:val="000000" w:themeColor="text1"/>
          <w:highlight w:val="none"/>
          <w:lang w:val="en-US" w:eastAsia="zh-CN"/>
          <w14:textFill>
            <w14:solidFill>
              <w14:schemeClr w14:val="tx1"/>
            </w14:solidFill>
          </w14:textFill>
        </w:rPr>
        <w:t>开票信息</w:t>
      </w:r>
      <w:r>
        <w:rPr>
          <w:rFonts w:hint="eastAsia" w:ascii="方正仿宋_GB2312" w:hAnsi="方正仿宋_GB2312" w:eastAsia="方正仿宋_GB2312" w:cs="方正仿宋_GB2312"/>
          <w:color w:val="000000" w:themeColor="text1"/>
          <w:highlight w:val="none"/>
          <w14:textFill>
            <w14:solidFill>
              <w14:schemeClr w14:val="tx1"/>
            </w14:solidFill>
          </w14:textFill>
        </w:rPr>
        <w:t>（统一格式）</w:t>
      </w:r>
      <w:bookmarkEnd w:id="134"/>
      <w:bookmarkEnd w:id="135"/>
      <w:bookmarkEnd w:id="136"/>
    </w:p>
    <w:p w14:paraId="4A74BD47">
      <w:pPr>
        <w:pStyle w:val="15"/>
        <w:spacing w:line="440" w:lineRule="exact"/>
        <w:ind w:firstLine="480" w:firstLineChars="200"/>
        <w:jc w:val="both"/>
        <w:rPr>
          <w:rFonts w:hint="eastAsia" w:ascii="仿宋" w:hAnsi="仿宋" w:eastAsia="仿宋" w:cs="仿宋"/>
          <w:bCs/>
          <w:color w:val="000000" w:themeColor="text1"/>
          <w:sz w:val="24"/>
          <w:highlight w:val="none"/>
          <w14:textFill>
            <w14:solidFill>
              <w14:schemeClr w14:val="tx1"/>
            </w14:solidFill>
          </w14:textFill>
        </w:rPr>
      </w:pPr>
    </w:p>
    <w:p w14:paraId="6FBDEE37">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新疆创信达招标代理有限公司：</w:t>
      </w:r>
    </w:p>
    <w:p w14:paraId="62FBD356">
      <w:pPr>
        <w:pStyle w:val="15"/>
        <w:spacing w:line="44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投标人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名称）   </w:t>
      </w:r>
      <w:r>
        <w:rPr>
          <w:rFonts w:hint="eastAsia" w:ascii="仿宋" w:hAnsi="仿宋" w:eastAsia="仿宋" w:cs="仿宋"/>
          <w:color w:val="000000" w:themeColor="text1"/>
          <w:sz w:val="21"/>
          <w:szCs w:val="21"/>
          <w:highlight w:val="none"/>
          <w14:textFill>
            <w14:solidFill>
              <w14:schemeClr w14:val="tx1"/>
            </w14:solidFill>
          </w14:textFill>
        </w:rPr>
        <w:t>公司在参加在贵司进行的</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（项目名称）（项目编号）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招标，我司缴纳标书费和代理服务费后开具发票的事宜，我司声明如下： </w:t>
      </w:r>
    </w:p>
    <w:p w14:paraId="4D8F9748">
      <w:pPr>
        <w:pStyle w:val="15"/>
        <w:spacing w:line="44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F1E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311F56D">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增值税发票开票信息</w:t>
            </w:r>
          </w:p>
        </w:tc>
      </w:tr>
      <w:tr w14:paraId="7C0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A8A1961">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增值税发票开票种类</w:t>
            </w:r>
          </w:p>
        </w:tc>
        <w:tc>
          <w:tcPr>
            <w:tcW w:w="7472" w:type="dxa"/>
            <w:gridSpan w:val="3"/>
            <w:vAlign w:val="center"/>
          </w:tcPr>
          <w:p w14:paraId="35B4A4F7">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（请在此处注明增值税专用发票或增值税普通发票）</w:t>
            </w:r>
          </w:p>
        </w:tc>
      </w:tr>
      <w:tr w14:paraId="362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4692BD">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单位名称</w:t>
            </w:r>
          </w:p>
        </w:tc>
        <w:tc>
          <w:tcPr>
            <w:tcW w:w="7472" w:type="dxa"/>
            <w:gridSpan w:val="3"/>
            <w:vAlign w:val="center"/>
          </w:tcPr>
          <w:p w14:paraId="08F2CD6B">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0974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E32E7BC">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单位地址</w:t>
            </w:r>
          </w:p>
        </w:tc>
        <w:tc>
          <w:tcPr>
            <w:tcW w:w="7472" w:type="dxa"/>
            <w:gridSpan w:val="3"/>
            <w:vAlign w:val="center"/>
          </w:tcPr>
          <w:p w14:paraId="42DEA354">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35DC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97E52D3">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纳税人识别号</w:t>
            </w:r>
          </w:p>
        </w:tc>
        <w:tc>
          <w:tcPr>
            <w:tcW w:w="3576" w:type="dxa"/>
            <w:vAlign w:val="center"/>
          </w:tcPr>
          <w:p w14:paraId="73A8171A">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496B8F1F">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固定电话</w:t>
            </w:r>
          </w:p>
        </w:tc>
        <w:tc>
          <w:tcPr>
            <w:tcW w:w="2105" w:type="dxa"/>
            <w:vAlign w:val="center"/>
          </w:tcPr>
          <w:p w14:paraId="4F32AFED">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4829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2192ED1">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开户银行名称</w:t>
            </w:r>
          </w:p>
        </w:tc>
        <w:tc>
          <w:tcPr>
            <w:tcW w:w="3576" w:type="dxa"/>
            <w:vAlign w:val="center"/>
          </w:tcPr>
          <w:p w14:paraId="0D22D5A2">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6A67C466">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联系人姓名</w:t>
            </w:r>
          </w:p>
        </w:tc>
        <w:tc>
          <w:tcPr>
            <w:tcW w:w="2105" w:type="dxa"/>
            <w:vAlign w:val="center"/>
          </w:tcPr>
          <w:p w14:paraId="1795FA50">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3F76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3E4BF4E">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开户银行账号</w:t>
            </w:r>
          </w:p>
        </w:tc>
        <w:tc>
          <w:tcPr>
            <w:tcW w:w="3576" w:type="dxa"/>
            <w:vAlign w:val="center"/>
          </w:tcPr>
          <w:p w14:paraId="2549FC5F">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26F946E6">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联系人电话</w:t>
            </w:r>
          </w:p>
        </w:tc>
        <w:tc>
          <w:tcPr>
            <w:tcW w:w="2105" w:type="dxa"/>
            <w:vAlign w:val="center"/>
          </w:tcPr>
          <w:p w14:paraId="3AB09937">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026D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B879C30">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电子发票收件</w:t>
            </w:r>
          </w:p>
          <w:p w14:paraId="40F976E1">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电子邮箱</w:t>
            </w:r>
          </w:p>
        </w:tc>
        <w:tc>
          <w:tcPr>
            <w:tcW w:w="7472" w:type="dxa"/>
            <w:gridSpan w:val="3"/>
            <w:vAlign w:val="center"/>
          </w:tcPr>
          <w:p w14:paraId="4D536150">
            <w:pPr>
              <w:pStyle w:val="15"/>
              <w:spacing w:line="44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Email:</w:t>
            </w:r>
          </w:p>
        </w:tc>
      </w:tr>
      <w:tr w14:paraId="45F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58051003">
            <w:pPr>
              <w:pStyle w:val="15"/>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发票邮寄地址：</w:t>
            </w:r>
          </w:p>
        </w:tc>
        <w:tc>
          <w:tcPr>
            <w:tcW w:w="7472" w:type="dxa"/>
            <w:gridSpan w:val="3"/>
            <w:vAlign w:val="center"/>
          </w:tcPr>
          <w:p w14:paraId="1835D196">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地址：</w:t>
            </w:r>
          </w:p>
          <w:p w14:paraId="36F74C33">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收件人：                电话：</w:t>
            </w:r>
          </w:p>
        </w:tc>
      </w:tr>
    </w:tbl>
    <w:p w14:paraId="1DFC2044">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    我公司提供的上述开票信息准确无误，如果因我公司提供上述信息错误，导致发票无效的，将由我公司承担相应后果。</w:t>
      </w:r>
    </w:p>
    <w:p w14:paraId="23FC0AD4">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35BA4695">
      <w:pPr>
        <w:pStyle w:val="15"/>
        <w:spacing w:line="44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注：</w:t>
      </w:r>
      <w:r>
        <w:rPr>
          <w:rFonts w:hint="eastAsia" w:ascii="仿宋" w:hAnsi="仿宋" w:eastAsia="仿宋" w:cs="仿宋"/>
          <w:bCs/>
          <w:color w:val="000000" w:themeColor="text1"/>
          <w:sz w:val="21"/>
          <w:szCs w:val="21"/>
          <w:highlight w:val="none"/>
          <w:lang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需要采购代理机构开具增值税发票的，请在上表中填写相关信息，</w:t>
      </w:r>
      <w:r>
        <w:rPr>
          <w:rFonts w:hint="eastAsia" w:ascii="仿宋" w:hAnsi="仿宋" w:eastAsia="仿宋" w:cs="仿宋"/>
          <w:b/>
          <w:color w:val="000000" w:themeColor="text1"/>
          <w:sz w:val="21"/>
          <w:szCs w:val="21"/>
          <w:highlight w:val="none"/>
          <w14:textFill>
            <w14:solidFill>
              <w14:schemeClr w14:val="tx1"/>
            </w14:solidFill>
          </w14:textFill>
        </w:rPr>
        <w:t>如</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需要开具增值税专用发票的须附</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开户许可证、一般纳税人认定文件的清晰复印件加盖公章，以及开票信息（见上表）。</w:t>
      </w:r>
      <w:r>
        <w:rPr>
          <w:rFonts w:hint="eastAsia" w:ascii="仿宋" w:hAnsi="仿宋" w:eastAsia="仿宋" w:cs="仿宋"/>
          <w:bCs/>
          <w:color w:val="000000" w:themeColor="text1"/>
          <w:sz w:val="21"/>
          <w:szCs w:val="21"/>
          <w:highlight w:val="none"/>
          <w14:textFill>
            <w14:solidFill>
              <w14:schemeClr w14:val="tx1"/>
            </w14:solidFill>
          </w14:textFill>
        </w:rPr>
        <w:t>如</w:t>
      </w:r>
      <w:r>
        <w:rPr>
          <w:rFonts w:hint="eastAsia" w:ascii="仿宋" w:hAnsi="仿宋" w:eastAsia="仿宋" w:cs="仿宋"/>
          <w:bCs/>
          <w:color w:val="000000" w:themeColor="text1"/>
          <w:sz w:val="21"/>
          <w:szCs w:val="21"/>
          <w:highlight w:val="none"/>
          <w:lang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在开票信息中未注明开具</w:t>
      </w:r>
      <w:r>
        <w:rPr>
          <w:rFonts w:hint="eastAsia" w:ascii="仿宋" w:hAnsi="仿宋" w:eastAsia="仿宋" w:cs="仿宋"/>
          <w:b/>
          <w:color w:val="000000" w:themeColor="text1"/>
          <w:sz w:val="21"/>
          <w:szCs w:val="21"/>
          <w:highlight w:val="none"/>
          <w14:textFill>
            <w14:solidFill>
              <w14:schemeClr w14:val="tx1"/>
            </w14:solidFill>
          </w14:textFill>
        </w:rPr>
        <w:t>增值税专用发票</w:t>
      </w:r>
      <w:r>
        <w:rPr>
          <w:rFonts w:hint="eastAsia" w:ascii="仿宋" w:hAnsi="仿宋" w:eastAsia="仿宋" w:cs="仿宋"/>
          <w:bCs/>
          <w:color w:val="000000" w:themeColor="text1"/>
          <w:sz w:val="21"/>
          <w:szCs w:val="21"/>
          <w:highlight w:val="none"/>
          <w14:textFill>
            <w14:solidFill>
              <w14:schemeClr w14:val="tx1"/>
            </w14:solidFill>
          </w14:textFill>
        </w:rPr>
        <w:t>且未提供上述材料，代理机构将默认开具增值税普通发票。</w:t>
      </w:r>
    </w:p>
    <w:p w14:paraId="22F1F835">
      <w:pPr>
        <w:pStyle w:val="15"/>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109E8C96">
      <w:pPr>
        <w:adjustRightInd w:val="0"/>
        <w:snapToGrid w:val="0"/>
        <w:spacing w:line="440" w:lineRule="exact"/>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法定代表人（或法定代表人授权代表）签字：</w:t>
      </w:r>
    </w:p>
    <w:p w14:paraId="6B2105A2">
      <w:pPr>
        <w:adjustRightInd w:val="0"/>
        <w:snapToGrid w:val="0"/>
        <w:spacing w:line="440" w:lineRule="exact"/>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名称（加盖公章）：</w:t>
      </w:r>
    </w:p>
    <w:p w14:paraId="254E7CF0">
      <w:pPr>
        <w:pStyle w:val="15"/>
        <w:spacing w:line="440" w:lineRule="exact"/>
        <w:jc w:val="both"/>
        <w:rPr>
          <w:rFonts w:ascii="仿宋" w:hAnsi="仿宋" w:eastAsia="仿宋" w:cs="仿宋"/>
          <w:b/>
          <w:bCs/>
          <w:color w:val="000000" w:themeColor="text1"/>
          <w:sz w:val="21"/>
          <w:szCs w:val="21"/>
          <w:highlight w:val="none"/>
          <w:lang w:bidi="ar"/>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7AB7878B">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67BA1417">
      <w:pPr>
        <w:pStyle w:val="7"/>
        <w:tabs>
          <w:tab w:val="left" w:pos="1265"/>
        </w:tabs>
        <w:spacing w:before="90"/>
        <w:ind w:left="0" w:leftChars="0" w:firstLine="441" w:firstLineChars="209"/>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137" w:name="_Toc8212"/>
      <w:bookmarkStart w:id="138" w:name="_Toc31914"/>
      <w:bookmarkStart w:id="139" w:name="_Toc15832"/>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附件</w:t>
      </w:r>
      <w:r>
        <w:rPr>
          <w:rFonts w:hint="eastAsia" w:ascii="方正仿宋_GB2312" w:hAnsi="方正仿宋_GB2312" w:eastAsia="方正仿宋_GB2312" w:cs="方正仿宋_GB2312"/>
          <w:color w:val="000000" w:themeColor="text1"/>
          <w:spacing w:val="-62"/>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9</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供应商企业类型声明函（统一格式）</w:t>
      </w:r>
      <w:bookmarkEnd w:id="137"/>
      <w:bookmarkEnd w:id="138"/>
      <w:bookmarkEnd w:id="139"/>
    </w:p>
    <w:p w14:paraId="69A45F5A">
      <w:pPr>
        <w:pStyle w:val="7"/>
        <w:spacing w:before="52"/>
        <w:ind w:left="0" w:leftChars="0" w:firstLine="441" w:firstLineChars="209"/>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140" w:name="_Toc13241"/>
      <w:bookmarkStart w:id="141" w:name="_Toc13231"/>
      <w:bookmarkStart w:id="142" w:name="_Toc3778"/>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附件 9-1</w:t>
      </w:r>
      <w:bookmarkEnd w:id="140"/>
      <w:bookmarkEnd w:id="141"/>
      <w:bookmarkEnd w:id="142"/>
    </w:p>
    <w:p w14:paraId="27ECDF08">
      <w:pPr>
        <w:pStyle w:val="11"/>
        <w:spacing w:before="6"/>
        <w:ind w:left="0" w:leftChars="0" w:firstLine="441" w:firstLineChars="209"/>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2C52518C">
      <w:pPr>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中小企业声明函（</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w:t>
      </w:r>
    </w:p>
    <w:p w14:paraId="6AAD85AF">
      <w:pPr>
        <w:pStyle w:val="9"/>
        <w:rPr>
          <w:rFonts w:hint="eastAsia" w:ascii="仿宋" w:hAnsi="仿宋" w:eastAsia="仿宋" w:cs="仿宋"/>
          <w:sz w:val="28"/>
          <w:szCs w:val="28"/>
          <w:highlight w:val="none"/>
        </w:rPr>
      </w:pPr>
    </w:p>
    <w:p w14:paraId="5ED0D4B5">
      <w:pPr>
        <w:rPr>
          <w:rFonts w:hint="eastAsia"/>
          <w:highlight w:val="none"/>
        </w:rPr>
      </w:pPr>
    </w:p>
    <w:p w14:paraId="73631942">
      <w:pPr>
        <w:autoSpaceDE w:val="0"/>
        <w:autoSpaceDN w:val="0"/>
        <w:adjustRightInd w:val="0"/>
        <w:snapToGrid w:val="0"/>
        <w:spacing w:line="360" w:lineRule="auto"/>
        <w:ind w:firstLine="480" w:firstLineChars="200"/>
        <w:jc w:val="lef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kern w:val="0"/>
          <w:sz w:val="24"/>
          <w:szCs w:val="24"/>
          <w:highlight w:val="none"/>
        </w:rPr>
        <w:t>（单位名称）</w:t>
      </w:r>
      <w:r>
        <w:rPr>
          <w:rFonts w:hint="eastAsia" w:ascii="仿宋" w:hAnsi="仿宋" w:eastAsia="仿宋" w:cs="仿宋"/>
          <w:color w:val="000000"/>
          <w:kern w:val="0"/>
          <w:sz w:val="24"/>
          <w:szCs w:val="24"/>
          <w:highlight w:val="none"/>
        </w:rPr>
        <w:t>的</w:t>
      </w:r>
      <w:r>
        <w:rPr>
          <w:rFonts w:hint="eastAsia" w:ascii="仿宋" w:hAnsi="仿宋" w:eastAsia="仿宋" w:cs="仿宋"/>
          <w:kern w:val="0"/>
          <w:sz w:val="24"/>
          <w:szCs w:val="24"/>
          <w:highlight w:val="none"/>
        </w:rPr>
        <w:t>（项目名称）</w:t>
      </w:r>
      <w:r>
        <w:rPr>
          <w:rFonts w:hint="eastAsia" w:ascii="仿宋" w:hAnsi="仿宋" w:eastAsia="仿宋" w:cs="仿宋"/>
          <w:color w:val="000000"/>
          <w:kern w:val="0"/>
          <w:sz w:val="24"/>
          <w:szCs w:val="24"/>
          <w:highlight w:val="none"/>
        </w:rPr>
        <w:t>采购活动，工程的施工单位全部为符合政策要求的中小企业 (或者：服务全部由符合政策要求的中小企业承接)。相关企业（含联合体中的中小企业、签订分包意向协议的中小企业）的具体情况如下：</w:t>
      </w:r>
    </w:p>
    <w:p w14:paraId="0B988A4A">
      <w:pPr>
        <w:autoSpaceDE w:val="0"/>
        <w:autoSpaceDN w:val="0"/>
        <w:adjustRightInd w:val="0"/>
        <w:snapToGrid w:val="0"/>
        <w:spacing w:line="360" w:lineRule="auto"/>
        <w:ind w:firstLine="480" w:firstLineChars="200"/>
        <w:jc w:val="lef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kern w:val="0"/>
          <w:sz w:val="24"/>
          <w:szCs w:val="24"/>
          <w:highlight w:val="none"/>
          <w:u w:val="single"/>
        </w:rPr>
        <w:t>（标的名称）</w:t>
      </w:r>
      <w:r>
        <w:rPr>
          <w:rFonts w:hint="eastAsia" w:ascii="仿宋" w:hAnsi="仿宋" w:eastAsia="仿宋" w:cs="仿宋"/>
          <w:color w:val="000000"/>
          <w:kern w:val="0"/>
          <w:sz w:val="24"/>
          <w:szCs w:val="24"/>
          <w:highlight w:val="none"/>
        </w:rPr>
        <w:t>，属于</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采购文件中明确的所属行业）</w:t>
      </w:r>
      <w:r>
        <w:rPr>
          <w:rFonts w:hint="eastAsia" w:ascii="仿宋" w:hAnsi="仿宋" w:eastAsia="仿宋" w:cs="仿宋"/>
          <w:color w:val="000000"/>
          <w:kern w:val="0"/>
          <w:sz w:val="24"/>
          <w:szCs w:val="24"/>
          <w:highlight w:val="none"/>
        </w:rPr>
        <w:t xml:space="preserve">；承建 (承接) 企业为 </w:t>
      </w:r>
      <w:r>
        <w:rPr>
          <w:rFonts w:hint="eastAsia" w:ascii="仿宋" w:hAnsi="仿宋" w:eastAsia="仿宋" w:cs="仿宋"/>
          <w:color w:val="000000"/>
          <w:kern w:val="0"/>
          <w:sz w:val="24"/>
          <w:szCs w:val="24"/>
          <w:highlight w:val="none"/>
          <w:u w:val="single"/>
        </w:rPr>
        <w:t>(企业名称)</w:t>
      </w:r>
      <w:r>
        <w:rPr>
          <w:rFonts w:hint="eastAsia" w:ascii="仿宋" w:hAnsi="仿宋" w:eastAsia="仿宋" w:cs="仿宋"/>
          <w:color w:val="000000"/>
          <w:kern w:val="0"/>
          <w:sz w:val="24"/>
          <w:szCs w:val="24"/>
          <w:highlight w:val="none"/>
        </w:rPr>
        <w:t>，从业人员</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人，营业收入为</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万元，资产总额为</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万元，属于</w:t>
      </w:r>
      <w:r>
        <w:rPr>
          <w:rFonts w:hint="eastAsia" w:ascii="仿宋" w:hAnsi="仿宋" w:eastAsia="仿宋" w:cs="仿宋"/>
          <w:kern w:val="0"/>
          <w:sz w:val="24"/>
          <w:szCs w:val="24"/>
          <w:highlight w:val="none"/>
          <w:u w:val="single"/>
        </w:rPr>
        <w:t>（中型企业、小型企业、微型企业）</w:t>
      </w:r>
      <w:r>
        <w:rPr>
          <w:rFonts w:hint="eastAsia" w:ascii="仿宋" w:hAnsi="仿宋" w:eastAsia="仿宋" w:cs="仿宋"/>
          <w:color w:val="000000"/>
          <w:kern w:val="0"/>
          <w:sz w:val="24"/>
          <w:szCs w:val="24"/>
          <w:highlight w:val="none"/>
        </w:rPr>
        <w:t>；</w:t>
      </w:r>
    </w:p>
    <w:p w14:paraId="0C23D956">
      <w:pPr>
        <w:autoSpaceDE w:val="0"/>
        <w:autoSpaceDN w:val="0"/>
        <w:adjustRightInd w:val="0"/>
        <w:snapToGrid w:val="0"/>
        <w:spacing w:line="360" w:lineRule="auto"/>
        <w:ind w:firstLine="480" w:firstLineChars="200"/>
        <w:jc w:val="lef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p>
    <w:p w14:paraId="08E813B7">
      <w:pPr>
        <w:autoSpaceDE w:val="0"/>
        <w:autoSpaceDN w:val="0"/>
        <w:adjustRightInd w:val="0"/>
        <w:snapToGrid w:val="0"/>
        <w:spacing w:line="360" w:lineRule="auto"/>
        <w:ind w:firstLine="480" w:firstLineChars="200"/>
        <w:jc w:val="lef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以上企业，不属于大企业的分支机构，不存在控股股东为大企业的情形，也不存在与大企业的负责人为同一人的情形。</w:t>
      </w:r>
    </w:p>
    <w:p w14:paraId="36B6F95B">
      <w:pPr>
        <w:autoSpaceDE w:val="0"/>
        <w:autoSpaceDN w:val="0"/>
        <w:adjustRightInd w:val="0"/>
        <w:snapToGrid w:val="0"/>
        <w:spacing w:line="360" w:lineRule="auto"/>
        <w:ind w:firstLine="480" w:firstLineChars="200"/>
        <w:jc w:val="lef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本企业对上述声明内容的真实性负责。如有虚假，将依法承担相应责任。</w:t>
      </w:r>
    </w:p>
    <w:p w14:paraId="63818A3F">
      <w:pPr>
        <w:pStyle w:val="34"/>
        <w:spacing w:line="360" w:lineRule="auto"/>
        <w:ind w:firstLine="56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投标单位名称</w:t>
      </w:r>
      <w:r>
        <w:rPr>
          <w:rFonts w:hint="eastAsia" w:ascii="仿宋" w:hAnsi="仿宋" w:eastAsia="仿宋" w:cs="仿宋"/>
          <w:color w:val="000000"/>
          <w:sz w:val="24"/>
          <w:szCs w:val="24"/>
          <w:highlight w:val="none"/>
        </w:rPr>
        <w:t>：（公章）</w:t>
      </w:r>
    </w:p>
    <w:p w14:paraId="1822E620">
      <w:pPr>
        <w:pStyle w:val="34"/>
        <w:spacing w:line="360" w:lineRule="auto"/>
        <w:ind w:firstLine="560"/>
        <w:jc w:val="right"/>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年      月     日</w:t>
      </w:r>
    </w:p>
    <w:p w14:paraId="43EC0BEC">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1B9AF865">
      <w:pPr>
        <w:pStyle w:val="7"/>
        <w:spacing w:before="66"/>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9-2 残疾人福利性单位声明函（统一格式，如适用）</w:t>
      </w:r>
    </w:p>
    <w:p w14:paraId="305FEA5E">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3A9ED552">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4CE4310B">
      <w:pPr>
        <w:pStyle w:val="11"/>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45870750">
      <w:pPr>
        <w:pStyle w:val="11"/>
        <w:tabs>
          <w:tab w:val="left" w:pos="3675"/>
          <w:tab w:val="left" w:pos="5115"/>
        </w:tabs>
        <w:spacing w:before="189" w:line="453" w:lineRule="auto"/>
        <w:ind w:left="360" w:right="514" w:firstLine="566"/>
        <w:jc w:val="both"/>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本单位郑重声明，根据《财政部</w:t>
      </w:r>
      <w:r>
        <w:rPr>
          <w:rFonts w:hint="eastAsia" w:ascii="方正仿宋_GB2312" w:hAnsi="方正仿宋_GB2312" w:eastAsia="方正仿宋_GB2312" w:cs="方正仿宋_GB2312"/>
          <w:color w:val="000000" w:themeColor="text1"/>
          <w:spacing w:val="27"/>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民政部</w:t>
      </w:r>
      <w:r>
        <w:rPr>
          <w:rFonts w:hint="eastAsia" w:ascii="方正仿宋_GB2312" w:hAnsi="方正仿宋_GB2312" w:eastAsia="方正仿宋_GB2312" w:cs="方正仿宋_GB2312"/>
          <w:color w:val="000000" w:themeColor="text1"/>
          <w:spacing w:val="25"/>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中国残疾人联合会关于促进残疾人就业政府采购政策的通知</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（财</w:t>
      </w:r>
      <w:r>
        <w:rPr>
          <w:rFonts w:hint="eastAsia" w:ascii="方正仿宋_GB2312" w:hAnsi="方正仿宋_GB2312" w:eastAsia="方正仿宋_GB2312" w:cs="方正仿宋_GB2312"/>
          <w:color w:val="000000" w:themeColor="text1"/>
          <w:spacing w:val="-5"/>
          <w:sz w:val="21"/>
          <w:szCs w:val="21"/>
          <w:highlight w:val="none"/>
          <w14:textFill>
            <w14:solidFill>
              <w14:schemeClr w14:val="tx1"/>
            </w14:solidFill>
          </w14:textFill>
        </w:rPr>
        <w:t>库</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〔2017</w:t>
      </w:r>
      <w:r>
        <w:rPr>
          <w:rFonts w:hint="eastAsia" w:ascii="方正仿宋_GB2312" w:hAnsi="方正仿宋_GB2312" w:eastAsia="方正仿宋_GB2312" w:cs="方正仿宋_GB2312"/>
          <w:color w:val="000000" w:themeColor="text1"/>
          <w:spacing w:val="-5"/>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141</w:t>
      </w:r>
      <w:r>
        <w:rPr>
          <w:rFonts w:hint="eastAsia" w:ascii="方正仿宋_GB2312" w:hAnsi="方正仿宋_GB2312" w:eastAsia="方正仿宋_GB2312" w:cs="方正仿宋_GB2312"/>
          <w:color w:val="000000" w:themeColor="text1"/>
          <w:spacing w:val="-60"/>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号</w:t>
      </w:r>
      <w:r>
        <w:rPr>
          <w:rFonts w:hint="eastAsia" w:ascii="方正仿宋_GB2312" w:hAnsi="方正仿宋_GB2312" w:eastAsia="方正仿宋_GB2312" w:cs="方正仿宋_GB2312"/>
          <w:color w:val="000000" w:themeColor="text1"/>
          <w:spacing w:val="-5"/>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的规定</w:t>
      </w:r>
      <w:r>
        <w:rPr>
          <w:rFonts w:hint="eastAsia" w:ascii="方正仿宋_GB2312" w:hAnsi="方正仿宋_GB2312" w:eastAsia="方正仿宋_GB2312" w:cs="方正仿宋_GB2312"/>
          <w:color w:val="000000" w:themeColor="text1"/>
          <w:spacing w:val="-5"/>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本单位为</w:t>
      </w: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符</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合条件的残疾人</w:t>
      </w:r>
      <w:r>
        <w:rPr>
          <w:rFonts w:hint="eastAsia" w:ascii="方正仿宋_GB2312" w:hAnsi="方正仿宋_GB2312" w:eastAsia="方正仿宋_GB2312" w:cs="方正仿宋_GB2312"/>
          <w:color w:val="000000" w:themeColor="text1"/>
          <w:spacing w:val="-12"/>
          <w:sz w:val="21"/>
          <w:szCs w:val="21"/>
          <w:highlight w:val="none"/>
          <w14:textFill>
            <w14:solidFill>
              <w14:schemeClr w14:val="tx1"/>
            </w14:solidFill>
          </w14:textFill>
        </w:rPr>
        <w:t>福</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利性单位</w:t>
      </w:r>
      <w:r>
        <w:rPr>
          <w:rFonts w:hint="eastAsia" w:ascii="方正仿宋_GB2312" w:hAnsi="方正仿宋_GB2312" w:eastAsia="方正仿宋_GB2312" w:cs="方正仿宋_GB2312"/>
          <w:color w:val="000000" w:themeColor="text1"/>
          <w:spacing w:val="-46"/>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且本单位参加</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单位的</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项目采购活动提供本单位制造的货</w:t>
      </w:r>
      <w:r>
        <w:rPr>
          <w:rFonts w:hint="eastAsia" w:ascii="方正仿宋_GB2312" w:hAnsi="方正仿宋_GB2312" w:eastAsia="方正仿宋_GB2312" w:cs="方正仿宋_GB2312"/>
          <w:color w:val="000000" w:themeColor="text1"/>
          <w:spacing w:val="-46"/>
          <w:sz w:val="21"/>
          <w:szCs w:val="21"/>
          <w:highlight w:val="none"/>
          <w14:textFill>
            <w14:solidFill>
              <w14:schemeClr w14:val="tx1"/>
            </w14:solidFill>
          </w14:textFill>
        </w:rPr>
        <w:t>物</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w:t>
      </w:r>
      <w:r>
        <w:rPr>
          <w:rFonts w:hint="eastAsia" w:ascii="方正仿宋_GB2312" w:hAnsi="方正仿宋_GB2312" w:eastAsia="方正仿宋_GB2312" w:cs="方正仿宋_GB2312"/>
          <w:color w:val="000000" w:themeColor="text1"/>
          <w:spacing w:val="-17"/>
          <w:sz w:val="21"/>
          <w:szCs w:val="21"/>
          <w:highlight w:val="none"/>
          <w14:textFill>
            <w14:solidFill>
              <w14:schemeClr w14:val="tx1"/>
            </w14:solidFill>
          </w14:textFill>
        </w:rPr>
        <w:t>由</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本单位承担工程/提供服务），或者提供其他残疾人福利性单位制造的货物（不包括使用非残疾人福利性单位注册商标的货物）。</w:t>
      </w:r>
    </w:p>
    <w:p w14:paraId="5635BA8C">
      <w:pPr>
        <w:pStyle w:val="11"/>
        <w:spacing w:line="301" w:lineRule="exact"/>
        <w:ind w:left="90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本单位对上述声明的真实性负责。如有虚假，将依法承担相应责任。</w:t>
      </w:r>
    </w:p>
    <w:p w14:paraId="2E07C661">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DECEC6F">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2588BC4">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341DC4A">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23914DE">
      <w:pPr>
        <w:pStyle w:val="11"/>
        <w:tabs>
          <w:tab w:val="left" w:pos="5564"/>
        </w:tabs>
        <w:spacing w:before="203" w:line="453" w:lineRule="auto"/>
        <w:ind w:right="2479"/>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供应商名称（盖章</w:t>
      </w:r>
      <w:r>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t xml:space="preserve">）： </w:t>
      </w:r>
    </w:p>
    <w:p w14:paraId="19B13F46">
      <w:pPr>
        <w:pStyle w:val="11"/>
        <w:tabs>
          <w:tab w:val="left" w:pos="5564"/>
        </w:tabs>
        <w:spacing w:before="203" w:line="453" w:lineRule="auto"/>
        <w:ind w:right="247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期：</w:t>
      </w:r>
    </w:p>
    <w:p w14:paraId="6CF14E62">
      <w:pPr>
        <w:spacing w:after="0" w:line="453" w:lineRule="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380" w:left="1080" w:header="617" w:footer="1184" w:gutter="0"/>
          <w:pgNumType w:fmt="decimal"/>
          <w:cols w:space="720" w:num="1"/>
        </w:sectPr>
      </w:pPr>
    </w:p>
    <w:p w14:paraId="39958F91">
      <w:pPr>
        <w:pStyle w:val="61"/>
        <w:numPr>
          <w:ilvl w:val="0"/>
          <w:numId w:val="0"/>
        </w:numPr>
        <w:tabs>
          <w:tab w:val="left" w:pos="1185"/>
          <w:tab w:val="left" w:pos="1186"/>
          <w:tab w:val="left" w:pos="4239"/>
        </w:tabs>
        <w:spacing w:before="67" w:after="0" w:line="652" w:lineRule="auto"/>
        <w:ind w:left="338" w:leftChars="0" w:right="4465" w:rightChars="0"/>
        <w:jc w:val="left"/>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page">
                  <wp:posOffset>932815</wp:posOffset>
                </wp:positionH>
                <wp:positionV relativeFrom="paragraph">
                  <wp:posOffset>801370</wp:posOffset>
                </wp:positionV>
                <wp:extent cx="5779135" cy="42424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779135" cy="4242435"/>
                        </a:xfrm>
                        <a:prstGeom prst="rect">
                          <a:avLst/>
                        </a:prstGeom>
                        <a:noFill/>
                        <a:ln>
                          <a:noFill/>
                        </a:ln>
                      </wps:spPr>
                      <wps:txbx>
                        <w:txbxContent>
                          <w:tbl>
                            <w:tblPr>
                              <w:tblStyle w:val="2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5"/>
                              <w:gridCol w:w="2040"/>
                              <w:gridCol w:w="2520"/>
                              <w:gridCol w:w="2520"/>
                              <w:gridCol w:w="900"/>
                            </w:tblGrid>
                            <w:tr w14:paraId="6D515F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75" w:type="dxa"/>
                                  <w:tcBorders>
                                    <w:bottom w:val="single" w:color="000000" w:sz="6" w:space="0"/>
                                    <w:right w:val="single" w:color="000000" w:sz="6" w:space="0"/>
                                  </w:tcBorders>
                                </w:tcPr>
                                <w:p w14:paraId="40DF62C1">
                                  <w:pPr>
                                    <w:pStyle w:val="62"/>
                                    <w:spacing w:before="155"/>
                                    <w:ind w:left="294"/>
                                    <w:rPr>
                                      <w:sz w:val="24"/>
                                    </w:rPr>
                                  </w:pPr>
                                  <w:r>
                                    <w:rPr>
                                      <w:sz w:val="24"/>
                                    </w:rPr>
                                    <w:t>序号</w:t>
                                  </w:r>
                                </w:p>
                              </w:tc>
                              <w:tc>
                                <w:tcPr>
                                  <w:tcW w:w="2040" w:type="dxa"/>
                                  <w:tcBorders>
                                    <w:left w:val="single" w:color="000000" w:sz="6" w:space="0"/>
                                    <w:bottom w:val="single" w:color="000000" w:sz="6" w:space="0"/>
                                    <w:right w:val="single" w:color="000000" w:sz="6" w:space="0"/>
                                  </w:tcBorders>
                                </w:tcPr>
                                <w:p w14:paraId="53D24132">
                                  <w:pPr>
                                    <w:pStyle w:val="62"/>
                                    <w:spacing w:before="155"/>
                                    <w:ind w:left="187"/>
                                    <w:rPr>
                                      <w:sz w:val="24"/>
                                    </w:rPr>
                                  </w:pPr>
                                  <w:r>
                                    <w:rPr>
                                      <w:sz w:val="24"/>
                                    </w:rPr>
                                    <w:t>磋商文件条款号</w:t>
                                  </w:r>
                                </w:p>
                              </w:tc>
                              <w:tc>
                                <w:tcPr>
                                  <w:tcW w:w="2520" w:type="dxa"/>
                                  <w:tcBorders>
                                    <w:left w:val="single" w:color="000000" w:sz="6" w:space="0"/>
                                    <w:bottom w:val="single" w:color="000000" w:sz="6" w:space="0"/>
                                    <w:right w:val="single" w:color="000000" w:sz="6" w:space="0"/>
                                  </w:tcBorders>
                                </w:tcPr>
                                <w:p w14:paraId="6D2D22F1">
                                  <w:pPr>
                                    <w:pStyle w:val="62"/>
                                    <w:spacing w:before="155"/>
                                    <w:ind w:left="187"/>
                                    <w:rPr>
                                      <w:sz w:val="24"/>
                                    </w:rPr>
                                  </w:pPr>
                                  <w:r>
                                    <w:rPr>
                                      <w:sz w:val="24"/>
                                    </w:rPr>
                                    <w:t>磋商文件的技术条款</w:t>
                                  </w:r>
                                </w:p>
                              </w:tc>
                              <w:tc>
                                <w:tcPr>
                                  <w:tcW w:w="2520" w:type="dxa"/>
                                  <w:tcBorders>
                                    <w:left w:val="single" w:color="000000" w:sz="6" w:space="0"/>
                                    <w:bottom w:val="single" w:color="000000" w:sz="6" w:space="0"/>
                                    <w:right w:val="single" w:color="000000" w:sz="6" w:space="0"/>
                                  </w:tcBorders>
                                </w:tcPr>
                                <w:p w14:paraId="69C287BF">
                                  <w:pPr>
                                    <w:pStyle w:val="62"/>
                                    <w:spacing w:before="155"/>
                                    <w:ind w:left="188"/>
                                    <w:rPr>
                                      <w:sz w:val="24"/>
                                    </w:rPr>
                                  </w:pPr>
                                  <w:r>
                                    <w:rPr>
                                      <w:sz w:val="24"/>
                                    </w:rPr>
                                    <w:t>响应文件的技术条款</w:t>
                                  </w:r>
                                </w:p>
                              </w:tc>
                              <w:tc>
                                <w:tcPr>
                                  <w:tcW w:w="900" w:type="dxa"/>
                                  <w:tcBorders>
                                    <w:left w:val="single" w:color="000000" w:sz="6" w:space="0"/>
                                    <w:bottom w:val="single" w:color="000000" w:sz="6" w:space="0"/>
                                  </w:tcBorders>
                                </w:tcPr>
                                <w:p w14:paraId="29EB31E3">
                                  <w:pPr>
                                    <w:pStyle w:val="62"/>
                                    <w:spacing w:line="307" w:lineRule="exact"/>
                                    <w:ind w:left="217"/>
                                    <w:rPr>
                                      <w:sz w:val="24"/>
                                    </w:rPr>
                                  </w:pPr>
                                  <w:r>
                                    <w:rPr>
                                      <w:sz w:val="24"/>
                                    </w:rPr>
                                    <w:t>偏离</w:t>
                                  </w:r>
                                </w:p>
                                <w:p w14:paraId="3A940404">
                                  <w:pPr>
                                    <w:pStyle w:val="62"/>
                                    <w:spacing w:before="4" w:line="292" w:lineRule="exact"/>
                                    <w:ind w:left="217"/>
                                    <w:rPr>
                                      <w:sz w:val="24"/>
                                    </w:rPr>
                                  </w:pPr>
                                  <w:r>
                                    <w:rPr>
                                      <w:sz w:val="24"/>
                                    </w:rPr>
                                    <w:t>说明</w:t>
                                  </w:r>
                                </w:p>
                              </w:tc>
                            </w:tr>
                            <w:tr w14:paraId="7DFF16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3C66CE79">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5257487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8D88DA3">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5186CFC">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A654A45">
                                  <w:pPr>
                                    <w:pStyle w:val="62"/>
                                    <w:rPr>
                                      <w:rFonts w:ascii="Times New Roman"/>
                                      <w:sz w:val="20"/>
                                    </w:rPr>
                                  </w:pPr>
                                </w:p>
                              </w:tc>
                            </w:tr>
                            <w:tr w14:paraId="146C72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697FE994">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755BC565">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065613D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6D48E083">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17538A4A">
                                  <w:pPr>
                                    <w:pStyle w:val="62"/>
                                    <w:rPr>
                                      <w:rFonts w:ascii="Times New Roman"/>
                                      <w:sz w:val="20"/>
                                    </w:rPr>
                                  </w:pPr>
                                </w:p>
                              </w:tc>
                            </w:tr>
                            <w:tr w14:paraId="401E0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1075" w:type="dxa"/>
                                  <w:tcBorders>
                                    <w:top w:val="single" w:color="000000" w:sz="6" w:space="0"/>
                                    <w:bottom w:val="single" w:color="000000" w:sz="6" w:space="0"/>
                                    <w:right w:val="single" w:color="000000" w:sz="6" w:space="0"/>
                                  </w:tcBorders>
                                </w:tcPr>
                                <w:p w14:paraId="07538125">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3F6E50A6">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38ACA994">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44ECC16">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79E7EB23">
                                  <w:pPr>
                                    <w:pStyle w:val="62"/>
                                    <w:rPr>
                                      <w:rFonts w:ascii="Times New Roman"/>
                                      <w:sz w:val="20"/>
                                    </w:rPr>
                                  </w:pPr>
                                </w:p>
                              </w:tc>
                            </w:tr>
                            <w:tr w14:paraId="4B475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4949D28E">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0BB222B8">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ACC948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7A83569">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097823C">
                                  <w:pPr>
                                    <w:pStyle w:val="62"/>
                                    <w:rPr>
                                      <w:rFonts w:ascii="Times New Roman"/>
                                      <w:sz w:val="20"/>
                                    </w:rPr>
                                  </w:pPr>
                                </w:p>
                              </w:tc>
                            </w:tr>
                            <w:tr w14:paraId="15F858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443264E0">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39B0BFB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0892F461">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D27A5BD">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301323E8">
                                  <w:pPr>
                                    <w:pStyle w:val="62"/>
                                    <w:rPr>
                                      <w:rFonts w:ascii="Times New Roman"/>
                                      <w:sz w:val="20"/>
                                    </w:rPr>
                                  </w:pPr>
                                </w:p>
                              </w:tc>
                            </w:tr>
                            <w:tr w14:paraId="070C7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tcPr>
                                <w:p w14:paraId="528B5076">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66C66A4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04C4CA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D954F67">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35B2FFB">
                                  <w:pPr>
                                    <w:pStyle w:val="62"/>
                                    <w:rPr>
                                      <w:rFonts w:ascii="Times New Roman"/>
                                      <w:sz w:val="20"/>
                                    </w:rPr>
                                  </w:pPr>
                                </w:p>
                              </w:tc>
                            </w:tr>
                            <w:tr w14:paraId="44164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2E1D939D">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73572FFE">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9F61AA3">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7C72FB6">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2F0B19E8">
                                  <w:pPr>
                                    <w:pStyle w:val="62"/>
                                    <w:rPr>
                                      <w:rFonts w:ascii="Times New Roman"/>
                                      <w:sz w:val="20"/>
                                    </w:rPr>
                                  </w:pPr>
                                </w:p>
                              </w:tc>
                            </w:tr>
                            <w:tr w14:paraId="15DC32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15D4D52F">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2084FCAD">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BA01530">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38655278">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32253F96">
                                  <w:pPr>
                                    <w:pStyle w:val="62"/>
                                    <w:rPr>
                                      <w:rFonts w:ascii="Times New Roman"/>
                                      <w:sz w:val="20"/>
                                    </w:rPr>
                                  </w:pPr>
                                </w:p>
                              </w:tc>
                            </w:tr>
                            <w:tr w14:paraId="5C3DC3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tcPr>
                                <w:p w14:paraId="2975F4A0">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61A894D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56BE879">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E784FBF">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5C946FF2">
                                  <w:pPr>
                                    <w:pStyle w:val="62"/>
                                    <w:rPr>
                                      <w:rFonts w:ascii="Times New Roman"/>
                                      <w:sz w:val="20"/>
                                    </w:rPr>
                                  </w:pPr>
                                </w:p>
                              </w:tc>
                            </w:tr>
                            <w:tr w14:paraId="3CA39F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25C840F8">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1FCAFE3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459941B">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B0205DD">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79AFE240">
                                  <w:pPr>
                                    <w:pStyle w:val="62"/>
                                    <w:rPr>
                                      <w:rFonts w:ascii="Times New Roman"/>
                                      <w:sz w:val="20"/>
                                    </w:rPr>
                                  </w:pPr>
                                </w:p>
                              </w:tc>
                            </w:tr>
                            <w:tr w14:paraId="7C2F1D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11EB7FA5">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1FB8819E">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08075F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6090FE49">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0FAC7D17">
                                  <w:pPr>
                                    <w:pStyle w:val="62"/>
                                    <w:rPr>
                                      <w:rFonts w:ascii="Times New Roman"/>
                                      <w:sz w:val="20"/>
                                    </w:rPr>
                                  </w:pPr>
                                </w:p>
                              </w:tc>
                            </w:tr>
                            <w:tr w14:paraId="308D0B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075" w:type="dxa"/>
                                  <w:tcBorders>
                                    <w:top w:val="single" w:color="000000" w:sz="6" w:space="0"/>
                                    <w:right w:val="single" w:color="000000" w:sz="6" w:space="0"/>
                                  </w:tcBorders>
                                </w:tcPr>
                                <w:p w14:paraId="11596051">
                                  <w:pPr>
                                    <w:pStyle w:val="62"/>
                                    <w:rPr>
                                      <w:rFonts w:ascii="Times New Roman"/>
                                      <w:sz w:val="20"/>
                                    </w:rPr>
                                  </w:pPr>
                                </w:p>
                              </w:tc>
                              <w:tc>
                                <w:tcPr>
                                  <w:tcW w:w="2040" w:type="dxa"/>
                                  <w:tcBorders>
                                    <w:top w:val="single" w:color="000000" w:sz="6" w:space="0"/>
                                    <w:left w:val="single" w:color="000000" w:sz="6" w:space="0"/>
                                    <w:right w:val="single" w:color="000000" w:sz="6" w:space="0"/>
                                  </w:tcBorders>
                                </w:tcPr>
                                <w:p w14:paraId="478E1FA1">
                                  <w:pPr>
                                    <w:pStyle w:val="62"/>
                                    <w:rPr>
                                      <w:rFonts w:ascii="Times New Roman"/>
                                      <w:sz w:val="20"/>
                                    </w:rPr>
                                  </w:pPr>
                                </w:p>
                              </w:tc>
                              <w:tc>
                                <w:tcPr>
                                  <w:tcW w:w="2520" w:type="dxa"/>
                                  <w:tcBorders>
                                    <w:top w:val="single" w:color="000000" w:sz="6" w:space="0"/>
                                    <w:left w:val="single" w:color="000000" w:sz="6" w:space="0"/>
                                    <w:right w:val="single" w:color="000000" w:sz="6" w:space="0"/>
                                  </w:tcBorders>
                                </w:tcPr>
                                <w:p w14:paraId="19A2BB1B">
                                  <w:pPr>
                                    <w:pStyle w:val="62"/>
                                    <w:rPr>
                                      <w:rFonts w:ascii="Times New Roman"/>
                                      <w:sz w:val="20"/>
                                    </w:rPr>
                                  </w:pPr>
                                </w:p>
                              </w:tc>
                              <w:tc>
                                <w:tcPr>
                                  <w:tcW w:w="2520" w:type="dxa"/>
                                  <w:tcBorders>
                                    <w:top w:val="single" w:color="000000" w:sz="6" w:space="0"/>
                                    <w:left w:val="single" w:color="000000" w:sz="6" w:space="0"/>
                                    <w:right w:val="single" w:color="000000" w:sz="6" w:space="0"/>
                                  </w:tcBorders>
                                </w:tcPr>
                                <w:p w14:paraId="21A8D1B8">
                                  <w:pPr>
                                    <w:pStyle w:val="62"/>
                                    <w:rPr>
                                      <w:rFonts w:ascii="Times New Roman"/>
                                      <w:sz w:val="20"/>
                                    </w:rPr>
                                  </w:pPr>
                                </w:p>
                              </w:tc>
                              <w:tc>
                                <w:tcPr>
                                  <w:tcW w:w="900" w:type="dxa"/>
                                  <w:tcBorders>
                                    <w:top w:val="single" w:color="000000" w:sz="6" w:space="0"/>
                                    <w:left w:val="single" w:color="000000" w:sz="6" w:space="0"/>
                                  </w:tcBorders>
                                </w:tcPr>
                                <w:p w14:paraId="3DC6CB94">
                                  <w:pPr>
                                    <w:pStyle w:val="62"/>
                                    <w:rPr>
                                      <w:rFonts w:ascii="Times New Roman"/>
                                      <w:sz w:val="20"/>
                                    </w:rPr>
                                  </w:pPr>
                                </w:p>
                              </w:tc>
                            </w:tr>
                          </w:tbl>
                          <w:p w14:paraId="2A602BD5">
                            <w:pPr>
                              <w:pStyle w:val="11"/>
                            </w:pPr>
                          </w:p>
                        </w:txbxContent>
                      </wps:txbx>
                      <wps:bodyPr lIns="0" tIns="0" rIns="0" bIns="0" upright="1"/>
                    </wps:wsp>
                  </a:graphicData>
                </a:graphic>
              </wp:anchor>
            </w:drawing>
          </mc:Choice>
          <mc:Fallback>
            <w:pict>
              <v:shape id="_x0000_s1026" o:spid="_x0000_s1026" o:spt="202" type="#_x0000_t202" style="position:absolute;left:0pt;margin-left:73.45pt;margin-top:63.1pt;height:334.05pt;width:455.05pt;mso-position-horizontal-relative:page;z-index:251670528;mso-width-relative:page;mso-height-relative:page;" filled="f" stroked="f" coordsize="21600,21600" o:gfxdata="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NVfjaAAAADAEAAA8AAAAAAAAAAQAgAAAAIgAAAGRycy9kb3ducmV2LnhtbFBL&#10;AQIUABQAAAAIAIdO4kAdNZcSuwEAAHUDAAAOAAAAAAAAAAEAIAAAACkBAABkcnMvZTJvRG9jLnht&#10;bFBLBQYAAAAABgAGAFkBAABWBQAAAAA=&#10;">
                <v:fill on="f" focussize="0,0"/>
                <v:stroke on="f"/>
                <v:imagedata o:title=""/>
                <o:lock v:ext="edit" aspectratio="f"/>
                <v:textbox inset="0mm,0mm,0mm,0mm">
                  <w:txbxContent>
                    <w:tbl>
                      <w:tblPr>
                        <w:tblStyle w:val="2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5"/>
                        <w:gridCol w:w="2040"/>
                        <w:gridCol w:w="2520"/>
                        <w:gridCol w:w="2520"/>
                        <w:gridCol w:w="900"/>
                      </w:tblGrid>
                      <w:tr w14:paraId="6D515F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75" w:type="dxa"/>
                            <w:tcBorders>
                              <w:bottom w:val="single" w:color="000000" w:sz="6" w:space="0"/>
                              <w:right w:val="single" w:color="000000" w:sz="6" w:space="0"/>
                            </w:tcBorders>
                          </w:tcPr>
                          <w:p w14:paraId="40DF62C1">
                            <w:pPr>
                              <w:pStyle w:val="62"/>
                              <w:spacing w:before="155"/>
                              <w:ind w:left="294"/>
                              <w:rPr>
                                <w:sz w:val="24"/>
                              </w:rPr>
                            </w:pPr>
                            <w:r>
                              <w:rPr>
                                <w:sz w:val="24"/>
                              </w:rPr>
                              <w:t>序号</w:t>
                            </w:r>
                          </w:p>
                        </w:tc>
                        <w:tc>
                          <w:tcPr>
                            <w:tcW w:w="2040" w:type="dxa"/>
                            <w:tcBorders>
                              <w:left w:val="single" w:color="000000" w:sz="6" w:space="0"/>
                              <w:bottom w:val="single" w:color="000000" w:sz="6" w:space="0"/>
                              <w:right w:val="single" w:color="000000" w:sz="6" w:space="0"/>
                            </w:tcBorders>
                          </w:tcPr>
                          <w:p w14:paraId="53D24132">
                            <w:pPr>
                              <w:pStyle w:val="62"/>
                              <w:spacing w:before="155"/>
                              <w:ind w:left="187"/>
                              <w:rPr>
                                <w:sz w:val="24"/>
                              </w:rPr>
                            </w:pPr>
                            <w:r>
                              <w:rPr>
                                <w:sz w:val="24"/>
                              </w:rPr>
                              <w:t>磋商文件条款号</w:t>
                            </w:r>
                          </w:p>
                        </w:tc>
                        <w:tc>
                          <w:tcPr>
                            <w:tcW w:w="2520" w:type="dxa"/>
                            <w:tcBorders>
                              <w:left w:val="single" w:color="000000" w:sz="6" w:space="0"/>
                              <w:bottom w:val="single" w:color="000000" w:sz="6" w:space="0"/>
                              <w:right w:val="single" w:color="000000" w:sz="6" w:space="0"/>
                            </w:tcBorders>
                          </w:tcPr>
                          <w:p w14:paraId="6D2D22F1">
                            <w:pPr>
                              <w:pStyle w:val="62"/>
                              <w:spacing w:before="155"/>
                              <w:ind w:left="187"/>
                              <w:rPr>
                                <w:sz w:val="24"/>
                              </w:rPr>
                            </w:pPr>
                            <w:r>
                              <w:rPr>
                                <w:sz w:val="24"/>
                              </w:rPr>
                              <w:t>磋商文件的技术条款</w:t>
                            </w:r>
                          </w:p>
                        </w:tc>
                        <w:tc>
                          <w:tcPr>
                            <w:tcW w:w="2520" w:type="dxa"/>
                            <w:tcBorders>
                              <w:left w:val="single" w:color="000000" w:sz="6" w:space="0"/>
                              <w:bottom w:val="single" w:color="000000" w:sz="6" w:space="0"/>
                              <w:right w:val="single" w:color="000000" w:sz="6" w:space="0"/>
                            </w:tcBorders>
                          </w:tcPr>
                          <w:p w14:paraId="69C287BF">
                            <w:pPr>
                              <w:pStyle w:val="62"/>
                              <w:spacing w:before="155"/>
                              <w:ind w:left="188"/>
                              <w:rPr>
                                <w:sz w:val="24"/>
                              </w:rPr>
                            </w:pPr>
                            <w:r>
                              <w:rPr>
                                <w:sz w:val="24"/>
                              </w:rPr>
                              <w:t>响应文件的技术条款</w:t>
                            </w:r>
                          </w:p>
                        </w:tc>
                        <w:tc>
                          <w:tcPr>
                            <w:tcW w:w="900" w:type="dxa"/>
                            <w:tcBorders>
                              <w:left w:val="single" w:color="000000" w:sz="6" w:space="0"/>
                              <w:bottom w:val="single" w:color="000000" w:sz="6" w:space="0"/>
                            </w:tcBorders>
                          </w:tcPr>
                          <w:p w14:paraId="29EB31E3">
                            <w:pPr>
                              <w:pStyle w:val="62"/>
                              <w:spacing w:line="307" w:lineRule="exact"/>
                              <w:ind w:left="217"/>
                              <w:rPr>
                                <w:sz w:val="24"/>
                              </w:rPr>
                            </w:pPr>
                            <w:r>
                              <w:rPr>
                                <w:sz w:val="24"/>
                              </w:rPr>
                              <w:t>偏离</w:t>
                            </w:r>
                          </w:p>
                          <w:p w14:paraId="3A940404">
                            <w:pPr>
                              <w:pStyle w:val="62"/>
                              <w:spacing w:before="4" w:line="292" w:lineRule="exact"/>
                              <w:ind w:left="217"/>
                              <w:rPr>
                                <w:sz w:val="24"/>
                              </w:rPr>
                            </w:pPr>
                            <w:r>
                              <w:rPr>
                                <w:sz w:val="24"/>
                              </w:rPr>
                              <w:t>说明</w:t>
                            </w:r>
                          </w:p>
                        </w:tc>
                      </w:tr>
                      <w:tr w14:paraId="7DFF16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3C66CE79">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5257487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8D88DA3">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5186CFC">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A654A45">
                            <w:pPr>
                              <w:pStyle w:val="62"/>
                              <w:rPr>
                                <w:rFonts w:ascii="Times New Roman"/>
                                <w:sz w:val="20"/>
                              </w:rPr>
                            </w:pPr>
                          </w:p>
                        </w:tc>
                      </w:tr>
                      <w:tr w14:paraId="146C72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697FE994">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755BC565">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065613D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6D48E083">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17538A4A">
                            <w:pPr>
                              <w:pStyle w:val="62"/>
                              <w:rPr>
                                <w:rFonts w:ascii="Times New Roman"/>
                                <w:sz w:val="20"/>
                              </w:rPr>
                            </w:pPr>
                          </w:p>
                        </w:tc>
                      </w:tr>
                      <w:tr w14:paraId="401E0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1075" w:type="dxa"/>
                            <w:tcBorders>
                              <w:top w:val="single" w:color="000000" w:sz="6" w:space="0"/>
                              <w:bottom w:val="single" w:color="000000" w:sz="6" w:space="0"/>
                              <w:right w:val="single" w:color="000000" w:sz="6" w:space="0"/>
                            </w:tcBorders>
                          </w:tcPr>
                          <w:p w14:paraId="07538125">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3F6E50A6">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38ACA994">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44ECC16">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79E7EB23">
                            <w:pPr>
                              <w:pStyle w:val="62"/>
                              <w:rPr>
                                <w:rFonts w:ascii="Times New Roman"/>
                                <w:sz w:val="20"/>
                              </w:rPr>
                            </w:pPr>
                          </w:p>
                        </w:tc>
                      </w:tr>
                      <w:tr w14:paraId="4B475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4949D28E">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0BB222B8">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ACC948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7A83569">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097823C">
                            <w:pPr>
                              <w:pStyle w:val="62"/>
                              <w:rPr>
                                <w:rFonts w:ascii="Times New Roman"/>
                                <w:sz w:val="20"/>
                              </w:rPr>
                            </w:pPr>
                          </w:p>
                        </w:tc>
                      </w:tr>
                      <w:tr w14:paraId="15F858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443264E0">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39B0BFB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0892F461">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D27A5BD">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301323E8">
                            <w:pPr>
                              <w:pStyle w:val="62"/>
                              <w:rPr>
                                <w:rFonts w:ascii="Times New Roman"/>
                                <w:sz w:val="20"/>
                              </w:rPr>
                            </w:pPr>
                          </w:p>
                        </w:tc>
                      </w:tr>
                      <w:tr w14:paraId="070C7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tcPr>
                          <w:p w14:paraId="528B5076">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66C66A4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04C4CA2">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1D954F67">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635B2FFB">
                            <w:pPr>
                              <w:pStyle w:val="62"/>
                              <w:rPr>
                                <w:rFonts w:ascii="Times New Roman"/>
                                <w:sz w:val="20"/>
                              </w:rPr>
                            </w:pPr>
                          </w:p>
                        </w:tc>
                      </w:tr>
                      <w:tr w14:paraId="44164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2E1D939D">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73572FFE">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9F61AA3">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7C72FB6">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2F0B19E8">
                            <w:pPr>
                              <w:pStyle w:val="62"/>
                              <w:rPr>
                                <w:rFonts w:ascii="Times New Roman"/>
                                <w:sz w:val="20"/>
                              </w:rPr>
                            </w:pPr>
                          </w:p>
                        </w:tc>
                      </w:tr>
                      <w:tr w14:paraId="15DC32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15D4D52F">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2084FCAD">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BA01530">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38655278">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32253F96">
                            <w:pPr>
                              <w:pStyle w:val="62"/>
                              <w:rPr>
                                <w:rFonts w:ascii="Times New Roman"/>
                                <w:sz w:val="20"/>
                              </w:rPr>
                            </w:pPr>
                          </w:p>
                        </w:tc>
                      </w:tr>
                      <w:tr w14:paraId="5C3DC3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tcPr>
                          <w:p w14:paraId="2975F4A0">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61A894D7">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56BE879">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5E784FBF">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5C946FF2">
                            <w:pPr>
                              <w:pStyle w:val="62"/>
                              <w:rPr>
                                <w:rFonts w:ascii="Times New Roman"/>
                                <w:sz w:val="20"/>
                              </w:rPr>
                            </w:pPr>
                          </w:p>
                        </w:tc>
                      </w:tr>
                      <w:tr w14:paraId="3CA39F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25C840F8">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1FCAFE3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459941B">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4B0205DD">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79AFE240">
                            <w:pPr>
                              <w:pStyle w:val="62"/>
                              <w:rPr>
                                <w:rFonts w:ascii="Times New Roman"/>
                                <w:sz w:val="20"/>
                              </w:rPr>
                            </w:pPr>
                          </w:p>
                        </w:tc>
                      </w:tr>
                      <w:tr w14:paraId="7C2F1D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tcPr>
                          <w:p w14:paraId="11EB7FA5">
                            <w:pPr>
                              <w:pStyle w:val="62"/>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tcPr>
                          <w:p w14:paraId="1FB8819E">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208075FA">
                            <w:pPr>
                              <w:pStyle w:val="62"/>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tcPr>
                          <w:p w14:paraId="6090FE49">
                            <w:pPr>
                              <w:pStyle w:val="62"/>
                              <w:rPr>
                                <w:rFonts w:ascii="Times New Roman"/>
                                <w:sz w:val="20"/>
                              </w:rPr>
                            </w:pPr>
                          </w:p>
                        </w:tc>
                        <w:tc>
                          <w:tcPr>
                            <w:tcW w:w="900" w:type="dxa"/>
                            <w:tcBorders>
                              <w:top w:val="single" w:color="000000" w:sz="6" w:space="0"/>
                              <w:left w:val="single" w:color="000000" w:sz="6" w:space="0"/>
                              <w:bottom w:val="single" w:color="000000" w:sz="6" w:space="0"/>
                            </w:tcBorders>
                          </w:tcPr>
                          <w:p w14:paraId="0FAC7D17">
                            <w:pPr>
                              <w:pStyle w:val="62"/>
                              <w:rPr>
                                <w:rFonts w:ascii="Times New Roman"/>
                                <w:sz w:val="20"/>
                              </w:rPr>
                            </w:pPr>
                          </w:p>
                        </w:tc>
                      </w:tr>
                      <w:tr w14:paraId="308D0B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075" w:type="dxa"/>
                            <w:tcBorders>
                              <w:top w:val="single" w:color="000000" w:sz="6" w:space="0"/>
                              <w:right w:val="single" w:color="000000" w:sz="6" w:space="0"/>
                            </w:tcBorders>
                          </w:tcPr>
                          <w:p w14:paraId="11596051">
                            <w:pPr>
                              <w:pStyle w:val="62"/>
                              <w:rPr>
                                <w:rFonts w:ascii="Times New Roman"/>
                                <w:sz w:val="20"/>
                              </w:rPr>
                            </w:pPr>
                          </w:p>
                        </w:tc>
                        <w:tc>
                          <w:tcPr>
                            <w:tcW w:w="2040" w:type="dxa"/>
                            <w:tcBorders>
                              <w:top w:val="single" w:color="000000" w:sz="6" w:space="0"/>
                              <w:left w:val="single" w:color="000000" w:sz="6" w:space="0"/>
                              <w:right w:val="single" w:color="000000" w:sz="6" w:space="0"/>
                            </w:tcBorders>
                          </w:tcPr>
                          <w:p w14:paraId="478E1FA1">
                            <w:pPr>
                              <w:pStyle w:val="62"/>
                              <w:rPr>
                                <w:rFonts w:ascii="Times New Roman"/>
                                <w:sz w:val="20"/>
                              </w:rPr>
                            </w:pPr>
                          </w:p>
                        </w:tc>
                        <w:tc>
                          <w:tcPr>
                            <w:tcW w:w="2520" w:type="dxa"/>
                            <w:tcBorders>
                              <w:top w:val="single" w:color="000000" w:sz="6" w:space="0"/>
                              <w:left w:val="single" w:color="000000" w:sz="6" w:space="0"/>
                              <w:right w:val="single" w:color="000000" w:sz="6" w:space="0"/>
                            </w:tcBorders>
                          </w:tcPr>
                          <w:p w14:paraId="19A2BB1B">
                            <w:pPr>
                              <w:pStyle w:val="62"/>
                              <w:rPr>
                                <w:rFonts w:ascii="Times New Roman"/>
                                <w:sz w:val="20"/>
                              </w:rPr>
                            </w:pPr>
                          </w:p>
                        </w:tc>
                        <w:tc>
                          <w:tcPr>
                            <w:tcW w:w="2520" w:type="dxa"/>
                            <w:tcBorders>
                              <w:top w:val="single" w:color="000000" w:sz="6" w:space="0"/>
                              <w:left w:val="single" w:color="000000" w:sz="6" w:space="0"/>
                              <w:right w:val="single" w:color="000000" w:sz="6" w:space="0"/>
                            </w:tcBorders>
                          </w:tcPr>
                          <w:p w14:paraId="21A8D1B8">
                            <w:pPr>
                              <w:pStyle w:val="62"/>
                              <w:rPr>
                                <w:rFonts w:ascii="Times New Roman"/>
                                <w:sz w:val="20"/>
                              </w:rPr>
                            </w:pPr>
                          </w:p>
                        </w:tc>
                        <w:tc>
                          <w:tcPr>
                            <w:tcW w:w="900" w:type="dxa"/>
                            <w:tcBorders>
                              <w:top w:val="single" w:color="000000" w:sz="6" w:space="0"/>
                              <w:left w:val="single" w:color="000000" w:sz="6" w:space="0"/>
                            </w:tcBorders>
                          </w:tcPr>
                          <w:p w14:paraId="3DC6CB94">
                            <w:pPr>
                              <w:pStyle w:val="62"/>
                              <w:rPr>
                                <w:rFonts w:ascii="Times New Roman"/>
                                <w:sz w:val="20"/>
                              </w:rPr>
                            </w:pPr>
                          </w:p>
                        </w:tc>
                      </w:tr>
                    </w:tbl>
                    <w:p w14:paraId="2A602BD5">
                      <w:pPr>
                        <w:pStyle w:val="11"/>
                      </w:pPr>
                    </w:p>
                  </w:txbxContent>
                </v:textbox>
              </v:shape>
            </w:pict>
          </mc:Fallback>
        </mc:AlternateContent>
      </w:r>
      <w:r>
        <w:rPr>
          <w:rFonts w:hint="eastAsia" w:ascii="方正仿宋_GB2312" w:hAnsi="方正仿宋_GB2312" w:eastAsia="方正仿宋_GB2312" w:cs="方正仿宋_GB2312"/>
          <w:b/>
          <w:bCs/>
          <w:color w:val="000000" w:themeColor="text1"/>
          <w:sz w:val="21"/>
          <w:szCs w:val="21"/>
          <w:highlight w:val="none"/>
          <w:lang w:val="en-US" w:eastAsia="zh-CN"/>
          <w14:textFill>
            <w14:solidFill>
              <w14:schemeClr w14:val="tx1"/>
            </w14:solidFill>
          </w14:textFill>
        </w:rPr>
        <w:t xml:space="preserve">附件10   </w:t>
      </w:r>
      <w:r>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t>技术</w:t>
      </w:r>
      <w:r>
        <w:rPr>
          <w:rFonts w:hint="eastAsia" w:ascii="方正仿宋_GB2312" w:hAnsi="方正仿宋_GB2312" w:eastAsia="方正仿宋_GB2312" w:cs="方正仿宋_GB2312"/>
          <w:b/>
          <w:bCs/>
          <w:color w:val="000000" w:themeColor="text1"/>
          <w:w w:val="95"/>
          <w:sz w:val="21"/>
          <w:szCs w:val="21"/>
          <w:highlight w:val="none"/>
          <w14:textFill>
            <w14:solidFill>
              <w14:schemeClr w14:val="tx1"/>
            </w14:solidFill>
          </w14:textFill>
        </w:rPr>
        <w:t>响应偏离表（统一格式）</w:t>
      </w:r>
    </w:p>
    <w:p w14:paraId="1D8A8060">
      <w:pPr>
        <w:pStyle w:val="61"/>
        <w:numPr>
          <w:ilvl w:val="0"/>
          <w:numId w:val="0"/>
        </w:numPr>
        <w:tabs>
          <w:tab w:val="left" w:pos="1185"/>
          <w:tab w:val="left" w:pos="1186"/>
          <w:tab w:val="left" w:pos="4239"/>
        </w:tabs>
        <w:spacing w:before="67" w:after="0" w:line="652" w:lineRule="auto"/>
        <w:ind w:right="450" w:rightChars="0" w:firstLine="398" w:firstLineChars="20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w w:val="95"/>
          <w:sz w:val="21"/>
          <w:szCs w:val="21"/>
          <w:highlight w:val="none"/>
          <w14:textFill>
            <w14:solidFill>
              <w14:schemeClr w14:val="tx1"/>
            </w14:solidFill>
          </w14:textFill>
        </w:rPr>
        <w:t>项目名称：</w:t>
      </w:r>
      <w:r>
        <w:rPr>
          <w:rFonts w:hint="eastAsia" w:ascii="方正仿宋_GB2312" w:hAnsi="方正仿宋_GB2312" w:eastAsia="方正仿宋_GB2312" w:cs="方正仿宋_GB2312"/>
          <w:color w:val="000000" w:themeColor="text1"/>
          <w:w w:val="95"/>
          <w:sz w:val="21"/>
          <w:szCs w:val="21"/>
          <w:highlight w:val="none"/>
          <w14:textFill>
            <w14:solidFill>
              <w14:schemeClr w14:val="tx1"/>
            </w14:solidFill>
          </w14:textFill>
        </w:rPr>
        <w:tab/>
      </w:r>
      <w:r>
        <w:rPr>
          <w:rFonts w:hint="eastAsia" w:ascii="方正仿宋_GB2312" w:hAnsi="方正仿宋_GB2312" w:eastAsia="方正仿宋_GB2312" w:cs="方正仿宋_GB2312"/>
          <w:color w:val="000000" w:themeColor="text1"/>
          <w:w w:val="95"/>
          <w:sz w:val="21"/>
          <w:szCs w:val="21"/>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招标编号</w:t>
      </w:r>
      <w:r>
        <w:rPr>
          <w:rFonts w:hint="eastAsia" w:ascii="方正仿宋_GB2312" w:hAnsi="方正仿宋_GB2312" w:eastAsia="方正仿宋_GB2312" w:cs="方正仿宋_GB2312"/>
          <w:color w:val="000000" w:themeColor="text1"/>
          <w:spacing w:val="-18"/>
          <w:sz w:val="21"/>
          <w:szCs w:val="21"/>
          <w:highlight w:val="none"/>
          <w14:textFill>
            <w14:solidFill>
              <w14:schemeClr w14:val="tx1"/>
            </w14:solidFill>
          </w14:textFill>
        </w:rPr>
        <w:t>：</w:t>
      </w:r>
    </w:p>
    <w:p w14:paraId="4E3804FB">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1075639">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0460017">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72C89D5">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3858FC7">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656DADB">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35AE9AB">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6C2383EF">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60A53A5">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D0098B2">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379031C">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4DAF0FAC">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33136D8">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83828AF">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EDA5203">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999DB85">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A708618">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8291B0D">
      <w:pPr>
        <w:pStyle w:val="11"/>
        <w:ind w:left="33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w:t>
      </w:r>
    </w:p>
    <w:p w14:paraId="19EAF7C3">
      <w:pPr>
        <w:pStyle w:val="61"/>
        <w:numPr>
          <w:ilvl w:val="2"/>
          <w:numId w:val="7"/>
        </w:numPr>
        <w:tabs>
          <w:tab w:val="left" w:pos="955"/>
        </w:tabs>
        <w:spacing w:before="6" w:after="0" w:line="242" w:lineRule="auto"/>
        <w:ind w:left="338" w:right="528" w:firstLine="403"/>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2"/>
          <w:sz w:val="21"/>
          <w:szCs w:val="21"/>
          <w:highlight w:val="none"/>
          <w14:textFill>
            <w14:solidFill>
              <w14:schemeClr w14:val="tx1"/>
            </w14:solidFill>
          </w14:textFill>
        </w:rPr>
        <w:t xml:space="preserve">有偏离的技术条款须在该表中逐一列明，并在“响应文件的技术条款”栏填写具体应答内容， </w:t>
      </w:r>
      <w:r>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t>在“偏离说明”中说明偏离具体情形</w:t>
      </w:r>
      <w:r>
        <w:rPr>
          <w:rFonts w:hint="eastAsia" w:ascii="方正仿宋_GB2312" w:hAnsi="方正仿宋_GB2312" w:eastAsia="方正仿宋_GB2312" w:cs="方正仿宋_GB2312"/>
          <w:color w:val="000000" w:themeColor="text1"/>
          <w:spacing w:val="-9"/>
          <w:sz w:val="21"/>
          <w:szCs w:val="21"/>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9"/>
          <w:sz w:val="21"/>
          <w:szCs w:val="21"/>
          <w:highlight w:val="none"/>
          <w:lang w:val="en-US" w:eastAsia="zh-CN"/>
          <w14:textFill>
            <w14:solidFill>
              <w14:schemeClr w14:val="tx1"/>
            </w14:solidFill>
          </w14:textFill>
        </w:rPr>
        <w:t>填写</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“无偏离”</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或“负偏离”</w:t>
      </w:r>
      <w:r>
        <w:rPr>
          <w:rFonts w:hint="eastAsia" w:ascii="方正仿宋_GB2312" w:hAnsi="方正仿宋_GB2312" w:eastAsia="方正仿宋_GB2312" w:cs="方正仿宋_GB2312"/>
          <w:color w:val="000000" w:themeColor="text1"/>
          <w:spacing w:val="-9"/>
          <w:sz w:val="21"/>
          <w:szCs w:val="21"/>
          <w:highlight w:val="none"/>
          <w14:textFill>
            <w14:solidFill>
              <w14:schemeClr w14:val="tx1"/>
            </w14:solidFill>
          </w14:textFill>
        </w:rPr>
        <w:t>。</w:t>
      </w:r>
    </w:p>
    <w:p w14:paraId="69DAB8A4">
      <w:pPr>
        <w:pStyle w:val="61"/>
        <w:numPr>
          <w:ilvl w:val="2"/>
          <w:numId w:val="7"/>
        </w:numPr>
        <w:tabs>
          <w:tab w:val="left" w:pos="972"/>
        </w:tabs>
        <w:spacing w:before="1" w:after="0" w:line="240" w:lineRule="auto"/>
        <w:ind w:left="971" w:right="0" w:hanging="214"/>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未声明部分将被视为已接受磋商文件要求，签约时未经采购人同意不得改变。</w:t>
      </w:r>
    </w:p>
    <w:p w14:paraId="67D1666E">
      <w:pPr>
        <w:pStyle w:val="61"/>
        <w:numPr>
          <w:ilvl w:val="2"/>
          <w:numId w:val="7"/>
        </w:numPr>
        <w:tabs>
          <w:tab w:val="left" w:pos="972"/>
        </w:tabs>
        <w:spacing w:before="2" w:after="0" w:line="244" w:lineRule="auto"/>
        <w:ind w:left="338" w:right="528" w:firstLine="42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3"/>
          <w:sz w:val="21"/>
          <w:szCs w:val="21"/>
          <w:highlight w:val="none"/>
          <w14:textFill>
            <w14:solidFill>
              <w14:schemeClr w14:val="tx1"/>
            </w14:solidFill>
          </w14:textFill>
        </w:rPr>
        <w:t>被邀请供应商可根据其投标内容进一步细化上述表格，并可增添其它表格或说明以便进一步明确投标内容。</w:t>
      </w:r>
    </w:p>
    <w:p w14:paraId="1ECFF545">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0252D145">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7CEB3EAD">
      <w:pPr>
        <w:pStyle w:val="11"/>
        <w:spacing w:before="8"/>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BA703F1">
      <w:pPr>
        <w:pStyle w:val="11"/>
        <w:tabs>
          <w:tab w:val="left" w:pos="5314"/>
        </w:tabs>
        <w:spacing w:before="1"/>
        <w:ind w:left="338"/>
        <w:rPr>
          <w:rFonts w:hint="default"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公章</w:t>
      </w:r>
      <w:r>
        <w:rPr>
          <w:rFonts w:hint="eastAsia" w:ascii="方正仿宋_GB2312" w:hAnsi="方正仿宋_GB2312" w:eastAsia="方正仿宋_GB2312" w:cs="方正仿宋_GB2312"/>
          <w:color w:val="000000" w:themeColor="text1"/>
          <w:sz w:val="21"/>
          <w:szCs w:val="21"/>
          <w:highlight w:val="none"/>
          <w:u w:val="single"/>
          <w:lang w:eastAsia="zh-CN"/>
          <w14:textFill>
            <w14:solidFill>
              <w14:schemeClr w14:val="tx1"/>
            </w14:solidFill>
          </w14:textFill>
        </w:rPr>
        <w:t>）</w:t>
      </w:r>
    </w:p>
    <w:p w14:paraId="2D5BAA1A">
      <w:pPr>
        <w:pStyle w:val="11"/>
        <w:spacing w:before="9"/>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33D73326">
      <w:pPr>
        <w:pStyle w:val="11"/>
        <w:tabs>
          <w:tab w:val="left" w:pos="3514"/>
          <w:tab w:val="left" w:pos="3579"/>
        </w:tabs>
        <w:spacing w:before="66" w:line="374" w:lineRule="auto"/>
        <w:ind w:left="338" w:right="4524"/>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（签字或签章） </w:t>
      </w:r>
    </w:p>
    <w:p w14:paraId="2ADD693D">
      <w:pPr>
        <w:pStyle w:val="11"/>
        <w:tabs>
          <w:tab w:val="left" w:pos="3514"/>
          <w:tab w:val="left" w:pos="3579"/>
        </w:tabs>
        <w:spacing w:before="66" w:line="374" w:lineRule="auto"/>
        <w:ind w:left="338" w:right="452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pacing w:val="-1"/>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期：</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p>
    <w:p w14:paraId="7359A8E8">
      <w:pPr>
        <w:pStyle w:val="27"/>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sectPr>
          <w:pgSz w:w="11910" w:h="16850"/>
          <w:pgMar w:top="1380" w:right="920" w:bottom="1400" w:left="1080" w:header="748" w:footer="1184" w:gutter="0"/>
          <w:pgNumType w:fmt="decimal"/>
          <w:cols w:space="720" w:num="1"/>
        </w:sectPr>
      </w:pPr>
    </w:p>
    <w:p w14:paraId="08ADF985">
      <w:pPr>
        <w:pStyle w:val="7"/>
        <w:tabs>
          <w:tab w:val="left" w:pos="1363"/>
        </w:tabs>
        <w:spacing w:before="67" w:line="240" w:lineRule="auto"/>
        <w:ind w:left="338"/>
        <w:outlineLvl w:val="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bookmarkStart w:id="143" w:name="_Toc31510"/>
      <w:bookmarkStart w:id="144" w:name="_Toc26008"/>
      <w:bookmarkStart w:id="145" w:name="_Toc8082"/>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附件</w:t>
      </w:r>
      <w:r>
        <w:rPr>
          <w:rFonts w:hint="eastAsia" w:ascii="方正仿宋_GB2312" w:hAnsi="方正仿宋_GB2312" w:eastAsia="方正仿宋_GB2312" w:cs="方正仿宋_GB2312"/>
          <w:color w:val="000000" w:themeColor="text1"/>
          <w:spacing w:val="-61"/>
          <w:sz w:val="2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11</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技术方案</w:t>
      </w:r>
      <w:bookmarkEnd w:id="143"/>
      <w:bookmarkEnd w:id="144"/>
      <w:bookmarkEnd w:id="145"/>
    </w:p>
    <w:p w14:paraId="7374CA1B">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240" w:lineRule="auto"/>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919EAA7">
      <w:pPr>
        <w:pStyle w:val="11"/>
        <w:spacing w:line="360" w:lineRule="auto"/>
        <w:ind w:left="0" w:leftChars="0" w:firstLine="404" w:firstLineChars="22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3"/>
          <w:sz w:val="21"/>
          <w:szCs w:val="21"/>
          <w:highlight w:val="none"/>
          <w14:textFill>
            <w14:solidFill>
              <w14:schemeClr w14:val="tx1"/>
            </w14:solidFill>
          </w14:textFill>
        </w:rPr>
        <w:t>供应商应根据竞争性磋商文件《第</w:t>
      </w:r>
      <w:r>
        <w:rPr>
          <w:rFonts w:hint="eastAsia" w:ascii="方正仿宋_GB2312" w:hAnsi="方正仿宋_GB2312" w:eastAsia="方正仿宋_GB2312" w:cs="方正仿宋_GB2312"/>
          <w:color w:val="000000" w:themeColor="text1"/>
          <w:spacing w:val="-13"/>
          <w:sz w:val="21"/>
          <w:szCs w:val="21"/>
          <w:highlight w:val="none"/>
          <w:lang w:val="en-US" w:eastAsia="zh-CN"/>
          <w14:textFill>
            <w14:solidFill>
              <w14:schemeClr w14:val="tx1"/>
            </w14:solidFill>
          </w14:textFill>
        </w:rPr>
        <w:t>四</w:t>
      </w:r>
      <w:r>
        <w:rPr>
          <w:rFonts w:hint="eastAsia" w:ascii="方正仿宋_GB2312" w:hAnsi="方正仿宋_GB2312" w:eastAsia="方正仿宋_GB2312" w:cs="方正仿宋_GB2312"/>
          <w:color w:val="000000" w:themeColor="text1"/>
          <w:spacing w:val="-13"/>
          <w:sz w:val="21"/>
          <w:szCs w:val="21"/>
          <w:highlight w:val="none"/>
          <w14:textFill>
            <w14:solidFill>
              <w14:schemeClr w14:val="tx1"/>
            </w14:solidFill>
          </w14:textFill>
        </w:rPr>
        <w:t xml:space="preserve">章 采购需求》的规定自行编写， </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详细叙述拟提供产品/服务情况。</w:t>
      </w:r>
    </w:p>
    <w:p w14:paraId="213F28F2">
      <w:pPr>
        <w:pStyle w:val="11"/>
        <w:spacing w:line="360" w:lineRule="auto"/>
        <w:ind w:left="0" w:leftChars="0" w:firstLine="462" w:firstLineChars="22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包括，但不限于：</w:t>
      </w:r>
    </w:p>
    <w:p w14:paraId="172418E8">
      <w:pPr>
        <w:pStyle w:val="61"/>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360" w:lineRule="auto"/>
        <w:ind w:left="0" w:leftChars="0" w:right="638" w:rightChars="304" w:firstLine="418" w:firstLineChars="220"/>
        <w:jc w:val="left"/>
        <w:textAlignment w:val="auto"/>
        <w:rPr>
          <w:rFonts w:hint="eastAsia" w:ascii="方正仿宋_GB2312" w:hAnsi="方正仿宋_GB2312" w:eastAsia="方正仿宋_GB2312" w:cs="方正仿宋_GB2312"/>
          <w:color w:val="000000" w:themeColor="text1"/>
          <w:sz w:val="21"/>
          <w:szCs w:val="21"/>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供应商应提交证明文件，证明其拟供的合同项下的</w:t>
      </w: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货物及服务</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的合格性符合磋商文件规</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定。该证明文件是响应文件的一部分。上款所述的证明文件，可以是文字资料、图纸和数据</w:t>
      </w:r>
      <w:r>
        <w:rPr>
          <w:rFonts w:hint="eastAsia" w:ascii="方正仿宋_GB2312" w:hAnsi="方正仿宋_GB2312" w:eastAsia="方正仿宋_GB2312" w:cs="方正仿宋_GB2312"/>
          <w:color w:val="000000" w:themeColor="text1"/>
          <w:sz w:val="21"/>
          <w:szCs w:val="21"/>
          <w:highlight w:val="none"/>
          <w:lang w:eastAsia="zh-CN"/>
          <w14:textFill>
            <w14:solidFill>
              <w14:schemeClr w14:val="tx1"/>
            </w14:solidFill>
          </w14:textFill>
        </w:rPr>
        <w:t>。</w:t>
      </w:r>
    </w:p>
    <w:p w14:paraId="02947B6A">
      <w:pPr>
        <w:pStyle w:val="61"/>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62" w:firstLineChars="220"/>
        <w:jc w:val="both"/>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主要采购需求和性能的详细说明。</w:t>
      </w:r>
    </w:p>
    <w:p w14:paraId="2E6E1BDF">
      <w:pPr>
        <w:pStyle w:val="61"/>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40" w:firstLineChars="220"/>
        <w:jc w:val="left"/>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5"/>
          <w:sz w:val="21"/>
          <w:szCs w:val="21"/>
          <w:highlight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pacing w:val="-5"/>
          <w:sz w:val="21"/>
          <w:szCs w:val="21"/>
          <w:highlight w:val="none"/>
          <w14:textFill>
            <w14:solidFill>
              <w14:schemeClr w14:val="tx1"/>
            </w14:solidFill>
          </w14:textFill>
        </w:rPr>
        <w:t>从采购方开始使用至磋商文件规定的服务期内正常、连续地使用所必须的备件</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和专用工具清单，包括备件和专用工具的货源及现行价格。</w:t>
      </w:r>
    </w:p>
    <w:p w14:paraId="3BD285E9">
      <w:pPr>
        <w:pStyle w:val="61"/>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40" w:firstLineChars="220"/>
        <w:jc w:val="both"/>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5"/>
          <w:sz w:val="21"/>
          <w:szCs w:val="21"/>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对照磋商文件技术规格，逐条说明所提供服务已对磋商文件的技术规格做出了</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实质性的响应，或申明与技术规格条文的偏差和例外。</w:t>
      </w:r>
    </w:p>
    <w:p w14:paraId="793E9004">
      <w:pPr>
        <w:pStyle w:val="61"/>
        <w:keepNext w:val="0"/>
        <w:keepLines w:val="0"/>
        <w:pageBreakBefore w:val="0"/>
        <w:widowControl w:val="0"/>
        <w:numPr>
          <w:ilvl w:val="0"/>
          <w:numId w:val="0"/>
        </w:numPr>
        <w:tabs>
          <w:tab w:val="left" w:pos="1006"/>
        </w:tabs>
        <w:kinsoku/>
        <w:wordWrap/>
        <w:overflowPunct/>
        <w:topLinePunct w:val="0"/>
        <w:autoSpaceDE w:val="0"/>
        <w:autoSpaceDN w:val="0"/>
        <w:bidi w:val="0"/>
        <w:adjustRightInd/>
        <w:snapToGrid/>
        <w:spacing w:before="0" w:after="0" w:line="360" w:lineRule="auto"/>
        <w:ind w:left="0" w:leftChars="0" w:right="638" w:rightChars="304" w:firstLine="462" w:firstLineChars="220"/>
        <w:jc w:val="left"/>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售后服务方案；</w:t>
      </w:r>
    </w:p>
    <w:p w14:paraId="2C60DFF5">
      <w:pPr>
        <w:pStyle w:val="61"/>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360" w:lineRule="auto"/>
        <w:ind w:left="0" w:leftChars="0" w:right="638" w:rightChars="304" w:firstLine="462" w:firstLineChars="220"/>
        <w:jc w:val="left"/>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竞争性磋商文件要求的或供应商认为有必要提供的其他技术文件；</w:t>
      </w:r>
    </w:p>
    <w:p w14:paraId="00F24564">
      <w:pPr>
        <w:pStyle w:val="61"/>
        <w:keepNext w:val="0"/>
        <w:keepLines w:val="0"/>
        <w:pageBreakBefore w:val="0"/>
        <w:widowControl w:val="0"/>
        <w:numPr>
          <w:ilvl w:val="0"/>
          <w:numId w:val="0"/>
        </w:numPr>
        <w:tabs>
          <w:tab w:val="left" w:pos="1082"/>
        </w:tabs>
        <w:kinsoku/>
        <w:wordWrap/>
        <w:overflowPunct/>
        <w:topLinePunct w:val="0"/>
        <w:autoSpaceDE w:val="0"/>
        <w:autoSpaceDN w:val="0"/>
        <w:bidi w:val="0"/>
        <w:adjustRightInd/>
        <w:snapToGrid/>
        <w:spacing w:before="0" w:after="0" w:line="360" w:lineRule="auto"/>
        <w:ind w:left="0" w:leftChars="0" w:right="638" w:rightChars="304" w:firstLine="462" w:firstLineChars="220"/>
        <w:jc w:val="left"/>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供应商认为其它需要说明的事宜。</w:t>
      </w:r>
    </w:p>
    <w:p w14:paraId="2E408BCA">
      <w:pP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br w:type="page"/>
      </w:r>
    </w:p>
    <w:p w14:paraId="661C0439">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center"/>
        <w:textAlignment w:val="auto"/>
        <w:rPr>
          <w:rFonts w:hint="eastAsia" w:ascii="仿宋" w:hAnsi="仿宋" w:eastAsia="仿宋" w:cs="仿宋"/>
          <w:b/>
          <w:spacing w:val="-12"/>
          <w:sz w:val="44"/>
          <w:szCs w:val="44"/>
          <w:highlight w:val="none"/>
        </w:rPr>
      </w:pPr>
      <w:r>
        <w:rPr>
          <w:rFonts w:hint="eastAsia" w:ascii="仿宋" w:hAnsi="仿宋" w:eastAsia="仿宋" w:cs="仿宋"/>
          <w:b/>
          <w:sz w:val="44"/>
          <w:szCs w:val="44"/>
          <w:highlight w:val="none"/>
        </w:rPr>
        <w:t>最后报价表（需单独提</w:t>
      </w:r>
      <w:r>
        <w:rPr>
          <w:rFonts w:hint="eastAsia" w:ascii="仿宋" w:hAnsi="仿宋" w:eastAsia="仿宋" w:cs="仿宋"/>
          <w:b/>
          <w:spacing w:val="4"/>
          <w:sz w:val="44"/>
          <w:szCs w:val="44"/>
          <w:highlight w:val="none"/>
        </w:rPr>
        <w:t>供</w:t>
      </w:r>
      <w:r>
        <w:rPr>
          <w:rFonts w:hint="eastAsia" w:ascii="仿宋" w:hAnsi="仿宋" w:eastAsia="仿宋" w:cs="仿宋"/>
          <w:b/>
          <w:spacing w:val="-12"/>
          <w:sz w:val="44"/>
          <w:szCs w:val="44"/>
          <w:highlight w:val="none"/>
        </w:rPr>
        <w:t>）</w:t>
      </w:r>
    </w:p>
    <w:p w14:paraId="4B25CA24">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firstLine="2640" w:firstLineChars="600"/>
        <w:jc w:val="both"/>
        <w:textAlignment w:val="auto"/>
        <w:rPr>
          <w:rFonts w:hint="eastAsia" w:ascii="仿宋" w:hAnsi="仿宋" w:eastAsia="仿宋" w:cs="仿宋"/>
          <w:sz w:val="44"/>
          <w:szCs w:val="44"/>
          <w:highlight w:val="none"/>
          <w:u w:val="single"/>
          <w:lang w:val="en-US" w:eastAsia="zh-CN"/>
        </w:rPr>
      </w:pPr>
    </w:p>
    <w:p w14:paraId="05C803DC">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both"/>
        <w:textAlignment w:val="auto"/>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注：1.以下表格供应商不需要直接装订在响应文件中。</w:t>
      </w:r>
    </w:p>
    <w:p w14:paraId="2269C60D">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both"/>
        <w:textAlignment w:val="auto"/>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2.以下表格供应商授权代表自行准备在进行最后报价时填写上传至政采云平台。</w:t>
      </w:r>
    </w:p>
    <w:p w14:paraId="2A6167A7">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firstLine="2640" w:firstLineChars="600"/>
        <w:jc w:val="both"/>
        <w:textAlignment w:val="auto"/>
        <w:rPr>
          <w:rFonts w:hint="eastAsia" w:ascii="仿宋" w:hAnsi="仿宋" w:eastAsia="仿宋" w:cs="仿宋"/>
          <w:sz w:val="44"/>
          <w:szCs w:val="44"/>
          <w:highlight w:val="none"/>
          <w:u w:val="single"/>
          <w:lang w:val="en-US" w:eastAsia="zh-CN"/>
        </w:rPr>
      </w:pPr>
    </w:p>
    <w:p w14:paraId="4F43F113">
      <w:pPr>
        <w:rPr>
          <w:rFonts w:hint="eastAsia" w:ascii="仿宋" w:hAnsi="仿宋" w:eastAsia="仿宋" w:cs="仿宋"/>
          <w:sz w:val="44"/>
          <w:szCs w:val="44"/>
          <w:highlight w:val="none"/>
          <w:u w:val="single"/>
          <w:lang w:val="en-US" w:eastAsia="zh-CN"/>
        </w:rPr>
      </w:pPr>
      <w:r>
        <w:rPr>
          <w:rFonts w:hint="eastAsia" w:ascii="仿宋" w:hAnsi="仿宋" w:eastAsia="仿宋" w:cs="仿宋"/>
          <w:sz w:val="44"/>
          <w:szCs w:val="44"/>
          <w:highlight w:val="none"/>
          <w:u w:val="single"/>
          <w:lang w:val="en-US" w:eastAsia="zh-CN"/>
        </w:rPr>
        <w:br w:type="page"/>
      </w:r>
    </w:p>
    <w:p w14:paraId="464611CA">
      <w:pPr>
        <w:pStyle w:val="11"/>
        <w:spacing w:before="5"/>
        <w:outlineLvl w:val="0"/>
        <w:rPr>
          <w:rFonts w:hint="eastAsia" w:ascii="仿宋" w:hAnsi="仿宋" w:eastAsia="仿宋" w:cs="仿宋"/>
          <w:b/>
          <w:bCs/>
          <w:sz w:val="21"/>
          <w:szCs w:val="21"/>
          <w:highlight w:val="none"/>
        </w:rPr>
      </w:pPr>
      <w:bookmarkStart w:id="146" w:name="_Toc30183"/>
      <w:r>
        <w:rPr>
          <w:rFonts w:hint="eastAsia" w:ascii="仿宋" w:hAnsi="仿宋" w:eastAsia="仿宋" w:cs="仿宋"/>
          <w:b/>
          <w:bCs/>
          <w:spacing w:val="-21"/>
          <w:sz w:val="21"/>
          <w:szCs w:val="21"/>
          <w:highlight w:val="none"/>
        </w:rPr>
        <w:t xml:space="preserve">附件 </w:t>
      </w:r>
      <w:r>
        <w:rPr>
          <w:rFonts w:hint="eastAsia" w:ascii="仿宋" w:hAnsi="仿宋" w:eastAsia="仿宋" w:cs="仿宋"/>
          <w:b/>
          <w:bCs/>
          <w:sz w:val="21"/>
          <w:szCs w:val="21"/>
          <w:highlight w:val="none"/>
        </w:rPr>
        <w:t>12：</w:t>
      </w:r>
      <w:bookmarkEnd w:id="146"/>
    </w:p>
    <w:p w14:paraId="788D2EAD">
      <w:pPr>
        <w:pStyle w:val="27"/>
        <w:jc w:val="center"/>
        <w:rPr>
          <w:rFonts w:hint="eastAsia" w:ascii="仿宋" w:hAnsi="仿宋" w:eastAsia="仿宋" w:cs="仿宋"/>
          <w:b/>
          <w:bCs/>
          <w:sz w:val="21"/>
          <w:szCs w:val="21"/>
          <w:highlight w:val="none"/>
          <w:u w:val="single"/>
        </w:rPr>
      </w:pPr>
      <w:r>
        <w:rPr>
          <w:rFonts w:hint="eastAsia" w:ascii="仿宋" w:hAnsi="仿宋" w:eastAsia="仿宋" w:cs="仿宋"/>
          <w:b/>
          <w:bCs/>
          <w:sz w:val="21"/>
          <w:szCs w:val="21"/>
          <w:highlight w:val="none"/>
        </w:rPr>
        <w:t>报价函</w:t>
      </w:r>
      <w:r>
        <w:rPr>
          <w:rFonts w:hint="eastAsia" w:ascii="仿宋" w:hAnsi="仿宋" w:eastAsia="仿宋" w:cs="仿宋"/>
          <w:b/>
          <w:bCs/>
          <w:sz w:val="21"/>
          <w:szCs w:val="21"/>
          <w:highlight w:val="none"/>
          <w:u w:val="single"/>
        </w:rPr>
        <w:t>（最后报价时提交）</w:t>
      </w:r>
    </w:p>
    <w:p w14:paraId="043C90FB">
      <w:pPr>
        <w:pStyle w:val="27"/>
        <w:jc w:val="center"/>
        <w:rPr>
          <w:rFonts w:hint="eastAsia" w:ascii="仿宋" w:hAnsi="仿宋" w:eastAsia="仿宋" w:cs="仿宋"/>
          <w:b/>
          <w:sz w:val="21"/>
          <w:szCs w:val="21"/>
          <w:highlight w:val="none"/>
          <w:u w:val="single"/>
        </w:rPr>
      </w:pPr>
    </w:p>
    <w:p w14:paraId="1B1CC3EE">
      <w:pPr>
        <w:pStyle w:val="27"/>
        <w:jc w:val="center"/>
        <w:rPr>
          <w:rFonts w:hint="eastAsia" w:ascii="仿宋" w:hAnsi="仿宋" w:eastAsia="仿宋" w:cs="仿宋"/>
          <w:b/>
          <w:sz w:val="21"/>
          <w:szCs w:val="21"/>
          <w:highlight w:val="none"/>
          <w:u w:val="single"/>
        </w:rPr>
      </w:pPr>
    </w:p>
    <w:p w14:paraId="4DF73DDB">
      <w:pPr>
        <w:pStyle w:val="11"/>
        <w:spacing w:before="66"/>
        <w:ind w:left="338"/>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lang w:val="en-US" w:eastAsia="zh-CN"/>
        </w:rPr>
        <w:t>新疆创信达招标代理有限公司</w:t>
      </w:r>
    </w:p>
    <w:p w14:paraId="6C6E9A0B">
      <w:pPr>
        <w:pStyle w:val="11"/>
        <w:rPr>
          <w:rFonts w:hint="eastAsia" w:ascii="仿宋" w:hAnsi="仿宋" w:eastAsia="仿宋" w:cs="仿宋"/>
          <w:sz w:val="21"/>
          <w:szCs w:val="21"/>
          <w:highlight w:val="none"/>
        </w:rPr>
      </w:pPr>
    </w:p>
    <w:p w14:paraId="3932C8AC">
      <w:pPr>
        <w:pStyle w:val="11"/>
        <w:spacing w:before="12"/>
        <w:rPr>
          <w:rFonts w:hint="eastAsia" w:ascii="仿宋" w:hAnsi="仿宋" w:eastAsia="仿宋" w:cs="仿宋"/>
          <w:sz w:val="21"/>
          <w:szCs w:val="21"/>
          <w:highlight w:val="none"/>
        </w:rPr>
      </w:pPr>
    </w:p>
    <w:p w14:paraId="57FAF64E">
      <w:pPr>
        <w:pStyle w:val="11"/>
        <w:tabs>
          <w:tab w:val="left" w:pos="4277"/>
        </w:tabs>
        <w:spacing w:line="374" w:lineRule="auto"/>
        <w:ind w:left="338" w:right="530" w:firstLine="552"/>
        <w:jc w:val="both"/>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在审阅</w:t>
      </w:r>
      <w:r>
        <w:rPr>
          <w:rFonts w:hint="eastAsia" w:ascii="仿宋" w:hAnsi="仿宋" w:eastAsia="仿宋" w:cs="仿宋"/>
          <w:spacing w:val="16"/>
          <w:sz w:val="21"/>
          <w:szCs w:val="21"/>
          <w:highlight w:val="none"/>
        </w:rPr>
        <w:t>了</w:t>
      </w:r>
      <w:r>
        <w:rPr>
          <w:rFonts w:hint="eastAsia" w:ascii="仿宋" w:hAnsi="仿宋" w:eastAsia="仿宋" w:cs="仿宋"/>
          <w:sz w:val="21"/>
          <w:szCs w:val="21"/>
          <w:highlight w:val="none"/>
          <w:u w:val="single"/>
        </w:rPr>
        <w:t xml:space="preserve">      </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14"/>
          <w:sz w:val="21"/>
          <w:szCs w:val="21"/>
          <w:highlight w:val="none"/>
          <w:u w:val="single"/>
        </w:rPr>
        <w:t>（项</w:t>
      </w:r>
      <w:r>
        <w:rPr>
          <w:rFonts w:hint="eastAsia" w:ascii="仿宋" w:hAnsi="仿宋" w:eastAsia="仿宋" w:cs="仿宋"/>
          <w:spacing w:val="11"/>
          <w:sz w:val="21"/>
          <w:szCs w:val="21"/>
          <w:highlight w:val="none"/>
          <w:u w:val="single"/>
        </w:rPr>
        <w:t>目</w:t>
      </w:r>
      <w:r>
        <w:rPr>
          <w:rFonts w:hint="eastAsia" w:ascii="仿宋" w:hAnsi="仿宋" w:eastAsia="仿宋" w:cs="仿宋"/>
          <w:spacing w:val="14"/>
          <w:sz w:val="21"/>
          <w:szCs w:val="21"/>
          <w:highlight w:val="none"/>
          <w:u w:val="single"/>
        </w:rPr>
        <w:t>名称</w:t>
      </w:r>
      <w:r>
        <w:rPr>
          <w:rFonts w:hint="eastAsia" w:ascii="仿宋" w:hAnsi="仿宋" w:eastAsia="仿宋" w:cs="仿宋"/>
          <w:sz w:val="21"/>
          <w:szCs w:val="21"/>
          <w:highlight w:val="none"/>
          <w:u w:val="single"/>
        </w:rPr>
        <w:t xml:space="preserve">）    </w:t>
      </w:r>
      <w:r>
        <w:rPr>
          <w:rFonts w:hint="eastAsia" w:ascii="仿宋" w:hAnsi="仿宋" w:eastAsia="仿宋" w:cs="仿宋"/>
          <w:spacing w:val="-47"/>
          <w:sz w:val="21"/>
          <w:szCs w:val="21"/>
          <w:highlight w:val="none"/>
          <w:u w:val="single"/>
        </w:rPr>
        <w:t xml:space="preserve"> </w:t>
      </w:r>
      <w:r>
        <w:rPr>
          <w:rFonts w:hint="eastAsia" w:ascii="仿宋" w:hAnsi="仿宋" w:eastAsia="仿宋" w:cs="仿宋"/>
          <w:spacing w:val="14"/>
          <w:sz w:val="21"/>
          <w:szCs w:val="21"/>
          <w:highlight w:val="none"/>
        </w:rPr>
        <w:t>磋商文</w:t>
      </w:r>
      <w:r>
        <w:rPr>
          <w:rFonts w:hint="eastAsia" w:ascii="仿宋" w:hAnsi="仿宋" w:eastAsia="仿宋" w:cs="仿宋"/>
          <w:spacing w:val="11"/>
          <w:sz w:val="21"/>
          <w:szCs w:val="21"/>
          <w:highlight w:val="none"/>
        </w:rPr>
        <w:t>件</w:t>
      </w:r>
      <w:r>
        <w:rPr>
          <w:rFonts w:hint="eastAsia" w:ascii="仿宋" w:hAnsi="仿宋" w:eastAsia="仿宋" w:cs="仿宋"/>
          <w:spacing w:val="15"/>
          <w:sz w:val="21"/>
          <w:szCs w:val="21"/>
          <w:highlight w:val="none"/>
        </w:rPr>
        <w:t>（</w:t>
      </w:r>
      <w:r>
        <w:rPr>
          <w:rFonts w:hint="eastAsia" w:ascii="仿宋" w:hAnsi="仿宋" w:eastAsia="仿宋" w:cs="仿宋"/>
          <w:spacing w:val="14"/>
          <w:sz w:val="21"/>
          <w:szCs w:val="21"/>
          <w:highlight w:val="none"/>
        </w:rPr>
        <w:t>项目编号</w:t>
      </w:r>
      <w:r>
        <w:rPr>
          <w:rFonts w:hint="eastAsia" w:ascii="仿宋" w:hAnsi="仿宋" w:eastAsia="仿宋" w:cs="仿宋"/>
          <w:spacing w:val="15"/>
          <w:sz w:val="21"/>
          <w:szCs w:val="21"/>
          <w:highlight w:val="none"/>
        </w:rPr>
        <w:t>：</w:t>
      </w:r>
      <w:r>
        <w:rPr>
          <w:rFonts w:hint="eastAsia" w:ascii="仿宋" w:hAnsi="仿宋" w:eastAsia="仿宋" w:cs="仿宋"/>
          <w:spacing w:val="7"/>
          <w:sz w:val="21"/>
          <w:szCs w:val="21"/>
          <w:highlight w:val="none"/>
          <w:lang w:val="en-US" w:eastAsia="zh-CN"/>
        </w:rPr>
        <w:t>CXD</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u w:val="none"/>
          <w:lang w:eastAsia="zh-CN"/>
        </w:rPr>
        <w:t>（</w:t>
      </w:r>
      <w:r>
        <w:rPr>
          <w:rFonts w:hint="eastAsia" w:ascii="仿宋" w:hAnsi="仿宋" w:eastAsia="仿宋" w:cs="仿宋"/>
          <w:spacing w:val="14"/>
          <w:sz w:val="21"/>
          <w:szCs w:val="21"/>
          <w:highlight w:val="none"/>
          <w:u w:val="none"/>
        </w:rPr>
        <w:t>包括确</w:t>
      </w:r>
      <w:r>
        <w:rPr>
          <w:rFonts w:hint="eastAsia" w:ascii="仿宋" w:hAnsi="仿宋" w:eastAsia="仿宋" w:cs="仿宋"/>
          <w:sz w:val="21"/>
          <w:szCs w:val="21"/>
          <w:highlight w:val="none"/>
          <w:u w:val="none"/>
        </w:rPr>
        <w:t>已</w:t>
      </w:r>
      <w:r>
        <w:rPr>
          <w:rFonts w:hint="eastAsia" w:ascii="仿宋" w:hAnsi="仿宋" w:eastAsia="仿宋" w:cs="仿宋"/>
          <w:spacing w:val="12"/>
          <w:sz w:val="21"/>
          <w:szCs w:val="21"/>
          <w:highlight w:val="none"/>
          <w:u w:val="none"/>
        </w:rPr>
        <w:t>收到补</w:t>
      </w:r>
      <w:r>
        <w:rPr>
          <w:rFonts w:hint="eastAsia" w:ascii="仿宋" w:hAnsi="仿宋" w:eastAsia="仿宋" w:cs="仿宋"/>
          <w:spacing w:val="15"/>
          <w:sz w:val="21"/>
          <w:szCs w:val="21"/>
          <w:highlight w:val="none"/>
          <w:u w:val="none"/>
        </w:rPr>
        <w:t>充</w:t>
      </w:r>
      <w:r>
        <w:rPr>
          <w:rFonts w:hint="eastAsia" w:ascii="仿宋" w:hAnsi="仿宋" w:eastAsia="仿宋" w:cs="仿宋"/>
          <w:spacing w:val="38"/>
          <w:sz w:val="21"/>
          <w:szCs w:val="21"/>
          <w:highlight w:val="none"/>
          <w:u w:val="none"/>
        </w:rPr>
        <w:t>修改</w:t>
      </w:r>
      <w:r>
        <w:rPr>
          <w:rFonts w:hint="eastAsia" w:ascii="仿宋" w:hAnsi="仿宋" w:eastAsia="仿宋" w:cs="仿宋"/>
          <w:spacing w:val="40"/>
          <w:sz w:val="21"/>
          <w:szCs w:val="21"/>
          <w:highlight w:val="none"/>
          <w:u w:val="none"/>
        </w:rPr>
        <w:t>文</w:t>
      </w:r>
      <w:r>
        <w:rPr>
          <w:rFonts w:hint="eastAsia" w:ascii="仿宋" w:hAnsi="仿宋" w:eastAsia="仿宋" w:cs="仿宋"/>
          <w:spacing w:val="38"/>
          <w:sz w:val="21"/>
          <w:szCs w:val="21"/>
          <w:highlight w:val="none"/>
          <w:u w:val="none"/>
        </w:rPr>
        <w:t>件</w:t>
      </w:r>
      <w:r>
        <w:rPr>
          <w:rFonts w:hint="eastAsia" w:ascii="仿宋" w:hAnsi="仿宋" w:eastAsia="仿宋" w:cs="仿宋"/>
          <w:sz w:val="21"/>
          <w:szCs w:val="21"/>
          <w:highlight w:val="none"/>
          <w:u w:val="none"/>
          <w:lang w:eastAsia="zh-CN"/>
        </w:rPr>
        <w:t>）</w:t>
      </w:r>
      <w:r>
        <w:rPr>
          <w:rFonts w:hint="eastAsia" w:ascii="仿宋" w:hAnsi="仿宋" w:eastAsia="仿宋" w:cs="仿宋"/>
          <w:spacing w:val="40"/>
          <w:sz w:val="21"/>
          <w:szCs w:val="21"/>
          <w:highlight w:val="none"/>
        </w:rPr>
        <w:t>我</w:t>
      </w:r>
      <w:r>
        <w:rPr>
          <w:rFonts w:hint="eastAsia" w:ascii="仿宋" w:hAnsi="仿宋" w:eastAsia="仿宋" w:cs="仿宋"/>
          <w:spacing w:val="38"/>
          <w:sz w:val="21"/>
          <w:szCs w:val="21"/>
          <w:highlight w:val="none"/>
        </w:rPr>
        <w:t>方</w:t>
      </w:r>
      <w:r>
        <w:rPr>
          <w:rFonts w:hint="eastAsia" w:ascii="仿宋" w:hAnsi="仿宋" w:eastAsia="仿宋" w:cs="仿宋"/>
          <w:spacing w:val="40"/>
          <w:sz w:val="21"/>
          <w:szCs w:val="21"/>
          <w:highlight w:val="none"/>
        </w:rPr>
        <w:t>下述</w:t>
      </w:r>
      <w:r>
        <w:rPr>
          <w:rFonts w:hint="eastAsia" w:ascii="仿宋" w:hAnsi="仿宋" w:eastAsia="仿宋" w:cs="仿宋"/>
          <w:spacing w:val="38"/>
          <w:sz w:val="21"/>
          <w:szCs w:val="21"/>
          <w:highlight w:val="none"/>
        </w:rPr>
        <w:t>签</w:t>
      </w:r>
      <w:r>
        <w:rPr>
          <w:rFonts w:hint="eastAsia" w:ascii="仿宋" w:hAnsi="仿宋" w:eastAsia="仿宋" w:cs="仿宋"/>
          <w:spacing w:val="40"/>
          <w:sz w:val="21"/>
          <w:szCs w:val="21"/>
          <w:highlight w:val="none"/>
        </w:rPr>
        <w:t>字人</w:t>
      </w:r>
      <w:r>
        <w:rPr>
          <w:rFonts w:hint="eastAsia" w:ascii="仿宋" w:hAnsi="仿宋" w:eastAsia="仿宋" w:cs="仿宋"/>
          <w:spacing w:val="38"/>
          <w:sz w:val="21"/>
          <w:szCs w:val="21"/>
          <w:highlight w:val="none"/>
        </w:rPr>
        <w:t>将</w:t>
      </w:r>
      <w:r>
        <w:rPr>
          <w:rFonts w:hint="eastAsia" w:ascii="仿宋" w:hAnsi="仿宋" w:eastAsia="仿宋" w:cs="仿宋"/>
          <w:spacing w:val="40"/>
          <w:sz w:val="21"/>
          <w:szCs w:val="21"/>
          <w:highlight w:val="none"/>
        </w:rPr>
        <w:t>按</w:t>
      </w:r>
      <w:r>
        <w:rPr>
          <w:rFonts w:hint="eastAsia" w:ascii="仿宋" w:hAnsi="仿宋" w:eastAsia="仿宋" w:cs="仿宋"/>
          <w:sz w:val="21"/>
          <w:szCs w:val="21"/>
          <w:highlight w:val="none"/>
        </w:rPr>
        <w:t>照</w:t>
      </w:r>
      <w:r>
        <w:rPr>
          <w:rFonts w:hint="eastAsia" w:ascii="仿宋" w:hAnsi="仿宋" w:eastAsia="仿宋" w:cs="仿宋"/>
          <w:spacing w:val="-80"/>
          <w:sz w:val="21"/>
          <w:szCs w:val="21"/>
          <w:highlight w:val="none"/>
        </w:rPr>
        <w:t xml:space="preserve"> </w:t>
      </w:r>
      <w:r>
        <w:rPr>
          <w:rFonts w:hint="eastAsia" w:ascii="仿宋" w:hAnsi="仿宋" w:eastAsia="仿宋" w:cs="仿宋"/>
          <w:b/>
          <w:spacing w:val="40"/>
          <w:sz w:val="21"/>
          <w:szCs w:val="21"/>
          <w:highlight w:val="none"/>
        </w:rPr>
        <w:t>竞</w:t>
      </w:r>
      <w:r>
        <w:rPr>
          <w:rFonts w:hint="eastAsia" w:ascii="仿宋" w:hAnsi="仿宋" w:eastAsia="仿宋" w:cs="仿宋"/>
          <w:b/>
          <w:spacing w:val="42"/>
          <w:sz w:val="21"/>
          <w:szCs w:val="21"/>
          <w:highlight w:val="none"/>
        </w:rPr>
        <w:t>争</w:t>
      </w:r>
      <w:r>
        <w:rPr>
          <w:rFonts w:hint="eastAsia" w:ascii="仿宋" w:hAnsi="仿宋" w:eastAsia="仿宋" w:cs="仿宋"/>
          <w:b/>
          <w:spacing w:val="40"/>
          <w:sz w:val="21"/>
          <w:szCs w:val="21"/>
          <w:highlight w:val="none"/>
        </w:rPr>
        <w:t>性磋商文</w:t>
      </w:r>
      <w:r>
        <w:rPr>
          <w:rFonts w:hint="eastAsia" w:ascii="仿宋" w:hAnsi="仿宋" w:eastAsia="仿宋" w:cs="仿宋"/>
          <w:b/>
          <w:sz w:val="21"/>
          <w:szCs w:val="21"/>
          <w:highlight w:val="none"/>
        </w:rPr>
        <w:t>件</w:t>
      </w:r>
      <w:r>
        <w:rPr>
          <w:rFonts w:hint="eastAsia" w:ascii="仿宋" w:hAnsi="仿宋" w:eastAsia="仿宋" w:cs="仿宋"/>
          <w:b/>
          <w:spacing w:val="-80"/>
          <w:sz w:val="21"/>
          <w:szCs w:val="21"/>
          <w:highlight w:val="none"/>
        </w:rPr>
        <w:t xml:space="preserve"> </w:t>
      </w:r>
      <w:r>
        <w:rPr>
          <w:rFonts w:hint="eastAsia" w:ascii="仿宋" w:hAnsi="仿宋" w:eastAsia="仿宋" w:cs="仿宋"/>
          <w:spacing w:val="40"/>
          <w:sz w:val="21"/>
          <w:szCs w:val="21"/>
          <w:highlight w:val="none"/>
        </w:rPr>
        <w:t>的</w:t>
      </w:r>
      <w:r>
        <w:rPr>
          <w:rFonts w:hint="eastAsia" w:ascii="仿宋" w:hAnsi="仿宋" w:eastAsia="仿宋" w:cs="仿宋"/>
          <w:spacing w:val="38"/>
          <w:sz w:val="21"/>
          <w:szCs w:val="21"/>
          <w:highlight w:val="none"/>
        </w:rPr>
        <w:t>规</w:t>
      </w:r>
      <w:r>
        <w:rPr>
          <w:rFonts w:hint="eastAsia" w:ascii="仿宋" w:hAnsi="仿宋" w:eastAsia="仿宋" w:cs="仿宋"/>
          <w:sz w:val="21"/>
          <w:szCs w:val="21"/>
          <w:highlight w:val="none"/>
        </w:rPr>
        <w:t>定</w:t>
      </w:r>
      <w:r>
        <w:rPr>
          <w:rFonts w:hint="eastAsia" w:ascii="仿宋" w:hAnsi="仿宋" w:eastAsia="仿宋" w:cs="仿宋"/>
          <w:spacing w:val="40"/>
          <w:sz w:val="21"/>
          <w:szCs w:val="21"/>
          <w:highlight w:val="none"/>
        </w:rPr>
        <w:t>提</w:t>
      </w:r>
      <w:r>
        <w:rPr>
          <w:rFonts w:hint="eastAsia" w:ascii="仿宋" w:hAnsi="仿宋" w:eastAsia="仿宋" w:cs="仿宋"/>
          <w:spacing w:val="43"/>
          <w:sz w:val="21"/>
          <w:szCs w:val="21"/>
          <w:highlight w:val="none"/>
        </w:rPr>
        <w:t>供</w:t>
      </w:r>
      <w:r>
        <w:rPr>
          <w:rFonts w:hint="eastAsia" w:ascii="仿宋" w:hAnsi="仿宋" w:eastAsia="仿宋" w:cs="仿宋"/>
          <w:spacing w:val="40"/>
          <w:sz w:val="21"/>
          <w:szCs w:val="21"/>
          <w:highlight w:val="none"/>
        </w:rPr>
        <w:t>的</w:t>
      </w:r>
      <w:r>
        <w:rPr>
          <w:rFonts w:hint="eastAsia" w:ascii="仿宋" w:hAnsi="仿宋" w:eastAsia="仿宋" w:cs="仿宋"/>
          <w:b/>
          <w:spacing w:val="43"/>
          <w:sz w:val="21"/>
          <w:szCs w:val="21"/>
          <w:highlight w:val="none"/>
        </w:rPr>
        <w:t>最</w:t>
      </w:r>
      <w:r>
        <w:rPr>
          <w:rFonts w:hint="eastAsia" w:ascii="仿宋" w:hAnsi="仿宋" w:eastAsia="仿宋" w:cs="仿宋"/>
          <w:b/>
          <w:spacing w:val="45"/>
          <w:sz w:val="21"/>
          <w:szCs w:val="21"/>
          <w:highlight w:val="none"/>
        </w:rPr>
        <w:t>后</w:t>
      </w:r>
      <w:r>
        <w:rPr>
          <w:rFonts w:hint="eastAsia" w:ascii="仿宋" w:hAnsi="仿宋" w:eastAsia="仿宋" w:cs="仿宋"/>
          <w:b/>
          <w:spacing w:val="43"/>
          <w:sz w:val="21"/>
          <w:szCs w:val="21"/>
          <w:highlight w:val="none"/>
          <w:lang w:val="en-US" w:eastAsia="zh-CN"/>
        </w:rPr>
        <w:t>报价</w:t>
      </w:r>
      <w:r>
        <w:rPr>
          <w:rFonts w:hint="eastAsia" w:ascii="仿宋" w:hAnsi="仿宋" w:eastAsia="仿宋" w:cs="仿宋"/>
          <w:sz w:val="21"/>
          <w:szCs w:val="21"/>
          <w:highlight w:val="none"/>
        </w:rPr>
        <w:t>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小写：            大写：                  </w:t>
      </w:r>
      <w:r>
        <w:rPr>
          <w:rFonts w:hint="eastAsia" w:ascii="仿宋" w:hAnsi="仿宋" w:eastAsia="仿宋" w:cs="仿宋"/>
          <w:sz w:val="21"/>
          <w:szCs w:val="21"/>
          <w:highlight w:val="none"/>
        </w:rPr>
        <w:t>（用</w:t>
      </w:r>
      <w:r>
        <w:rPr>
          <w:rFonts w:hint="eastAsia" w:ascii="仿宋" w:hAnsi="仿宋" w:eastAsia="仿宋" w:cs="仿宋"/>
          <w:spacing w:val="4"/>
          <w:sz w:val="21"/>
          <w:szCs w:val="21"/>
          <w:highlight w:val="none"/>
        </w:rPr>
        <w:t>文</w:t>
      </w:r>
      <w:r>
        <w:rPr>
          <w:rFonts w:hint="eastAsia" w:ascii="仿宋" w:hAnsi="仿宋" w:eastAsia="仿宋" w:cs="仿宋"/>
          <w:sz w:val="21"/>
          <w:szCs w:val="21"/>
          <w:highlight w:val="none"/>
        </w:rPr>
        <w:t>字和数字表示的总价</w:t>
      </w:r>
      <w:r>
        <w:rPr>
          <w:rFonts w:hint="eastAsia" w:ascii="仿宋" w:hAnsi="仿宋" w:eastAsia="仿宋" w:cs="仿宋"/>
          <w:spacing w:val="4"/>
          <w:sz w:val="21"/>
          <w:szCs w:val="21"/>
          <w:highlight w:val="none"/>
        </w:rPr>
        <w:t>）</w:t>
      </w:r>
      <w:r>
        <w:rPr>
          <w:rFonts w:hint="eastAsia" w:ascii="仿宋" w:hAnsi="仿宋" w:eastAsia="仿宋" w:cs="仿宋"/>
          <w:sz w:val="21"/>
          <w:szCs w:val="21"/>
          <w:highlight w:val="none"/>
        </w:rPr>
        <w:t>的服务</w:t>
      </w:r>
      <w:r>
        <w:rPr>
          <w:rFonts w:hint="eastAsia" w:ascii="仿宋" w:hAnsi="仿宋" w:eastAsia="仿宋" w:cs="仿宋"/>
          <w:spacing w:val="7"/>
          <w:sz w:val="21"/>
          <w:szCs w:val="21"/>
          <w:highlight w:val="none"/>
        </w:rPr>
        <w:t>。</w:t>
      </w:r>
      <w:r>
        <w:rPr>
          <w:rFonts w:hint="eastAsia" w:ascii="仿宋" w:hAnsi="仿宋" w:eastAsia="仿宋" w:cs="仿宋"/>
          <w:sz w:val="21"/>
          <w:szCs w:val="21"/>
          <w:highlight w:val="none"/>
        </w:rPr>
        <w:t>并作出</w:t>
      </w:r>
      <w:r>
        <w:rPr>
          <w:rFonts w:hint="eastAsia" w:ascii="仿宋" w:hAnsi="仿宋" w:eastAsia="仿宋" w:cs="仿宋"/>
          <w:spacing w:val="-10"/>
          <w:sz w:val="21"/>
          <w:szCs w:val="21"/>
          <w:highlight w:val="none"/>
        </w:rPr>
        <w:t>如</w:t>
      </w:r>
      <w:r>
        <w:rPr>
          <w:rFonts w:hint="eastAsia" w:ascii="仿宋" w:hAnsi="仿宋" w:eastAsia="仿宋" w:cs="仿宋"/>
          <w:sz w:val="21"/>
          <w:szCs w:val="21"/>
          <w:highlight w:val="none"/>
        </w:rPr>
        <w:t>下承诺：</w:t>
      </w:r>
    </w:p>
    <w:p w14:paraId="16D9ADBD">
      <w:pPr>
        <w:pStyle w:val="11"/>
        <w:spacing w:before="2" w:line="374" w:lineRule="auto"/>
        <w:ind w:left="338" w:right="530" w:firstLine="552"/>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pacing w:val="-8"/>
          <w:sz w:val="21"/>
          <w:szCs w:val="21"/>
          <w:highlight w:val="none"/>
        </w:rPr>
        <w:t>、如果我们被确定为成交供应商，我们将按照磋商后双方确认的合同条款的要求</w:t>
      </w:r>
      <w:r>
        <w:rPr>
          <w:rFonts w:hint="eastAsia" w:ascii="仿宋" w:hAnsi="仿宋" w:eastAsia="仿宋" w:cs="仿宋"/>
          <w:sz w:val="21"/>
          <w:szCs w:val="21"/>
          <w:highlight w:val="none"/>
        </w:rPr>
        <w:t>执行。</w:t>
      </w:r>
    </w:p>
    <w:p w14:paraId="3AA1BC3C">
      <w:pPr>
        <w:pStyle w:val="11"/>
        <w:spacing w:before="1"/>
        <w:ind w:left="890"/>
        <w:rPr>
          <w:rFonts w:hint="eastAsia" w:ascii="仿宋" w:hAnsi="仿宋" w:eastAsia="仿宋" w:cs="仿宋"/>
          <w:sz w:val="21"/>
          <w:szCs w:val="21"/>
          <w:highlight w:val="none"/>
        </w:rPr>
      </w:pPr>
      <w:r>
        <w:rPr>
          <w:rFonts w:hint="eastAsia" w:ascii="仿宋" w:hAnsi="仿宋" w:eastAsia="仿宋" w:cs="仿宋"/>
          <w:sz w:val="21"/>
          <w:szCs w:val="21"/>
          <w:highlight w:val="none"/>
        </w:rPr>
        <w:t>2、我方保证忠实地执行买、卖双方所签的合同，并承担合同规定的责任和义务。</w:t>
      </w:r>
    </w:p>
    <w:p w14:paraId="770F1345">
      <w:pPr>
        <w:pStyle w:val="11"/>
        <w:spacing w:before="172"/>
        <w:ind w:left="890"/>
        <w:rPr>
          <w:rFonts w:hint="eastAsia" w:ascii="仿宋" w:hAnsi="仿宋" w:eastAsia="仿宋" w:cs="仿宋"/>
          <w:sz w:val="21"/>
          <w:szCs w:val="21"/>
          <w:highlight w:val="none"/>
        </w:rPr>
      </w:pPr>
      <w:r>
        <w:rPr>
          <w:rFonts w:hint="eastAsia" w:ascii="仿宋" w:hAnsi="仿宋" w:eastAsia="仿宋" w:cs="仿宋"/>
          <w:sz w:val="21"/>
          <w:szCs w:val="21"/>
          <w:highlight w:val="none"/>
        </w:rPr>
        <w:t>3、我方愿意向贵方提供任何与此报价有关的数据、情况和技术资料。</w:t>
      </w:r>
    </w:p>
    <w:p w14:paraId="5E31DA53">
      <w:pPr>
        <w:pStyle w:val="11"/>
        <w:spacing w:before="173"/>
        <w:ind w:left="89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4、我方提交的响应文件及报价自提交日期起 </w:t>
      </w:r>
      <w:r>
        <w:rPr>
          <w:rFonts w:hint="eastAsia" w:ascii="仿宋" w:hAnsi="仿宋" w:eastAsia="仿宋" w:cs="仿宋"/>
          <w:sz w:val="21"/>
          <w:szCs w:val="21"/>
          <w:highlight w:val="none"/>
          <w:u w:val="single"/>
        </w:rPr>
        <w:t>90</w:t>
      </w:r>
      <w:r>
        <w:rPr>
          <w:rFonts w:hint="eastAsia" w:ascii="仿宋" w:hAnsi="仿宋" w:eastAsia="仿宋" w:cs="仿宋"/>
          <w:sz w:val="21"/>
          <w:szCs w:val="21"/>
          <w:highlight w:val="none"/>
        </w:rPr>
        <w:t xml:space="preserve"> 天有效，并对我方具有约束力。</w:t>
      </w:r>
    </w:p>
    <w:p w14:paraId="36E657E7">
      <w:pPr>
        <w:pStyle w:val="11"/>
        <w:spacing w:before="4"/>
        <w:rPr>
          <w:rFonts w:hint="eastAsia" w:ascii="仿宋" w:hAnsi="仿宋" w:eastAsia="仿宋" w:cs="仿宋"/>
          <w:sz w:val="21"/>
          <w:szCs w:val="21"/>
          <w:highlight w:val="none"/>
        </w:rPr>
      </w:pPr>
    </w:p>
    <w:p w14:paraId="34DCBB6F">
      <w:pPr>
        <w:pStyle w:val="11"/>
        <w:spacing w:before="66" w:line="374" w:lineRule="auto"/>
        <w:ind w:left="338" w:right="532" w:firstLine="552"/>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pacing w:val="-8"/>
          <w:sz w:val="21"/>
          <w:szCs w:val="21"/>
          <w:highlight w:val="none"/>
        </w:rPr>
        <w:t>、在正式合同准备好和签字前，本报价函及贵方的书面成交结果通知书将构成约</w:t>
      </w:r>
      <w:r>
        <w:rPr>
          <w:rFonts w:hint="eastAsia" w:ascii="仿宋" w:hAnsi="仿宋" w:eastAsia="仿宋" w:cs="仿宋"/>
          <w:sz w:val="21"/>
          <w:szCs w:val="21"/>
          <w:highlight w:val="none"/>
        </w:rPr>
        <w:t>束我们双方的合同内容。</w:t>
      </w:r>
    </w:p>
    <w:p w14:paraId="53E448D1">
      <w:pPr>
        <w:pStyle w:val="11"/>
        <w:spacing w:before="6"/>
        <w:rPr>
          <w:rFonts w:hint="eastAsia" w:ascii="仿宋" w:hAnsi="仿宋" w:eastAsia="仿宋" w:cs="仿宋"/>
          <w:sz w:val="21"/>
          <w:szCs w:val="21"/>
          <w:highlight w:val="none"/>
        </w:rPr>
      </w:pPr>
    </w:p>
    <w:p w14:paraId="05C326E2">
      <w:pPr>
        <w:pStyle w:val="11"/>
        <w:keepNext w:val="0"/>
        <w:keepLines w:val="0"/>
        <w:pageBreakBefore w:val="0"/>
        <w:widowControl w:val="0"/>
        <w:tabs>
          <w:tab w:val="left" w:pos="2499"/>
          <w:tab w:val="left" w:pos="4419"/>
        </w:tabs>
        <w:kinsoku/>
        <w:wordWrap/>
        <w:overflowPunct/>
        <w:topLinePunct w:val="0"/>
        <w:autoSpaceDE w:val="0"/>
        <w:autoSpaceDN w:val="0"/>
        <w:bidi w:val="0"/>
        <w:adjustRightInd w:val="0"/>
        <w:snapToGrid w:val="0"/>
        <w:spacing w:before="0" w:line="360" w:lineRule="auto"/>
        <w:ind w:left="420" w:leftChars="20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54FAC171">
      <w:pPr>
        <w:pStyle w:val="11"/>
        <w:keepNext w:val="0"/>
        <w:keepLines w:val="0"/>
        <w:pageBreakBefore w:val="0"/>
        <w:widowControl w:val="0"/>
        <w:tabs>
          <w:tab w:val="left" w:pos="4899"/>
          <w:tab w:val="left" w:pos="7420"/>
        </w:tabs>
        <w:kinsoku/>
        <w:wordWrap/>
        <w:overflowPunct/>
        <w:topLinePunct w:val="0"/>
        <w:autoSpaceDE w:val="0"/>
        <w:autoSpaceDN w:val="0"/>
        <w:bidi w:val="0"/>
        <w:adjustRightInd w:val="0"/>
        <w:snapToGrid w:val="0"/>
        <w:spacing w:before="0" w:line="360" w:lineRule="auto"/>
        <w:ind w:left="420" w:leftChars="20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（签字或签章）</w:t>
      </w:r>
      <w:r>
        <w:rPr>
          <w:rFonts w:hint="eastAsia" w:ascii="仿宋" w:hAnsi="仿宋" w:eastAsia="仿宋" w:cs="仿宋"/>
          <w:sz w:val="21"/>
          <w:szCs w:val="21"/>
          <w:highlight w:val="none"/>
          <w:u w:val="single"/>
        </w:rPr>
        <w:tab/>
      </w:r>
    </w:p>
    <w:p w14:paraId="1428A954">
      <w:pPr>
        <w:pStyle w:val="11"/>
        <w:keepNext w:val="0"/>
        <w:keepLines w:val="0"/>
        <w:pageBreakBefore w:val="0"/>
        <w:widowControl w:val="0"/>
        <w:tabs>
          <w:tab w:val="left" w:pos="2090"/>
          <w:tab w:val="left" w:pos="2691"/>
        </w:tabs>
        <w:kinsoku/>
        <w:wordWrap/>
        <w:overflowPunct/>
        <w:topLinePunct w:val="0"/>
        <w:autoSpaceDE w:val="0"/>
        <w:autoSpaceDN w:val="0"/>
        <w:bidi w:val="0"/>
        <w:adjustRightInd w:val="0"/>
        <w:snapToGrid w:val="0"/>
        <w:spacing w:before="0" w:line="360" w:lineRule="auto"/>
        <w:ind w:left="420" w:leftChars="20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w:t>
      </w:r>
    </w:p>
    <w:p w14:paraId="4261CCC7">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20" w:leftChars="200" w:firstLine="0" w:firstLineChars="0"/>
        <w:textAlignment w:val="auto"/>
        <w:rPr>
          <w:rFonts w:hint="eastAsia" w:ascii="仿宋" w:hAnsi="仿宋" w:eastAsia="仿宋" w:cs="仿宋"/>
          <w:sz w:val="21"/>
          <w:szCs w:val="21"/>
          <w:highlight w:val="none"/>
        </w:rPr>
      </w:pPr>
    </w:p>
    <w:p w14:paraId="6A4475C9">
      <w:pPr>
        <w:pStyle w:val="27"/>
        <w:rPr>
          <w:rFonts w:hint="eastAsia" w:ascii="仿宋" w:hAnsi="仿宋" w:eastAsia="仿宋" w:cs="仿宋"/>
          <w:sz w:val="21"/>
          <w:szCs w:val="21"/>
          <w:highlight w:val="none"/>
        </w:rPr>
      </w:pPr>
    </w:p>
    <w:p w14:paraId="15450528">
      <w:pPr>
        <w:pStyle w:val="27"/>
        <w:rPr>
          <w:rFonts w:hint="eastAsia" w:ascii="仿宋" w:hAnsi="仿宋" w:eastAsia="仿宋" w:cs="仿宋"/>
          <w:sz w:val="21"/>
          <w:szCs w:val="21"/>
          <w:highlight w:val="none"/>
        </w:rPr>
      </w:pPr>
    </w:p>
    <w:p w14:paraId="5A018477">
      <w:pPr>
        <w:pStyle w:val="27"/>
        <w:rPr>
          <w:rFonts w:hint="eastAsia" w:ascii="仿宋" w:hAnsi="仿宋" w:eastAsia="仿宋" w:cs="仿宋"/>
          <w:sz w:val="21"/>
          <w:szCs w:val="21"/>
          <w:highlight w:val="none"/>
        </w:rPr>
      </w:pPr>
    </w:p>
    <w:p w14:paraId="7C7A31AB">
      <w:pPr>
        <w:pStyle w:val="27"/>
        <w:rPr>
          <w:rFonts w:hint="eastAsia" w:ascii="仿宋" w:hAnsi="仿宋" w:eastAsia="仿宋" w:cs="仿宋"/>
          <w:sz w:val="21"/>
          <w:szCs w:val="21"/>
          <w:highlight w:val="none"/>
        </w:rPr>
        <w:sectPr>
          <w:pgSz w:w="11910" w:h="16850"/>
          <w:pgMar w:top="1600" w:right="920" w:bottom="280" w:left="1080" w:header="720" w:footer="720" w:gutter="0"/>
          <w:pgNumType w:fmt="decimal"/>
          <w:cols w:space="720" w:num="1"/>
        </w:sectPr>
      </w:pPr>
    </w:p>
    <w:p w14:paraId="59482F6D">
      <w:pPr>
        <w:pStyle w:val="7"/>
        <w:outlineLvl w:val="0"/>
        <w:rPr>
          <w:rFonts w:hint="eastAsia" w:ascii="仿宋" w:hAnsi="仿宋" w:eastAsia="仿宋" w:cs="仿宋"/>
          <w:sz w:val="21"/>
          <w:szCs w:val="21"/>
          <w:highlight w:val="none"/>
        </w:rPr>
      </w:pPr>
      <w:bookmarkStart w:id="147" w:name="_Toc24135"/>
      <w:r>
        <w:rPr>
          <w:rFonts w:hint="eastAsia" w:ascii="仿宋" w:hAnsi="仿宋" w:eastAsia="仿宋" w:cs="仿宋"/>
          <w:spacing w:val="-21"/>
          <w:sz w:val="21"/>
          <w:szCs w:val="21"/>
          <w:highlight w:val="none"/>
        </w:rPr>
        <w:t xml:space="preserve">附件 </w:t>
      </w: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rPr>
        <w:t>：</w:t>
      </w:r>
      <w:bookmarkEnd w:id="147"/>
    </w:p>
    <w:p w14:paraId="5EE00780">
      <w:pPr>
        <w:pStyle w:val="11"/>
        <w:rPr>
          <w:rFonts w:hint="eastAsia" w:ascii="仿宋" w:hAnsi="仿宋" w:eastAsia="仿宋" w:cs="仿宋"/>
          <w:b/>
          <w:sz w:val="21"/>
          <w:szCs w:val="21"/>
          <w:highlight w:val="none"/>
        </w:rPr>
      </w:pPr>
      <w:r>
        <w:rPr>
          <w:rFonts w:hint="eastAsia" w:ascii="仿宋" w:hAnsi="仿宋" w:eastAsia="仿宋" w:cs="仿宋"/>
          <w:sz w:val="21"/>
          <w:szCs w:val="21"/>
          <w:highlight w:val="none"/>
        </w:rPr>
        <w:br w:type="column"/>
      </w:r>
    </w:p>
    <w:p w14:paraId="52A65047">
      <w:pPr>
        <w:pStyle w:val="11"/>
        <w:spacing w:before="1"/>
        <w:rPr>
          <w:rFonts w:hint="eastAsia" w:ascii="仿宋" w:hAnsi="仿宋" w:eastAsia="仿宋" w:cs="仿宋"/>
          <w:b/>
          <w:sz w:val="21"/>
          <w:szCs w:val="21"/>
          <w:highlight w:val="none"/>
        </w:rPr>
      </w:pPr>
    </w:p>
    <w:p w14:paraId="6E73A46C">
      <w:pPr>
        <w:pStyle w:val="5"/>
        <w:numPr>
          <w:ilvl w:val="4"/>
          <w:numId w:val="0"/>
        </w:numPr>
        <w:spacing w:before="1"/>
        <w:ind w:left="360" w:leftChars="0"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最后</w:t>
      </w:r>
      <w:r>
        <w:rPr>
          <w:rFonts w:hint="eastAsia" w:ascii="仿宋" w:hAnsi="仿宋" w:eastAsia="仿宋" w:cs="仿宋"/>
          <w:sz w:val="28"/>
          <w:szCs w:val="28"/>
          <w:highlight w:val="none"/>
        </w:rPr>
        <w:t>报价表</w:t>
      </w:r>
    </w:p>
    <w:p w14:paraId="7340DEB1">
      <w:pPr>
        <w:spacing w:after="0"/>
        <w:jc w:val="left"/>
        <w:rPr>
          <w:rFonts w:hint="eastAsia" w:ascii="仿宋" w:hAnsi="仿宋" w:eastAsia="仿宋" w:cs="仿宋"/>
          <w:sz w:val="21"/>
          <w:szCs w:val="21"/>
          <w:highlight w:val="none"/>
        </w:rPr>
        <w:sectPr>
          <w:pgSz w:w="11910" w:h="16850"/>
          <w:pgMar w:top="1600" w:right="920" w:bottom="280" w:left="1080" w:header="720" w:footer="720" w:gutter="0"/>
          <w:pgNumType w:fmt="decimal"/>
          <w:cols w:equalWidth="0" w:num="2">
            <w:col w:w="1306" w:space="2504"/>
            <w:col w:w="6100"/>
          </w:cols>
        </w:sectPr>
      </w:pPr>
    </w:p>
    <w:p w14:paraId="063A4B86">
      <w:pPr>
        <w:pStyle w:val="11"/>
        <w:rPr>
          <w:rFonts w:hint="eastAsia" w:ascii="仿宋" w:hAnsi="仿宋" w:eastAsia="仿宋" w:cs="仿宋"/>
          <w:b/>
          <w:sz w:val="21"/>
          <w:szCs w:val="21"/>
          <w:highlight w:val="none"/>
        </w:rPr>
      </w:pPr>
    </w:p>
    <w:p w14:paraId="18B26C8B">
      <w:pPr>
        <w:pStyle w:val="11"/>
        <w:spacing w:before="11"/>
        <w:rPr>
          <w:rFonts w:hint="eastAsia" w:ascii="仿宋" w:hAnsi="仿宋" w:eastAsia="仿宋" w:cs="仿宋"/>
          <w:b/>
          <w:sz w:val="21"/>
          <w:szCs w:val="21"/>
          <w:highlight w:val="none"/>
        </w:rPr>
      </w:pPr>
    </w:p>
    <w:p w14:paraId="07877CB0">
      <w:pPr>
        <w:tabs>
          <w:tab w:val="left" w:pos="2986"/>
          <w:tab w:val="left" w:pos="5974"/>
        </w:tabs>
        <w:spacing w:before="0" w:after="18"/>
        <w:ind w:left="360" w:right="0"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招</w:t>
      </w:r>
      <w:r>
        <w:rPr>
          <w:rFonts w:hint="eastAsia" w:ascii="仿宋" w:hAnsi="仿宋" w:eastAsia="仿宋" w:cs="仿宋"/>
          <w:spacing w:val="-3"/>
          <w:sz w:val="21"/>
          <w:szCs w:val="21"/>
          <w:highlight w:val="none"/>
        </w:rPr>
        <w:t>标</w:t>
      </w:r>
      <w:r>
        <w:rPr>
          <w:rFonts w:hint="eastAsia" w:ascii="仿宋" w:hAnsi="仿宋" w:eastAsia="仿宋" w:cs="仿宋"/>
          <w:sz w:val="21"/>
          <w:szCs w:val="21"/>
          <w:highlight w:val="none"/>
        </w:rPr>
        <w:t>编</w:t>
      </w:r>
      <w:r>
        <w:rPr>
          <w:rFonts w:hint="eastAsia" w:ascii="仿宋" w:hAnsi="仿宋" w:eastAsia="仿宋" w:cs="仿宋"/>
          <w:spacing w:val="-3"/>
          <w:sz w:val="21"/>
          <w:szCs w:val="21"/>
          <w:highlight w:val="none"/>
        </w:rPr>
        <w:t>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pacing w:val="-3"/>
          <w:sz w:val="21"/>
          <w:szCs w:val="21"/>
          <w:highlight w:val="none"/>
        </w:rPr>
        <w:t>币</w:t>
      </w:r>
      <w:r>
        <w:rPr>
          <w:rFonts w:hint="eastAsia" w:ascii="仿宋" w:hAnsi="仿宋" w:eastAsia="仿宋" w:cs="仿宋"/>
          <w:sz w:val="21"/>
          <w:szCs w:val="21"/>
          <w:highlight w:val="none"/>
        </w:rPr>
        <w:t>种</w:t>
      </w:r>
      <w:r>
        <w:rPr>
          <w:rFonts w:hint="eastAsia" w:ascii="仿宋" w:hAnsi="仿宋" w:eastAsia="仿宋" w:cs="仿宋"/>
          <w:spacing w:val="-3"/>
          <w:sz w:val="21"/>
          <w:szCs w:val="21"/>
          <w:highlight w:val="none"/>
        </w:rPr>
        <w:t>：</w:t>
      </w:r>
      <w:r>
        <w:rPr>
          <w:rFonts w:hint="eastAsia" w:ascii="仿宋" w:hAnsi="仿宋" w:eastAsia="仿宋" w:cs="仿宋"/>
          <w:sz w:val="21"/>
          <w:szCs w:val="21"/>
          <w:highlight w:val="none"/>
        </w:rPr>
        <w:t>人</w:t>
      </w:r>
      <w:r>
        <w:rPr>
          <w:rFonts w:hint="eastAsia" w:ascii="仿宋" w:hAnsi="仿宋" w:eastAsia="仿宋" w:cs="仿宋"/>
          <w:spacing w:val="-3"/>
          <w:sz w:val="21"/>
          <w:szCs w:val="21"/>
          <w:highlight w:val="none"/>
        </w:rPr>
        <w:t>民</w:t>
      </w:r>
      <w:r>
        <w:rPr>
          <w:rFonts w:hint="eastAsia" w:ascii="仿宋" w:hAnsi="仿宋" w:eastAsia="仿宋" w:cs="仿宋"/>
          <w:sz w:val="21"/>
          <w:szCs w:val="21"/>
          <w:highlight w:val="none"/>
        </w:rPr>
        <w:t>币</w:t>
      </w:r>
    </w:p>
    <w:tbl>
      <w:tblPr>
        <w:tblStyle w:val="21"/>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850"/>
        <w:gridCol w:w="711"/>
        <w:gridCol w:w="2269"/>
        <w:gridCol w:w="1703"/>
        <w:gridCol w:w="1393"/>
      </w:tblGrid>
      <w:tr w14:paraId="05D854A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center"/>
          </w:tcPr>
          <w:p w14:paraId="485223A8">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850" w:type="dxa"/>
            <w:tcBorders>
              <w:left w:val="single" w:color="000000" w:sz="6" w:space="0"/>
              <w:bottom w:val="single" w:color="000000" w:sz="6" w:space="0"/>
              <w:right w:val="single" w:color="000000" w:sz="6" w:space="0"/>
            </w:tcBorders>
            <w:vAlign w:val="center"/>
          </w:tcPr>
          <w:p w14:paraId="1FBF9ED4">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711" w:type="dxa"/>
            <w:tcBorders>
              <w:left w:val="single" w:color="000000" w:sz="6" w:space="0"/>
              <w:bottom w:val="single" w:color="000000" w:sz="6" w:space="0"/>
              <w:right w:val="single" w:color="000000" w:sz="6" w:space="0"/>
            </w:tcBorders>
            <w:vAlign w:val="center"/>
          </w:tcPr>
          <w:p w14:paraId="17BB19D3">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269" w:type="dxa"/>
            <w:tcBorders>
              <w:left w:val="single" w:color="000000" w:sz="6" w:space="0"/>
              <w:bottom w:val="single" w:color="000000" w:sz="6" w:space="0"/>
              <w:right w:val="single" w:color="000000" w:sz="6" w:space="0"/>
            </w:tcBorders>
            <w:vAlign w:val="center"/>
          </w:tcPr>
          <w:p w14:paraId="29DF2557">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1703" w:type="dxa"/>
            <w:tcBorders>
              <w:left w:val="single" w:color="000000" w:sz="6" w:space="0"/>
              <w:bottom w:val="single" w:color="000000" w:sz="6" w:space="0"/>
              <w:right w:val="single" w:color="000000" w:sz="6" w:space="0"/>
            </w:tcBorders>
            <w:vAlign w:val="center"/>
          </w:tcPr>
          <w:p w14:paraId="6ED22060">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服务期限</w:t>
            </w:r>
          </w:p>
        </w:tc>
        <w:tc>
          <w:tcPr>
            <w:tcW w:w="1393" w:type="dxa"/>
            <w:tcBorders>
              <w:left w:val="single" w:color="000000" w:sz="6" w:space="0"/>
              <w:bottom w:val="single" w:color="000000" w:sz="6" w:space="0"/>
            </w:tcBorders>
            <w:vAlign w:val="center"/>
          </w:tcPr>
          <w:p w14:paraId="01F4E31F">
            <w:pPr>
              <w:pStyle w:val="62"/>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服务地点</w:t>
            </w:r>
          </w:p>
        </w:tc>
      </w:tr>
      <w:tr w14:paraId="290FD00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trPr>
        <w:tc>
          <w:tcPr>
            <w:tcW w:w="2149" w:type="dxa"/>
            <w:tcBorders>
              <w:top w:val="single" w:color="000000" w:sz="6" w:space="0"/>
              <w:bottom w:val="single" w:color="000000" w:sz="6" w:space="0"/>
              <w:right w:val="single" w:color="000000" w:sz="6" w:space="0"/>
            </w:tcBorders>
          </w:tcPr>
          <w:p w14:paraId="1980D759">
            <w:pPr>
              <w:pStyle w:val="62"/>
              <w:spacing w:before="99" w:line="244" w:lineRule="auto"/>
              <w:ind w:left="92" w:right="130"/>
              <w:rPr>
                <w:rFonts w:hint="eastAsia" w:ascii="仿宋" w:hAnsi="仿宋" w:eastAsia="仿宋" w:cs="仿宋"/>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32104105">
            <w:pPr>
              <w:pStyle w:val="62"/>
              <w:rPr>
                <w:rFonts w:hint="eastAsia" w:ascii="仿宋" w:hAnsi="仿宋" w:eastAsia="仿宋" w:cs="仿宋"/>
                <w:sz w:val="21"/>
                <w:szCs w:val="21"/>
                <w:highlight w:val="none"/>
              </w:rPr>
            </w:pPr>
          </w:p>
        </w:tc>
        <w:tc>
          <w:tcPr>
            <w:tcW w:w="711" w:type="dxa"/>
            <w:tcBorders>
              <w:top w:val="single" w:color="000000" w:sz="6" w:space="0"/>
              <w:left w:val="single" w:color="000000" w:sz="6" w:space="0"/>
              <w:bottom w:val="single" w:color="000000" w:sz="6" w:space="0"/>
              <w:right w:val="single" w:color="000000" w:sz="6" w:space="0"/>
            </w:tcBorders>
          </w:tcPr>
          <w:p w14:paraId="4AD8044C">
            <w:pPr>
              <w:pStyle w:val="62"/>
              <w:rPr>
                <w:rFonts w:hint="eastAsia" w:ascii="仿宋" w:hAnsi="仿宋" w:eastAsia="仿宋" w:cs="仿宋"/>
                <w:sz w:val="21"/>
                <w:szCs w:val="21"/>
                <w:highlight w:val="none"/>
              </w:rPr>
            </w:pPr>
          </w:p>
        </w:tc>
        <w:tc>
          <w:tcPr>
            <w:tcW w:w="2269" w:type="dxa"/>
            <w:tcBorders>
              <w:top w:val="single" w:color="000000" w:sz="6" w:space="0"/>
              <w:left w:val="single" w:color="000000" w:sz="6" w:space="0"/>
              <w:bottom w:val="single" w:color="000000" w:sz="6" w:space="0"/>
              <w:right w:val="single" w:color="000000" w:sz="6" w:space="0"/>
            </w:tcBorders>
          </w:tcPr>
          <w:p w14:paraId="1DE0F45A">
            <w:pPr>
              <w:pStyle w:val="62"/>
              <w:spacing w:before="5"/>
              <w:ind w:left="8"/>
              <w:jc w:val="center"/>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tcPr>
          <w:p w14:paraId="3E4AA5F6">
            <w:pPr>
              <w:pStyle w:val="62"/>
              <w:spacing w:before="5"/>
              <w:ind w:left="620" w:right="608"/>
              <w:jc w:val="center"/>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tcPr>
          <w:p w14:paraId="0840E38C">
            <w:pPr>
              <w:pStyle w:val="62"/>
              <w:rPr>
                <w:rFonts w:hint="eastAsia" w:ascii="仿宋" w:hAnsi="仿宋" w:eastAsia="仿宋" w:cs="仿宋"/>
                <w:sz w:val="21"/>
                <w:szCs w:val="21"/>
                <w:highlight w:val="none"/>
              </w:rPr>
            </w:pPr>
          </w:p>
        </w:tc>
      </w:tr>
      <w:tr w14:paraId="7515408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tcPr>
          <w:p w14:paraId="7121C807">
            <w:pPr>
              <w:pStyle w:val="62"/>
              <w:spacing w:before="142"/>
              <w:ind w:left="92"/>
              <w:rPr>
                <w:rFonts w:hint="eastAsia" w:ascii="仿宋" w:hAnsi="仿宋" w:eastAsia="仿宋" w:cs="仿宋"/>
                <w:sz w:val="21"/>
                <w:szCs w:val="21"/>
                <w:highlight w:val="none"/>
              </w:rPr>
            </w:pPr>
            <w:r>
              <w:rPr>
                <w:rFonts w:hint="eastAsia" w:cs="仿宋"/>
                <w:sz w:val="21"/>
                <w:szCs w:val="21"/>
                <w:highlight w:val="none"/>
                <w:lang w:val="en-US" w:eastAsia="zh-CN"/>
              </w:rPr>
              <w:t>单价之和</w:t>
            </w:r>
            <w:r>
              <w:rPr>
                <w:rFonts w:hint="eastAsia" w:ascii="仿宋" w:hAnsi="仿宋" w:eastAsia="仿宋" w:cs="仿宋"/>
                <w:sz w:val="21"/>
                <w:szCs w:val="21"/>
                <w:highlight w:val="none"/>
              </w:rPr>
              <w:t>：</w:t>
            </w:r>
          </w:p>
        </w:tc>
        <w:tc>
          <w:tcPr>
            <w:tcW w:w="6926" w:type="dxa"/>
            <w:gridSpan w:val="5"/>
            <w:tcBorders>
              <w:top w:val="single" w:color="000000" w:sz="6" w:space="0"/>
              <w:left w:val="single" w:color="000000" w:sz="6" w:space="0"/>
              <w:bottom w:val="single" w:color="000000" w:sz="6" w:space="0"/>
            </w:tcBorders>
          </w:tcPr>
          <w:p w14:paraId="10CF934C">
            <w:pPr>
              <w:pStyle w:val="62"/>
              <w:tabs>
                <w:tab w:val="left" w:pos="1837"/>
                <w:tab w:val="left" w:pos="2313"/>
                <w:tab w:val="left" w:pos="4040"/>
              </w:tabs>
              <w:spacing w:before="142"/>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大写</w:t>
            </w:r>
            <w:r>
              <w:rPr>
                <w:rFonts w:hint="eastAsia" w:ascii="仿宋" w:hAnsi="仿宋" w:eastAsia="仿宋" w:cs="仿宋"/>
                <w:spacing w:val="-3"/>
                <w:sz w:val="21"/>
                <w:szCs w:val="21"/>
                <w:highlight w:val="none"/>
              </w:rPr>
              <w:t>：</w:t>
            </w:r>
            <w:r>
              <w:rPr>
                <w:rFonts w:hint="eastAsia" w:ascii="仿宋" w:hAnsi="仿宋" w:eastAsia="仿宋" w:cs="仿宋"/>
                <w:spacing w:val="-3"/>
                <w:sz w:val="21"/>
                <w:szCs w:val="21"/>
                <w:highlight w:val="none"/>
                <w:u w:val="single"/>
              </w:rPr>
              <w:t xml:space="preserve"> </w:t>
            </w:r>
            <w:r>
              <w:rPr>
                <w:rFonts w:hint="eastAsia" w:ascii="仿宋" w:hAnsi="仿宋" w:eastAsia="仿宋" w:cs="仿宋"/>
                <w:spacing w:val="-3"/>
                <w:sz w:val="21"/>
                <w:szCs w:val="21"/>
                <w:highlight w:val="none"/>
                <w:u w:val="single"/>
              </w:rPr>
              <w:tab/>
            </w:r>
            <w:r>
              <w:rPr>
                <w:rFonts w:hint="eastAsia" w:ascii="仿宋" w:hAnsi="仿宋" w:eastAsia="仿宋" w:cs="仿宋"/>
                <w:spacing w:val="-3"/>
                <w:sz w:val="21"/>
                <w:szCs w:val="21"/>
                <w:highlight w:val="none"/>
              </w:rPr>
              <w:tab/>
            </w:r>
            <w:r>
              <w:rPr>
                <w:rFonts w:hint="eastAsia" w:ascii="仿宋" w:hAnsi="仿宋" w:eastAsia="仿宋" w:cs="仿宋"/>
                <w:spacing w:val="-3"/>
                <w:sz w:val="21"/>
                <w:szCs w:val="21"/>
                <w:highlight w:val="none"/>
              </w:rPr>
              <w:t>小</w:t>
            </w:r>
            <w:r>
              <w:rPr>
                <w:rFonts w:hint="eastAsia" w:ascii="仿宋" w:hAnsi="仿宋" w:eastAsia="仿宋" w:cs="仿宋"/>
                <w:spacing w:val="-1"/>
                <w:sz w:val="21"/>
                <w:szCs w:val="21"/>
                <w:highlight w:val="none"/>
              </w:rPr>
              <w:t>写</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p>
        </w:tc>
      </w:tr>
      <w:tr w14:paraId="1000F5C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2D35C122">
            <w:pPr>
              <w:pStyle w:val="62"/>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gridSpan w:val="5"/>
            <w:tcBorders>
              <w:top w:val="single" w:color="000000" w:sz="6" w:space="0"/>
              <w:left w:val="single" w:color="000000" w:sz="6" w:space="0"/>
            </w:tcBorders>
          </w:tcPr>
          <w:p w14:paraId="2F40D3DB">
            <w:pPr>
              <w:pStyle w:val="62"/>
              <w:tabs>
                <w:tab w:val="left" w:pos="1837"/>
                <w:tab w:val="left" w:pos="2313"/>
                <w:tab w:val="left" w:pos="4040"/>
              </w:tabs>
              <w:spacing w:before="142"/>
              <w:ind w:left="107"/>
              <w:rPr>
                <w:rFonts w:hint="eastAsia" w:ascii="仿宋" w:hAnsi="仿宋" w:eastAsia="仿宋" w:cs="仿宋"/>
                <w:sz w:val="21"/>
                <w:szCs w:val="21"/>
                <w:highlight w:val="none"/>
              </w:rPr>
            </w:pPr>
          </w:p>
        </w:tc>
      </w:tr>
    </w:tbl>
    <w:p w14:paraId="3C1B5999">
      <w:pPr>
        <w:spacing w:before="15"/>
        <w:ind w:left="360" w:right="0"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 1：本表中的</w:t>
      </w:r>
      <w:r>
        <w:rPr>
          <w:rFonts w:hint="eastAsia" w:ascii="仿宋" w:hAnsi="仿宋" w:eastAsia="仿宋" w:cs="仿宋"/>
          <w:sz w:val="21"/>
          <w:szCs w:val="21"/>
          <w:highlight w:val="none"/>
          <w:lang w:val="en-US" w:eastAsia="zh-CN"/>
        </w:rPr>
        <w:t>总价</w:t>
      </w:r>
      <w:r>
        <w:rPr>
          <w:rFonts w:hint="eastAsia" w:ascii="仿宋" w:hAnsi="仿宋" w:eastAsia="仿宋" w:cs="仿宋"/>
          <w:sz w:val="21"/>
          <w:szCs w:val="21"/>
          <w:highlight w:val="none"/>
        </w:rPr>
        <w:t>应与分项报价表中的相应报价完全一致。</w:t>
      </w:r>
    </w:p>
    <w:p w14:paraId="250E7C99">
      <w:pPr>
        <w:spacing w:before="2" w:line="244" w:lineRule="auto"/>
        <w:ind w:left="360" w:right="554" w:firstLine="0"/>
        <w:jc w:val="left"/>
        <w:rPr>
          <w:rFonts w:hint="eastAsia" w:ascii="仿宋" w:hAnsi="仿宋" w:eastAsia="仿宋" w:cs="仿宋"/>
          <w:sz w:val="21"/>
          <w:szCs w:val="21"/>
          <w:highlight w:val="none"/>
        </w:rPr>
      </w:pPr>
      <w:r>
        <w:rPr>
          <w:rFonts w:hint="eastAsia" w:ascii="仿宋" w:hAnsi="仿宋" w:eastAsia="仿宋" w:cs="仿宋"/>
          <w:spacing w:val="-9"/>
          <w:sz w:val="21"/>
          <w:szCs w:val="21"/>
          <w:highlight w:val="none"/>
        </w:rPr>
        <w:t xml:space="preserve">注 </w:t>
      </w:r>
      <w:r>
        <w:rPr>
          <w:rFonts w:hint="eastAsia" w:ascii="仿宋" w:hAnsi="仿宋" w:eastAsia="仿宋" w:cs="仿宋"/>
          <w:spacing w:val="-22"/>
          <w:sz w:val="21"/>
          <w:szCs w:val="21"/>
          <w:highlight w:val="none"/>
        </w:rPr>
        <w:t>2</w:t>
      </w:r>
      <w:r>
        <w:rPr>
          <w:rFonts w:hint="eastAsia" w:ascii="仿宋" w:hAnsi="仿宋" w:eastAsia="仿宋" w:cs="仿宋"/>
          <w:spacing w:val="-14"/>
          <w:sz w:val="21"/>
          <w:szCs w:val="21"/>
          <w:highlight w:val="none"/>
        </w:rPr>
        <w:t>：此表中，总价应是所投</w:t>
      </w:r>
      <w:r>
        <w:rPr>
          <w:rFonts w:hint="eastAsia" w:ascii="仿宋" w:hAnsi="仿宋" w:eastAsia="仿宋" w:cs="仿宋"/>
          <w:spacing w:val="-14"/>
          <w:sz w:val="21"/>
          <w:szCs w:val="21"/>
          <w:highlight w:val="none"/>
          <w:lang w:val="en-US" w:eastAsia="zh-CN"/>
        </w:rPr>
        <w:t>货物和</w:t>
      </w:r>
      <w:r>
        <w:rPr>
          <w:rFonts w:hint="eastAsia" w:ascii="仿宋" w:hAnsi="仿宋" w:eastAsia="仿宋" w:cs="仿宋"/>
          <w:spacing w:val="-14"/>
          <w:sz w:val="21"/>
          <w:szCs w:val="21"/>
          <w:highlight w:val="none"/>
        </w:rPr>
        <w:t>服务的费用总和，包括</w:t>
      </w:r>
      <w:r>
        <w:rPr>
          <w:rFonts w:hint="eastAsia" w:ascii="仿宋" w:hAnsi="仿宋" w:eastAsia="仿宋" w:cs="仿宋"/>
          <w:spacing w:val="-14"/>
          <w:sz w:val="21"/>
          <w:szCs w:val="21"/>
          <w:highlight w:val="none"/>
          <w:lang w:val="en-US" w:eastAsia="zh-CN"/>
        </w:rPr>
        <w:t>本项目采购需求和采购合同中要求的全部内容</w:t>
      </w:r>
      <w:r>
        <w:rPr>
          <w:rFonts w:hint="eastAsia" w:ascii="仿宋" w:hAnsi="仿宋" w:eastAsia="仿宋" w:cs="仿宋"/>
          <w:spacing w:val="-7"/>
          <w:sz w:val="21"/>
          <w:szCs w:val="21"/>
          <w:highlight w:val="none"/>
        </w:rPr>
        <w:t>。</w:t>
      </w:r>
    </w:p>
    <w:p w14:paraId="471303C2">
      <w:pPr>
        <w:spacing w:before="0" w:line="244" w:lineRule="auto"/>
        <w:ind w:left="360" w:right="497"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 3：如有优惠折扣申明，请在此表中列出。</w:t>
      </w:r>
    </w:p>
    <w:p w14:paraId="00CD0B09">
      <w:pPr>
        <w:pStyle w:val="11"/>
        <w:rPr>
          <w:rFonts w:hint="eastAsia" w:ascii="仿宋" w:hAnsi="仿宋" w:eastAsia="仿宋" w:cs="仿宋"/>
          <w:sz w:val="21"/>
          <w:szCs w:val="21"/>
          <w:highlight w:val="none"/>
        </w:rPr>
      </w:pPr>
    </w:p>
    <w:p w14:paraId="5AA59B87">
      <w:pPr>
        <w:pStyle w:val="11"/>
        <w:rPr>
          <w:rFonts w:hint="eastAsia" w:ascii="仿宋" w:hAnsi="仿宋" w:eastAsia="仿宋" w:cs="仿宋"/>
          <w:sz w:val="21"/>
          <w:szCs w:val="21"/>
          <w:highlight w:val="none"/>
        </w:rPr>
      </w:pPr>
    </w:p>
    <w:p w14:paraId="761C468D">
      <w:pPr>
        <w:pStyle w:val="11"/>
        <w:spacing w:before="11"/>
        <w:rPr>
          <w:rFonts w:hint="eastAsia" w:ascii="仿宋" w:hAnsi="仿宋" w:eastAsia="仿宋" w:cs="仿宋"/>
          <w:sz w:val="21"/>
          <w:szCs w:val="21"/>
          <w:highlight w:val="none"/>
        </w:rPr>
      </w:pPr>
    </w:p>
    <w:p w14:paraId="294D1912">
      <w:pPr>
        <w:pStyle w:val="11"/>
        <w:tabs>
          <w:tab w:val="left" w:pos="1920"/>
          <w:tab w:val="left" w:pos="3840"/>
        </w:tabs>
        <w:ind w:left="360"/>
        <w:rPr>
          <w:rFonts w:hint="eastAsia" w:ascii="仿宋" w:hAnsi="仿宋" w:eastAsia="仿宋" w:cs="仿宋"/>
          <w:sz w:val="21"/>
          <w:szCs w:val="21"/>
          <w:highlight w:val="none"/>
        </w:rPr>
      </w:pPr>
      <w:r>
        <w:rPr>
          <w:rFonts w:hint="eastAsia" w:ascii="仿宋" w:hAnsi="仿宋" w:eastAsia="仿宋" w:cs="仿宋"/>
          <w:sz w:val="21"/>
          <w:szCs w:val="21"/>
          <w:highlight w:val="none"/>
        </w:rPr>
        <w:t>供应商：</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2E13A394">
      <w:pPr>
        <w:pStyle w:val="11"/>
        <w:tabs>
          <w:tab w:val="left" w:pos="1560"/>
          <w:tab w:val="left" w:pos="2160"/>
          <w:tab w:val="left" w:pos="4320"/>
          <w:tab w:val="left" w:pos="6841"/>
        </w:tabs>
        <w:spacing w:before="161" w:line="362" w:lineRule="auto"/>
        <w:ind w:left="360" w:right="3062"/>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（签字或签章）</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79EDD332">
      <w:pPr>
        <w:spacing w:after="0" w:line="362" w:lineRule="auto"/>
        <w:rPr>
          <w:rFonts w:hint="eastAsia" w:ascii="仿宋" w:hAnsi="仿宋" w:eastAsia="仿宋" w:cs="仿宋"/>
          <w:sz w:val="21"/>
          <w:szCs w:val="21"/>
          <w:highlight w:val="none"/>
        </w:rPr>
        <w:sectPr>
          <w:type w:val="continuous"/>
          <w:pgSz w:w="11910" w:h="16850"/>
          <w:pgMar w:top="1600" w:right="920" w:bottom="280" w:left="1080" w:header="720" w:footer="720" w:gutter="0"/>
          <w:pgNumType w:fmt="decimal"/>
          <w:cols w:space="720" w:num="1"/>
        </w:sectPr>
      </w:pPr>
    </w:p>
    <w:p w14:paraId="4597A2C3">
      <w:pPr>
        <w:pStyle w:val="7"/>
        <w:spacing w:before="66"/>
        <w:jc w:val="left"/>
        <w:outlineLvl w:val="0"/>
        <w:rPr>
          <w:rFonts w:hint="eastAsia" w:ascii="仿宋" w:hAnsi="仿宋" w:eastAsia="仿宋" w:cs="仿宋"/>
          <w:sz w:val="28"/>
          <w:szCs w:val="28"/>
          <w:highlight w:val="none"/>
          <w:lang w:eastAsia="zh-CN"/>
        </w:rPr>
      </w:pPr>
      <w:bookmarkStart w:id="148" w:name="_Toc4602"/>
      <w:r>
        <w:rPr>
          <w:rFonts w:hint="eastAsia" w:ascii="仿宋" w:hAnsi="仿宋" w:eastAsia="仿宋" w:cs="仿宋"/>
          <w:sz w:val="21"/>
          <w:szCs w:val="21"/>
          <w:highlight w:val="none"/>
        </w:rPr>
        <w:t xml:space="preserve">附件 </w:t>
      </w:r>
      <w:r>
        <w:rPr>
          <w:rFonts w:hint="eastAsia" w:ascii="仿宋" w:hAnsi="仿宋" w:eastAsia="仿宋" w:cs="仿宋"/>
          <w:sz w:val="21"/>
          <w:szCs w:val="21"/>
          <w:highlight w:val="none"/>
          <w:lang w:val="en-US" w:eastAsia="zh-CN"/>
        </w:rPr>
        <w:t>14</w:t>
      </w:r>
      <w:r>
        <w:rPr>
          <w:rFonts w:hint="eastAsia" w:ascii="仿宋" w:hAnsi="仿宋" w:eastAsia="仿宋" w:cs="仿宋"/>
          <w:sz w:val="21"/>
          <w:szCs w:val="21"/>
          <w:highlight w:val="none"/>
        </w:rPr>
        <w:t>：</w:t>
      </w:r>
      <w:bookmarkEnd w:id="148"/>
    </w:p>
    <w:p w14:paraId="20FEC2B8">
      <w:pPr>
        <w:pStyle w:val="7"/>
        <w:spacing w:before="66"/>
        <w:jc w:val="center"/>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分项报价表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第一包</w:t>
      </w:r>
      <w:r>
        <w:rPr>
          <w:rFonts w:hint="eastAsia" w:ascii="仿宋" w:hAnsi="仿宋" w:eastAsia="仿宋" w:cs="仿宋"/>
          <w:sz w:val="28"/>
          <w:szCs w:val="28"/>
          <w:highlight w:val="none"/>
          <w:lang w:eastAsia="zh-CN"/>
        </w:rPr>
        <w:t>）</w:t>
      </w:r>
    </w:p>
    <w:p w14:paraId="5719AD58">
      <w:pPr>
        <w:pStyle w:val="11"/>
        <w:spacing w:before="7"/>
        <w:rPr>
          <w:rFonts w:hint="eastAsia" w:ascii="仿宋" w:hAnsi="仿宋" w:eastAsia="仿宋" w:cs="仿宋"/>
          <w:b/>
          <w:sz w:val="21"/>
          <w:szCs w:val="21"/>
          <w:highlight w:val="none"/>
        </w:rPr>
      </w:pPr>
    </w:p>
    <w:p w14:paraId="41229F44">
      <w:pPr>
        <w:pStyle w:val="11"/>
        <w:tabs>
          <w:tab w:val="left" w:pos="3360"/>
          <w:tab w:val="left" w:pos="6776"/>
        </w:tabs>
        <w:spacing w:after="15"/>
        <w:ind w:left="360"/>
        <w:rPr>
          <w:rFonts w:hint="default"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招标编号：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币种：</w:t>
      </w:r>
      <w:r>
        <w:rPr>
          <w:rFonts w:hint="eastAsia" w:ascii="仿宋" w:hAnsi="仿宋" w:eastAsia="仿宋" w:cs="仿宋"/>
          <w:sz w:val="21"/>
          <w:szCs w:val="21"/>
          <w:highlight w:val="none"/>
          <w:u w:val="single"/>
        </w:rPr>
        <w:t>人民币</w:t>
      </w:r>
      <w:r>
        <w:rPr>
          <w:rFonts w:hint="eastAsia" w:ascii="仿宋" w:hAnsi="仿宋" w:eastAsia="仿宋" w:cs="仿宋"/>
          <w:sz w:val="21"/>
          <w:szCs w:val="21"/>
          <w:highlight w:val="none"/>
          <w:lang w:val="en-US" w:eastAsia="zh-CN"/>
        </w:rPr>
        <w:t xml:space="preserve">  包号：</w:t>
      </w:r>
      <w:r>
        <w:rPr>
          <w:rFonts w:hint="eastAsia" w:ascii="仿宋" w:hAnsi="仿宋" w:eastAsia="仿宋" w:cs="仿宋"/>
          <w:sz w:val="21"/>
          <w:szCs w:val="21"/>
          <w:highlight w:val="none"/>
          <w:u w:val="single"/>
          <w:lang w:val="en-US" w:eastAsia="zh-CN"/>
        </w:rPr>
        <w:t xml:space="preserve"> 01</w:t>
      </w:r>
    </w:p>
    <w:tbl>
      <w:tblPr>
        <w:tblStyle w:val="21"/>
        <w:tblpPr w:leftFromText="180" w:rightFromText="180" w:vertAnchor="text" w:horzAnchor="page" w:tblpXSpec="center" w:tblpY="428"/>
        <w:tblOverlap w:val="never"/>
        <w:tblW w:w="562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8"/>
        <w:gridCol w:w="1357"/>
        <w:gridCol w:w="2755"/>
        <w:gridCol w:w="1503"/>
        <w:gridCol w:w="1242"/>
        <w:gridCol w:w="984"/>
        <w:gridCol w:w="1254"/>
        <w:gridCol w:w="1254"/>
      </w:tblGrid>
      <w:tr w14:paraId="031AE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382" w:type="pct"/>
            <w:tcBorders>
              <w:tl2br w:val="nil"/>
              <w:tr2bl w:val="nil"/>
            </w:tcBorders>
            <w:shd w:val="clear" w:color="auto" w:fill="FFFFFF"/>
            <w:noWrap w:val="0"/>
            <w:vAlign w:val="center"/>
          </w:tcPr>
          <w:p w14:paraId="490E19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605" w:type="pct"/>
            <w:tcBorders>
              <w:tl2br w:val="nil"/>
              <w:tr2bl w:val="nil"/>
            </w:tcBorders>
            <w:shd w:val="clear" w:color="auto" w:fill="FFFFFF"/>
            <w:noWrap w:val="0"/>
            <w:vAlign w:val="center"/>
          </w:tcPr>
          <w:p w14:paraId="62F4F7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名称</w:t>
            </w:r>
          </w:p>
        </w:tc>
        <w:tc>
          <w:tcPr>
            <w:tcW w:w="1228" w:type="pct"/>
            <w:tcBorders>
              <w:tl2br w:val="nil"/>
              <w:tr2bl w:val="nil"/>
            </w:tcBorders>
            <w:shd w:val="clear" w:color="auto" w:fill="FFFFFF"/>
            <w:noWrap w:val="0"/>
            <w:vAlign w:val="center"/>
          </w:tcPr>
          <w:p w14:paraId="044E13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材质</w:t>
            </w:r>
          </w:p>
        </w:tc>
        <w:tc>
          <w:tcPr>
            <w:tcW w:w="670" w:type="pct"/>
            <w:tcBorders>
              <w:tl2br w:val="nil"/>
              <w:tr2bl w:val="nil"/>
            </w:tcBorders>
            <w:shd w:val="clear" w:color="auto" w:fill="FFFFFF"/>
            <w:noWrap w:val="0"/>
            <w:vAlign w:val="center"/>
          </w:tcPr>
          <w:p w14:paraId="7A87B1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规格及型号</w:t>
            </w:r>
          </w:p>
        </w:tc>
        <w:tc>
          <w:tcPr>
            <w:tcW w:w="554" w:type="pct"/>
            <w:tcBorders>
              <w:tl2br w:val="nil"/>
              <w:tr2bl w:val="nil"/>
            </w:tcBorders>
            <w:shd w:val="clear" w:color="auto" w:fill="FFFFFF"/>
            <w:noWrap w:val="0"/>
            <w:vAlign w:val="center"/>
          </w:tcPr>
          <w:p w14:paraId="6EA9DF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单位</w:t>
            </w:r>
          </w:p>
        </w:tc>
        <w:tc>
          <w:tcPr>
            <w:tcW w:w="438" w:type="pct"/>
            <w:tcBorders>
              <w:tl2br w:val="nil"/>
              <w:tr2bl w:val="nil"/>
            </w:tcBorders>
            <w:shd w:val="clear" w:color="auto" w:fill="FFFFFF"/>
            <w:noWrap w:val="0"/>
            <w:vAlign w:val="center"/>
          </w:tcPr>
          <w:p w14:paraId="69643C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数量</w:t>
            </w:r>
          </w:p>
        </w:tc>
        <w:tc>
          <w:tcPr>
            <w:tcW w:w="559" w:type="pct"/>
            <w:tcBorders>
              <w:tl2br w:val="nil"/>
              <w:tr2bl w:val="nil"/>
            </w:tcBorders>
            <w:shd w:val="clear" w:color="auto" w:fill="FFFFFF"/>
            <w:noWrap w:val="0"/>
            <w:vAlign w:val="center"/>
          </w:tcPr>
          <w:p w14:paraId="28437E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c>
          <w:tcPr>
            <w:tcW w:w="559" w:type="pct"/>
            <w:tcBorders>
              <w:tl2br w:val="nil"/>
              <w:tr2bl w:val="nil"/>
            </w:tcBorders>
            <w:shd w:val="clear" w:color="auto" w:fill="FFFFFF"/>
            <w:noWrap w:val="0"/>
            <w:vAlign w:val="center"/>
          </w:tcPr>
          <w:p w14:paraId="3EB659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r>
      <w:tr w14:paraId="2FDFE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382" w:type="pct"/>
            <w:tcBorders>
              <w:tl2br w:val="nil"/>
              <w:tr2bl w:val="nil"/>
            </w:tcBorders>
            <w:shd w:val="clear" w:color="auto" w:fill="FFFFFF"/>
            <w:noWrap w:val="0"/>
            <w:vAlign w:val="center"/>
          </w:tcPr>
          <w:p w14:paraId="4A92E6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05" w:type="pct"/>
            <w:tcBorders>
              <w:tl2br w:val="nil"/>
              <w:tr2bl w:val="nil"/>
            </w:tcBorders>
            <w:shd w:val="clear" w:color="auto" w:fill="FFFFFF"/>
            <w:noWrap w:val="0"/>
            <w:vAlign w:val="center"/>
          </w:tcPr>
          <w:p w14:paraId="38376C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红头文件</w:t>
            </w:r>
          </w:p>
        </w:tc>
        <w:tc>
          <w:tcPr>
            <w:tcW w:w="1228" w:type="pct"/>
            <w:tcBorders>
              <w:tl2br w:val="nil"/>
              <w:tr2bl w:val="nil"/>
            </w:tcBorders>
            <w:shd w:val="clear" w:color="auto" w:fill="FFFFFF"/>
            <w:noWrap w:val="0"/>
            <w:vAlign w:val="center"/>
          </w:tcPr>
          <w:p w14:paraId="4F2B71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F064F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C6EAF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3A0811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5D4418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c>
          <w:tcPr>
            <w:tcW w:w="559" w:type="pct"/>
            <w:tcBorders>
              <w:tl2br w:val="nil"/>
              <w:tr2bl w:val="nil"/>
            </w:tcBorders>
            <w:shd w:val="clear" w:color="auto" w:fill="FFFFFF"/>
            <w:noWrap w:val="0"/>
            <w:vAlign w:val="center"/>
          </w:tcPr>
          <w:p w14:paraId="0691C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3C13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382" w:type="pct"/>
            <w:tcBorders>
              <w:tl2br w:val="nil"/>
              <w:tr2bl w:val="nil"/>
            </w:tcBorders>
            <w:shd w:val="clear" w:color="auto" w:fill="FFFFFF"/>
            <w:noWrap w:val="0"/>
            <w:vAlign w:val="center"/>
          </w:tcPr>
          <w:p w14:paraId="4EC76C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05" w:type="pct"/>
            <w:tcBorders>
              <w:tl2br w:val="nil"/>
              <w:tr2bl w:val="nil"/>
            </w:tcBorders>
            <w:shd w:val="clear" w:color="auto" w:fill="FFFFFF"/>
            <w:noWrap w:val="0"/>
            <w:vAlign w:val="center"/>
          </w:tcPr>
          <w:p w14:paraId="6B65D9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发文纸</w:t>
            </w:r>
          </w:p>
        </w:tc>
        <w:tc>
          <w:tcPr>
            <w:tcW w:w="1228" w:type="pct"/>
            <w:tcBorders>
              <w:tl2br w:val="nil"/>
              <w:tr2bl w:val="nil"/>
            </w:tcBorders>
            <w:shd w:val="clear" w:color="auto" w:fill="FFFFFF"/>
            <w:noWrap w:val="0"/>
            <w:vAlign w:val="center"/>
          </w:tcPr>
          <w:p w14:paraId="376DBD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05A87C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1481A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4B5715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8506D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0.13</w:t>
            </w:r>
          </w:p>
        </w:tc>
        <w:tc>
          <w:tcPr>
            <w:tcW w:w="559" w:type="pct"/>
            <w:tcBorders>
              <w:tl2br w:val="nil"/>
              <w:tr2bl w:val="nil"/>
            </w:tcBorders>
            <w:shd w:val="clear" w:color="auto" w:fill="FFFFFF"/>
            <w:noWrap w:val="0"/>
            <w:vAlign w:val="center"/>
          </w:tcPr>
          <w:p w14:paraId="51DBB2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3FA61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82" w:type="pct"/>
            <w:tcBorders>
              <w:tl2br w:val="nil"/>
              <w:tr2bl w:val="nil"/>
            </w:tcBorders>
            <w:shd w:val="clear" w:color="auto" w:fill="FFFFFF"/>
            <w:noWrap w:val="0"/>
            <w:vAlign w:val="center"/>
          </w:tcPr>
          <w:p w14:paraId="27884A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05" w:type="pct"/>
            <w:tcBorders>
              <w:tl2br w:val="nil"/>
              <w:tr2bl w:val="nil"/>
            </w:tcBorders>
            <w:shd w:val="clear" w:color="auto" w:fill="FFFFFF"/>
            <w:noWrap w:val="0"/>
            <w:vAlign w:val="center"/>
          </w:tcPr>
          <w:p w14:paraId="783593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表格</w:t>
            </w:r>
          </w:p>
        </w:tc>
        <w:tc>
          <w:tcPr>
            <w:tcW w:w="1228" w:type="pct"/>
            <w:tcBorders>
              <w:tl2br w:val="nil"/>
              <w:tr2bl w:val="nil"/>
            </w:tcBorders>
            <w:shd w:val="clear" w:color="auto" w:fill="FFFFFF"/>
            <w:noWrap w:val="0"/>
            <w:vAlign w:val="center"/>
          </w:tcPr>
          <w:p w14:paraId="315CA3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BBED7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4D9441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151A77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205384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7AD48D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4195A0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382" w:type="pct"/>
            <w:tcBorders>
              <w:tl2br w:val="nil"/>
              <w:tr2bl w:val="nil"/>
            </w:tcBorders>
            <w:shd w:val="clear" w:color="auto" w:fill="FFFFFF"/>
            <w:noWrap w:val="0"/>
            <w:vAlign w:val="center"/>
          </w:tcPr>
          <w:p w14:paraId="4A2BC7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05" w:type="pct"/>
            <w:tcBorders>
              <w:tl2br w:val="nil"/>
              <w:tr2bl w:val="nil"/>
            </w:tcBorders>
            <w:shd w:val="clear" w:color="auto" w:fill="FFFFFF"/>
            <w:noWrap w:val="0"/>
            <w:vAlign w:val="center"/>
          </w:tcPr>
          <w:p w14:paraId="6D0376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便笺纸</w:t>
            </w:r>
          </w:p>
        </w:tc>
        <w:tc>
          <w:tcPr>
            <w:tcW w:w="1228" w:type="pct"/>
            <w:tcBorders>
              <w:tl2br w:val="nil"/>
              <w:tr2bl w:val="nil"/>
            </w:tcBorders>
            <w:shd w:val="clear" w:color="auto" w:fill="FFFFFF"/>
            <w:noWrap w:val="0"/>
            <w:vAlign w:val="center"/>
          </w:tcPr>
          <w:p w14:paraId="0F7C7D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26375F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0C91AE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6AC3B6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3D3AA8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1A2856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47B619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82" w:type="pct"/>
            <w:tcBorders>
              <w:tl2br w:val="nil"/>
              <w:tr2bl w:val="nil"/>
            </w:tcBorders>
            <w:shd w:val="clear" w:color="auto" w:fill="FFFFFF"/>
            <w:noWrap w:val="0"/>
            <w:vAlign w:val="center"/>
          </w:tcPr>
          <w:p w14:paraId="73B89E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05" w:type="pct"/>
            <w:tcBorders>
              <w:tl2br w:val="nil"/>
              <w:tr2bl w:val="nil"/>
            </w:tcBorders>
            <w:shd w:val="clear" w:color="auto" w:fill="FFFFFF"/>
            <w:noWrap w:val="0"/>
            <w:vAlign w:val="center"/>
          </w:tcPr>
          <w:p w14:paraId="739670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稿纸</w:t>
            </w:r>
          </w:p>
        </w:tc>
        <w:tc>
          <w:tcPr>
            <w:tcW w:w="1228" w:type="pct"/>
            <w:tcBorders>
              <w:tl2br w:val="nil"/>
              <w:tr2bl w:val="nil"/>
            </w:tcBorders>
            <w:shd w:val="clear" w:color="auto" w:fill="FFFFFF"/>
            <w:noWrap w:val="0"/>
            <w:vAlign w:val="center"/>
          </w:tcPr>
          <w:p w14:paraId="36FC21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80492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12D1DB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05D6FC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D9402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12.00</w:t>
            </w:r>
          </w:p>
        </w:tc>
        <w:tc>
          <w:tcPr>
            <w:tcW w:w="559" w:type="pct"/>
            <w:tcBorders>
              <w:tl2br w:val="nil"/>
              <w:tr2bl w:val="nil"/>
            </w:tcBorders>
            <w:shd w:val="clear" w:color="auto" w:fill="FFFFFF"/>
            <w:noWrap w:val="0"/>
            <w:vAlign w:val="center"/>
          </w:tcPr>
          <w:p w14:paraId="57108E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74C6C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82" w:type="pct"/>
            <w:tcBorders>
              <w:tl2br w:val="nil"/>
              <w:tr2bl w:val="nil"/>
            </w:tcBorders>
            <w:shd w:val="clear" w:color="auto" w:fill="FFFFFF"/>
            <w:noWrap w:val="0"/>
            <w:vAlign w:val="center"/>
          </w:tcPr>
          <w:p w14:paraId="3D5B19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6</w:t>
            </w:r>
          </w:p>
        </w:tc>
        <w:tc>
          <w:tcPr>
            <w:tcW w:w="605" w:type="pct"/>
            <w:tcBorders>
              <w:tl2br w:val="nil"/>
              <w:tr2bl w:val="nil"/>
            </w:tcBorders>
            <w:shd w:val="clear" w:color="auto" w:fill="FFFFFF"/>
            <w:noWrap w:val="0"/>
            <w:vAlign w:val="center"/>
          </w:tcPr>
          <w:p w14:paraId="317894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笔录纸</w:t>
            </w:r>
          </w:p>
        </w:tc>
        <w:tc>
          <w:tcPr>
            <w:tcW w:w="1228" w:type="pct"/>
            <w:tcBorders>
              <w:tl2br w:val="nil"/>
              <w:tr2bl w:val="nil"/>
            </w:tcBorders>
            <w:shd w:val="clear" w:color="auto" w:fill="FFFFFF"/>
            <w:noWrap w:val="0"/>
            <w:vAlign w:val="center"/>
          </w:tcPr>
          <w:p w14:paraId="7D07AD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172C72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0D68B4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499E2C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669F0F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7.00</w:t>
            </w:r>
          </w:p>
        </w:tc>
        <w:tc>
          <w:tcPr>
            <w:tcW w:w="559" w:type="pct"/>
            <w:tcBorders>
              <w:tl2br w:val="nil"/>
              <w:tr2bl w:val="nil"/>
            </w:tcBorders>
            <w:shd w:val="clear" w:color="auto" w:fill="FFFFFF"/>
            <w:noWrap w:val="0"/>
            <w:vAlign w:val="center"/>
          </w:tcPr>
          <w:p w14:paraId="3F87FC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C644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382" w:type="pct"/>
            <w:tcBorders>
              <w:tl2br w:val="nil"/>
              <w:tr2bl w:val="nil"/>
            </w:tcBorders>
            <w:shd w:val="clear" w:color="auto" w:fill="FFFFFF"/>
            <w:noWrap w:val="0"/>
            <w:vAlign w:val="center"/>
          </w:tcPr>
          <w:p w14:paraId="1B5EB1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605" w:type="pct"/>
            <w:tcBorders>
              <w:tl2br w:val="nil"/>
              <w:tr2bl w:val="nil"/>
            </w:tcBorders>
            <w:shd w:val="clear" w:color="auto" w:fill="FFFFFF"/>
            <w:noWrap w:val="0"/>
            <w:vAlign w:val="center"/>
          </w:tcPr>
          <w:p w14:paraId="69CAC2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宣传彩页</w:t>
            </w:r>
          </w:p>
        </w:tc>
        <w:tc>
          <w:tcPr>
            <w:tcW w:w="1228" w:type="pct"/>
            <w:tcBorders>
              <w:tl2br w:val="nil"/>
              <w:tr2bl w:val="nil"/>
            </w:tcBorders>
            <w:shd w:val="clear" w:color="auto" w:fill="FFFFFF"/>
            <w:noWrap w:val="0"/>
            <w:vAlign w:val="center"/>
          </w:tcPr>
          <w:p w14:paraId="79E869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417AD7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67DD3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3C29E6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543AAD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0.18</w:t>
            </w:r>
          </w:p>
        </w:tc>
        <w:tc>
          <w:tcPr>
            <w:tcW w:w="559" w:type="pct"/>
            <w:tcBorders>
              <w:tl2br w:val="nil"/>
              <w:tr2bl w:val="nil"/>
            </w:tcBorders>
            <w:shd w:val="clear" w:color="auto" w:fill="FFFFFF"/>
            <w:noWrap w:val="0"/>
            <w:vAlign w:val="center"/>
          </w:tcPr>
          <w:p w14:paraId="137C30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6E695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382" w:type="pct"/>
            <w:tcBorders>
              <w:tl2br w:val="nil"/>
              <w:tr2bl w:val="nil"/>
            </w:tcBorders>
            <w:shd w:val="clear" w:color="auto" w:fill="FFFFFF"/>
            <w:noWrap w:val="0"/>
            <w:vAlign w:val="center"/>
          </w:tcPr>
          <w:p w14:paraId="1FD618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605" w:type="pct"/>
            <w:tcBorders>
              <w:tl2br w:val="nil"/>
              <w:tr2bl w:val="nil"/>
            </w:tcBorders>
            <w:shd w:val="clear" w:color="auto" w:fill="FFFFFF"/>
            <w:noWrap w:val="0"/>
            <w:vAlign w:val="center"/>
          </w:tcPr>
          <w:p w14:paraId="017C04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宣传手册</w:t>
            </w:r>
          </w:p>
        </w:tc>
        <w:tc>
          <w:tcPr>
            <w:tcW w:w="1228" w:type="pct"/>
            <w:tcBorders>
              <w:tl2br w:val="nil"/>
              <w:tr2bl w:val="nil"/>
            </w:tcBorders>
            <w:shd w:val="clear" w:color="auto" w:fill="FFFFFF"/>
            <w:noWrap w:val="0"/>
            <w:vAlign w:val="center"/>
          </w:tcPr>
          <w:p w14:paraId="6A614A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0B2732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D8E4C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30页/册</w:t>
            </w:r>
          </w:p>
        </w:tc>
        <w:tc>
          <w:tcPr>
            <w:tcW w:w="438" w:type="pct"/>
            <w:tcBorders>
              <w:tl2br w:val="nil"/>
              <w:tr2bl w:val="nil"/>
            </w:tcBorders>
            <w:shd w:val="clear" w:color="auto" w:fill="FFFFFF"/>
            <w:noWrap w:val="0"/>
            <w:vAlign w:val="center"/>
          </w:tcPr>
          <w:p w14:paraId="0719F8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6C5C56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3.20</w:t>
            </w:r>
          </w:p>
        </w:tc>
        <w:tc>
          <w:tcPr>
            <w:tcW w:w="559" w:type="pct"/>
            <w:tcBorders>
              <w:tl2br w:val="nil"/>
              <w:tr2bl w:val="nil"/>
            </w:tcBorders>
            <w:shd w:val="clear" w:color="auto" w:fill="FFFFFF"/>
            <w:noWrap w:val="0"/>
            <w:vAlign w:val="center"/>
          </w:tcPr>
          <w:p w14:paraId="0B2B18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5B54DD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382" w:type="pct"/>
            <w:tcBorders>
              <w:tl2br w:val="nil"/>
              <w:tr2bl w:val="nil"/>
            </w:tcBorders>
            <w:shd w:val="clear" w:color="auto" w:fill="FFFFFF"/>
            <w:noWrap w:val="0"/>
            <w:vAlign w:val="center"/>
          </w:tcPr>
          <w:p w14:paraId="4EB6CE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605" w:type="pct"/>
            <w:tcBorders>
              <w:tl2br w:val="nil"/>
              <w:tr2bl w:val="nil"/>
            </w:tcBorders>
            <w:shd w:val="clear" w:color="auto" w:fill="FFFFFF"/>
            <w:noWrap w:val="0"/>
            <w:vAlign w:val="center"/>
          </w:tcPr>
          <w:p w14:paraId="4F258B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宣传海报</w:t>
            </w:r>
          </w:p>
        </w:tc>
        <w:tc>
          <w:tcPr>
            <w:tcW w:w="1228" w:type="pct"/>
            <w:tcBorders>
              <w:tl2br w:val="nil"/>
              <w:tr2bl w:val="nil"/>
            </w:tcBorders>
            <w:shd w:val="clear" w:color="auto" w:fill="FFFFFF"/>
            <w:noWrap w:val="0"/>
            <w:vAlign w:val="center"/>
          </w:tcPr>
          <w:p w14:paraId="3104B2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1C4AFF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4CFC63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0FE456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4785C6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w:t>
            </w:r>
          </w:p>
        </w:tc>
        <w:tc>
          <w:tcPr>
            <w:tcW w:w="559" w:type="pct"/>
            <w:tcBorders>
              <w:tl2br w:val="nil"/>
              <w:tr2bl w:val="nil"/>
            </w:tcBorders>
            <w:shd w:val="clear" w:color="auto" w:fill="FFFFFF"/>
            <w:noWrap w:val="0"/>
            <w:vAlign w:val="center"/>
          </w:tcPr>
          <w:p w14:paraId="284DBD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253B9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82" w:type="pct"/>
            <w:tcBorders>
              <w:tl2br w:val="nil"/>
              <w:tr2bl w:val="nil"/>
            </w:tcBorders>
            <w:shd w:val="clear" w:color="auto" w:fill="FFFFFF"/>
            <w:noWrap w:val="0"/>
            <w:vAlign w:val="center"/>
          </w:tcPr>
          <w:p w14:paraId="53E732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605" w:type="pct"/>
            <w:tcBorders>
              <w:tl2br w:val="nil"/>
              <w:tr2bl w:val="nil"/>
            </w:tcBorders>
            <w:shd w:val="clear" w:color="auto" w:fill="FFFFFF"/>
            <w:noWrap w:val="0"/>
            <w:vAlign w:val="center"/>
          </w:tcPr>
          <w:p w14:paraId="7CC097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档案皮</w:t>
            </w:r>
          </w:p>
        </w:tc>
        <w:tc>
          <w:tcPr>
            <w:tcW w:w="1228" w:type="pct"/>
            <w:tcBorders>
              <w:tl2br w:val="nil"/>
              <w:tr2bl w:val="nil"/>
            </w:tcBorders>
            <w:shd w:val="clear" w:color="auto" w:fill="FFFFFF"/>
            <w:noWrap w:val="0"/>
            <w:vAlign w:val="center"/>
          </w:tcPr>
          <w:p w14:paraId="3F7A15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2E3E43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98D6D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2张/套</w:t>
            </w:r>
          </w:p>
        </w:tc>
        <w:tc>
          <w:tcPr>
            <w:tcW w:w="438" w:type="pct"/>
            <w:tcBorders>
              <w:tl2br w:val="nil"/>
              <w:tr2bl w:val="nil"/>
            </w:tcBorders>
            <w:shd w:val="clear" w:color="auto" w:fill="FFFFFF"/>
            <w:noWrap w:val="0"/>
            <w:vAlign w:val="center"/>
          </w:tcPr>
          <w:p w14:paraId="470B3D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AB445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0.80</w:t>
            </w:r>
          </w:p>
        </w:tc>
        <w:tc>
          <w:tcPr>
            <w:tcW w:w="559" w:type="pct"/>
            <w:tcBorders>
              <w:tl2br w:val="nil"/>
              <w:tr2bl w:val="nil"/>
            </w:tcBorders>
            <w:shd w:val="clear" w:color="auto" w:fill="FFFFFF"/>
            <w:noWrap w:val="0"/>
            <w:vAlign w:val="center"/>
          </w:tcPr>
          <w:p w14:paraId="342710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C82D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382" w:type="pct"/>
            <w:tcBorders>
              <w:tl2br w:val="nil"/>
              <w:tr2bl w:val="nil"/>
            </w:tcBorders>
            <w:shd w:val="clear" w:color="auto" w:fill="FFFFFF"/>
            <w:noWrap w:val="0"/>
            <w:vAlign w:val="center"/>
          </w:tcPr>
          <w:p w14:paraId="4C65CD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w:t>
            </w:r>
          </w:p>
        </w:tc>
        <w:tc>
          <w:tcPr>
            <w:tcW w:w="605" w:type="pct"/>
            <w:tcBorders>
              <w:tl2br w:val="nil"/>
              <w:tr2bl w:val="nil"/>
            </w:tcBorders>
            <w:shd w:val="clear" w:color="auto" w:fill="FFFFFF"/>
            <w:noWrap w:val="0"/>
            <w:vAlign w:val="center"/>
          </w:tcPr>
          <w:p w14:paraId="009748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档案盒</w:t>
            </w:r>
          </w:p>
        </w:tc>
        <w:tc>
          <w:tcPr>
            <w:tcW w:w="1228" w:type="pct"/>
            <w:tcBorders>
              <w:tl2br w:val="nil"/>
              <w:tr2bl w:val="nil"/>
            </w:tcBorders>
            <w:shd w:val="clear" w:color="auto" w:fill="FFFFFF"/>
            <w:noWrap w:val="0"/>
            <w:vAlign w:val="center"/>
          </w:tcPr>
          <w:p w14:paraId="4407C5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307699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42C224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139A57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6F6FDA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3.80</w:t>
            </w:r>
          </w:p>
        </w:tc>
        <w:tc>
          <w:tcPr>
            <w:tcW w:w="559" w:type="pct"/>
            <w:tcBorders>
              <w:tl2br w:val="nil"/>
              <w:tr2bl w:val="nil"/>
            </w:tcBorders>
            <w:shd w:val="clear" w:color="auto" w:fill="FFFFFF"/>
            <w:noWrap w:val="0"/>
            <w:vAlign w:val="center"/>
          </w:tcPr>
          <w:p w14:paraId="1C4767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7E4DD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382" w:type="pct"/>
            <w:tcBorders>
              <w:tl2br w:val="nil"/>
              <w:tr2bl w:val="nil"/>
            </w:tcBorders>
            <w:shd w:val="clear" w:color="auto" w:fill="FFFFFF"/>
            <w:noWrap w:val="0"/>
            <w:vAlign w:val="center"/>
          </w:tcPr>
          <w:p w14:paraId="0DA607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605" w:type="pct"/>
            <w:tcBorders>
              <w:tl2br w:val="nil"/>
              <w:tr2bl w:val="nil"/>
            </w:tcBorders>
            <w:shd w:val="clear" w:color="auto" w:fill="FFFFFF"/>
            <w:noWrap w:val="0"/>
            <w:vAlign w:val="center"/>
          </w:tcPr>
          <w:p w14:paraId="5B5264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光碟袋</w:t>
            </w:r>
          </w:p>
        </w:tc>
        <w:tc>
          <w:tcPr>
            <w:tcW w:w="1228" w:type="pct"/>
            <w:tcBorders>
              <w:tl2br w:val="nil"/>
              <w:tr2bl w:val="nil"/>
            </w:tcBorders>
            <w:shd w:val="clear" w:color="auto" w:fill="FFFFFF"/>
            <w:noWrap w:val="0"/>
            <w:vAlign w:val="center"/>
          </w:tcPr>
          <w:p w14:paraId="0DC690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04ED98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564A64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438" w:type="pct"/>
            <w:tcBorders>
              <w:tl2br w:val="nil"/>
              <w:tr2bl w:val="nil"/>
            </w:tcBorders>
            <w:shd w:val="clear" w:color="auto" w:fill="FFFFFF"/>
            <w:noWrap w:val="0"/>
            <w:vAlign w:val="center"/>
          </w:tcPr>
          <w:p w14:paraId="7B6CD9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6C57F0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0.50</w:t>
            </w:r>
          </w:p>
        </w:tc>
        <w:tc>
          <w:tcPr>
            <w:tcW w:w="559" w:type="pct"/>
            <w:tcBorders>
              <w:tl2br w:val="nil"/>
              <w:tr2bl w:val="nil"/>
            </w:tcBorders>
            <w:shd w:val="clear" w:color="auto" w:fill="FFFFFF"/>
            <w:noWrap w:val="0"/>
            <w:vAlign w:val="center"/>
          </w:tcPr>
          <w:p w14:paraId="3DA37C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42631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5DDFA0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w:t>
            </w:r>
          </w:p>
        </w:tc>
        <w:tc>
          <w:tcPr>
            <w:tcW w:w="605" w:type="pct"/>
            <w:tcBorders>
              <w:tl2br w:val="nil"/>
              <w:tr2bl w:val="nil"/>
            </w:tcBorders>
            <w:shd w:val="clear" w:color="auto" w:fill="FFFFFF"/>
            <w:noWrap w:val="0"/>
            <w:vAlign w:val="center"/>
          </w:tcPr>
          <w:p w14:paraId="7F68C1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rPr>
              <w:t>工作手册</w:t>
            </w:r>
          </w:p>
        </w:tc>
        <w:tc>
          <w:tcPr>
            <w:tcW w:w="1228" w:type="pct"/>
            <w:tcBorders>
              <w:tl2br w:val="nil"/>
              <w:tr2bl w:val="nil"/>
            </w:tcBorders>
            <w:shd w:val="clear" w:color="auto" w:fill="FFFFFF"/>
            <w:noWrap w:val="0"/>
            <w:vAlign w:val="center"/>
          </w:tcPr>
          <w:p w14:paraId="4866A2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551EBA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rPr>
            </w:pPr>
          </w:p>
        </w:tc>
        <w:tc>
          <w:tcPr>
            <w:tcW w:w="554" w:type="pct"/>
            <w:tcBorders>
              <w:tl2br w:val="nil"/>
              <w:tr2bl w:val="nil"/>
            </w:tcBorders>
            <w:shd w:val="clear" w:color="auto" w:fill="FFFFFF"/>
            <w:noWrap w:val="0"/>
            <w:vAlign w:val="center"/>
          </w:tcPr>
          <w:p w14:paraId="62DC91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200页/本</w:t>
            </w:r>
          </w:p>
        </w:tc>
        <w:tc>
          <w:tcPr>
            <w:tcW w:w="438" w:type="pct"/>
            <w:tcBorders>
              <w:tl2br w:val="nil"/>
              <w:tr2bl w:val="nil"/>
            </w:tcBorders>
            <w:shd w:val="clear" w:color="auto" w:fill="FFFFFF"/>
            <w:noWrap w:val="0"/>
            <w:vAlign w:val="center"/>
          </w:tcPr>
          <w:p w14:paraId="5F5506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74FBF1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20.00</w:t>
            </w:r>
          </w:p>
        </w:tc>
        <w:tc>
          <w:tcPr>
            <w:tcW w:w="559" w:type="pct"/>
            <w:tcBorders>
              <w:tl2br w:val="nil"/>
              <w:tr2bl w:val="nil"/>
            </w:tcBorders>
            <w:shd w:val="clear" w:color="auto" w:fill="FFFFFF"/>
            <w:noWrap w:val="0"/>
            <w:vAlign w:val="center"/>
          </w:tcPr>
          <w:p w14:paraId="0B6C22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452A8A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71A968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w:t>
            </w:r>
          </w:p>
        </w:tc>
        <w:tc>
          <w:tcPr>
            <w:tcW w:w="605" w:type="pct"/>
            <w:tcBorders>
              <w:tl2br w:val="nil"/>
              <w:tr2bl w:val="nil"/>
            </w:tcBorders>
            <w:shd w:val="clear" w:color="auto" w:fill="FFFFFF"/>
            <w:noWrap w:val="0"/>
            <w:vAlign w:val="center"/>
          </w:tcPr>
          <w:p w14:paraId="09E7BF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本册</w:t>
            </w:r>
            <w:r>
              <w:rPr>
                <w:rFonts w:hint="eastAsia" w:ascii="仿宋" w:hAnsi="仿宋" w:eastAsia="仿宋" w:cs="仿宋"/>
                <w:kern w:val="0"/>
                <w:sz w:val="24"/>
                <w:szCs w:val="24"/>
                <w:highlight w:val="none"/>
                <w:lang w:val="en-US" w:eastAsia="zh-CN"/>
              </w:rPr>
              <w:t>A3</w:t>
            </w:r>
          </w:p>
        </w:tc>
        <w:tc>
          <w:tcPr>
            <w:tcW w:w="1228" w:type="pct"/>
            <w:tcBorders>
              <w:tl2br w:val="nil"/>
              <w:tr2bl w:val="nil"/>
            </w:tcBorders>
            <w:shd w:val="clear" w:color="auto" w:fill="FFFFFF"/>
            <w:noWrap w:val="0"/>
            <w:vAlign w:val="center"/>
          </w:tcPr>
          <w:p w14:paraId="48FA8C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6C2CAE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554" w:type="pct"/>
            <w:tcBorders>
              <w:tl2br w:val="nil"/>
              <w:tr2bl w:val="nil"/>
            </w:tcBorders>
            <w:shd w:val="clear" w:color="auto" w:fill="FFFFFF"/>
            <w:noWrap w:val="0"/>
            <w:vAlign w:val="center"/>
          </w:tcPr>
          <w:p w14:paraId="134A5F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794BDF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4E68A5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highlight w:val="none"/>
                <w:lang w:val="en-US" w:eastAsia="zh-CN"/>
              </w:rPr>
            </w:pPr>
            <w:r>
              <w:rPr>
                <w:rFonts w:hint="eastAsia" w:ascii="仿宋" w:hAnsi="仿宋" w:eastAsia="仿宋" w:cs="仿宋"/>
                <w:color w:val="000000"/>
                <w:kern w:val="0"/>
                <w:sz w:val="24"/>
                <w:szCs w:val="24"/>
                <w:highlight w:val="none"/>
                <w:lang w:val="en-US" w:eastAsia="zh-CN"/>
              </w:rPr>
              <w:t>25.00</w:t>
            </w:r>
          </w:p>
        </w:tc>
        <w:tc>
          <w:tcPr>
            <w:tcW w:w="559" w:type="pct"/>
            <w:tcBorders>
              <w:tl2br w:val="nil"/>
              <w:tr2bl w:val="nil"/>
            </w:tcBorders>
            <w:shd w:val="clear" w:color="auto" w:fill="FFFFFF"/>
            <w:noWrap w:val="0"/>
            <w:vAlign w:val="center"/>
          </w:tcPr>
          <w:p w14:paraId="3835AE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0BF0E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82" w:type="pct"/>
            <w:tcBorders>
              <w:tl2br w:val="nil"/>
              <w:tr2bl w:val="nil"/>
            </w:tcBorders>
            <w:shd w:val="clear" w:color="auto" w:fill="FFFFFF"/>
            <w:noWrap w:val="0"/>
            <w:vAlign w:val="center"/>
          </w:tcPr>
          <w:p w14:paraId="541660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w:t>
            </w:r>
          </w:p>
        </w:tc>
        <w:tc>
          <w:tcPr>
            <w:tcW w:w="605" w:type="pct"/>
            <w:tcBorders>
              <w:tl2br w:val="nil"/>
              <w:tr2bl w:val="nil"/>
            </w:tcBorders>
            <w:shd w:val="clear" w:color="auto" w:fill="FFFFFF"/>
            <w:noWrap w:val="0"/>
            <w:vAlign w:val="center"/>
          </w:tcPr>
          <w:p w14:paraId="21A2C4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本册A4</w:t>
            </w:r>
          </w:p>
        </w:tc>
        <w:tc>
          <w:tcPr>
            <w:tcW w:w="1228" w:type="pct"/>
            <w:tcBorders>
              <w:tl2br w:val="nil"/>
              <w:tr2bl w:val="nil"/>
            </w:tcBorders>
            <w:shd w:val="clear" w:color="auto" w:fill="FFFFFF"/>
            <w:noWrap w:val="0"/>
            <w:vAlign w:val="center"/>
          </w:tcPr>
          <w:p w14:paraId="1FF966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670" w:type="pct"/>
            <w:tcBorders>
              <w:tl2br w:val="nil"/>
              <w:tr2bl w:val="nil"/>
            </w:tcBorders>
            <w:shd w:val="clear" w:color="auto" w:fill="FFFFFF"/>
            <w:noWrap w:val="0"/>
            <w:vAlign w:val="center"/>
          </w:tcPr>
          <w:p w14:paraId="33DE1E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554" w:type="pct"/>
            <w:tcBorders>
              <w:tl2br w:val="nil"/>
              <w:tr2bl w:val="nil"/>
            </w:tcBorders>
            <w:shd w:val="clear" w:color="auto" w:fill="FFFFFF"/>
            <w:noWrap w:val="0"/>
            <w:vAlign w:val="center"/>
          </w:tcPr>
          <w:p w14:paraId="7D3F8A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100页/本</w:t>
            </w:r>
          </w:p>
        </w:tc>
        <w:tc>
          <w:tcPr>
            <w:tcW w:w="438" w:type="pct"/>
            <w:tcBorders>
              <w:tl2br w:val="nil"/>
              <w:tr2bl w:val="nil"/>
            </w:tcBorders>
            <w:shd w:val="clear" w:color="auto" w:fill="FFFFFF"/>
            <w:noWrap w:val="0"/>
            <w:vAlign w:val="center"/>
          </w:tcPr>
          <w:p w14:paraId="0FEDB4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559" w:type="pct"/>
            <w:tcBorders>
              <w:tl2br w:val="nil"/>
              <w:tr2bl w:val="nil"/>
            </w:tcBorders>
            <w:shd w:val="clear" w:color="auto" w:fill="FFFFFF"/>
            <w:noWrap w:val="0"/>
            <w:vAlign w:val="center"/>
          </w:tcPr>
          <w:p w14:paraId="1D15F1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18.00</w:t>
            </w:r>
          </w:p>
        </w:tc>
        <w:tc>
          <w:tcPr>
            <w:tcW w:w="559" w:type="pct"/>
            <w:tcBorders>
              <w:tl2br w:val="nil"/>
              <w:tr2bl w:val="nil"/>
            </w:tcBorders>
            <w:shd w:val="clear" w:color="auto" w:fill="FFFFFF"/>
            <w:noWrap w:val="0"/>
            <w:vAlign w:val="center"/>
          </w:tcPr>
          <w:p w14:paraId="02CFA5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rPr>
            </w:pPr>
          </w:p>
        </w:tc>
      </w:tr>
      <w:tr w14:paraId="3D66D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5000" w:type="pct"/>
            <w:gridSpan w:val="8"/>
            <w:tcBorders>
              <w:tl2br w:val="nil"/>
              <w:tr2bl w:val="nil"/>
            </w:tcBorders>
            <w:shd w:val="clear" w:color="auto" w:fill="FFFFFF"/>
            <w:noWrap w:val="0"/>
            <w:vAlign w:val="center"/>
          </w:tcPr>
          <w:p w14:paraId="203344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备注：1.所有品目为单面印刷</w:t>
            </w:r>
          </w:p>
          <w:p w14:paraId="1300C565">
            <w:pPr>
              <w:pStyle w:val="9"/>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2.每种品目的价格不得超过“单项品目的最高限价”，否则视为无效投标。</w:t>
            </w:r>
          </w:p>
        </w:tc>
      </w:tr>
    </w:tbl>
    <w:p w14:paraId="41F26538">
      <w:pPr>
        <w:pStyle w:val="11"/>
        <w:spacing w:before="9"/>
        <w:ind w:left="504"/>
        <w:rPr>
          <w:rFonts w:hint="eastAsia" w:ascii="仿宋" w:hAnsi="仿宋" w:eastAsia="仿宋" w:cs="仿宋"/>
          <w:sz w:val="21"/>
          <w:szCs w:val="21"/>
          <w:highlight w:val="none"/>
        </w:rPr>
      </w:pPr>
      <w:r>
        <w:rPr>
          <w:rFonts w:hint="eastAsia" w:ascii="仿宋" w:hAnsi="仿宋" w:eastAsia="仿宋" w:cs="仿宋"/>
          <w:sz w:val="21"/>
          <w:szCs w:val="21"/>
          <w:highlight w:val="none"/>
        </w:rPr>
        <w:t>注： 1. 如果按分项报价计算的结果与总价不一致,以分项报价为准修正总价。</w:t>
      </w:r>
    </w:p>
    <w:p w14:paraId="2053FD7C">
      <w:pPr>
        <w:pStyle w:val="61"/>
        <w:numPr>
          <w:ilvl w:val="0"/>
          <w:numId w:val="0"/>
        </w:numPr>
        <w:tabs>
          <w:tab w:val="left" w:pos="1322"/>
        </w:tabs>
        <w:spacing w:before="2" w:after="0" w:line="242" w:lineRule="auto"/>
        <w:ind w:right="513" w:rightChars="0" w:firstLine="950" w:firstLineChars="500"/>
        <w:jc w:val="left"/>
        <w:rPr>
          <w:rFonts w:hint="eastAsia" w:ascii="仿宋" w:hAnsi="仿宋" w:eastAsia="仿宋" w:cs="仿宋"/>
          <w:sz w:val="21"/>
          <w:szCs w:val="21"/>
          <w:highlight w:val="none"/>
        </w:rPr>
      </w:pPr>
      <w:r>
        <w:rPr>
          <w:rFonts w:hint="eastAsia" w:ascii="仿宋" w:hAnsi="仿宋" w:eastAsia="仿宋" w:cs="仿宋"/>
          <w:spacing w:val="-10"/>
          <w:sz w:val="21"/>
          <w:szCs w:val="21"/>
          <w:highlight w:val="none"/>
          <w:lang w:val="en-US" w:eastAsia="zh-CN"/>
        </w:rPr>
        <w:t>2.</w:t>
      </w:r>
      <w:r>
        <w:rPr>
          <w:rFonts w:hint="eastAsia" w:ascii="仿宋" w:hAnsi="仿宋" w:eastAsia="仿宋" w:cs="仿宋"/>
          <w:spacing w:val="-10"/>
          <w:sz w:val="21"/>
          <w:szCs w:val="21"/>
          <w:highlight w:val="none"/>
        </w:rPr>
        <w:t>如若成交，</w:t>
      </w:r>
      <w:r>
        <w:rPr>
          <w:rFonts w:hint="eastAsia" w:ascii="仿宋" w:hAnsi="仿宋" w:eastAsia="仿宋" w:cs="仿宋"/>
          <w:spacing w:val="-10"/>
          <w:sz w:val="21"/>
          <w:szCs w:val="21"/>
          <w:highlight w:val="none"/>
          <w:lang w:val="en-US" w:eastAsia="zh-CN"/>
        </w:rPr>
        <w:t>创信达</w:t>
      </w:r>
      <w:r>
        <w:rPr>
          <w:rFonts w:hint="eastAsia" w:ascii="仿宋" w:hAnsi="仿宋" w:eastAsia="仿宋" w:cs="仿宋"/>
          <w:spacing w:val="-10"/>
          <w:sz w:val="21"/>
          <w:szCs w:val="21"/>
          <w:highlight w:val="none"/>
        </w:rPr>
        <w:t>公司将根据此表所报单价及总价进行成交结果公告，请保持单</w:t>
      </w:r>
      <w:r>
        <w:rPr>
          <w:rFonts w:hint="eastAsia" w:ascii="仿宋" w:hAnsi="仿宋" w:eastAsia="仿宋" w:cs="仿宋"/>
          <w:sz w:val="21"/>
          <w:szCs w:val="21"/>
          <w:highlight w:val="none"/>
        </w:rPr>
        <w:t>价汇总金额与总价一致。</w:t>
      </w:r>
    </w:p>
    <w:p w14:paraId="711C02DA">
      <w:pPr>
        <w:pStyle w:val="11"/>
        <w:spacing w:before="10"/>
        <w:rPr>
          <w:rFonts w:hint="eastAsia" w:ascii="仿宋" w:hAnsi="仿宋" w:eastAsia="仿宋" w:cs="仿宋"/>
          <w:sz w:val="21"/>
          <w:szCs w:val="21"/>
          <w:highlight w:val="none"/>
        </w:rPr>
      </w:pPr>
    </w:p>
    <w:p w14:paraId="0079C4D8">
      <w:pPr>
        <w:pStyle w:val="11"/>
        <w:tabs>
          <w:tab w:val="left" w:pos="4320"/>
        </w:tabs>
        <w:ind w:left="360"/>
        <w:rPr>
          <w:rFonts w:hint="eastAsia" w:ascii="仿宋" w:hAnsi="仿宋" w:eastAsia="仿宋" w:cs="仿宋"/>
          <w:sz w:val="21"/>
          <w:szCs w:val="21"/>
          <w:highlight w:val="none"/>
        </w:rPr>
      </w:pPr>
      <w:r>
        <w:rPr>
          <w:rFonts w:hint="eastAsia" w:ascii="仿宋" w:hAnsi="仿宋" w:eastAsia="仿宋" w:cs="仿宋"/>
          <w:sz w:val="21"/>
          <w:szCs w:val="21"/>
          <w:highlight w:val="none"/>
        </w:rPr>
        <w:t>供应商名称：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（公章）</w:t>
      </w:r>
    </w:p>
    <w:p w14:paraId="1DC41990">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法人代表或其授权人：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（签字或签章）</w:t>
      </w:r>
      <w:r>
        <w:rPr>
          <w:rFonts w:hint="eastAsia" w:ascii="仿宋" w:hAnsi="仿宋" w:eastAsia="仿宋" w:cs="仿宋"/>
          <w:sz w:val="21"/>
          <w:szCs w:val="21"/>
          <w:highlight w:val="none"/>
          <w:u w:val="single"/>
        </w:rPr>
        <w:tab/>
      </w:r>
    </w:p>
    <w:p w14:paraId="75F6DE62">
      <w:pP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br w:type="page"/>
      </w:r>
    </w:p>
    <w:p w14:paraId="0161360E">
      <w:pPr>
        <w:jc w:val="cente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项报价表</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第二包</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p>
    <w:p w14:paraId="088A2B9A">
      <w:pPr>
        <w:pStyle w:val="11"/>
        <w:spacing w:before="7"/>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14:paraId="508F82E4">
      <w:pPr>
        <w:pStyle w:val="11"/>
        <w:tabs>
          <w:tab w:val="left" w:pos="3360"/>
          <w:tab w:val="left" w:pos="6776"/>
        </w:tabs>
        <w:spacing w:after="15"/>
        <w:ind w:left="360"/>
        <w:rPr>
          <w:rFonts w:hint="default"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项目名称：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招标编号：</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币种：</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人民币</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包号 </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02  </w:t>
      </w: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 xml:space="preserve"> </w:t>
      </w:r>
    </w:p>
    <w:p w14:paraId="53D59DB2">
      <w:pPr>
        <w:pStyle w:val="9"/>
        <w:rPr>
          <w:rFonts w:hint="eastAsia"/>
          <w:highlight w:val="none"/>
        </w:rPr>
      </w:pPr>
    </w:p>
    <w:tbl>
      <w:tblPr>
        <w:tblStyle w:val="21"/>
        <w:tblW w:w="10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573"/>
        <w:gridCol w:w="1483"/>
        <w:gridCol w:w="1913"/>
        <w:gridCol w:w="695"/>
        <w:gridCol w:w="661"/>
        <w:gridCol w:w="1398"/>
        <w:gridCol w:w="1029"/>
        <w:gridCol w:w="1029"/>
      </w:tblGrid>
      <w:tr w14:paraId="1938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44" w:type="dxa"/>
            <w:tcBorders>
              <w:top w:val="single" w:color="000000" w:sz="4" w:space="0"/>
              <w:left w:val="single" w:color="000000" w:sz="4" w:space="0"/>
              <w:bottom w:val="single" w:color="000000" w:sz="4" w:space="0"/>
              <w:right w:val="single" w:color="000000" w:sz="4" w:space="0"/>
            </w:tcBorders>
            <w:noWrap/>
            <w:vAlign w:val="center"/>
          </w:tcPr>
          <w:p w14:paraId="5419AEB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5A332C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A16CD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规格型号（cm）</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A00E67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8A63CF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E9A307A">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B569BC2">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单价</w:t>
            </w:r>
            <w:r>
              <w:rPr>
                <w:rFonts w:hint="eastAsia" w:ascii="仿宋" w:hAnsi="仿宋" w:eastAsia="仿宋" w:cs="仿宋"/>
                <w:i w:val="0"/>
                <w:iCs w:val="0"/>
                <w:color w:val="000000"/>
                <w:kern w:val="0"/>
                <w:sz w:val="24"/>
                <w:szCs w:val="24"/>
                <w:highlight w:val="none"/>
                <w:u w:val="none"/>
                <w:lang w:val="en-US" w:eastAsia="zh-CN" w:bidi="ar"/>
              </w:rPr>
              <w:t>最高限价</w:t>
            </w:r>
            <w:r>
              <w:rPr>
                <w:rFonts w:hint="default" w:ascii="仿宋" w:hAnsi="仿宋" w:eastAsia="仿宋" w:cs="仿宋"/>
                <w:i w:val="0"/>
                <w:iCs w:val="0"/>
                <w:color w:val="000000"/>
                <w:kern w:val="0"/>
                <w:sz w:val="24"/>
                <w:szCs w:val="24"/>
                <w:highlight w:val="none"/>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E0C4D2B">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4464DA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250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7E6B0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48614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630A30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863A6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1BDDA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AEFEF8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8A808A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DA4F1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99B68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767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364AA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3431AC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5EADF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714D61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E8ED6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A79AF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39956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E96D0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32163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82F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06D4F2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1D56E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宣传展板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E0FAE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A48EF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87158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08715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CABA8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628077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8C625C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906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53E69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6A2D7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223DD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103D34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B92A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FA47D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36E0F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51C0F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4367CE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82D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489F03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5A239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户外宣传栏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ABA79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0B823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4211B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EB8EF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9F652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4500元/米</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3D7A3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8B90A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C45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4C746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A0179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5A13D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E7D83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351D9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32244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E2144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5A677F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6C974A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799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53AF7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97F44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铝型材宣传栏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4D9DF6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47C33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D63563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3DFC3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3D0995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B22DBB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20D321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97F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9ED13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3EA170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59428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509C5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3E6CD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76E2E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C51A8C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A78AA2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7F197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A0D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1AA087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0B1F5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7D9D8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7D83F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8D0C3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6E9DB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2B25B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260.00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1D94E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C99F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5D8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97928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A6BF9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32BA7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9CA8B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F35B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399D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9358C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50516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F94C6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C9F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ECA73D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4C7E3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ACF8F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2CFEB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7B45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5F9E7F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4F4DA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43F13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BAF87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DC0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FA1BB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EBA84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E882F4F">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3D890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A77D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DEAB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BE835B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5BDF6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F86F1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1B6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F8AA8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6C4E7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学习园地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711C67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BE1CA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D476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809A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84E7F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0DA1C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519835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22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BBA1A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5E6AC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亚克力台签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D3B80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ED51C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7F6C06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5E261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3BB1C3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35EFB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808EB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AF2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222D0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47214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D12D18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1C19F7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5EFD8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2761B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A72D72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B94EE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4F22D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98C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59531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F1CE2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8D70CA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7B373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7E11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AABC3E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076F7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2131D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E53090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21F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3D6DE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257581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制度牌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49BF0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391D7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4A0F88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1B968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0C2C77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030E7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CD7CFA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E38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08B63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EACA0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39CF2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F4546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50BCF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67120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B6083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A460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4A901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03B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663290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3AF349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弧形门牌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7175E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DE09BD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7B0FE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B316AA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688B5B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3974E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1F9EA2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96D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79079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94998F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C098B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0D197F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82C9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B1EF8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87B9A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3E05D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7A1A6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9F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6A4FB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168A40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平行门牌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136D4E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DA1BC4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133B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3D67BA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A8BC4C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58620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89FB44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B84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DE4A19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D0544E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54FAE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09C67A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962E5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25A0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EE6B3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1C3647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3C85C2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01B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3F0D51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F0C88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警徽</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C020F1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37749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B708D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C63BD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2B2A3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192D5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24A46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5AB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BC9282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8D697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0B925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5BB28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25BF8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8C43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285C7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D7E69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8BF2F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EA2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76FF17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3DBC1A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桌签</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C6505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DE0B9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2923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4306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9FA04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7969CF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A786D3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89F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5F5D9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174EE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雕刻字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0B466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30D8A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BFB7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9733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6744D1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5D2FDD0">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FA80C6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19C6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3D588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08902B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文化墙</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9AA6AE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CDBED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85905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191F1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32D698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394D52">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527A9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含安装</w:t>
            </w:r>
          </w:p>
        </w:tc>
      </w:tr>
      <w:tr w14:paraId="3993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765370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7E3B6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57BC1EA">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59A44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EF1BB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85EF0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A7D88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C6CDF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7F7F7E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45C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014D9F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CC926A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不锈钢字</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FF1354D">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A43E8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245F2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308B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9E4DB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187C8E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EE540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734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5FE5B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06CC6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幕布(窗帘)</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ED75CD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677E2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4C27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C7DC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51469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BDFEC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95DC7C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1EE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62455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FA19FD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A44FE17">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909FC9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8969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51DDA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3096A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D1E7B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A0D57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E58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06CF1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A4B49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慕布电机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A52546B">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00515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C1EA4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7F1F0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64EFD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BC81E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CE2B7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480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2052C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E67B5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条幅布标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519D069">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38620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2411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272207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0E7994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1976B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5107F7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9C2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64519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B3ED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指挥员袖标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84E09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36D50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9DB47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F76B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BD7C5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C2A2C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C5DC2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0DB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4E45A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8F44C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普通袖标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D4A80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AE591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0FC47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A3A0AC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15CF1F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9D3DE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1B2BDB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185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F544A9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201ED4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卡布灯箱</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47435B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D0D888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A910B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79ADD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49187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950.00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C6C2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9790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66F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82B80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B595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吸塑灯箱</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3FB70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D91AC6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B881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平方米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07311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213C0F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0B33DE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F96DE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02D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83CB4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458F5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腰线</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970213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B22910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8D91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4CE2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8BC0F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8B8A1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57CE4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77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66D72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B525D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B19328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04E950D">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34D4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78320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BAFCA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0EF15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06F2A2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27F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925A11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669F78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F8B2F4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5A623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045DD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7D121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F8DA6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A3086A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3D280F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12E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D23AC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3FAEFC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80D348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8750B6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BCD8B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9CFD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EECA2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EAC9A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59726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D93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2B8E0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375D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异型宣传栏</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071DCA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FB94F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B5FFF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EBB97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E46C78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5E854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8C756F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D2B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F0CB2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EA0F7A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B675EF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CA6D79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87EE0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F7C5D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0CE00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BC192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5F01DE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282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9D42BC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2C98CC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异型宣传牌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5F2812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9E6E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B55D6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B1ACF9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6A11B9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CBEA19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437CA0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558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FA0340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25AA6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44864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98B95A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5362E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90A82E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042D2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A79A4E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5A7ED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025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D7C983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A48B9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执勤检查路牌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82064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79D698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387B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F6699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70374B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8A73CE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B75999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0FB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FBCA3F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05CE7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8BCEB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CA922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12A28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45AD7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F85E35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CF6D9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4227A1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5A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E41DE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6F7143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立柱灯箱牌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604D77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EFE9DA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EDE6A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C0F6B2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FBF2B4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3083C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6B1A81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051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2121EF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10C900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E454E10">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2052F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421B5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B288D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D6330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B78462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126E0B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63D6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A00E6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779C6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绶带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A252C5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521488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0AF701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20D1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9338A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45.00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1CE21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DF043C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7C3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1B8B40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EF543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BAF065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6B6763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09AC0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8924F5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362430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DC554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6D5A4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754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681AF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E75C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奖牌</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7DD9A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70504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BB1A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96F6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F6D230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150.00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456CDC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0AF4D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D3F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C674DA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FC34B1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A8A37D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178439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D4D2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9ED6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F7FB5E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5B8EA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75988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F46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7AD91B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66738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易拉宝</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7E14E6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45B489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D0E4CF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0DEC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6CBEAE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9D18A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DA863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1BE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3DE61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5770A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0DE3F4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3D6DE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F6624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8A62C5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1C82A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645E3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1C9AB2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E72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46474A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57FB69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X展架</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630822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D6A69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B6B5D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8DBD3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5BCB8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088B23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FAFAAE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6B6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DAD335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FA879A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27C0D3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A7C6BA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7FDB6C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01139E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11E83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0.33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4E848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3EEC4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4885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02CF99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5FC7C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B26C86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29CC6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B72D2F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68C2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EC1A8E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5421CF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11EAD9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89F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72C15A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5D801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404007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2A5AB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F2525B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D1838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BC7DE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0.35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98C04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864BAF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1D7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F2371C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93E54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16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6C9F51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17150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8010E8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82693A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E79733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E94522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9199E4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268A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6146A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9E08FC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22F1006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64D626E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6A960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AD5F67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E443AF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1.10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08E888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0FF51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249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05F2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DA557C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DDE6E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727EE2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7A02D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C62059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C80ED9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B10B1F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0DBD5B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6EC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5D31F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D4A494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开双面彩印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26D2AA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2740A7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08058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份</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55F4C6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9F674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1.30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E6A478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90063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3335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F156D8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FB8AA1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9A3A39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08877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5F4B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DB5DE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8B63C2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FCCDE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7EE86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0AB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26670C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5DB2F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印字手提袋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CEE9AD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294DFC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252F5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249F6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F1799B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0510C0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F552F4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A73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FB26F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BF2E6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维文翻译费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98F273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9D17AC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EF09BD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58B9E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DB0217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C6D5A5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754D87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93B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9BCDC3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F1BFD4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9D6C86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833910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91353F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5E00D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8A652D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B67372F">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8BCE0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59F6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E6606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D2FB3A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彩页设计费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1542CC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1DBCCB7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F8A518">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82CD5B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9858A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C1F3C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65A19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7D73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7B14D1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CCD631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异型宣传版面设计费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06D78D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2BF50A7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6F62D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9FBE4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4A25516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5686B9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CEC9B7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9D1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88AB5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83F67B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异形景观牌设计费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CA8E2D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9E9C0E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A9151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个</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94A52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A34A67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E50143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E27CD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285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5A4EA8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EFCF49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异形海报设计费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39E100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2A2D24D">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C60685">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B2505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526924E">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CFDE6D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A121A9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1D8C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E76135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834FC5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画册设计费</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D6FEA40">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033CB07">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F30359">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3A901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D089662">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100.00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114866C">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A57392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r>
      <w:tr w14:paraId="0141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325" w:type="dxa"/>
            <w:gridSpan w:val="9"/>
            <w:tcBorders>
              <w:top w:val="single" w:color="000000" w:sz="4" w:space="0"/>
              <w:left w:val="single" w:color="000000" w:sz="4" w:space="0"/>
              <w:bottom w:val="single" w:color="000000" w:sz="4" w:space="0"/>
              <w:right w:val="single" w:color="000000" w:sz="4" w:space="0"/>
            </w:tcBorders>
            <w:noWrap w:val="0"/>
            <w:vAlign w:val="center"/>
          </w:tcPr>
          <w:p w14:paraId="27602B41">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每种品目的价格不得超过“单项品目的最高限价”，否则视为无效投标。</w:t>
            </w:r>
          </w:p>
        </w:tc>
      </w:tr>
    </w:tbl>
    <w:p w14:paraId="6E546A99">
      <w:pPr>
        <w:rPr>
          <w:rFonts w:hint="eastAsia"/>
          <w:highlight w:val="none"/>
        </w:rPr>
      </w:pPr>
    </w:p>
    <w:p w14:paraId="3A55B6A0">
      <w:pPr>
        <w:pStyle w:val="9"/>
        <w:rPr>
          <w:rFonts w:hint="eastAsia"/>
          <w:highlight w:val="none"/>
        </w:rPr>
      </w:pPr>
    </w:p>
    <w:p w14:paraId="262ECEA8">
      <w:pPr>
        <w:pStyle w:val="11"/>
        <w:spacing w:before="9"/>
        <w:ind w:left="504"/>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注： 1. 如果按分项报价计算的结果与总价不一致,以分项报价为准修正总价。</w:t>
      </w:r>
    </w:p>
    <w:p w14:paraId="41C15629">
      <w:pPr>
        <w:pStyle w:val="61"/>
        <w:numPr>
          <w:ilvl w:val="0"/>
          <w:numId w:val="0"/>
        </w:numPr>
        <w:tabs>
          <w:tab w:val="left" w:pos="1322"/>
        </w:tabs>
        <w:spacing w:before="2" w:after="0" w:line="242" w:lineRule="auto"/>
        <w:ind w:right="513" w:rightChars="0" w:firstLine="950" w:firstLineChars="500"/>
        <w:jc w:val="left"/>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如若成交，</w:t>
      </w:r>
      <w:r>
        <w:rPr>
          <w:rFonts w:hint="eastAsia" w:ascii="方正仿宋_GB2312" w:hAnsi="方正仿宋_GB2312" w:eastAsia="方正仿宋_GB2312" w:cs="方正仿宋_GB2312"/>
          <w:color w:val="000000" w:themeColor="text1"/>
          <w:spacing w:val="-10"/>
          <w:sz w:val="21"/>
          <w:szCs w:val="21"/>
          <w:highlight w:val="none"/>
          <w:lang w:val="en-US" w:eastAsia="zh-CN"/>
          <w14:textFill>
            <w14:solidFill>
              <w14:schemeClr w14:val="tx1"/>
            </w14:solidFill>
          </w14:textFill>
        </w:rPr>
        <w:t>创信达</w:t>
      </w:r>
      <w:r>
        <w:rPr>
          <w:rFonts w:hint="eastAsia" w:ascii="方正仿宋_GB2312" w:hAnsi="方正仿宋_GB2312" w:eastAsia="方正仿宋_GB2312" w:cs="方正仿宋_GB2312"/>
          <w:color w:val="000000" w:themeColor="text1"/>
          <w:spacing w:val="-10"/>
          <w:sz w:val="21"/>
          <w:szCs w:val="21"/>
          <w:highlight w:val="none"/>
          <w14:textFill>
            <w14:solidFill>
              <w14:schemeClr w14:val="tx1"/>
            </w14:solidFill>
          </w14:textFill>
        </w:rPr>
        <w:t>公司将根据此表所报单价及总价进行成交结果公告，请保持单</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价汇总金额与总价一致。</w:t>
      </w:r>
    </w:p>
    <w:p w14:paraId="64D02B84">
      <w:pPr>
        <w:pStyle w:val="11"/>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1023D69C">
      <w:pPr>
        <w:pStyle w:val="11"/>
        <w:spacing w:before="1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14:paraId="5DCD428A">
      <w:pPr>
        <w:pStyle w:val="11"/>
        <w:tabs>
          <w:tab w:val="left" w:pos="4320"/>
        </w:tabs>
        <w:ind w:left="36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供应商名称：</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（公章）</w:t>
      </w:r>
    </w:p>
    <w:p w14:paraId="7998E98E">
      <w:pPr>
        <w:pStyle w:val="11"/>
        <w:tabs>
          <w:tab w:val="left" w:pos="3600"/>
          <w:tab w:val="left" w:pos="6001"/>
        </w:tabs>
        <w:spacing w:before="161"/>
        <w:ind w:left="360"/>
        <w:rPr>
          <w:rFonts w:hint="eastAsia" w:ascii="方正仿宋_GB2312" w:hAnsi="方正仿宋_GB2312" w:eastAsia="方正仿宋_GB2312" w:cs="方正仿宋_GB2312"/>
          <w:color w:val="000000" w:themeColor="text1"/>
          <w:sz w:val="21"/>
          <w:szCs w:val="21"/>
          <w:highlight w:val="none"/>
          <w:u w:val="none"/>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法人代表或其授权人：</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ab/>
      </w:r>
      <w:r>
        <w:rPr>
          <w:rFonts w:hint="eastAsia" w:ascii="方正仿宋_GB2312" w:hAnsi="方正仿宋_GB2312" w:eastAsia="方正仿宋_GB2312" w:cs="方正仿宋_GB2312"/>
          <w:color w:val="000000" w:themeColor="text1"/>
          <w:sz w:val="21"/>
          <w:szCs w:val="21"/>
          <w:highlight w:val="none"/>
          <w:u w:val="single"/>
          <w14:textFill>
            <w14:solidFill>
              <w14:schemeClr w14:val="tx1"/>
            </w14:solidFill>
          </w14:textFill>
        </w:rPr>
        <w:t>（签字或签章）</w:t>
      </w:r>
      <w:r>
        <w:rPr>
          <w:rFonts w:hint="eastAsia" w:ascii="方正仿宋_GB2312" w:hAnsi="方正仿宋_GB2312" w:eastAsia="方正仿宋_GB2312" w:cs="方正仿宋_GB2312"/>
          <w:color w:val="000000" w:themeColor="text1"/>
          <w:sz w:val="21"/>
          <w:szCs w:val="21"/>
          <w:highlight w:val="none"/>
          <w:u w:val="none"/>
          <w14:textFill>
            <w14:solidFill>
              <w14:schemeClr w14:val="tx1"/>
            </w14:solidFill>
          </w14:textFill>
        </w:rPr>
        <w:tab/>
      </w:r>
    </w:p>
    <w:p w14:paraId="3C3A9352">
      <w:pPr>
        <w:pStyle w:val="11"/>
        <w:tabs>
          <w:tab w:val="left" w:pos="3600"/>
          <w:tab w:val="left" w:pos="6001"/>
        </w:tabs>
        <w:spacing w:before="161"/>
        <w:ind w:left="36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highlight w:val="none"/>
          <w:u w:val="none"/>
          <w:lang w:val="en-US" w:eastAsia="zh-CN"/>
          <w14:textFill>
            <w14:solidFill>
              <w14:schemeClr w14:val="tx1"/>
            </w14:solidFill>
          </w14:textFill>
        </w:rPr>
        <w:t>日  期：</w:t>
      </w:r>
      <w:r>
        <w:rPr>
          <w:rFonts w:hint="eastAsia" w:ascii="方正仿宋_GB2312" w:hAnsi="方正仿宋_GB2312" w:eastAsia="方正仿宋_GB2312" w:cs="方正仿宋_GB2312"/>
          <w:color w:val="000000" w:themeColor="text1"/>
          <w:sz w:val="21"/>
          <w:szCs w:val="21"/>
          <w:highlight w:val="none"/>
          <w:u w:val="single"/>
          <w:lang w:val="en-US" w:eastAsia="zh-CN"/>
          <w14:textFill>
            <w14:solidFill>
              <w14:schemeClr w14:val="tx1"/>
            </w14:solidFill>
          </w14:textFill>
        </w:rPr>
        <w:t xml:space="preserve">                 </w:t>
      </w:r>
    </w:p>
    <w:sectPr>
      <w:headerReference r:id="rId9" w:type="default"/>
      <w:footerReference r:id="rId10"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BF84668-B9A8-471A-B603-F0DA47A3AC3A}"/>
  </w:font>
  <w:font w:name="楷体">
    <w:panose1 w:val="02010609060101010101"/>
    <w:charset w:val="86"/>
    <w:family w:val="auto"/>
    <w:pitch w:val="default"/>
    <w:sig w:usb0="800002BF" w:usb1="38CF7CFA" w:usb2="00000016" w:usb3="00000000" w:csb0="00040001" w:csb1="00000000"/>
    <w:embedRegular r:id="rId2" w:fontKey="{91461CBF-5C03-437E-B464-24F547926C20}"/>
  </w:font>
  <w:font w:name="方正仿宋_GB2312">
    <w:panose1 w:val="02000000000000000000"/>
    <w:charset w:val="86"/>
    <w:family w:val="auto"/>
    <w:pitch w:val="default"/>
    <w:sig w:usb0="A00002BF" w:usb1="184F6CFA" w:usb2="00000012" w:usb3="00000000" w:csb0="00040001" w:csb1="00000000"/>
    <w:embedRegular r:id="rId3" w:fontKey="{DD0DA5B0-426C-4067-A647-4295C6BFF8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75A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CF64F">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7CF64F">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320A">
    <w:pPr>
      <w:pStyle w:val="11"/>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F7FB8">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FF7FB8">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54C9">
    <w:pPr>
      <w:pStyle w:val="1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EF7C">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5CEF7C">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53E1">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3EAD">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593EAD">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84B5">
    <w:pPr>
      <w:pStyle w:val="16"/>
      <w:pBdr>
        <w:bottom w:val="double" w:color="auto" w:sz="8" w:space="1"/>
      </w:pBdr>
      <w:jc w:val="cente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84C7">
    <w:pPr>
      <w:pStyle w:val="1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EDAA">
    <w:pPr>
      <w:pStyle w:val="11"/>
      <w:pBdr>
        <w:bottom w:val="none" w:color="auto" w:sz="0" w:space="0"/>
      </w:pBd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864F">
    <w:pPr>
      <w:pStyle w:val="11"/>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B125"/>
    <w:multiLevelType w:val="multilevel"/>
    <w:tmpl w:val="8CAEB125"/>
    <w:lvl w:ilvl="0" w:tentative="0">
      <w:start w:val="1"/>
      <w:numFmt w:val="decimal"/>
      <w:lvlText w:val="%1."/>
      <w:lvlJc w:val="left"/>
      <w:pPr>
        <w:ind w:left="360" w:hanging="322"/>
      </w:pPr>
      <w:rPr>
        <w:rFonts w:hint="default" w:ascii="仿宋" w:hAnsi="仿宋" w:eastAsia="仿宋" w:cs="仿宋"/>
        <w:spacing w:val="2"/>
        <w:w w:val="100"/>
        <w:sz w:val="19"/>
        <w:szCs w:val="19"/>
        <w:lang w:val="zh-CN" w:eastAsia="zh-CN" w:bidi="zh-CN"/>
      </w:rPr>
    </w:lvl>
    <w:lvl w:ilvl="1" w:tentative="0">
      <w:start w:val="2"/>
      <w:numFmt w:val="decimal"/>
      <w:lvlText w:val="%2."/>
      <w:lvlJc w:val="left"/>
      <w:pPr>
        <w:ind w:left="1920" w:hanging="241"/>
      </w:pPr>
      <w:rPr>
        <w:rFonts w:hint="default" w:ascii="仿宋" w:hAnsi="仿宋" w:eastAsia="仿宋" w:cs="仿宋"/>
        <w:spacing w:val="-46"/>
        <w:w w:val="100"/>
        <w:sz w:val="22"/>
        <w:szCs w:val="22"/>
        <w:lang w:val="zh-CN" w:eastAsia="zh-CN" w:bidi="zh-CN"/>
      </w:rPr>
    </w:lvl>
    <w:lvl w:ilvl="2" w:tentative="0">
      <w:start w:val="2"/>
      <w:numFmt w:val="decimal"/>
      <w:lvlText w:val="%3."/>
      <w:lvlJc w:val="left"/>
      <w:pPr>
        <w:ind w:left="1517" w:hanging="317"/>
      </w:pPr>
      <w:rPr>
        <w:rFonts w:hint="default" w:ascii="仿宋" w:hAnsi="仿宋" w:eastAsia="仿宋" w:cs="仿宋"/>
        <w:w w:val="100"/>
        <w:sz w:val="21"/>
        <w:szCs w:val="21"/>
        <w:lang w:val="zh-CN" w:eastAsia="zh-CN" w:bidi="zh-CN"/>
      </w:rPr>
    </w:lvl>
    <w:lvl w:ilvl="3" w:tentative="0">
      <w:start w:val="0"/>
      <w:numFmt w:val="bullet"/>
      <w:lvlText w:val="•"/>
      <w:lvlJc w:val="left"/>
      <w:pPr>
        <w:ind w:left="2568" w:hanging="317"/>
      </w:pPr>
      <w:rPr>
        <w:rFonts w:hint="default"/>
        <w:lang w:val="zh-CN" w:eastAsia="zh-CN" w:bidi="zh-CN"/>
      </w:rPr>
    </w:lvl>
    <w:lvl w:ilvl="4" w:tentative="0">
      <w:start w:val="0"/>
      <w:numFmt w:val="bullet"/>
      <w:lvlText w:val="•"/>
      <w:lvlJc w:val="left"/>
      <w:pPr>
        <w:ind w:left="3616" w:hanging="317"/>
      </w:pPr>
      <w:rPr>
        <w:rFonts w:hint="default"/>
        <w:lang w:val="zh-CN" w:eastAsia="zh-CN" w:bidi="zh-CN"/>
      </w:rPr>
    </w:lvl>
    <w:lvl w:ilvl="5" w:tentative="0">
      <w:start w:val="0"/>
      <w:numFmt w:val="bullet"/>
      <w:lvlText w:val="•"/>
      <w:lvlJc w:val="left"/>
      <w:pPr>
        <w:ind w:left="4664" w:hanging="317"/>
      </w:pPr>
      <w:rPr>
        <w:rFonts w:hint="default"/>
        <w:lang w:val="zh-CN" w:eastAsia="zh-CN" w:bidi="zh-CN"/>
      </w:rPr>
    </w:lvl>
    <w:lvl w:ilvl="6" w:tentative="0">
      <w:start w:val="0"/>
      <w:numFmt w:val="bullet"/>
      <w:lvlText w:val="•"/>
      <w:lvlJc w:val="left"/>
      <w:pPr>
        <w:ind w:left="5713" w:hanging="317"/>
      </w:pPr>
      <w:rPr>
        <w:rFonts w:hint="default"/>
        <w:lang w:val="zh-CN" w:eastAsia="zh-CN" w:bidi="zh-CN"/>
      </w:rPr>
    </w:lvl>
    <w:lvl w:ilvl="7" w:tentative="0">
      <w:start w:val="0"/>
      <w:numFmt w:val="bullet"/>
      <w:lvlText w:val="•"/>
      <w:lvlJc w:val="left"/>
      <w:pPr>
        <w:ind w:left="6761" w:hanging="317"/>
      </w:pPr>
      <w:rPr>
        <w:rFonts w:hint="default"/>
        <w:lang w:val="zh-CN" w:eastAsia="zh-CN" w:bidi="zh-CN"/>
      </w:rPr>
    </w:lvl>
    <w:lvl w:ilvl="8" w:tentative="0">
      <w:start w:val="0"/>
      <w:numFmt w:val="bullet"/>
      <w:lvlText w:val="•"/>
      <w:lvlJc w:val="left"/>
      <w:pPr>
        <w:ind w:left="7809" w:hanging="317"/>
      </w:pPr>
      <w:rPr>
        <w:rFonts w:hint="default"/>
        <w:lang w:val="zh-CN" w:eastAsia="zh-CN" w:bidi="zh-CN"/>
      </w:rPr>
    </w:lvl>
  </w:abstractNum>
  <w:abstractNum w:abstractNumId="1">
    <w:nsid w:val="B86D6D53"/>
    <w:multiLevelType w:val="singleLevel"/>
    <w:tmpl w:val="B86D6D53"/>
    <w:lvl w:ilvl="0" w:tentative="0">
      <w:start w:val="1"/>
      <w:numFmt w:val="decimal"/>
      <w:suff w:val="nothing"/>
      <w:lvlText w:val="（%1）"/>
      <w:lvlJc w:val="left"/>
    </w:lvl>
  </w:abstractNum>
  <w:abstractNum w:abstractNumId="2">
    <w:nsid w:val="ECEDE2C8"/>
    <w:multiLevelType w:val="singleLevel"/>
    <w:tmpl w:val="ECEDE2C8"/>
    <w:lvl w:ilvl="0" w:tentative="0">
      <w:start w:val="5"/>
      <w:numFmt w:val="chineseCounting"/>
      <w:suff w:val="nothing"/>
      <w:lvlText w:val="%1、"/>
      <w:lvlJc w:val="left"/>
      <w:rPr>
        <w:rFonts w:hint="eastAsia"/>
      </w:rPr>
    </w:lvl>
  </w:abstractNum>
  <w:abstractNum w:abstractNumId="3">
    <w:nsid w:val="23E97754"/>
    <w:multiLevelType w:val="multilevel"/>
    <w:tmpl w:val="23E97754"/>
    <w:lvl w:ilvl="0" w:tentative="0">
      <w:start w:val="11"/>
      <w:numFmt w:val="decimal"/>
      <w:lvlText w:val="%1"/>
      <w:lvlJc w:val="left"/>
      <w:pPr>
        <w:ind w:left="878" w:hanging="848"/>
        <w:jc w:val="left"/>
      </w:pPr>
      <w:rPr>
        <w:rFonts w:hint="default"/>
        <w:lang w:val="zh-CN" w:eastAsia="zh-CN" w:bidi="zh-CN"/>
      </w:rPr>
    </w:lvl>
    <w:lvl w:ilvl="1" w:tentative="0">
      <w:start w:val="1"/>
      <w:numFmt w:val="decimal"/>
      <w:lvlText w:val="%1-%2"/>
      <w:lvlJc w:val="left"/>
      <w:pPr>
        <w:ind w:left="878" w:hanging="848"/>
        <w:jc w:val="left"/>
      </w:pPr>
      <w:rPr>
        <w:rFonts w:hint="default" w:ascii="仿宋" w:hAnsi="仿宋" w:eastAsia="仿宋" w:cs="仿宋"/>
        <w:b/>
        <w:bCs/>
        <w:spacing w:val="0"/>
        <w:w w:val="99"/>
        <w:sz w:val="24"/>
        <w:szCs w:val="24"/>
        <w:lang w:val="zh-CN" w:eastAsia="zh-CN" w:bidi="zh-CN"/>
      </w:rPr>
    </w:lvl>
    <w:lvl w:ilvl="2" w:tentative="0">
      <w:start w:val="1"/>
      <w:numFmt w:val="decimal"/>
      <w:lvlText w:val="%3."/>
      <w:lvlJc w:val="left"/>
      <w:pPr>
        <w:ind w:left="338" w:hanging="213"/>
        <w:jc w:val="left"/>
      </w:pPr>
      <w:rPr>
        <w:rFonts w:hint="default" w:ascii="仿宋" w:hAnsi="仿宋" w:eastAsia="仿宋" w:cs="仿宋"/>
        <w:spacing w:val="-1"/>
        <w:w w:val="100"/>
        <w:sz w:val="19"/>
        <w:szCs w:val="19"/>
        <w:lang w:val="zh-CN" w:eastAsia="zh-CN" w:bidi="zh-CN"/>
      </w:rPr>
    </w:lvl>
    <w:lvl w:ilvl="3" w:tentative="0">
      <w:start w:val="0"/>
      <w:numFmt w:val="bullet"/>
      <w:lvlText w:val="•"/>
      <w:lvlJc w:val="left"/>
      <w:pPr>
        <w:ind w:left="1560" w:hanging="213"/>
      </w:pPr>
      <w:rPr>
        <w:rFonts w:hint="default"/>
        <w:lang w:val="zh-CN" w:eastAsia="zh-CN" w:bidi="zh-CN"/>
      </w:rPr>
    </w:lvl>
    <w:lvl w:ilvl="4" w:tentative="0">
      <w:start w:val="0"/>
      <w:numFmt w:val="bullet"/>
      <w:lvlText w:val="•"/>
      <w:lvlJc w:val="left"/>
      <w:pPr>
        <w:ind w:left="2752" w:hanging="213"/>
      </w:pPr>
      <w:rPr>
        <w:rFonts w:hint="default"/>
        <w:lang w:val="zh-CN" w:eastAsia="zh-CN" w:bidi="zh-CN"/>
      </w:rPr>
    </w:lvl>
    <w:lvl w:ilvl="5" w:tentative="0">
      <w:start w:val="0"/>
      <w:numFmt w:val="bullet"/>
      <w:lvlText w:val="•"/>
      <w:lvlJc w:val="left"/>
      <w:pPr>
        <w:ind w:left="3944" w:hanging="213"/>
      </w:pPr>
      <w:rPr>
        <w:rFonts w:hint="default"/>
        <w:lang w:val="zh-CN" w:eastAsia="zh-CN" w:bidi="zh-CN"/>
      </w:rPr>
    </w:lvl>
    <w:lvl w:ilvl="6" w:tentative="0">
      <w:start w:val="0"/>
      <w:numFmt w:val="bullet"/>
      <w:lvlText w:val="•"/>
      <w:lvlJc w:val="left"/>
      <w:pPr>
        <w:ind w:left="5137" w:hanging="213"/>
      </w:pPr>
      <w:rPr>
        <w:rFonts w:hint="default"/>
        <w:lang w:val="zh-CN" w:eastAsia="zh-CN" w:bidi="zh-CN"/>
      </w:rPr>
    </w:lvl>
    <w:lvl w:ilvl="7" w:tentative="0">
      <w:start w:val="0"/>
      <w:numFmt w:val="bullet"/>
      <w:lvlText w:val="•"/>
      <w:lvlJc w:val="left"/>
      <w:pPr>
        <w:ind w:left="6329" w:hanging="213"/>
      </w:pPr>
      <w:rPr>
        <w:rFonts w:hint="default"/>
        <w:lang w:val="zh-CN" w:eastAsia="zh-CN" w:bidi="zh-CN"/>
      </w:rPr>
    </w:lvl>
    <w:lvl w:ilvl="8" w:tentative="0">
      <w:start w:val="0"/>
      <w:numFmt w:val="bullet"/>
      <w:lvlText w:val="•"/>
      <w:lvlJc w:val="left"/>
      <w:pPr>
        <w:ind w:left="7521" w:hanging="213"/>
      </w:pPr>
      <w:rPr>
        <w:rFonts w:hint="default"/>
        <w:lang w:val="zh-CN" w:eastAsia="zh-CN" w:bidi="zh-CN"/>
      </w:rPr>
    </w:lvl>
  </w:abstractNum>
  <w:abstractNum w:abstractNumId="4">
    <w:nsid w:val="3212C9FB"/>
    <w:multiLevelType w:val="singleLevel"/>
    <w:tmpl w:val="3212C9FB"/>
    <w:lvl w:ilvl="0" w:tentative="0">
      <w:start w:val="1"/>
      <w:numFmt w:val="decimal"/>
      <w:lvlText w:val="%1."/>
      <w:lvlJc w:val="left"/>
      <w:pPr>
        <w:tabs>
          <w:tab w:val="left" w:pos="312"/>
        </w:tabs>
      </w:pPr>
    </w:lvl>
  </w:abstractNum>
  <w:abstractNum w:abstractNumId="5">
    <w:nsid w:val="4A0BBE1B"/>
    <w:multiLevelType w:val="singleLevel"/>
    <w:tmpl w:val="4A0BBE1B"/>
    <w:lvl w:ilvl="0" w:tentative="0">
      <w:start w:val="2"/>
      <w:numFmt w:val="chineseCounting"/>
      <w:suff w:val="nothing"/>
      <w:lvlText w:val="%1、"/>
      <w:lvlJc w:val="left"/>
      <w:rPr>
        <w:rFonts w:hint="eastAsia"/>
      </w:rPr>
    </w:lvl>
  </w:abstractNum>
  <w:abstractNum w:abstractNumId="6">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pStyle w:val="5"/>
      <w:suff w:val="nothing"/>
      <w:lvlText w:val="%5、"/>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pStyle w:val="7"/>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OWEwOWZlMTA3ZTVmMTQ4N2QwZDUyMGQyNmI1M2MifQ=="/>
  </w:docVars>
  <w:rsids>
    <w:rsidRoot w:val="00000000"/>
    <w:rsid w:val="013B1194"/>
    <w:rsid w:val="014D1E88"/>
    <w:rsid w:val="020858EE"/>
    <w:rsid w:val="021D1424"/>
    <w:rsid w:val="032C204D"/>
    <w:rsid w:val="057829E3"/>
    <w:rsid w:val="065D4F3E"/>
    <w:rsid w:val="06ED4932"/>
    <w:rsid w:val="08060210"/>
    <w:rsid w:val="08DD2A5D"/>
    <w:rsid w:val="09196307"/>
    <w:rsid w:val="09C2297D"/>
    <w:rsid w:val="09DC4122"/>
    <w:rsid w:val="0AA479FE"/>
    <w:rsid w:val="0ACC33E2"/>
    <w:rsid w:val="0B264937"/>
    <w:rsid w:val="0C5E10F5"/>
    <w:rsid w:val="0D904269"/>
    <w:rsid w:val="0DB24121"/>
    <w:rsid w:val="0DBE2B84"/>
    <w:rsid w:val="0DFD6623"/>
    <w:rsid w:val="0E0F1943"/>
    <w:rsid w:val="0E9D4E90"/>
    <w:rsid w:val="0EB045AD"/>
    <w:rsid w:val="0F7075B2"/>
    <w:rsid w:val="10716399"/>
    <w:rsid w:val="10864E08"/>
    <w:rsid w:val="10BE0949"/>
    <w:rsid w:val="11F30E51"/>
    <w:rsid w:val="12746B75"/>
    <w:rsid w:val="136624BE"/>
    <w:rsid w:val="13C83796"/>
    <w:rsid w:val="141D179F"/>
    <w:rsid w:val="15B33E16"/>
    <w:rsid w:val="16F23682"/>
    <w:rsid w:val="173B0368"/>
    <w:rsid w:val="18EE6026"/>
    <w:rsid w:val="19EA642E"/>
    <w:rsid w:val="1C6F5A26"/>
    <w:rsid w:val="1D2F0043"/>
    <w:rsid w:val="1E0D7210"/>
    <w:rsid w:val="1E874A4C"/>
    <w:rsid w:val="22385D5B"/>
    <w:rsid w:val="24991683"/>
    <w:rsid w:val="26E10B6B"/>
    <w:rsid w:val="27016FE5"/>
    <w:rsid w:val="27A4148E"/>
    <w:rsid w:val="290A2F22"/>
    <w:rsid w:val="298A083D"/>
    <w:rsid w:val="29961F11"/>
    <w:rsid w:val="2AA52E84"/>
    <w:rsid w:val="2BA57DA8"/>
    <w:rsid w:val="2F9C1464"/>
    <w:rsid w:val="2FE51A8B"/>
    <w:rsid w:val="302958B3"/>
    <w:rsid w:val="30934267"/>
    <w:rsid w:val="30937F34"/>
    <w:rsid w:val="33535B26"/>
    <w:rsid w:val="3376687D"/>
    <w:rsid w:val="355A1520"/>
    <w:rsid w:val="35BA4200"/>
    <w:rsid w:val="3676554F"/>
    <w:rsid w:val="36E6446C"/>
    <w:rsid w:val="378C4323"/>
    <w:rsid w:val="38F90D25"/>
    <w:rsid w:val="392751D2"/>
    <w:rsid w:val="39E228D2"/>
    <w:rsid w:val="3A3C3879"/>
    <w:rsid w:val="3B21018F"/>
    <w:rsid w:val="3BD02B07"/>
    <w:rsid w:val="3BE35310"/>
    <w:rsid w:val="3DE80F3D"/>
    <w:rsid w:val="3ED13738"/>
    <w:rsid w:val="400B3158"/>
    <w:rsid w:val="4099641E"/>
    <w:rsid w:val="42E62802"/>
    <w:rsid w:val="43246F57"/>
    <w:rsid w:val="43D0274D"/>
    <w:rsid w:val="44A67061"/>
    <w:rsid w:val="44D66253"/>
    <w:rsid w:val="45F63B35"/>
    <w:rsid w:val="476A108A"/>
    <w:rsid w:val="498D04C5"/>
    <w:rsid w:val="4A721678"/>
    <w:rsid w:val="4B6905F9"/>
    <w:rsid w:val="4CC351DD"/>
    <w:rsid w:val="4D354CC2"/>
    <w:rsid w:val="4D385E32"/>
    <w:rsid w:val="4FBB1239"/>
    <w:rsid w:val="4FD828B9"/>
    <w:rsid w:val="50BF1135"/>
    <w:rsid w:val="51975637"/>
    <w:rsid w:val="52CD531D"/>
    <w:rsid w:val="53112684"/>
    <w:rsid w:val="53E772E6"/>
    <w:rsid w:val="53FA2486"/>
    <w:rsid w:val="54B90739"/>
    <w:rsid w:val="565F7902"/>
    <w:rsid w:val="5A3E7F6B"/>
    <w:rsid w:val="5BA73794"/>
    <w:rsid w:val="5D2C6829"/>
    <w:rsid w:val="5DBB41D8"/>
    <w:rsid w:val="5FB57935"/>
    <w:rsid w:val="601F79FB"/>
    <w:rsid w:val="622240E6"/>
    <w:rsid w:val="628206A3"/>
    <w:rsid w:val="647E7B24"/>
    <w:rsid w:val="66933F31"/>
    <w:rsid w:val="679C329C"/>
    <w:rsid w:val="67DC58AD"/>
    <w:rsid w:val="67EB5567"/>
    <w:rsid w:val="680227E3"/>
    <w:rsid w:val="691138D3"/>
    <w:rsid w:val="69565D90"/>
    <w:rsid w:val="696E52AE"/>
    <w:rsid w:val="6A0D7CBC"/>
    <w:rsid w:val="6A8E4049"/>
    <w:rsid w:val="6ADF743F"/>
    <w:rsid w:val="6AEF704E"/>
    <w:rsid w:val="6C806B9D"/>
    <w:rsid w:val="6DCB6895"/>
    <w:rsid w:val="6F1226F3"/>
    <w:rsid w:val="6F530716"/>
    <w:rsid w:val="6F5D38AB"/>
    <w:rsid w:val="6FB96D03"/>
    <w:rsid w:val="6FDEBCB1"/>
    <w:rsid w:val="700A7F0B"/>
    <w:rsid w:val="70161F73"/>
    <w:rsid w:val="702205AA"/>
    <w:rsid w:val="70563A91"/>
    <w:rsid w:val="708D739A"/>
    <w:rsid w:val="712F47EA"/>
    <w:rsid w:val="71721365"/>
    <w:rsid w:val="71CA0B00"/>
    <w:rsid w:val="737C3716"/>
    <w:rsid w:val="740B11AC"/>
    <w:rsid w:val="74372EE6"/>
    <w:rsid w:val="744228E5"/>
    <w:rsid w:val="746B7053"/>
    <w:rsid w:val="74F5478A"/>
    <w:rsid w:val="75292E35"/>
    <w:rsid w:val="75CF0AE3"/>
    <w:rsid w:val="76012513"/>
    <w:rsid w:val="77F61E17"/>
    <w:rsid w:val="7804385F"/>
    <w:rsid w:val="78AA385F"/>
    <w:rsid w:val="793619F1"/>
    <w:rsid w:val="79D03315"/>
    <w:rsid w:val="7A055EA8"/>
    <w:rsid w:val="7A9C0DCE"/>
    <w:rsid w:val="7ABD692A"/>
    <w:rsid w:val="7AE43AF1"/>
    <w:rsid w:val="7B110F87"/>
    <w:rsid w:val="7C364D31"/>
    <w:rsid w:val="7C3F5408"/>
    <w:rsid w:val="7D191E2B"/>
    <w:rsid w:val="7E6D3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Lines/>
      <w:spacing w:beforeLines="150" w:afterLines="50" w:line="480" w:lineRule="exact"/>
      <w:jc w:val="center"/>
      <w:outlineLvl w:val="1"/>
    </w:pPr>
    <w:rPr>
      <w:rFonts w:ascii="宋体" w:hAnsi="Arial"/>
      <w:b/>
      <w:bCs/>
      <w:sz w:val="24"/>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5"/>
    <w:basedOn w:val="1"/>
    <w:next w:val="1"/>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1"/>
    <w:next w:val="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7">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toa heading"/>
    <w:basedOn w:val="1"/>
    <w:next w:val="1"/>
    <w:autoRedefine/>
    <w:qFormat/>
    <w:uiPriority w:val="0"/>
    <w:pPr>
      <w:widowControl/>
      <w:jc w:val="left"/>
    </w:pPr>
    <w:rPr>
      <w:rFonts w:ascii="Arial" w:hAnsi="Arial" w:cs="Arial"/>
      <w:kern w:val="0"/>
      <w:sz w:val="24"/>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spacing w:line="500" w:lineRule="exact"/>
      <w:ind w:left="1588" w:leftChars="832" w:firstLine="433" w:firstLineChars="196"/>
    </w:pPr>
    <w:rPr>
      <w:sz w:val="24"/>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qFormat/>
    <w:uiPriority w:val="0"/>
    <w:rPr>
      <w:rFonts w:ascii="宋体" w:hAnsi="Courier New"/>
      <w:kern w:val="18"/>
      <w:sz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autoRedefine/>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18">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9">
    <w:name w:val="Body Text First Indent"/>
    <w:basedOn w:val="11"/>
    <w:next w:val="1"/>
    <w:autoRedefine/>
    <w:unhideWhenUsed/>
    <w:qFormat/>
    <w:uiPriority w:val="99"/>
    <w:pPr>
      <w:spacing w:line="360" w:lineRule="auto"/>
      <w:ind w:firstLine="420" w:firstLineChars="100"/>
    </w:pPr>
    <w:rPr>
      <w:rFonts w:ascii="微软雅黑" w:hAnsi="微软雅黑" w:eastAsia="微软雅黑" w:cs="微软雅黑"/>
      <w:sz w:val="21"/>
      <w:szCs w:val="21"/>
    </w:rPr>
  </w:style>
  <w:style w:type="paragraph" w:styleId="20">
    <w:name w:val="Body Text First Indent 2"/>
    <w:basedOn w:val="12"/>
    <w:autoRedefine/>
    <w:qFormat/>
    <w:uiPriority w:val="0"/>
    <w:pPr>
      <w:adjustRightInd w:val="0"/>
      <w:snapToGrid w:val="0"/>
      <w:spacing w:before="0"/>
      <w:ind w:firstLine="420" w:firstLineChars="200"/>
    </w:pPr>
    <w:rPr>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Hyperlink"/>
    <w:basedOn w:val="23"/>
    <w:autoRedefine/>
    <w:qFormat/>
    <w:uiPriority w:val="0"/>
    <w:rPr>
      <w:color w:val="0000FF"/>
      <w:u w:val="singl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表格文字2"/>
    <w:basedOn w:val="28"/>
    <w:autoRedefine/>
    <w:qFormat/>
    <w:uiPriority w:val="99"/>
    <w:pPr>
      <w:jc w:val="left"/>
    </w:pPr>
    <w:rPr>
      <w:bCs/>
      <w:spacing w:val="10"/>
      <w:kern w:val="0"/>
    </w:rPr>
  </w:style>
  <w:style w:type="paragraph" w:customStyle="1" w:styleId="28">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Normal_1"/>
    <w:autoRedefine/>
    <w:qFormat/>
    <w:uiPriority w:val="0"/>
    <w:rPr>
      <w:rFonts w:ascii="黑体" w:hAnsi="黑体" w:eastAsia="黑体" w:cs="Times New Roman"/>
      <w:b/>
      <w:sz w:val="32"/>
      <w:szCs w:val="24"/>
      <w:lang w:bidi="ar-SA"/>
    </w:rPr>
  </w:style>
  <w:style w:type="paragraph" w:customStyle="1" w:styleId="30">
    <w:name w:val="样式 标题 2 + Times New Roman 四号 非加粗 段前: 5 磅 段后: 0 磅 行距: 固定值 20..."/>
    <w:basedOn w:val="3"/>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character" w:customStyle="1" w:styleId="32">
    <w:name w:val="标题 3 Char11"/>
    <w:autoRedefine/>
    <w:qFormat/>
    <w:uiPriority w:val="0"/>
    <w:rPr>
      <w:rFonts w:ascii="Arial" w:hAnsi="Arial" w:cs="Arial"/>
      <w:sz w:val="24"/>
    </w:rPr>
  </w:style>
  <w:style w:type="paragraph" w:customStyle="1" w:styleId="33">
    <w:name w:val="Default Text"/>
    <w:autoRedefine/>
    <w:qFormat/>
    <w:uiPriority w:val="0"/>
    <w:pPr>
      <w:widowControl w:val="0"/>
      <w:autoSpaceDE w:val="0"/>
      <w:autoSpaceDN w:val="0"/>
      <w:adjustRightInd w:val="0"/>
    </w:pPr>
    <w:rPr>
      <w:rFonts w:asciiTheme="minorHAnsi" w:hAnsiTheme="minorHAnsi" w:eastAsiaTheme="minorEastAsia" w:cstheme="minorBidi"/>
      <w:color w:val="000000"/>
      <w:sz w:val="24"/>
      <w:szCs w:val="22"/>
      <w:lang w:val="en-US" w:eastAsia="zh-CN" w:bidi="ar-SA"/>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WPSOffice手动目录 1"/>
    <w:autoRedefine/>
    <w:qFormat/>
    <w:uiPriority w:val="0"/>
    <w:pPr>
      <w:ind w:leftChars="0"/>
    </w:pPr>
    <w:rPr>
      <w:rFonts w:ascii="Times New Roman" w:hAnsi="Times New Roman" w:eastAsia="宋体" w:cs="Times New Roman"/>
      <w:sz w:val="20"/>
      <w:szCs w:val="20"/>
    </w:rPr>
  </w:style>
  <w:style w:type="paragraph" w:customStyle="1" w:styleId="36">
    <w:name w:val="正文_1_0"/>
    <w:basedOn w:val="37"/>
    <w:next w:val="41"/>
    <w:autoRedefine/>
    <w:qFormat/>
    <w:uiPriority w:val="0"/>
    <w:rPr>
      <w:rFonts w:ascii="Calibri" w:hAnsi="Calibri"/>
      <w:szCs w:val="21"/>
    </w:rPr>
  </w:style>
  <w:style w:type="paragraph" w:customStyle="1" w:styleId="37">
    <w:name w:val="正文_3"/>
    <w:basedOn w:val="38"/>
    <w:next w:val="3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页脚_2"/>
    <w:basedOn w:val="40"/>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页脚_1"/>
    <w:basedOn w:val="40"/>
    <w:autoRedefine/>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42">
    <w:name w:val="正文_3_0"/>
    <w:basedOn w:val="40"/>
    <w:next w:val="43"/>
    <w:autoRedefine/>
    <w:qFormat/>
    <w:uiPriority w:val="0"/>
    <w:rPr>
      <w:rFonts w:ascii="Calibri" w:hAnsi="Calibri"/>
      <w:szCs w:val="21"/>
    </w:rPr>
  </w:style>
  <w:style w:type="paragraph" w:customStyle="1" w:styleId="43">
    <w:name w:val="页脚_3"/>
    <w:basedOn w:val="44"/>
    <w:autoRedefine/>
    <w:unhideWhenUsed/>
    <w:qFormat/>
    <w:uiPriority w:val="99"/>
    <w:pPr>
      <w:tabs>
        <w:tab w:val="center" w:pos="4153"/>
        <w:tab w:val="right" w:pos="8306"/>
      </w:tabs>
      <w:snapToGrid w:val="0"/>
      <w:jc w:val="left"/>
    </w:pPr>
    <w:rPr>
      <w:sz w:val="18"/>
      <w:szCs w:val="18"/>
    </w:rPr>
  </w:style>
  <w:style w:type="paragraph" w:customStyle="1" w:styleId="44">
    <w:name w:val="正文_6"/>
    <w:next w:val="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_2"/>
    <w:basedOn w:val="40"/>
    <w:autoRedefine/>
    <w:qFormat/>
    <w:uiPriority w:val="0"/>
    <w:rPr>
      <w:rFonts w:ascii="Times New Roman" w:hAnsi="Times New Roman"/>
      <w:szCs w:val="21"/>
    </w:rPr>
  </w:style>
  <w:style w:type="paragraph" w:customStyle="1" w:styleId="46">
    <w:name w:val="正文文本_1"/>
    <w:basedOn w:val="40"/>
    <w:autoRedefine/>
    <w:unhideWhenUsed/>
    <w:qFormat/>
    <w:uiPriority w:val="99"/>
    <w:pPr>
      <w:spacing w:before="100" w:beforeAutospacing="1" w:after="120"/>
    </w:pPr>
    <w:rPr>
      <w:rFonts w:ascii="Calibri" w:hAnsi="Calibri"/>
      <w:szCs w:val="21"/>
    </w:rPr>
  </w:style>
  <w:style w:type="paragraph" w:customStyle="1" w:styleId="4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48">
    <w:name w:val="正文_6_0"/>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页脚_3_0"/>
    <w:basedOn w:val="48"/>
    <w:autoRedefine/>
    <w:unhideWhenUsed/>
    <w:qFormat/>
    <w:uiPriority w:val="99"/>
    <w:pPr>
      <w:tabs>
        <w:tab w:val="center" w:pos="4153"/>
        <w:tab w:val="right" w:pos="8306"/>
      </w:tabs>
      <w:snapToGrid w:val="0"/>
      <w:jc w:val="left"/>
    </w:pPr>
    <w:rPr>
      <w:rFonts w:eastAsia="宋体"/>
      <w:sz w:val="18"/>
      <w:szCs w:val="18"/>
    </w:rPr>
  </w:style>
  <w:style w:type="paragraph" w:customStyle="1" w:styleId="50">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1">
    <w:name w:val="正文_0_1"/>
    <w:basedOn w:val="38"/>
    <w:next w:val="52"/>
    <w:autoRedefine/>
    <w:qFormat/>
    <w:uiPriority w:val="0"/>
    <w:rPr>
      <w:rFonts w:ascii="Calibri" w:hAnsi="Calibri"/>
      <w:szCs w:val="21"/>
    </w:rPr>
  </w:style>
  <w:style w:type="paragraph" w:customStyle="1" w:styleId="52">
    <w:name w:val="页脚_0_0"/>
    <w:basedOn w:val="53"/>
    <w:autoRedefine/>
    <w:unhideWhenUsed/>
    <w:qFormat/>
    <w:uiPriority w:val="99"/>
    <w:pPr>
      <w:tabs>
        <w:tab w:val="center" w:pos="4153"/>
        <w:tab w:val="right" w:pos="8306"/>
      </w:tabs>
      <w:snapToGrid w:val="0"/>
      <w:jc w:val="left"/>
    </w:pPr>
    <w:rPr>
      <w:sz w:val="18"/>
      <w:szCs w:val="18"/>
    </w:rPr>
  </w:style>
  <w:style w:type="paragraph" w:customStyle="1" w:styleId="53">
    <w:name w:val="正文_13"/>
    <w:next w:val="5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文本_2"/>
    <w:basedOn w:val="37"/>
    <w:autoRedefine/>
    <w:unhideWhenUsed/>
    <w:qFormat/>
    <w:uiPriority w:val="0"/>
    <w:rPr>
      <w:rFonts w:ascii="Calibri" w:hAnsi="Calibri" w:eastAsia="黑体" w:cs="Times New Roman"/>
      <w:sz w:val="36"/>
    </w:rPr>
  </w:style>
  <w:style w:type="paragraph" w:customStyle="1" w:styleId="56">
    <w:name w:val="页脚_0"/>
    <w:basedOn w:val="57"/>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57">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_1"/>
    <w:basedOn w:val="58"/>
    <w:autoRedefine/>
    <w:qFormat/>
    <w:uiPriority w:val="0"/>
    <w:pPr>
      <w:widowControl w:val="0"/>
      <w:jc w:val="both"/>
    </w:pPr>
    <w:rPr>
      <w:rFonts w:ascii="Calibri" w:hAnsi="Calibri"/>
      <w:kern w:val="2"/>
      <w:sz w:val="21"/>
      <w:szCs w:val="22"/>
      <w:lang w:val="en-US" w:eastAsia="zh-CN" w:bidi="ar-SA"/>
    </w:rPr>
  </w:style>
  <w:style w:type="paragraph" w:customStyle="1" w:styleId="60">
    <w:name w:val="Normal_0"/>
    <w:autoRedefine/>
    <w:qFormat/>
    <w:uiPriority w:val="0"/>
    <w:rPr>
      <w:rFonts w:ascii="黑体" w:hAnsi="黑体" w:eastAsia="黑体" w:cs="Times New Roman"/>
      <w:b/>
      <w:sz w:val="32"/>
      <w:szCs w:val="24"/>
      <w:lang w:bidi="ar-SA"/>
    </w:rPr>
  </w:style>
  <w:style w:type="paragraph" w:styleId="61">
    <w:name w:val="List Paragraph"/>
    <w:basedOn w:val="1"/>
    <w:autoRedefine/>
    <w:qFormat/>
    <w:uiPriority w:val="34"/>
    <w:pPr>
      <w:ind w:firstLine="420" w:firstLineChars="200"/>
    </w:pPr>
    <w:rPr>
      <w:rFonts w:ascii="Calibri" w:hAnsi="Calibri"/>
      <w:szCs w:val="22"/>
    </w:rPr>
  </w:style>
  <w:style w:type="paragraph" w:customStyle="1" w:styleId="62">
    <w:name w:val="Table Paragraph"/>
    <w:basedOn w:val="1"/>
    <w:autoRedefine/>
    <w:qFormat/>
    <w:uiPriority w:val="1"/>
    <w:rPr>
      <w:rFonts w:ascii="仿宋" w:hAnsi="仿宋" w:eastAsia="仿宋" w:cs="仿宋"/>
      <w:lang w:val="zh-CN" w:eastAsia="zh-CN" w:bidi="zh-CN"/>
    </w:rPr>
  </w:style>
  <w:style w:type="paragraph" w:customStyle="1" w:styleId="63">
    <w:name w:val="正文_2_0"/>
    <w:basedOn w:val="37"/>
    <w:next w:val="3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1_0_0"/>
    <w:basedOn w:val="38"/>
    <w:next w:val="65"/>
    <w:autoRedefine/>
    <w:qFormat/>
    <w:uiPriority w:val="0"/>
    <w:rPr>
      <w:rFonts w:ascii="Calibri" w:hAnsi="Calibri" w:cs="Calibri"/>
      <w:szCs w:val="21"/>
    </w:rPr>
  </w:style>
  <w:style w:type="paragraph" w:customStyle="1" w:styleId="65">
    <w:name w:val="页脚_1_0"/>
    <w:basedOn w:val="66"/>
    <w:autoRedefine/>
    <w:qFormat/>
    <w:uiPriority w:val="0"/>
    <w:pPr>
      <w:snapToGrid w:val="0"/>
      <w:jc w:val="left"/>
    </w:pPr>
    <w:rPr>
      <w:rFonts w:cs="Times New Roman"/>
      <w:sz w:val="18"/>
      <w:szCs w:val="18"/>
    </w:rPr>
  </w:style>
  <w:style w:type="paragraph" w:customStyle="1" w:styleId="66">
    <w:name w:val="正文_1_0_0_0"/>
    <w:basedOn w:val="57"/>
    <w:next w:val="65"/>
    <w:autoRedefine/>
    <w:qFormat/>
    <w:uiPriority w:val="0"/>
    <w:rPr>
      <w:rFonts w:ascii="Calibri" w:hAnsi="Calibri" w:cs="Calibri"/>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8">
    <w:name w:val="Table Normal"/>
    <w:autoRedefine/>
    <w:semiHidden/>
    <w:unhideWhenUsed/>
    <w:qFormat/>
    <w:uiPriority w:val="2"/>
    <w:tblPr>
      <w:tblCellMar>
        <w:top w:w="0" w:type="dxa"/>
        <w:left w:w="0" w:type="dxa"/>
        <w:bottom w:w="0" w:type="dxa"/>
        <w:right w:w="0" w:type="dxa"/>
      </w:tblCellMar>
    </w:tblPr>
  </w:style>
  <w:style w:type="paragraph" w:customStyle="1" w:styleId="69">
    <w:name w:val="列出段落"/>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15283</Words>
  <Characters>16341</Characters>
  <Lines>0</Lines>
  <Paragraphs>0</Paragraphs>
  <TotalTime>2</TotalTime>
  <ScaleCrop>false</ScaleCrop>
  <LinksUpToDate>false</LinksUpToDate>
  <CharactersWithSpaces>16609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Administrator</cp:lastModifiedBy>
  <dcterms:modified xsi:type="dcterms:W3CDTF">2025-02-25T05:10:07Z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35E83A9326354A9698ABF4B3259B5326_13</vt:lpwstr>
  </property>
  <property fmtid="{D5CDD505-2E9C-101B-9397-08002B2CF9AE}" pid="4" name="KSOTemplateDocerSaveRecord">
    <vt:lpwstr>eyJoZGlkIjoiMzc1OWEwOWZlMTA3ZTVmMTQ4N2QwZDUyMGQyNmI1M2MiLCJ1c2VySWQiOiI1ODI2MDU4NjQifQ==</vt:lpwstr>
  </property>
</Properties>
</file>