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DBF05">
      <w:pPr>
        <w:shd w:val="clear" w:fill="FFFFFF" w:themeFill="background1"/>
        <w:jc w:val="right"/>
        <w:rPr>
          <w:rFonts w:hint="eastAsia" w:ascii="宋体" w:eastAsia="宋体"/>
          <w:b/>
          <w:bCs/>
          <w:szCs w:val="24"/>
          <w:highlight w:val="none"/>
          <w:lang w:val="en-US" w:eastAsia="zh-CN"/>
        </w:rPr>
      </w:pPr>
      <w:r>
        <w:rPr>
          <w:rFonts w:hint="eastAsia" w:ascii="宋体"/>
          <w:b/>
          <w:bCs/>
          <w:szCs w:val="24"/>
          <w:highlight w:val="none"/>
        </w:rPr>
        <w:t>项目编号：</w:t>
      </w:r>
      <w:r>
        <w:rPr>
          <w:rFonts w:hint="eastAsia" w:ascii="宋体"/>
          <w:b/>
          <w:bCs/>
          <w:szCs w:val="24"/>
          <w:highlight w:val="none"/>
          <w:lang w:eastAsia="zh-CN"/>
        </w:rPr>
        <w:t>XJXSZB【2025】201</w:t>
      </w:r>
    </w:p>
    <w:p w14:paraId="75F5E2F4">
      <w:pPr>
        <w:shd w:val="clear" w:fill="FFFFFF" w:themeFill="background1"/>
        <w:jc w:val="center"/>
        <w:rPr>
          <w:rFonts w:ascii="宋体"/>
          <w:b/>
          <w:bCs/>
          <w:sz w:val="36"/>
          <w:szCs w:val="36"/>
          <w:highlight w:val="none"/>
        </w:rPr>
      </w:pPr>
    </w:p>
    <w:p w14:paraId="1E1552C4">
      <w:pPr>
        <w:shd w:val="clear" w:fill="FFFFFF" w:themeFill="background1"/>
        <w:jc w:val="center"/>
        <w:rPr>
          <w:rFonts w:ascii="宋体"/>
          <w:b/>
          <w:bCs/>
          <w:sz w:val="36"/>
          <w:szCs w:val="36"/>
          <w:highlight w:val="none"/>
        </w:rPr>
      </w:pPr>
    </w:p>
    <w:p w14:paraId="474DD83D">
      <w:pPr>
        <w:shd w:val="clear" w:fill="FFFFFF" w:themeFill="background1"/>
        <w:jc w:val="center"/>
        <w:rPr>
          <w:rFonts w:hint="eastAsia" w:ascii="宋体"/>
          <w:b/>
          <w:bCs/>
          <w:sz w:val="36"/>
          <w:szCs w:val="36"/>
          <w:highlight w:val="none"/>
        </w:rPr>
      </w:pPr>
    </w:p>
    <w:p w14:paraId="7510970F">
      <w:pPr>
        <w:shd w:val="clear" w:fill="FFFFFF" w:themeFill="background1"/>
        <w:jc w:val="center"/>
        <w:rPr>
          <w:rFonts w:hint="eastAsia" w:ascii="宋体" w:hAnsi="宋体" w:eastAsia="宋体"/>
          <w:b/>
          <w:sz w:val="44"/>
          <w:highlight w:val="none"/>
          <w:lang w:eastAsia="zh-CN"/>
        </w:rPr>
      </w:pPr>
      <w:r>
        <w:rPr>
          <w:rFonts w:hint="eastAsia" w:ascii="宋体" w:hAnsi="宋体"/>
          <w:b/>
          <w:sz w:val="44"/>
          <w:highlight w:val="none"/>
          <w:lang w:eastAsia="zh-CN"/>
        </w:rPr>
        <w:t>塔城地区公安局食材采购项目</w:t>
      </w:r>
    </w:p>
    <w:p w14:paraId="1880145C">
      <w:pPr>
        <w:shd w:val="clear" w:fill="FFFFFF" w:themeFill="background1"/>
        <w:jc w:val="center"/>
        <w:rPr>
          <w:rFonts w:ascii="宋体" w:hAnsi="宋体"/>
          <w:b/>
          <w:sz w:val="44"/>
          <w:highlight w:val="none"/>
        </w:rPr>
      </w:pPr>
    </w:p>
    <w:p w14:paraId="51F8B3CF">
      <w:pPr>
        <w:shd w:val="clear" w:fill="FFFFFF" w:themeFill="background1"/>
        <w:jc w:val="center"/>
        <w:rPr>
          <w:rFonts w:ascii="宋体" w:hAnsi="宋体"/>
          <w:b/>
          <w:sz w:val="44"/>
          <w:highlight w:val="none"/>
        </w:rPr>
      </w:pPr>
    </w:p>
    <w:p w14:paraId="04F6831E">
      <w:pPr>
        <w:shd w:val="clear" w:fill="FFFFFF" w:themeFill="background1"/>
        <w:jc w:val="center"/>
        <w:rPr>
          <w:rFonts w:hint="eastAsia" w:ascii="宋体" w:hAnsi="宋体"/>
          <w:b/>
          <w:sz w:val="44"/>
          <w:highlight w:val="none"/>
        </w:rPr>
      </w:pPr>
    </w:p>
    <w:p w14:paraId="0499D548">
      <w:pPr>
        <w:shd w:val="clear" w:fill="FFFFFF" w:themeFill="background1"/>
        <w:jc w:val="center"/>
        <w:rPr>
          <w:rFonts w:ascii="宋体" w:hAnsi="宋体"/>
          <w:b/>
          <w:sz w:val="44"/>
          <w:highlight w:val="none"/>
        </w:rPr>
      </w:pPr>
      <w:r>
        <w:rPr>
          <w:rFonts w:hint="eastAsia" w:ascii="宋体" w:hAnsi="宋体"/>
          <w:b/>
          <w:sz w:val="44"/>
          <w:highlight w:val="none"/>
        </w:rPr>
        <w:t>招标文件</w:t>
      </w:r>
    </w:p>
    <w:p w14:paraId="1C97E60D">
      <w:pPr>
        <w:shd w:val="clear" w:fill="FFFFFF" w:themeFill="background1"/>
        <w:ind w:firstLine="4635"/>
        <w:jc w:val="center"/>
        <w:rPr>
          <w:rFonts w:ascii="宋体" w:hAnsi="宋体"/>
          <w:sz w:val="32"/>
          <w:highlight w:val="none"/>
          <w:shd w:val="pct10" w:color="auto" w:fill="FFFFFF"/>
        </w:rPr>
      </w:pPr>
    </w:p>
    <w:p w14:paraId="0A6151B9">
      <w:pPr>
        <w:shd w:val="clear" w:fill="FFFFFF" w:themeFill="background1"/>
        <w:ind w:firstLine="4635"/>
        <w:rPr>
          <w:rFonts w:ascii="宋体" w:hAnsi="宋体"/>
          <w:sz w:val="32"/>
          <w:highlight w:val="none"/>
        </w:rPr>
      </w:pPr>
    </w:p>
    <w:p w14:paraId="511BE8B8">
      <w:pPr>
        <w:shd w:val="clear" w:fill="FFFFFF" w:themeFill="background1"/>
        <w:ind w:firstLine="4635"/>
        <w:rPr>
          <w:rFonts w:ascii="宋体" w:hAnsi="宋体"/>
          <w:sz w:val="32"/>
          <w:highlight w:val="none"/>
        </w:rPr>
      </w:pPr>
    </w:p>
    <w:p w14:paraId="36BBB56F">
      <w:pPr>
        <w:pStyle w:val="15"/>
        <w:shd w:val="clear" w:fill="FFFFFF" w:themeFill="background1"/>
        <w:rPr>
          <w:highlight w:val="none"/>
        </w:rPr>
      </w:pPr>
    </w:p>
    <w:p w14:paraId="5A2C2DF4">
      <w:pPr>
        <w:shd w:val="clear" w:fill="FFFFFF" w:themeFill="background1"/>
        <w:spacing w:line="360" w:lineRule="exact"/>
        <w:ind w:left="3954" w:leftChars="270" w:hanging="3306" w:hangingChars="1181"/>
        <w:rPr>
          <w:rFonts w:hint="eastAsia" w:ascii="宋体" w:hAnsi="宋体" w:eastAsia="宋体"/>
          <w:sz w:val="28"/>
          <w:szCs w:val="28"/>
          <w:highlight w:val="none"/>
          <w:lang w:eastAsia="zh-CN"/>
        </w:rPr>
      </w:pPr>
      <w:r>
        <w:rPr>
          <w:rFonts w:hint="eastAsia" w:ascii="宋体" w:hAnsi="宋体"/>
          <w:sz w:val="28"/>
          <w:szCs w:val="28"/>
          <w:highlight w:val="none"/>
        </w:rPr>
        <w:t>项目名称：</w:t>
      </w:r>
      <w:r>
        <w:rPr>
          <w:rFonts w:hint="eastAsia" w:ascii="宋体" w:hAnsi="宋体"/>
          <w:sz w:val="28"/>
          <w:szCs w:val="28"/>
          <w:highlight w:val="none"/>
          <w:lang w:eastAsia="zh-CN"/>
        </w:rPr>
        <w:t>塔城地区公安局食材采购项目</w:t>
      </w:r>
    </w:p>
    <w:p w14:paraId="6BEBC02E">
      <w:pPr>
        <w:shd w:val="clear" w:fill="FFFFFF" w:themeFill="background1"/>
        <w:spacing w:line="360" w:lineRule="exact"/>
        <w:ind w:left="3954" w:leftChars="270" w:hanging="3306" w:hangingChars="1181"/>
        <w:rPr>
          <w:rFonts w:hint="eastAsia" w:ascii="宋体" w:hAnsi="宋体" w:eastAsia="宋体"/>
          <w:sz w:val="28"/>
          <w:szCs w:val="28"/>
          <w:highlight w:val="none"/>
          <w:lang w:eastAsia="zh-CN"/>
        </w:rPr>
      </w:pPr>
      <w:r>
        <w:rPr>
          <w:rFonts w:hint="eastAsia" w:ascii="宋体" w:hAnsi="宋体"/>
          <w:sz w:val="28"/>
          <w:szCs w:val="28"/>
          <w:highlight w:val="none"/>
        </w:rPr>
        <w:t>招标单位：</w:t>
      </w:r>
      <w:r>
        <w:rPr>
          <w:rFonts w:hint="eastAsia" w:ascii="宋体" w:hAnsi="宋体"/>
          <w:sz w:val="28"/>
          <w:szCs w:val="28"/>
          <w:highlight w:val="none"/>
          <w:lang w:eastAsia="zh-CN"/>
        </w:rPr>
        <w:t>塔城地区公安局</w:t>
      </w:r>
    </w:p>
    <w:p w14:paraId="4E389D0C">
      <w:pPr>
        <w:shd w:val="clear" w:fill="FFFFFF" w:themeFill="background1"/>
        <w:spacing w:line="360" w:lineRule="exact"/>
        <w:ind w:left="3954" w:leftChars="270" w:hanging="3306" w:hangingChars="1181"/>
        <w:rPr>
          <w:rFonts w:hint="eastAsia" w:ascii="宋体" w:hAnsi="宋体" w:eastAsia="宋体"/>
          <w:sz w:val="28"/>
          <w:szCs w:val="28"/>
          <w:highlight w:val="none"/>
          <w:lang w:val="en-US" w:eastAsia="zh-CN"/>
        </w:rPr>
      </w:pPr>
      <w:r>
        <w:rPr>
          <w:rFonts w:hint="eastAsia" w:ascii="宋体" w:hAnsi="宋体"/>
          <w:sz w:val="28"/>
          <w:szCs w:val="28"/>
          <w:highlight w:val="none"/>
        </w:rPr>
        <w:t>联 系 人：</w:t>
      </w:r>
      <w:r>
        <w:rPr>
          <w:rFonts w:hint="eastAsia" w:ascii="宋体" w:hAnsi="宋体"/>
          <w:sz w:val="28"/>
          <w:szCs w:val="28"/>
          <w:highlight w:val="none"/>
          <w:lang w:eastAsia="zh-CN"/>
        </w:rPr>
        <w:t>宗照华</w:t>
      </w:r>
    </w:p>
    <w:p w14:paraId="6CEDA468">
      <w:pPr>
        <w:shd w:val="clear" w:fill="FFFFFF" w:themeFill="background1"/>
        <w:spacing w:line="360" w:lineRule="exact"/>
        <w:ind w:left="3954" w:leftChars="270" w:hanging="3306" w:hangingChars="1181"/>
        <w:rPr>
          <w:rFonts w:hint="default" w:ascii="宋体" w:hAnsi="宋体" w:eastAsia="宋体"/>
          <w:sz w:val="28"/>
          <w:szCs w:val="28"/>
          <w:highlight w:val="none"/>
          <w:lang w:val="en-US" w:eastAsia="zh-CN"/>
        </w:rPr>
      </w:pPr>
      <w:r>
        <w:rPr>
          <w:rFonts w:hint="eastAsia" w:ascii="宋体" w:hAnsi="宋体"/>
          <w:sz w:val="28"/>
          <w:szCs w:val="28"/>
          <w:highlight w:val="none"/>
        </w:rPr>
        <w:t>联系电话：</w:t>
      </w:r>
      <w:r>
        <w:rPr>
          <w:rFonts w:hint="eastAsia" w:ascii="宋体" w:hAnsi="宋体"/>
          <w:sz w:val="28"/>
          <w:szCs w:val="28"/>
          <w:highlight w:val="none"/>
          <w:lang w:eastAsia="zh-CN"/>
        </w:rPr>
        <w:t>1869012</w:t>
      </w:r>
      <w:r>
        <w:rPr>
          <w:rFonts w:hint="eastAsia" w:ascii="宋体" w:hAnsi="宋体"/>
          <w:sz w:val="28"/>
          <w:szCs w:val="28"/>
          <w:highlight w:val="none"/>
          <w:lang w:val="en-US" w:eastAsia="zh-CN"/>
        </w:rPr>
        <w:t>8220</w:t>
      </w:r>
    </w:p>
    <w:p w14:paraId="053D32D1">
      <w:pPr>
        <w:shd w:val="clear" w:fill="FFFFFF" w:themeFill="background1"/>
        <w:spacing w:line="360" w:lineRule="exact"/>
        <w:ind w:left="3954" w:leftChars="270" w:hanging="3306" w:hangingChars="1181"/>
        <w:rPr>
          <w:rFonts w:ascii="宋体" w:hAnsi="宋体"/>
          <w:sz w:val="28"/>
          <w:szCs w:val="28"/>
          <w:highlight w:val="none"/>
        </w:rPr>
      </w:pPr>
    </w:p>
    <w:p w14:paraId="17D32238">
      <w:pPr>
        <w:shd w:val="clear" w:fill="FFFFFF" w:themeFill="background1"/>
        <w:spacing w:line="360" w:lineRule="exact"/>
        <w:ind w:left="3954" w:leftChars="270" w:hanging="3306" w:hangingChars="1181"/>
        <w:rPr>
          <w:rFonts w:ascii="宋体" w:hAnsi="宋体"/>
          <w:sz w:val="28"/>
          <w:szCs w:val="28"/>
          <w:highlight w:val="none"/>
        </w:rPr>
      </w:pPr>
    </w:p>
    <w:p w14:paraId="19D46ADB">
      <w:pPr>
        <w:shd w:val="clear" w:fill="FFFFFF" w:themeFill="background1"/>
        <w:spacing w:line="360" w:lineRule="exact"/>
        <w:ind w:left="3954" w:leftChars="270" w:hanging="3306" w:hangingChars="1181"/>
        <w:rPr>
          <w:rFonts w:ascii="宋体" w:hAnsi="宋体"/>
          <w:sz w:val="28"/>
          <w:szCs w:val="28"/>
          <w:highlight w:val="none"/>
        </w:rPr>
      </w:pPr>
      <w:r>
        <w:rPr>
          <w:rFonts w:hint="eastAsia" w:ascii="宋体" w:hAnsi="宋体"/>
          <w:sz w:val="28"/>
          <w:szCs w:val="28"/>
          <w:highlight w:val="none"/>
        </w:rPr>
        <w:t>招标代理机构：新疆信实工程招标咨询服务有限公司</w:t>
      </w:r>
    </w:p>
    <w:p w14:paraId="051402FE">
      <w:pPr>
        <w:shd w:val="clear" w:fill="FFFFFF" w:themeFill="background1"/>
        <w:spacing w:line="360" w:lineRule="exact"/>
        <w:ind w:left="3954" w:leftChars="270" w:hanging="3306" w:hangingChars="1181"/>
        <w:rPr>
          <w:rFonts w:hint="eastAsia" w:ascii="宋体" w:hAnsi="宋体" w:eastAsia="宋体"/>
          <w:sz w:val="28"/>
          <w:szCs w:val="28"/>
          <w:highlight w:val="none"/>
          <w:lang w:val="en-US" w:eastAsia="zh-CN"/>
        </w:rPr>
      </w:pPr>
      <w:r>
        <w:rPr>
          <w:rFonts w:hint="eastAsia" w:ascii="宋体" w:hAnsi="宋体"/>
          <w:sz w:val="28"/>
          <w:szCs w:val="28"/>
          <w:highlight w:val="none"/>
        </w:rPr>
        <w:t>联 系 人：</w:t>
      </w:r>
      <w:r>
        <w:rPr>
          <w:rFonts w:hint="eastAsia" w:ascii="宋体" w:hAnsi="宋体"/>
          <w:sz w:val="28"/>
          <w:szCs w:val="28"/>
          <w:highlight w:val="none"/>
          <w:lang w:eastAsia="zh-CN"/>
        </w:rPr>
        <w:t>吴经理</w:t>
      </w:r>
    </w:p>
    <w:p w14:paraId="6BC37CEC">
      <w:pPr>
        <w:shd w:val="clear" w:fill="FFFFFF" w:themeFill="background1"/>
        <w:spacing w:line="360" w:lineRule="exact"/>
        <w:ind w:left="3954" w:leftChars="270" w:hanging="3306" w:hangingChars="1181"/>
        <w:rPr>
          <w:rFonts w:hint="default" w:ascii="宋体" w:hAnsi="宋体" w:eastAsia="宋体"/>
          <w:sz w:val="28"/>
          <w:szCs w:val="28"/>
          <w:highlight w:val="none"/>
          <w:lang w:val="en-US" w:eastAsia="zh-CN"/>
        </w:rPr>
      </w:pPr>
      <w:r>
        <w:rPr>
          <w:rFonts w:hint="eastAsia" w:ascii="宋体" w:hAnsi="宋体"/>
          <w:sz w:val="28"/>
          <w:szCs w:val="28"/>
          <w:highlight w:val="none"/>
        </w:rPr>
        <w:t>联系电话：</w:t>
      </w:r>
      <w:r>
        <w:rPr>
          <w:rFonts w:hint="eastAsia" w:ascii="宋体" w:hAnsi="宋体"/>
          <w:sz w:val="28"/>
          <w:szCs w:val="28"/>
          <w:highlight w:val="none"/>
          <w:lang w:val="en-US" w:eastAsia="zh-CN"/>
        </w:rPr>
        <w:t>17690839383</w:t>
      </w:r>
    </w:p>
    <w:p w14:paraId="459C61D8">
      <w:pPr>
        <w:shd w:val="clear" w:fill="FFFFFF" w:themeFill="background1"/>
        <w:spacing w:line="360" w:lineRule="exact"/>
        <w:ind w:left="3954" w:leftChars="270" w:hanging="3306" w:hangingChars="1181"/>
        <w:rPr>
          <w:rFonts w:hint="eastAsia" w:ascii="宋体" w:hAnsi="宋体" w:eastAsia="宋体"/>
          <w:sz w:val="28"/>
          <w:szCs w:val="28"/>
          <w:highlight w:val="none"/>
          <w:lang w:eastAsia="zh-CN"/>
        </w:rPr>
      </w:pPr>
      <w:r>
        <w:rPr>
          <w:rFonts w:hint="eastAsia" w:ascii="宋体" w:hAnsi="宋体"/>
          <w:sz w:val="28"/>
          <w:szCs w:val="28"/>
          <w:highlight w:val="none"/>
        </w:rPr>
        <w:t>联系地址：</w:t>
      </w:r>
      <w:r>
        <w:rPr>
          <w:rFonts w:hint="eastAsia" w:ascii="宋体" w:hAnsi="宋体"/>
          <w:sz w:val="28"/>
          <w:szCs w:val="28"/>
          <w:highlight w:val="none"/>
          <w:lang w:eastAsia="zh-CN"/>
        </w:rPr>
        <w:t>塔城市文化路希望巷嘉和小区院内小二楼</w:t>
      </w:r>
    </w:p>
    <w:p w14:paraId="1B627BE7">
      <w:pPr>
        <w:shd w:val="clear" w:fill="FFFFFF" w:themeFill="background1"/>
        <w:jc w:val="center"/>
        <w:rPr>
          <w:rFonts w:ascii="宋体"/>
          <w:b/>
          <w:bCs/>
          <w:sz w:val="28"/>
          <w:szCs w:val="28"/>
          <w:highlight w:val="none"/>
        </w:rPr>
      </w:pPr>
      <w:r>
        <w:rPr>
          <w:rFonts w:hint="eastAsia" w:ascii="宋体" w:hAnsi="宋体"/>
          <w:sz w:val="28"/>
          <w:szCs w:val="28"/>
          <w:highlight w:val="none"/>
          <w:lang w:eastAsia="zh-CN"/>
        </w:rPr>
        <w:t>2025</w:t>
      </w:r>
      <w:r>
        <w:rPr>
          <w:rFonts w:hint="eastAsia" w:ascii="宋体" w:hAnsi="宋体"/>
          <w:sz w:val="28"/>
          <w:szCs w:val="28"/>
          <w:highlight w:val="none"/>
        </w:rPr>
        <w:t>年</w:t>
      </w:r>
      <w:r>
        <w:rPr>
          <w:rFonts w:hint="eastAsia" w:ascii="宋体" w:hAnsi="宋体"/>
          <w:sz w:val="28"/>
          <w:szCs w:val="28"/>
          <w:highlight w:val="none"/>
          <w:lang w:val="en-US" w:eastAsia="zh-CN"/>
        </w:rPr>
        <w:t>1</w:t>
      </w:r>
      <w:r>
        <w:rPr>
          <w:rFonts w:hint="eastAsia" w:ascii="宋体" w:hAnsi="宋体"/>
          <w:sz w:val="28"/>
          <w:szCs w:val="28"/>
          <w:highlight w:val="none"/>
        </w:rPr>
        <w:t>月</w:t>
      </w:r>
    </w:p>
    <w:p w14:paraId="2C381DFE">
      <w:pPr>
        <w:widowControl/>
        <w:shd w:val="clear" w:fill="FFFFFF" w:themeFill="background1"/>
        <w:spacing w:line="240" w:lineRule="auto"/>
        <w:jc w:val="left"/>
        <w:rPr>
          <w:rFonts w:ascii="宋体"/>
          <w:b/>
          <w:bCs/>
          <w:sz w:val="36"/>
          <w:szCs w:val="36"/>
          <w:highlight w:val="none"/>
        </w:rPr>
      </w:pPr>
      <w:r>
        <w:rPr>
          <w:rFonts w:ascii="宋体"/>
          <w:b/>
          <w:bCs/>
          <w:sz w:val="36"/>
          <w:szCs w:val="36"/>
          <w:highlight w:val="none"/>
        </w:rPr>
        <w:br w:type="page"/>
      </w:r>
    </w:p>
    <w:p w14:paraId="7FE36147">
      <w:pPr>
        <w:shd w:val="clear" w:fill="FFFFFF" w:themeFill="background1"/>
        <w:jc w:val="center"/>
        <w:rPr>
          <w:rFonts w:ascii="宋体"/>
          <w:b/>
          <w:bCs/>
          <w:sz w:val="36"/>
          <w:szCs w:val="36"/>
          <w:highlight w:val="none"/>
        </w:rPr>
      </w:pPr>
      <w:r>
        <w:rPr>
          <w:rFonts w:hint="eastAsia" w:ascii="宋体"/>
          <w:b/>
          <w:bCs/>
          <w:sz w:val="36"/>
          <w:szCs w:val="36"/>
          <w:highlight w:val="none"/>
        </w:rPr>
        <w:t>目录</w:t>
      </w:r>
    </w:p>
    <w:p w14:paraId="5117CFFC">
      <w:pPr>
        <w:pStyle w:val="28"/>
        <w:shd w:val="clear" w:fill="FFFFFF" w:themeFill="background1"/>
        <w:tabs>
          <w:tab w:val="right" w:leader="dot" w:pos="9060"/>
        </w:tabs>
        <w:rPr>
          <w:rFonts w:asciiTheme="minorHAnsi" w:hAnsiTheme="minorHAnsi" w:eastAsiaTheme="minorEastAsia" w:cstheme="minorBidi"/>
          <w:sz w:val="21"/>
          <w:szCs w:val="22"/>
          <w:highlight w:val="none"/>
          <w14:ligatures w14:val="standardContextual"/>
        </w:rPr>
      </w:pPr>
      <w:r>
        <w:rPr>
          <w:rFonts w:ascii="宋体" w:hAnsi="宋体" w:cs="宋体"/>
          <w:szCs w:val="24"/>
          <w:highlight w:val="none"/>
        </w:rPr>
        <w:fldChar w:fldCharType="begin"/>
      </w:r>
      <w:r>
        <w:rPr>
          <w:rFonts w:ascii="宋体" w:hAnsi="宋体" w:cs="宋体"/>
          <w:szCs w:val="24"/>
          <w:highlight w:val="none"/>
        </w:rPr>
        <w:instrText xml:space="preserve"> TOC \o "1-2" \h \z </w:instrText>
      </w:r>
      <w:r>
        <w:rPr>
          <w:rFonts w:ascii="宋体" w:hAnsi="宋体" w:cs="宋体"/>
          <w:szCs w:val="24"/>
          <w:highlight w:val="none"/>
        </w:rPr>
        <w:fldChar w:fldCharType="separate"/>
      </w:r>
      <w:r>
        <w:rPr>
          <w:highlight w:val="none"/>
        </w:rPr>
        <w:fldChar w:fldCharType="begin"/>
      </w:r>
      <w:r>
        <w:rPr>
          <w:highlight w:val="none"/>
        </w:rPr>
        <w:instrText xml:space="preserve"> HYPERLINK \l "_Toc134524718" </w:instrText>
      </w:r>
      <w:r>
        <w:rPr>
          <w:highlight w:val="none"/>
        </w:rPr>
        <w:fldChar w:fldCharType="separate"/>
      </w:r>
      <w:r>
        <w:rPr>
          <w:rStyle w:val="46"/>
          <w:highlight w:val="none"/>
        </w:rPr>
        <w:t>第一章 招标公告</w:t>
      </w:r>
      <w:r>
        <w:rPr>
          <w:highlight w:val="none"/>
        </w:rPr>
        <w:tab/>
      </w:r>
      <w:r>
        <w:rPr>
          <w:highlight w:val="none"/>
        </w:rPr>
        <w:fldChar w:fldCharType="begin"/>
      </w:r>
      <w:r>
        <w:rPr>
          <w:highlight w:val="none"/>
        </w:rPr>
        <w:instrText xml:space="preserve"> PAGEREF _Toc134524718 \h </w:instrText>
      </w:r>
      <w:r>
        <w:rPr>
          <w:highlight w:val="none"/>
        </w:rPr>
        <w:fldChar w:fldCharType="separate"/>
      </w:r>
      <w:r>
        <w:rPr>
          <w:highlight w:val="none"/>
        </w:rPr>
        <w:t>4</w:t>
      </w:r>
      <w:r>
        <w:rPr>
          <w:highlight w:val="none"/>
        </w:rPr>
        <w:fldChar w:fldCharType="end"/>
      </w:r>
      <w:r>
        <w:rPr>
          <w:highlight w:val="none"/>
        </w:rPr>
        <w:fldChar w:fldCharType="end"/>
      </w:r>
    </w:p>
    <w:p w14:paraId="1992E5AB">
      <w:pPr>
        <w:pStyle w:val="28"/>
        <w:shd w:val="clear" w:fill="FFFFFF" w:themeFill="background1"/>
        <w:tabs>
          <w:tab w:val="right" w:leader="dot" w:pos="9060"/>
        </w:tabs>
        <w:rPr>
          <w:rFonts w:asciiTheme="minorHAnsi" w:hAnsiTheme="minorHAnsi" w:eastAsiaTheme="minorEastAsia" w:cstheme="minorBidi"/>
          <w:sz w:val="21"/>
          <w:szCs w:val="22"/>
          <w:highlight w:val="none"/>
          <w14:ligatures w14:val="standardContextual"/>
        </w:rPr>
      </w:pPr>
      <w:r>
        <w:rPr>
          <w:highlight w:val="none"/>
        </w:rPr>
        <w:fldChar w:fldCharType="begin"/>
      </w:r>
      <w:r>
        <w:rPr>
          <w:highlight w:val="none"/>
        </w:rPr>
        <w:instrText xml:space="preserve"> HYPERLINK \l "_Toc134524719" </w:instrText>
      </w:r>
      <w:r>
        <w:rPr>
          <w:highlight w:val="none"/>
        </w:rPr>
        <w:fldChar w:fldCharType="separate"/>
      </w:r>
      <w:r>
        <w:rPr>
          <w:rStyle w:val="46"/>
          <w:highlight w:val="none"/>
        </w:rPr>
        <w:t>第二章 投标须知前附表</w:t>
      </w:r>
      <w:r>
        <w:rPr>
          <w:highlight w:val="none"/>
        </w:rPr>
        <w:tab/>
      </w:r>
      <w:r>
        <w:rPr>
          <w:highlight w:val="none"/>
        </w:rPr>
        <w:fldChar w:fldCharType="begin"/>
      </w:r>
      <w:r>
        <w:rPr>
          <w:highlight w:val="none"/>
        </w:rPr>
        <w:instrText xml:space="preserve"> PAGEREF _Toc134524719 \h </w:instrText>
      </w:r>
      <w:r>
        <w:rPr>
          <w:highlight w:val="none"/>
        </w:rPr>
        <w:fldChar w:fldCharType="separate"/>
      </w:r>
      <w:r>
        <w:rPr>
          <w:highlight w:val="none"/>
        </w:rPr>
        <w:t>8</w:t>
      </w:r>
      <w:r>
        <w:rPr>
          <w:highlight w:val="none"/>
        </w:rPr>
        <w:fldChar w:fldCharType="end"/>
      </w:r>
      <w:r>
        <w:rPr>
          <w:highlight w:val="none"/>
        </w:rPr>
        <w:fldChar w:fldCharType="end"/>
      </w:r>
    </w:p>
    <w:p w14:paraId="338192E9">
      <w:pPr>
        <w:pStyle w:val="28"/>
        <w:shd w:val="clear" w:fill="FFFFFF" w:themeFill="background1"/>
        <w:tabs>
          <w:tab w:val="right" w:leader="dot" w:pos="9060"/>
        </w:tabs>
        <w:rPr>
          <w:rFonts w:asciiTheme="minorHAnsi" w:hAnsiTheme="minorHAnsi" w:eastAsiaTheme="minorEastAsia" w:cstheme="minorBidi"/>
          <w:sz w:val="21"/>
          <w:szCs w:val="22"/>
          <w:highlight w:val="none"/>
          <w14:ligatures w14:val="standardContextual"/>
        </w:rPr>
      </w:pPr>
      <w:r>
        <w:rPr>
          <w:highlight w:val="none"/>
        </w:rPr>
        <w:fldChar w:fldCharType="begin"/>
      </w:r>
      <w:r>
        <w:rPr>
          <w:highlight w:val="none"/>
        </w:rPr>
        <w:instrText xml:space="preserve"> HYPERLINK \l "_Toc134524720" </w:instrText>
      </w:r>
      <w:r>
        <w:rPr>
          <w:highlight w:val="none"/>
        </w:rPr>
        <w:fldChar w:fldCharType="separate"/>
      </w:r>
      <w:r>
        <w:rPr>
          <w:rStyle w:val="46"/>
          <w:highlight w:val="none"/>
        </w:rPr>
        <w:t>第三章 投标人须知</w:t>
      </w:r>
      <w:r>
        <w:rPr>
          <w:highlight w:val="none"/>
        </w:rPr>
        <w:tab/>
      </w:r>
      <w:r>
        <w:rPr>
          <w:highlight w:val="none"/>
        </w:rPr>
        <w:fldChar w:fldCharType="begin"/>
      </w:r>
      <w:r>
        <w:rPr>
          <w:highlight w:val="none"/>
        </w:rPr>
        <w:instrText xml:space="preserve"> PAGEREF _Toc134524720 \h </w:instrText>
      </w:r>
      <w:r>
        <w:rPr>
          <w:highlight w:val="none"/>
        </w:rPr>
        <w:fldChar w:fldCharType="separate"/>
      </w:r>
      <w:r>
        <w:rPr>
          <w:highlight w:val="none"/>
        </w:rPr>
        <w:t>11</w:t>
      </w:r>
      <w:r>
        <w:rPr>
          <w:highlight w:val="none"/>
        </w:rPr>
        <w:fldChar w:fldCharType="end"/>
      </w:r>
      <w:r>
        <w:rPr>
          <w:highlight w:val="none"/>
        </w:rPr>
        <w:fldChar w:fldCharType="end"/>
      </w:r>
    </w:p>
    <w:p w14:paraId="0CEDBA8E">
      <w:pPr>
        <w:pStyle w:val="33"/>
        <w:shd w:val="clear" w:fill="FFFFFF" w:themeFill="background1"/>
        <w:ind w:left="480"/>
        <w:rPr>
          <w:rFonts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"_Toc134524721" </w:instrText>
      </w:r>
      <w:r>
        <w:rPr>
          <w:highlight w:val="none"/>
        </w:rPr>
        <w:fldChar w:fldCharType="separate"/>
      </w:r>
      <w:r>
        <w:rPr>
          <w:rStyle w:val="46"/>
          <w:highlight w:val="none"/>
        </w:rPr>
        <w:t>1.  概况</w:t>
      </w:r>
      <w:r>
        <w:rPr>
          <w:highlight w:val="none"/>
        </w:rPr>
        <w:tab/>
      </w:r>
      <w:r>
        <w:rPr>
          <w:highlight w:val="none"/>
        </w:rPr>
        <w:fldChar w:fldCharType="begin"/>
      </w:r>
      <w:r>
        <w:rPr>
          <w:highlight w:val="none"/>
        </w:rPr>
        <w:instrText xml:space="preserve"> PAGEREF _Toc134524721 \h </w:instrText>
      </w:r>
      <w:r>
        <w:rPr>
          <w:highlight w:val="none"/>
        </w:rPr>
        <w:fldChar w:fldCharType="separate"/>
      </w:r>
      <w:r>
        <w:rPr>
          <w:highlight w:val="none"/>
        </w:rPr>
        <w:t>11</w:t>
      </w:r>
      <w:r>
        <w:rPr>
          <w:highlight w:val="none"/>
        </w:rPr>
        <w:fldChar w:fldCharType="end"/>
      </w:r>
      <w:r>
        <w:rPr>
          <w:highlight w:val="none"/>
        </w:rPr>
        <w:fldChar w:fldCharType="end"/>
      </w:r>
    </w:p>
    <w:p w14:paraId="171A9F1F">
      <w:pPr>
        <w:pStyle w:val="33"/>
        <w:shd w:val="clear" w:fill="FFFFFF" w:themeFill="background1"/>
        <w:ind w:left="480"/>
        <w:rPr>
          <w:rFonts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"_Toc134524722" </w:instrText>
      </w:r>
      <w:r>
        <w:rPr>
          <w:highlight w:val="none"/>
        </w:rPr>
        <w:fldChar w:fldCharType="separate"/>
      </w:r>
      <w:r>
        <w:rPr>
          <w:rStyle w:val="46"/>
          <w:highlight w:val="none"/>
        </w:rPr>
        <w:t>2.  合格的投标人</w:t>
      </w:r>
      <w:r>
        <w:rPr>
          <w:highlight w:val="none"/>
        </w:rPr>
        <w:tab/>
      </w:r>
      <w:r>
        <w:rPr>
          <w:highlight w:val="none"/>
        </w:rPr>
        <w:fldChar w:fldCharType="begin"/>
      </w:r>
      <w:r>
        <w:rPr>
          <w:highlight w:val="none"/>
        </w:rPr>
        <w:instrText xml:space="preserve"> PAGEREF _Toc134524722 \h </w:instrText>
      </w:r>
      <w:r>
        <w:rPr>
          <w:highlight w:val="none"/>
        </w:rPr>
        <w:fldChar w:fldCharType="separate"/>
      </w:r>
      <w:r>
        <w:rPr>
          <w:highlight w:val="none"/>
        </w:rPr>
        <w:t>11</w:t>
      </w:r>
      <w:r>
        <w:rPr>
          <w:highlight w:val="none"/>
        </w:rPr>
        <w:fldChar w:fldCharType="end"/>
      </w:r>
      <w:r>
        <w:rPr>
          <w:highlight w:val="none"/>
        </w:rPr>
        <w:fldChar w:fldCharType="end"/>
      </w:r>
    </w:p>
    <w:p w14:paraId="73573150">
      <w:pPr>
        <w:pStyle w:val="33"/>
        <w:shd w:val="clear" w:fill="FFFFFF" w:themeFill="background1"/>
        <w:ind w:left="480"/>
        <w:rPr>
          <w:rFonts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"_Toc134524723" </w:instrText>
      </w:r>
      <w:r>
        <w:rPr>
          <w:highlight w:val="none"/>
        </w:rPr>
        <w:fldChar w:fldCharType="separate"/>
      </w:r>
      <w:r>
        <w:rPr>
          <w:rStyle w:val="46"/>
          <w:highlight w:val="none"/>
        </w:rPr>
        <w:t>3.  投标费用</w:t>
      </w:r>
      <w:r>
        <w:rPr>
          <w:highlight w:val="none"/>
        </w:rPr>
        <w:tab/>
      </w:r>
      <w:r>
        <w:rPr>
          <w:highlight w:val="none"/>
        </w:rPr>
        <w:fldChar w:fldCharType="begin"/>
      </w:r>
      <w:r>
        <w:rPr>
          <w:highlight w:val="none"/>
        </w:rPr>
        <w:instrText xml:space="preserve"> PAGEREF _Toc134524723 \h </w:instrText>
      </w:r>
      <w:r>
        <w:rPr>
          <w:highlight w:val="none"/>
        </w:rPr>
        <w:fldChar w:fldCharType="separate"/>
      </w:r>
      <w:r>
        <w:rPr>
          <w:highlight w:val="none"/>
        </w:rPr>
        <w:t>11</w:t>
      </w:r>
      <w:r>
        <w:rPr>
          <w:highlight w:val="none"/>
        </w:rPr>
        <w:fldChar w:fldCharType="end"/>
      </w:r>
      <w:r>
        <w:rPr>
          <w:highlight w:val="none"/>
        </w:rPr>
        <w:fldChar w:fldCharType="end"/>
      </w:r>
    </w:p>
    <w:p w14:paraId="730BCE15">
      <w:pPr>
        <w:pStyle w:val="33"/>
        <w:shd w:val="clear" w:fill="FFFFFF" w:themeFill="background1"/>
        <w:ind w:left="480"/>
        <w:rPr>
          <w:rFonts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"_Toc134524724" </w:instrText>
      </w:r>
      <w:r>
        <w:rPr>
          <w:highlight w:val="none"/>
        </w:rPr>
        <w:fldChar w:fldCharType="separate"/>
      </w:r>
      <w:r>
        <w:rPr>
          <w:rStyle w:val="46"/>
          <w:highlight w:val="none"/>
        </w:rPr>
        <w:t>4.  综合说明</w:t>
      </w:r>
      <w:r>
        <w:rPr>
          <w:highlight w:val="none"/>
        </w:rPr>
        <w:tab/>
      </w:r>
      <w:r>
        <w:rPr>
          <w:highlight w:val="none"/>
        </w:rPr>
        <w:fldChar w:fldCharType="begin"/>
      </w:r>
      <w:r>
        <w:rPr>
          <w:highlight w:val="none"/>
        </w:rPr>
        <w:instrText xml:space="preserve"> PAGEREF _Toc134524724 \h </w:instrText>
      </w:r>
      <w:r>
        <w:rPr>
          <w:highlight w:val="none"/>
        </w:rPr>
        <w:fldChar w:fldCharType="separate"/>
      </w:r>
      <w:r>
        <w:rPr>
          <w:highlight w:val="none"/>
        </w:rPr>
        <w:t>11</w:t>
      </w:r>
      <w:r>
        <w:rPr>
          <w:highlight w:val="none"/>
        </w:rPr>
        <w:fldChar w:fldCharType="end"/>
      </w:r>
      <w:r>
        <w:rPr>
          <w:highlight w:val="none"/>
        </w:rPr>
        <w:fldChar w:fldCharType="end"/>
      </w:r>
    </w:p>
    <w:p w14:paraId="26EDFDEE">
      <w:pPr>
        <w:pStyle w:val="33"/>
        <w:shd w:val="clear" w:fill="FFFFFF" w:themeFill="background1"/>
        <w:ind w:left="480"/>
        <w:rPr>
          <w:rFonts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"_Toc134524725" </w:instrText>
      </w:r>
      <w:r>
        <w:rPr>
          <w:highlight w:val="none"/>
        </w:rPr>
        <w:fldChar w:fldCharType="separate"/>
      </w:r>
      <w:r>
        <w:rPr>
          <w:rStyle w:val="46"/>
          <w:highlight w:val="none"/>
        </w:rPr>
        <w:t>5.  招标文件</w:t>
      </w:r>
      <w:r>
        <w:rPr>
          <w:highlight w:val="none"/>
        </w:rPr>
        <w:tab/>
      </w:r>
      <w:r>
        <w:rPr>
          <w:highlight w:val="none"/>
        </w:rPr>
        <w:fldChar w:fldCharType="begin"/>
      </w:r>
      <w:r>
        <w:rPr>
          <w:highlight w:val="none"/>
        </w:rPr>
        <w:instrText xml:space="preserve"> PAGEREF _Toc134524725 \h </w:instrText>
      </w:r>
      <w:r>
        <w:rPr>
          <w:highlight w:val="none"/>
        </w:rPr>
        <w:fldChar w:fldCharType="separate"/>
      </w:r>
      <w:r>
        <w:rPr>
          <w:highlight w:val="none"/>
        </w:rPr>
        <w:t>12</w:t>
      </w:r>
      <w:r>
        <w:rPr>
          <w:highlight w:val="none"/>
        </w:rPr>
        <w:fldChar w:fldCharType="end"/>
      </w:r>
      <w:r>
        <w:rPr>
          <w:highlight w:val="none"/>
        </w:rPr>
        <w:fldChar w:fldCharType="end"/>
      </w:r>
    </w:p>
    <w:p w14:paraId="13336882">
      <w:pPr>
        <w:pStyle w:val="33"/>
        <w:shd w:val="clear" w:fill="FFFFFF" w:themeFill="background1"/>
        <w:ind w:left="480"/>
        <w:rPr>
          <w:rFonts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"_Toc134524726" </w:instrText>
      </w:r>
      <w:r>
        <w:rPr>
          <w:highlight w:val="none"/>
        </w:rPr>
        <w:fldChar w:fldCharType="separate"/>
      </w:r>
      <w:r>
        <w:rPr>
          <w:rStyle w:val="46"/>
          <w:highlight w:val="none"/>
        </w:rPr>
        <w:t>6.  招标文件的澄清</w:t>
      </w:r>
      <w:r>
        <w:rPr>
          <w:highlight w:val="none"/>
        </w:rPr>
        <w:tab/>
      </w:r>
      <w:r>
        <w:rPr>
          <w:highlight w:val="none"/>
        </w:rPr>
        <w:fldChar w:fldCharType="begin"/>
      </w:r>
      <w:r>
        <w:rPr>
          <w:highlight w:val="none"/>
        </w:rPr>
        <w:instrText xml:space="preserve"> PAGEREF _Toc134524726 \h </w:instrText>
      </w:r>
      <w:r>
        <w:rPr>
          <w:highlight w:val="none"/>
        </w:rPr>
        <w:fldChar w:fldCharType="separate"/>
      </w:r>
      <w:r>
        <w:rPr>
          <w:highlight w:val="none"/>
        </w:rPr>
        <w:t>12</w:t>
      </w:r>
      <w:r>
        <w:rPr>
          <w:highlight w:val="none"/>
        </w:rPr>
        <w:fldChar w:fldCharType="end"/>
      </w:r>
      <w:r>
        <w:rPr>
          <w:highlight w:val="none"/>
        </w:rPr>
        <w:fldChar w:fldCharType="end"/>
      </w:r>
    </w:p>
    <w:p w14:paraId="363CFCEC">
      <w:pPr>
        <w:pStyle w:val="33"/>
        <w:shd w:val="clear" w:fill="FFFFFF" w:themeFill="background1"/>
        <w:ind w:left="480"/>
        <w:rPr>
          <w:rFonts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"_Toc134524727" </w:instrText>
      </w:r>
      <w:r>
        <w:rPr>
          <w:highlight w:val="none"/>
        </w:rPr>
        <w:fldChar w:fldCharType="separate"/>
      </w:r>
      <w:r>
        <w:rPr>
          <w:rStyle w:val="46"/>
          <w:highlight w:val="none"/>
        </w:rPr>
        <w:t>7.  招标文件的修改</w:t>
      </w:r>
      <w:r>
        <w:rPr>
          <w:highlight w:val="none"/>
        </w:rPr>
        <w:tab/>
      </w:r>
      <w:r>
        <w:rPr>
          <w:highlight w:val="none"/>
        </w:rPr>
        <w:fldChar w:fldCharType="begin"/>
      </w:r>
      <w:r>
        <w:rPr>
          <w:highlight w:val="none"/>
        </w:rPr>
        <w:instrText xml:space="preserve"> PAGEREF _Toc134524727 \h </w:instrText>
      </w:r>
      <w:r>
        <w:rPr>
          <w:highlight w:val="none"/>
        </w:rPr>
        <w:fldChar w:fldCharType="separate"/>
      </w:r>
      <w:r>
        <w:rPr>
          <w:highlight w:val="none"/>
        </w:rPr>
        <w:t>12</w:t>
      </w:r>
      <w:r>
        <w:rPr>
          <w:highlight w:val="none"/>
        </w:rPr>
        <w:fldChar w:fldCharType="end"/>
      </w:r>
      <w:r>
        <w:rPr>
          <w:highlight w:val="none"/>
        </w:rPr>
        <w:fldChar w:fldCharType="end"/>
      </w:r>
    </w:p>
    <w:p w14:paraId="5CBFBE54">
      <w:pPr>
        <w:pStyle w:val="33"/>
        <w:shd w:val="clear" w:fill="FFFFFF" w:themeFill="background1"/>
        <w:ind w:left="480"/>
        <w:rPr>
          <w:rFonts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"_Toc134524728" </w:instrText>
      </w:r>
      <w:r>
        <w:rPr>
          <w:highlight w:val="none"/>
        </w:rPr>
        <w:fldChar w:fldCharType="separate"/>
      </w:r>
      <w:r>
        <w:rPr>
          <w:rStyle w:val="46"/>
          <w:highlight w:val="none"/>
        </w:rPr>
        <w:t>8.  投标语言</w:t>
      </w:r>
      <w:r>
        <w:rPr>
          <w:highlight w:val="none"/>
        </w:rPr>
        <w:tab/>
      </w:r>
      <w:r>
        <w:rPr>
          <w:highlight w:val="none"/>
        </w:rPr>
        <w:fldChar w:fldCharType="begin"/>
      </w:r>
      <w:r>
        <w:rPr>
          <w:highlight w:val="none"/>
        </w:rPr>
        <w:instrText xml:space="preserve"> PAGEREF _Toc134524728 \h </w:instrText>
      </w:r>
      <w:r>
        <w:rPr>
          <w:highlight w:val="none"/>
        </w:rPr>
        <w:fldChar w:fldCharType="separate"/>
      </w:r>
      <w:r>
        <w:rPr>
          <w:highlight w:val="none"/>
        </w:rPr>
        <w:t>12</w:t>
      </w:r>
      <w:r>
        <w:rPr>
          <w:highlight w:val="none"/>
        </w:rPr>
        <w:fldChar w:fldCharType="end"/>
      </w:r>
      <w:r>
        <w:rPr>
          <w:highlight w:val="none"/>
        </w:rPr>
        <w:fldChar w:fldCharType="end"/>
      </w:r>
    </w:p>
    <w:p w14:paraId="42F57921">
      <w:pPr>
        <w:pStyle w:val="33"/>
        <w:shd w:val="clear" w:fill="FFFFFF" w:themeFill="background1"/>
        <w:ind w:left="480"/>
        <w:rPr>
          <w:rFonts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"_Toc134524729" </w:instrText>
      </w:r>
      <w:r>
        <w:rPr>
          <w:highlight w:val="none"/>
        </w:rPr>
        <w:fldChar w:fldCharType="separate"/>
      </w:r>
      <w:r>
        <w:rPr>
          <w:rStyle w:val="46"/>
          <w:highlight w:val="none"/>
        </w:rPr>
        <w:t>9.  投标文件的编制</w:t>
      </w:r>
      <w:r>
        <w:rPr>
          <w:highlight w:val="none"/>
        </w:rPr>
        <w:tab/>
      </w:r>
      <w:r>
        <w:rPr>
          <w:highlight w:val="none"/>
        </w:rPr>
        <w:fldChar w:fldCharType="begin"/>
      </w:r>
      <w:r>
        <w:rPr>
          <w:highlight w:val="none"/>
        </w:rPr>
        <w:instrText xml:space="preserve"> PAGEREF _Toc134524729 \h </w:instrText>
      </w:r>
      <w:r>
        <w:rPr>
          <w:highlight w:val="none"/>
        </w:rPr>
        <w:fldChar w:fldCharType="separate"/>
      </w:r>
      <w:r>
        <w:rPr>
          <w:highlight w:val="none"/>
        </w:rPr>
        <w:t>12</w:t>
      </w:r>
      <w:r>
        <w:rPr>
          <w:highlight w:val="none"/>
        </w:rPr>
        <w:fldChar w:fldCharType="end"/>
      </w:r>
      <w:r>
        <w:rPr>
          <w:highlight w:val="none"/>
        </w:rPr>
        <w:fldChar w:fldCharType="end"/>
      </w:r>
    </w:p>
    <w:p w14:paraId="5E34ADF2">
      <w:pPr>
        <w:pStyle w:val="33"/>
        <w:shd w:val="clear" w:fill="FFFFFF" w:themeFill="background1"/>
        <w:ind w:left="480"/>
        <w:rPr>
          <w:rFonts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"_Toc134524730" </w:instrText>
      </w:r>
      <w:r>
        <w:rPr>
          <w:highlight w:val="none"/>
        </w:rPr>
        <w:fldChar w:fldCharType="separate"/>
      </w:r>
      <w:r>
        <w:rPr>
          <w:rStyle w:val="46"/>
          <w:highlight w:val="none"/>
        </w:rPr>
        <w:t>10.投标文件格式</w:t>
      </w:r>
      <w:r>
        <w:rPr>
          <w:highlight w:val="none"/>
        </w:rPr>
        <w:tab/>
      </w:r>
      <w:r>
        <w:rPr>
          <w:highlight w:val="none"/>
        </w:rPr>
        <w:fldChar w:fldCharType="begin"/>
      </w:r>
      <w:r>
        <w:rPr>
          <w:highlight w:val="none"/>
        </w:rPr>
        <w:instrText xml:space="preserve"> PAGEREF _Toc134524730 \h </w:instrText>
      </w:r>
      <w:r>
        <w:rPr>
          <w:highlight w:val="none"/>
        </w:rPr>
        <w:fldChar w:fldCharType="separate"/>
      </w:r>
      <w:r>
        <w:rPr>
          <w:highlight w:val="none"/>
        </w:rPr>
        <w:t>14</w:t>
      </w:r>
      <w:r>
        <w:rPr>
          <w:highlight w:val="none"/>
        </w:rPr>
        <w:fldChar w:fldCharType="end"/>
      </w:r>
      <w:r>
        <w:rPr>
          <w:highlight w:val="none"/>
        </w:rPr>
        <w:fldChar w:fldCharType="end"/>
      </w:r>
    </w:p>
    <w:p w14:paraId="2601F748">
      <w:pPr>
        <w:pStyle w:val="33"/>
        <w:shd w:val="clear" w:fill="FFFFFF" w:themeFill="background1"/>
        <w:ind w:left="480"/>
        <w:rPr>
          <w:rFonts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"_Toc134524731" </w:instrText>
      </w:r>
      <w:r>
        <w:rPr>
          <w:highlight w:val="none"/>
        </w:rPr>
        <w:fldChar w:fldCharType="separate"/>
      </w:r>
      <w:r>
        <w:rPr>
          <w:rStyle w:val="46"/>
          <w:highlight w:val="none"/>
        </w:rPr>
        <w:t>11.投标有效期</w:t>
      </w:r>
      <w:r>
        <w:rPr>
          <w:highlight w:val="none"/>
        </w:rPr>
        <w:tab/>
      </w:r>
      <w:r>
        <w:rPr>
          <w:highlight w:val="none"/>
        </w:rPr>
        <w:fldChar w:fldCharType="begin"/>
      </w:r>
      <w:r>
        <w:rPr>
          <w:highlight w:val="none"/>
        </w:rPr>
        <w:instrText xml:space="preserve"> PAGEREF _Toc134524731 \h </w:instrText>
      </w:r>
      <w:r>
        <w:rPr>
          <w:highlight w:val="none"/>
        </w:rPr>
        <w:fldChar w:fldCharType="separate"/>
      </w:r>
      <w:r>
        <w:rPr>
          <w:highlight w:val="none"/>
        </w:rPr>
        <w:t>14</w:t>
      </w:r>
      <w:r>
        <w:rPr>
          <w:highlight w:val="none"/>
        </w:rPr>
        <w:fldChar w:fldCharType="end"/>
      </w:r>
      <w:r>
        <w:rPr>
          <w:highlight w:val="none"/>
        </w:rPr>
        <w:fldChar w:fldCharType="end"/>
      </w:r>
    </w:p>
    <w:p w14:paraId="34783AE2">
      <w:pPr>
        <w:pStyle w:val="33"/>
        <w:shd w:val="clear" w:fill="FFFFFF" w:themeFill="background1"/>
        <w:ind w:left="480"/>
        <w:rPr>
          <w:rFonts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"_Toc134524732" </w:instrText>
      </w:r>
      <w:r>
        <w:rPr>
          <w:highlight w:val="none"/>
        </w:rPr>
        <w:fldChar w:fldCharType="separate"/>
      </w:r>
      <w:r>
        <w:rPr>
          <w:rStyle w:val="46"/>
          <w:highlight w:val="none"/>
        </w:rPr>
        <w:t>12.投标文件的签署规定</w:t>
      </w:r>
      <w:r>
        <w:rPr>
          <w:highlight w:val="none"/>
        </w:rPr>
        <w:tab/>
      </w:r>
      <w:r>
        <w:rPr>
          <w:highlight w:val="none"/>
        </w:rPr>
        <w:fldChar w:fldCharType="begin"/>
      </w:r>
      <w:r>
        <w:rPr>
          <w:highlight w:val="none"/>
        </w:rPr>
        <w:instrText xml:space="preserve"> PAGEREF _Toc134524732 \h </w:instrText>
      </w:r>
      <w:r>
        <w:rPr>
          <w:highlight w:val="none"/>
        </w:rPr>
        <w:fldChar w:fldCharType="separate"/>
      </w:r>
      <w:r>
        <w:rPr>
          <w:highlight w:val="none"/>
        </w:rPr>
        <w:t>14</w:t>
      </w:r>
      <w:r>
        <w:rPr>
          <w:highlight w:val="none"/>
        </w:rPr>
        <w:fldChar w:fldCharType="end"/>
      </w:r>
      <w:r>
        <w:rPr>
          <w:highlight w:val="none"/>
        </w:rPr>
        <w:fldChar w:fldCharType="end"/>
      </w:r>
    </w:p>
    <w:p w14:paraId="0377ACA6">
      <w:pPr>
        <w:pStyle w:val="33"/>
        <w:shd w:val="clear" w:fill="FFFFFF" w:themeFill="background1"/>
        <w:ind w:left="480"/>
        <w:rPr>
          <w:rFonts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"_Toc134524733" </w:instrText>
      </w:r>
      <w:r>
        <w:rPr>
          <w:highlight w:val="none"/>
        </w:rPr>
        <w:fldChar w:fldCharType="separate"/>
      </w:r>
      <w:r>
        <w:rPr>
          <w:rStyle w:val="46"/>
          <w:highlight w:val="none"/>
        </w:rPr>
        <w:t>13.投标保证金</w:t>
      </w:r>
      <w:r>
        <w:rPr>
          <w:highlight w:val="none"/>
        </w:rPr>
        <w:tab/>
      </w:r>
      <w:r>
        <w:rPr>
          <w:highlight w:val="none"/>
        </w:rPr>
        <w:fldChar w:fldCharType="begin"/>
      </w:r>
      <w:r>
        <w:rPr>
          <w:highlight w:val="none"/>
        </w:rPr>
        <w:instrText xml:space="preserve"> PAGEREF _Toc134524733 \h </w:instrText>
      </w:r>
      <w:r>
        <w:rPr>
          <w:highlight w:val="none"/>
        </w:rPr>
        <w:fldChar w:fldCharType="separate"/>
      </w:r>
      <w:r>
        <w:rPr>
          <w:highlight w:val="none"/>
        </w:rPr>
        <w:t>14</w:t>
      </w:r>
      <w:r>
        <w:rPr>
          <w:highlight w:val="none"/>
        </w:rPr>
        <w:fldChar w:fldCharType="end"/>
      </w:r>
      <w:r>
        <w:rPr>
          <w:highlight w:val="none"/>
        </w:rPr>
        <w:fldChar w:fldCharType="end"/>
      </w:r>
    </w:p>
    <w:p w14:paraId="212706CB">
      <w:pPr>
        <w:pStyle w:val="33"/>
        <w:shd w:val="clear" w:fill="FFFFFF" w:themeFill="background1"/>
        <w:ind w:left="480"/>
        <w:rPr>
          <w:rFonts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"_Toc134524734" </w:instrText>
      </w:r>
      <w:r>
        <w:rPr>
          <w:highlight w:val="none"/>
        </w:rPr>
        <w:fldChar w:fldCharType="separate"/>
      </w:r>
      <w:r>
        <w:rPr>
          <w:rStyle w:val="46"/>
          <w:highlight w:val="none"/>
        </w:rPr>
        <w:t>14.投标文件的递交</w:t>
      </w:r>
      <w:r>
        <w:rPr>
          <w:highlight w:val="none"/>
        </w:rPr>
        <w:tab/>
      </w:r>
      <w:r>
        <w:rPr>
          <w:highlight w:val="none"/>
        </w:rPr>
        <w:fldChar w:fldCharType="begin"/>
      </w:r>
      <w:r>
        <w:rPr>
          <w:highlight w:val="none"/>
        </w:rPr>
        <w:instrText xml:space="preserve"> PAGEREF _Toc134524734 \h </w:instrText>
      </w:r>
      <w:r>
        <w:rPr>
          <w:highlight w:val="none"/>
        </w:rPr>
        <w:fldChar w:fldCharType="separate"/>
      </w:r>
      <w:r>
        <w:rPr>
          <w:highlight w:val="none"/>
        </w:rPr>
        <w:t>15</w:t>
      </w:r>
      <w:r>
        <w:rPr>
          <w:highlight w:val="none"/>
        </w:rPr>
        <w:fldChar w:fldCharType="end"/>
      </w:r>
      <w:r>
        <w:rPr>
          <w:highlight w:val="none"/>
        </w:rPr>
        <w:fldChar w:fldCharType="end"/>
      </w:r>
    </w:p>
    <w:p w14:paraId="713C4CD8">
      <w:pPr>
        <w:pStyle w:val="33"/>
        <w:shd w:val="clear" w:fill="FFFFFF" w:themeFill="background1"/>
        <w:ind w:left="480"/>
        <w:rPr>
          <w:rFonts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"_Toc134524735" </w:instrText>
      </w:r>
      <w:r>
        <w:rPr>
          <w:highlight w:val="none"/>
        </w:rPr>
        <w:fldChar w:fldCharType="separate"/>
      </w:r>
      <w:r>
        <w:rPr>
          <w:rStyle w:val="46"/>
          <w:highlight w:val="none"/>
        </w:rPr>
        <w:t>15.投标文件的修改和撤销</w:t>
      </w:r>
      <w:r>
        <w:rPr>
          <w:highlight w:val="none"/>
        </w:rPr>
        <w:tab/>
      </w:r>
      <w:r>
        <w:rPr>
          <w:highlight w:val="none"/>
        </w:rPr>
        <w:fldChar w:fldCharType="begin"/>
      </w:r>
      <w:r>
        <w:rPr>
          <w:highlight w:val="none"/>
        </w:rPr>
        <w:instrText xml:space="preserve"> PAGEREF _Toc134524735 \h </w:instrText>
      </w:r>
      <w:r>
        <w:rPr>
          <w:highlight w:val="none"/>
        </w:rPr>
        <w:fldChar w:fldCharType="separate"/>
      </w:r>
      <w:r>
        <w:rPr>
          <w:highlight w:val="none"/>
        </w:rPr>
        <w:t>15</w:t>
      </w:r>
      <w:r>
        <w:rPr>
          <w:highlight w:val="none"/>
        </w:rPr>
        <w:fldChar w:fldCharType="end"/>
      </w:r>
      <w:r>
        <w:rPr>
          <w:highlight w:val="none"/>
        </w:rPr>
        <w:fldChar w:fldCharType="end"/>
      </w:r>
    </w:p>
    <w:p w14:paraId="315CF607">
      <w:pPr>
        <w:pStyle w:val="33"/>
        <w:shd w:val="clear" w:fill="FFFFFF" w:themeFill="background1"/>
        <w:ind w:left="480"/>
        <w:rPr>
          <w:rFonts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"_Toc134524736" </w:instrText>
      </w:r>
      <w:r>
        <w:rPr>
          <w:highlight w:val="none"/>
        </w:rPr>
        <w:fldChar w:fldCharType="separate"/>
      </w:r>
      <w:r>
        <w:rPr>
          <w:rStyle w:val="46"/>
          <w:highlight w:val="none"/>
        </w:rPr>
        <w:t>16.评标会</w:t>
      </w:r>
      <w:r>
        <w:rPr>
          <w:highlight w:val="none"/>
        </w:rPr>
        <w:tab/>
      </w:r>
      <w:r>
        <w:rPr>
          <w:highlight w:val="none"/>
        </w:rPr>
        <w:fldChar w:fldCharType="begin"/>
      </w:r>
      <w:r>
        <w:rPr>
          <w:highlight w:val="none"/>
        </w:rPr>
        <w:instrText xml:space="preserve"> PAGEREF _Toc134524736 \h </w:instrText>
      </w:r>
      <w:r>
        <w:rPr>
          <w:highlight w:val="none"/>
        </w:rPr>
        <w:fldChar w:fldCharType="separate"/>
      </w:r>
      <w:r>
        <w:rPr>
          <w:highlight w:val="none"/>
        </w:rPr>
        <w:t>16</w:t>
      </w:r>
      <w:r>
        <w:rPr>
          <w:highlight w:val="none"/>
        </w:rPr>
        <w:fldChar w:fldCharType="end"/>
      </w:r>
      <w:r>
        <w:rPr>
          <w:highlight w:val="none"/>
        </w:rPr>
        <w:fldChar w:fldCharType="end"/>
      </w:r>
    </w:p>
    <w:p w14:paraId="56573240">
      <w:pPr>
        <w:pStyle w:val="33"/>
        <w:shd w:val="clear" w:fill="FFFFFF" w:themeFill="background1"/>
        <w:ind w:left="480"/>
        <w:rPr>
          <w:rFonts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"_Toc134524737" </w:instrText>
      </w:r>
      <w:r>
        <w:rPr>
          <w:highlight w:val="none"/>
        </w:rPr>
        <w:fldChar w:fldCharType="separate"/>
      </w:r>
      <w:r>
        <w:rPr>
          <w:rStyle w:val="46"/>
          <w:highlight w:val="none"/>
        </w:rPr>
        <w:t>17.评标原则及依据</w:t>
      </w:r>
      <w:r>
        <w:rPr>
          <w:highlight w:val="none"/>
        </w:rPr>
        <w:tab/>
      </w:r>
      <w:r>
        <w:rPr>
          <w:highlight w:val="none"/>
        </w:rPr>
        <w:fldChar w:fldCharType="begin"/>
      </w:r>
      <w:r>
        <w:rPr>
          <w:highlight w:val="none"/>
        </w:rPr>
        <w:instrText xml:space="preserve"> PAGEREF _Toc134524737 \h </w:instrText>
      </w:r>
      <w:r>
        <w:rPr>
          <w:highlight w:val="none"/>
        </w:rPr>
        <w:fldChar w:fldCharType="separate"/>
      </w:r>
      <w:r>
        <w:rPr>
          <w:highlight w:val="none"/>
        </w:rPr>
        <w:t>18</w:t>
      </w:r>
      <w:r>
        <w:rPr>
          <w:highlight w:val="none"/>
        </w:rPr>
        <w:fldChar w:fldCharType="end"/>
      </w:r>
      <w:r>
        <w:rPr>
          <w:highlight w:val="none"/>
        </w:rPr>
        <w:fldChar w:fldCharType="end"/>
      </w:r>
    </w:p>
    <w:p w14:paraId="6A2F9491">
      <w:pPr>
        <w:pStyle w:val="33"/>
        <w:shd w:val="clear" w:fill="FFFFFF" w:themeFill="background1"/>
        <w:ind w:left="480"/>
        <w:rPr>
          <w:rFonts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"_Toc134524738" </w:instrText>
      </w:r>
      <w:r>
        <w:rPr>
          <w:highlight w:val="none"/>
        </w:rPr>
        <w:fldChar w:fldCharType="separate"/>
      </w:r>
      <w:r>
        <w:rPr>
          <w:rStyle w:val="46"/>
          <w:highlight w:val="none"/>
        </w:rPr>
        <w:t>18.评审</w:t>
      </w:r>
      <w:r>
        <w:rPr>
          <w:highlight w:val="none"/>
        </w:rPr>
        <w:tab/>
      </w:r>
      <w:r>
        <w:rPr>
          <w:highlight w:val="none"/>
        </w:rPr>
        <w:fldChar w:fldCharType="begin"/>
      </w:r>
      <w:r>
        <w:rPr>
          <w:highlight w:val="none"/>
        </w:rPr>
        <w:instrText xml:space="preserve"> PAGEREF _Toc134524738 \h </w:instrText>
      </w:r>
      <w:r>
        <w:rPr>
          <w:highlight w:val="none"/>
        </w:rPr>
        <w:fldChar w:fldCharType="separate"/>
      </w:r>
      <w:r>
        <w:rPr>
          <w:highlight w:val="none"/>
        </w:rPr>
        <w:t>18</w:t>
      </w:r>
      <w:r>
        <w:rPr>
          <w:highlight w:val="none"/>
        </w:rPr>
        <w:fldChar w:fldCharType="end"/>
      </w:r>
      <w:r>
        <w:rPr>
          <w:highlight w:val="none"/>
        </w:rPr>
        <w:fldChar w:fldCharType="end"/>
      </w:r>
    </w:p>
    <w:p w14:paraId="3E637E47">
      <w:pPr>
        <w:pStyle w:val="33"/>
        <w:shd w:val="clear" w:fill="FFFFFF" w:themeFill="background1"/>
        <w:ind w:left="480"/>
        <w:rPr>
          <w:rFonts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"_Toc134524739" </w:instrText>
      </w:r>
      <w:r>
        <w:rPr>
          <w:highlight w:val="none"/>
        </w:rPr>
        <w:fldChar w:fldCharType="separate"/>
      </w:r>
      <w:r>
        <w:rPr>
          <w:rStyle w:val="46"/>
          <w:highlight w:val="none"/>
        </w:rPr>
        <w:t>19.评审标准</w:t>
      </w:r>
      <w:r>
        <w:rPr>
          <w:highlight w:val="none"/>
        </w:rPr>
        <w:tab/>
      </w:r>
      <w:r>
        <w:rPr>
          <w:highlight w:val="none"/>
        </w:rPr>
        <w:fldChar w:fldCharType="begin"/>
      </w:r>
      <w:r>
        <w:rPr>
          <w:highlight w:val="none"/>
        </w:rPr>
        <w:instrText xml:space="preserve"> PAGEREF _Toc134524739 \h </w:instrText>
      </w:r>
      <w:r>
        <w:rPr>
          <w:highlight w:val="none"/>
        </w:rPr>
        <w:fldChar w:fldCharType="separate"/>
      </w:r>
      <w:r>
        <w:rPr>
          <w:highlight w:val="none"/>
        </w:rPr>
        <w:t>19</w:t>
      </w:r>
      <w:r>
        <w:rPr>
          <w:highlight w:val="none"/>
        </w:rPr>
        <w:fldChar w:fldCharType="end"/>
      </w:r>
      <w:r>
        <w:rPr>
          <w:highlight w:val="none"/>
        </w:rPr>
        <w:fldChar w:fldCharType="end"/>
      </w:r>
    </w:p>
    <w:p w14:paraId="09F05073">
      <w:pPr>
        <w:pStyle w:val="33"/>
        <w:shd w:val="clear" w:fill="FFFFFF" w:themeFill="background1"/>
        <w:ind w:left="480"/>
        <w:rPr>
          <w:rFonts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"_Toc134524740" </w:instrText>
      </w:r>
      <w:r>
        <w:rPr>
          <w:highlight w:val="none"/>
        </w:rPr>
        <w:fldChar w:fldCharType="separate"/>
      </w:r>
      <w:r>
        <w:rPr>
          <w:rStyle w:val="46"/>
          <w:highlight w:val="none"/>
        </w:rPr>
        <w:t>20.定标</w:t>
      </w:r>
      <w:r>
        <w:rPr>
          <w:highlight w:val="none"/>
        </w:rPr>
        <w:tab/>
      </w:r>
      <w:r>
        <w:rPr>
          <w:highlight w:val="none"/>
        </w:rPr>
        <w:fldChar w:fldCharType="begin"/>
      </w:r>
      <w:r>
        <w:rPr>
          <w:highlight w:val="none"/>
        </w:rPr>
        <w:instrText xml:space="preserve"> PAGEREF _Toc134524740 \h </w:instrText>
      </w:r>
      <w:r>
        <w:rPr>
          <w:highlight w:val="none"/>
        </w:rPr>
        <w:fldChar w:fldCharType="separate"/>
      </w:r>
      <w:r>
        <w:rPr>
          <w:highlight w:val="none"/>
        </w:rPr>
        <w:t>23</w:t>
      </w:r>
      <w:r>
        <w:rPr>
          <w:highlight w:val="none"/>
        </w:rPr>
        <w:fldChar w:fldCharType="end"/>
      </w:r>
      <w:r>
        <w:rPr>
          <w:highlight w:val="none"/>
        </w:rPr>
        <w:fldChar w:fldCharType="end"/>
      </w:r>
    </w:p>
    <w:p w14:paraId="634AF968">
      <w:pPr>
        <w:pStyle w:val="33"/>
        <w:shd w:val="clear" w:fill="FFFFFF" w:themeFill="background1"/>
        <w:ind w:left="480"/>
        <w:rPr>
          <w:rFonts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"_Toc134524741" </w:instrText>
      </w:r>
      <w:r>
        <w:rPr>
          <w:highlight w:val="none"/>
        </w:rPr>
        <w:fldChar w:fldCharType="separate"/>
      </w:r>
      <w:r>
        <w:rPr>
          <w:rStyle w:val="46"/>
          <w:highlight w:val="none"/>
        </w:rPr>
        <w:t>21.合同签订</w:t>
      </w:r>
      <w:r>
        <w:rPr>
          <w:highlight w:val="none"/>
        </w:rPr>
        <w:tab/>
      </w:r>
      <w:r>
        <w:rPr>
          <w:highlight w:val="none"/>
        </w:rPr>
        <w:fldChar w:fldCharType="begin"/>
      </w:r>
      <w:r>
        <w:rPr>
          <w:highlight w:val="none"/>
        </w:rPr>
        <w:instrText xml:space="preserve"> PAGEREF _Toc134524741 \h </w:instrText>
      </w:r>
      <w:r>
        <w:rPr>
          <w:highlight w:val="none"/>
        </w:rPr>
        <w:fldChar w:fldCharType="separate"/>
      </w:r>
      <w:r>
        <w:rPr>
          <w:highlight w:val="none"/>
        </w:rPr>
        <w:t>24</w:t>
      </w:r>
      <w:r>
        <w:rPr>
          <w:highlight w:val="none"/>
        </w:rPr>
        <w:fldChar w:fldCharType="end"/>
      </w:r>
      <w:r>
        <w:rPr>
          <w:highlight w:val="none"/>
        </w:rPr>
        <w:fldChar w:fldCharType="end"/>
      </w:r>
    </w:p>
    <w:p w14:paraId="4E4EFC5F">
      <w:pPr>
        <w:pStyle w:val="33"/>
        <w:shd w:val="clear" w:fill="FFFFFF" w:themeFill="background1"/>
        <w:ind w:left="480"/>
        <w:rPr>
          <w:rFonts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"_Toc134524742" </w:instrText>
      </w:r>
      <w:r>
        <w:rPr>
          <w:highlight w:val="none"/>
        </w:rPr>
        <w:fldChar w:fldCharType="separate"/>
      </w:r>
      <w:r>
        <w:rPr>
          <w:rStyle w:val="46"/>
          <w:highlight w:val="none"/>
        </w:rPr>
        <w:t>22.质疑</w:t>
      </w:r>
      <w:r>
        <w:rPr>
          <w:highlight w:val="none"/>
        </w:rPr>
        <w:tab/>
      </w:r>
      <w:r>
        <w:rPr>
          <w:highlight w:val="none"/>
        </w:rPr>
        <w:fldChar w:fldCharType="begin"/>
      </w:r>
      <w:r>
        <w:rPr>
          <w:highlight w:val="none"/>
        </w:rPr>
        <w:instrText xml:space="preserve"> PAGEREF _Toc134524742 \h </w:instrText>
      </w:r>
      <w:r>
        <w:rPr>
          <w:highlight w:val="none"/>
        </w:rPr>
        <w:fldChar w:fldCharType="separate"/>
      </w:r>
      <w:r>
        <w:rPr>
          <w:highlight w:val="none"/>
        </w:rPr>
        <w:t>24</w:t>
      </w:r>
      <w:r>
        <w:rPr>
          <w:highlight w:val="none"/>
        </w:rPr>
        <w:fldChar w:fldCharType="end"/>
      </w:r>
      <w:r>
        <w:rPr>
          <w:highlight w:val="none"/>
        </w:rPr>
        <w:fldChar w:fldCharType="end"/>
      </w:r>
    </w:p>
    <w:p w14:paraId="4734B070">
      <w:pPr>
        <w:pStyle w:val="33"/>
        <w:shd w:val="clear" w:fill="FFFFFF" w:themeFill="background1"/>
        <w:ind w:left="480"/>
        <w:rPr>
          <w:rFonts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"_Toc134524743" </w:instrText>
      </w:r>
      <w:r>
        <w:rPr>
          <w:highlight w:val="none"/>
        </w:rPr>
        <w:fldChar w:fldCharType="separate"/>
      </w:r>
      <w:r>
        <w:rPr>
          <w:rStyle w:val="46"/>
          <w:highlight w:val="none"/>
        </w:rPr>
        <w:t>23.投诉</w:t>
      </w:r>
      <w:r>
        <w:rPr>
          <w:highlight w:val="none"/>
        </w:rPr>
        <w:tab/>
      </w:r>
      <w:r>
        <w:rPr>
          <w:highlight w:val="none"/>
        </w:rPr>
        <w:fldChar w:fldCharType="begin"/>
      </w:r>
      <w:r>
        <w:rPr>
          <w:highlight w:val="none"/>
        </w:rPr>
        <w:instrText xml:space="preserve"> PAGEREF _Toc134524743 \h </w:instrText>
      </w:r>
      <w:r>
        <w:rPr>
          <w:highlight w:val="none"/>
        </w:rPr>
        <w:fldChar w:fldCharType="separate"/>
      </w:r>
      <w:r>
        <w:rPr>
          <w:highlight w:val="none"/>
        </w:rPr>
        <w:t>25</w:t>
      </w:r>
      <w:r>
        <w:rPr>
          <w:highlight w:val="none"/>
        </w:rPr>
        <w:fldChar w:fldCharType="end"/>
      </w:r>
      <w:r>
        <w:rPr>
          <w:highlight w:val="none"/>
        </w:rPr>
        <w:fldChar w:fldCharType="end"/>
      </w:r>
    </w:p>
    <w:p w14:paraId="4B61900E">
      <w:pPr>
        <w:pStyle w:val="28"/>
        <w:shd w:val="clear" w:fill="FFFFFF" w:themeFill="background1"/>
        <w:tabs>
          <w:tab w:val="right" w:leader="dot" w:pos="9060"/>
        </w:tabs>
        <w:rPr>
          <w:rFonts w:asciiTheme="minorHAnsi" w:hAnsiTheme="minorHAnsi" w:eastAsiaTheme="minorEastAsia" w:cstheme="minorBidi"/>
          <w:sz w:val="21"/>
          <w:szCs w:val="22"/>
          <w:highlight w:val="none"/>
          <w14:ligatures w14:val="standardContextual"/>
        </w:rPr>
      </w:pPr>
      <w:r>
        <w:rPr>
          <w:highlight w:val="none"/>
        </w:rPr>
        <w:fldChar w:fldCharType="begin"/>
      </w:r>
      <w:r>
        <w:rPr>
          <w:highlight w:val="none"/>
        </w:rPr>
        <w:instrText xml:space="preserve"> HYPERLINK \l "_Toc134524744" </w:instrText>
      </w:r>
      <w:r>
        <w:rPr>
          <w:highlight w:val="none"/>
        </w:rPr>
        <w:fldChar w:fldCharType="separate"/>
      </w:r>
      <w:r>
        <w:rPr>
          <w:rStyle w:val="46"/>
          <w:rFonts w:ascii="宋体"/>
          <w:highlight w:val="none"/>
        </w:rPr>
        <w:t>第四章 合同条款</w:t>
      </w:r>
      <w:r>
        <w:rPr>
          <w:highlight w:val="none"/>
        </w:rPr>
        <w:tab/>
      </w:r>
      <w:r>
        <w:rPr>
          <w:highlight w:val="none"/>
        </w:rPr>
        <w:fldChar w:fldCharType="begin"/>
      </w:r>
      <w:r>
        <w:rPr>
          <w:highlight w:val="none"/>
        </w:rPr>
        <w:instrText xml:space="preserve"> PAGEREF _Toc134524744 \h </w:instrText>
      </w:r>
      <w:r>
        <w:rPr>
          <w:highlight w:val="none"/>
        </w:rPr>
        <w:fldChar w:fldCharType="separate"/>
      </w:r>
      <w:r>
        <w:rPr>
          <w:highlight w:val="none"/>
        </w:rPr>
        <w:t>26</w:t>
      </w:r>
      <w:r>
        <w:rPr>
          <w:highlight w:val="none"/>
        </w:rPr>
        <w:fldChar w:fldCharType="end"/>
      </w:r>
      <w:r>
        <w:rPr>
          <w:highlight w:val="none"/>
        </w:rPr>
        <w:fldChar w:fldCharType="end"/>
      </w:r>
    </w:p>
    <w:p w14:paraId="78E03AFB">
      <w:pPr>
        <w:pStyle w:val="28"/>
        <w:shd w:val="clear" w:fill="FFFFFF" w:themeFill="background1"/>
        <w:tabs>
          <w:tab w:val="right" w:leader="dot" w:pos="9060"/>
        </w:tabs>
        <w:rPr>
          <w:rFonts w:asciiTheme="minorHAnsi" w:hAnsiTheme="minorHAnsi" w:eastAsiaTheme="minorEastAsia" w:cstheme="minorBidi"/>
          <w:sz w:val="21"/>
          <w:szCs w:val="22"/>
          <w:highlight w:val="none"/>
          <w14:ligatures w14:val="standardContextual"/>
        </w:rPr>
      </w:pPr>
      <w:r>
        <w:rPr>
          <w:highlight w:val="none"/>
        </w:rPr>
        <w:fldChar w:fldCharType="begin"/>
      </w:r>
      <w:r>
        <w:rPr>
          <w:highlight w:val="none"/>
        </w:rPr>
        <w:instrText xml:space="preserve"> HYPERLINK \l "_Toc134524745" </w:instrText>
      </w:r>
      <w:r>
        <w:rPr>
          <w:highlight w:val="none"/>
        </w:rPr>
        <w:fldChar w:fldCharType="separate"/>
      </w:r>
      <w:r>
        <w:rPr>
          <w:rStyle w:val="46"/>
          <w:highlight w:val="none"/>
        </w:rPr>
        <w:t>第五章 招标需求</w:t>
      </w:r>
      <w:r>
        <w:rPr>
          <w:highlight w:val="none"/>
        </w:rPr>
        <w:tab/>
      </w:r>
      <w:r>
        <w:rPr>
          <w:highlight w:val="none"/>
        </w:rPr>
        <w:fldChar w:fldCharType="begin"/>
      </w:r>
      <w:r>
        <w:rPr>
          <w:highlight w:val="none"/>
        </w:rPr>
        <w:instrText xml:space="preserve"> PAGEREF _Toc134524745 \h </w:instrText>
      </w:r>
      <w:r>
        <w:rPr>
          <w:highlight w:val="none"/>
        </w:rPr>
        <w:fldChar w:fldCharType="separate"/>
      </w:r>
      <w:r>
        <w:rPr>
          <w:highlight w:val="none"/>
        </w:rPr>
        <w:t>32</w:t>
      </w:r>
      <w:r>
        <w:rPr>
          <w:highlight w:val="none"/>
        </w:rPr>
        <w:fldChar w:fldCharType="end"/>
      </w:r>
      <w:r>
        <w:rPr>
          <w:highlight w:val="none"/>
        </w:rPr>
        <w:fldChar w:fldCharType="end"/>
      </w:r>
    </w:p>
    <w:p w14:paraId="4D439D7A">
      <w:pPr>
        <w:pStyle w:val="28"/>
        <w:shd w:val="clear" w:fill="FFFFFF" w:themeFill="background1"/>
        <w:tabs>
          <w:tab w:val="right" w:leader="dot" w:pos="9060"/>
        </w:tabs>
        <w:rPr>
          <w:rFonts w:asciiTheme="minorHAnsi" w:hAnsiTheme="minorHAnsi" w:eastAsiaTheme="minorEastAsia" w:cstheme="minorBidi"/>
          <w:sz w:val="21"/>
          <w:szCs w:val="22"/>
          <w:highlight w:val="none"/>
          <w14:ligatures w14:val="standardContextual"/>
        </w:rPr>
      </w:pPr>
      <w:r>
        <w:rPr>
          <w:highlight w:val="none"/>
        </w:rPr>
        <w:fldChar w:fldCharType="begin"/>
      </w:r>
      <w:r>
        <w:rPr>
          <w:highlight w:val="none"/>
        </w:rPr>
        <w:instrText xml:space="preserve"> HYPERLINK \l "_Toc134524746" </w:instrText>
      </w:r>
      <w:r>
        <w:rPr>
          <w:highlight w:val="none"/>
        </w:rPr>
        <w:fldChar w:fldCharType="separate"/>
      </w:r>
      <w:r>
        <w:rPr>
          <w:rStyle w:val="46"/>
          <w:highlight w:val="none"/>
        </w:rPr>
        <w:t>第六章 投标文件格式</w:t>
      </w:r>
      <w:r>
        <w:rPr>
          <w:highlight w:val="none"/>
        </w:rPr>
        <w:tab/>
      </w:r>
      <w:r>
        <w:rPr>
          <w:highlight w:val="none"/>
        </w:rPr>
        <w:fldChar w:fldCharType="begin"/>
      </w:r>
      <w:r>
        <w:rPr>
          <w:highlight w:val="none"/>
        </w:rPr>
        <w:instrText xml:space="preserve"> PAGEREF _Toc134524746 \h </w:instrText>
      </w:r>
      <w:r>
        <w:rPr>
          <w:highlight w:val="none"/>
        </w:rPr>
        <w:fldChar w:fldCharType="separate"/>
      </w:r>
      <w:r>
        <w:rPr>
          <w:highlight w:val="none"/>
        </w:rPr>
        <w:t>40</w:t>
      </w:r>
      <w:r>
        <w:rPr>
          <w:highlight w:val="none"/>
        </w:rPr>
        <w:fldChar w:fldCharType="end"/>
      </w:r>
      <w:r>
        <w:rPr>
          <w:highlight w:val="none"/>
        </w:rPr>
        <w:fldChar w:fldCharType="end"/>
      </w:r>
    </w:p>
    <w:p w14:paraId="35FD398C">
      <w:pPr>
        <w:pStyle w:val="33"/>
        <w:shd w:val="clear" w:fill="FFFFFF" w:themeFill="background1"/>
        <w:ind w:left="480"/>
        <w:rPr>
          <w:rFonts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"_Toc134524747" </w:instrText>
      </w:r>
      <w:r>
        <w:rPr>
          <w:highlight w:val="none"/>
        </w:rPr>
        <w:fldChar w:fldCharType="separate"/>
      </w:r>
      <w:r>
        <w:rPr>
          <w:rStyle w:val="46"/>
          <w:highlight w:val="none"/>
        </w:rPr>
        <w:t>1、开标一览表</w:t>
      </w:r>
      <w:r>
        <w:rPr>
          <w:highlight w:val="none"/>
        </w:rPr>
        <w:tab/>
      </w:r>
      <w:r>
        <w:rPr>
          <w:highlight w:val="none"/>
        </w:rPr>
        <w:fldChar w:fldCharType="begin"/>
      </w:r>
      <w:r>
        <w:rPr>
          <w:highlight w:val="none"/>
        </w:rPr>
        <w:instrText xml:space="preserve"> PAGEREF _Toc134524747 \h </w:instrText>
      </w:r>
      <w:r>
        <w:rPr>
          <w:highlight w:val="none"/>
        </w:rPr>
        <w:fldChar w:fldCharType="separate"/>
      </w:r>
      <w:r>
        <w:rPr>
          <w:highlight w:val="none"/>
        </w:rPr>
        <w:t>42</w:t>
      </w:r>
      <w:r>
        <w:rPr>
          <w:highlight w:val="none"/>
        </w:rPr>
        <w:fldChar w:fldCharType="end"/>
      </w:r>
      <w:r>
        <w:rPr>
          <w:highlight w:val="none"/>
        </w:rPr>
        <w:fldChar w:fldCharType="end"/>
      </w:r>
    </w:p>
    <w:p w14:paraId="4E957CBC">
      <w:pPr>
        <w:pStyle w:val="33"/>
        <w:shd w:val="clear" w:fill="FFFFFF" w:themeFill="background1"/>
        <w:ind w:left="480"/>
        <w:rPr>
          <w:rFonts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"_Toc134524748" </w:instrText>
      </w:r>
      <w:r>
        <w:rPr>
          <w:highlight w:val="none"/>
        </w:rPr>
        <w:fldChar w:fldCharType="separate"/>
      </w:r>
      <w:r>
        <w:rPr>
          <w:rStyle w:val="46"/>
          <w:highlight w:val="none"/>
        </w:rPr>
        <w:t>2、投标函</w:t>
      </w:r>
      <w:r>
        <w:rPr>
          <w:highlight w:val="none"/>
        </w:rPr>
        <w:tab/>
      </w:r>
      <w:r>
        <w:rPr>
          <w:highlight w:val="none"/>
        </w:rPr>
        <w:fldChar w:fldCharType="begin"/>
      </w:r>
      <w:r>
        <w:rPr>
          <w:highlight w:val="none"/>
        </w:rPr>
        <w:instrText xml:space="preserve"> PAGEREF _Toc134524748 \h </w:instrText>
      </w:r>
      <w:r>
        <w:rPr>
          <w:highlight w:val="none"/>
        </w:rPr>
        <w:fldChar w:fldCharType="separate"/>
      </w:r>
      <w:r>
        <w:rPr>
          <w:highlight w:val="none"/>
        </w:rPr>
        <w:t>43</w:t>
      </w:r>
      <w:r>
        <w:rPr>
          <w:highlight w:val="none"/>
        </w:rPr>
        <w:fldChar w:fldCharType="end"/>
      </w:r>
      <w:r>
        <w:rPr>
          <w:highlight w:val="none"/>
        </w:rPr>
        <w:fldChar w:fldCharType="end"/>
      </w:r>
    </w:p>
    <w:p w14:paraId="57DF2012">
      <w:pPr>
        <w:pStyle w:val="33"/>
        <w:shd w:val="clear" w:fill="FFFFFF" w:themeFill="background1"/>
        <w:ind w:left="480"/>
        <w:rPr>
          <w:rFonts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"_Toc134524749" </w:instrText>
      </w:r>
      <w:r>
        <w:rPr>
          <w:highlight w:val="none"/>
        </w:rPr>
        <w:fldChar w:fldCharType="separate"/>
      </w:r>
      <w:r>
        <w:rPr>
          <w:rStyle w:val="46"/>
          <w:highlight w:val="none"/>
        </w:rPr>
        <w:t>3、分项报价表</w:t>
      </w:r>
      <w:r>
        <w:rPr>
          <w:highlight w:val="none"/>
        </w:rPr>
        <w:tab/>
      </w:r>
      <w:r>
        <w:rPr>
          <w:highlight w:val="none"/>
        </w:rPr>
        <w:fldChar w:fldCharType="begin"/>
      </w:r>
      <w:r>
        <w:rPr>
          <w:highlight w:val="none"/>
        </w:rPr>
        <w:instrText xml:space="preserve"> PAGEREF _Toc134524749 \h </w:instrText>
      </w:r>
      <w:r>
        <w:rPr>
          <w:highlight w:val="none"/>
        </w:rPr>
        <w:fldChar w:fldCharType="separate"/>
      </w:r>
      <w:r>
        <w:rPr>
          <w:highlight w:val="none"/>
        </w:rPr>
        <w:t>44</w:t>
      </w:r>
      <w:r>
        <w:rPr>
          <w:highlight w:val="none"/>
        </w:rPr>
        <w:fldChar w:fldCharType="end"/>
      </w:r>
      <w:r>
        <w:rPr>
          <w:highlight w:val="none"/>
        </w:rPr>
        <w:fldChar w:fldCharType="end"/>
      </w:r>
    </w:p>
    <w:p w14:paraId="25DE4256">
      <w:pPr>
        <w:pStyle w:val="33"/>
        <w:shd w:val="clear" w:fill="FFFFFF" w:themeFill="background1"/>
        <w:ind w:left="480"/>
        <w:rPr>
          <w:rFonts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"_Toc134524750" </w:instrText>
      </w:r>
      <w:r>
        <w:rPr>
          <w:highlight w:val="none"/>
        </w:rPr>
        <w:fldChar w:fldCharType="separate"/>
      </w:r>
      <w:r>
        <w:rPr>
          <w:rStyle w:val="46"/>
          <w:highlight w:val="none"/>
        </w:rPr>
        <w:t>3、资格审查文件</w:t>
      </w:r>
      <w:r>
        <w:rPr>
          <w:highlight w:val="none"/>
        </w:rPr>
        <w:tab/>
      </w:r>
      <w:r>
        <w:rPr>
          <w:highlight w:val="none"/>
        </w:rPr>
        <w:fldChar w:fldCharType="begin"/>
      </w:r>
      <w:r>
        <w:rPr>
          <w:highlight w:val="none"/>
        </w:rPr>
        <w:instrText xml:space="preserve"> PAGEREF _Toc134524750 \h </w:instrText>
      </w:r>
      <w:r>
        <w:rPr>
          <w:highlight w:val="none"/>
        </w:rPr>
        <w:fldChar w:fldCharType="separate"/>
      </w:r>
      <w:r>
        <w:rPr>
          <w:highlight w:val="none"/>
        </w:rPr>
        <w:t>45</w:t>
      </w:r>
      <w:r>
        <w:rPr>
          <w:highlight w:val="none"/>
        </w:rPr>
        <w:fldChar w:fldCharType="end"/>
      </w:r>
      <w:r>
        <w:rPr>
          <w:highlight w:val="none"/>
        </w:rPr>
        <w:fldChar w:fldCharType="end"/>
      </w:r>
    </w:p>
    <w:p w14:paraId="5AA39104">
      <w:pPr>
        <w:pStyle w:val="33"/>
        <w:shd w:val="clear" w:fill="FFFFFF" w:themeFill="background1"/>
        <w:ind w:left="480"/>
        <w:rPr>
          <w:rFonts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"_Toc134524751" </w:instrText>
      </w:r>
      <w:r>
        <w:rPr>
          <w:highlight w:val="none"/>
        </w:rPr>
        <w:fldChar w:fldCharType="separate"/>
      </w:r>
      <w:r>
        <w:rPr>
          <w:rStyle w:val="46"/>
          <w:highlight w:val="none"/>
        </w:rPr>
        <w:t>4、负责人简历表</w:t>
      </w:r>
      <w:r>
        <w:rPr>
          <w:highlight w:val="none"/>
        </w:rPr>
        <w:tab/>
      </w:r>
      <w:r>
        <w:rPr>
          <w:highlight w:val="none"/>
        </w:rPr>
        <w:fldChar w:fldCharType="begin"/>
      </w:r>
      <w:r>
        <w:rPr>
          <w:highlight w:val="none"/>
        </w:rPr>
        <w:instrText xml:space="preserve"> PAGEREF _Toc134524751 \h </w:instrText>
      </w:r>
      <w:r>
        <w:rPr>
          <w:highlight w:val="none"/>
        </w:rPr>
        <w:fldChar w:fldCharType="separate"/>
      </w:r>
      <w:r>
        <w:rPr>
          <w:highlight w:val="none"/>
        </w:rPr>
        <w:t>54</w:t>
      </w:r>
      <w:r>
        <w:rPr>
          <w:highlight w:val="none"/>
        </w:rPr>
        <w:fldChar w:fldCharType="end"/>
      </w:r>
      <w:r>
        <w:rPr>
          <w:highlight w:val="none"/>
        </w:rPr>
        <w:fldChar w:fldCharType="end"/>
      </w:r>
    </w:p>
    <w:p w14:paraId="4FFF33FF">
      <w:pPr>
        <w:pStyle w:val="33"/>
        <w:shd w:val="clear" w:fill="FFFFFF" w:themeFill="background1"/>
        <w:ind w:left="480"/>
        <w:rPr>
          <w:rFonts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"_Toc134524752" </w:instrText>
      </w:r>
      <w:r>
        <w:rPr>
          <w:highlight w:val="none"/>
        </w:rPr>
        <w:fldChar w:fldCharType="separate"/>
      </w:r>
      <w:r>
        <w:rPr>
          <w:rStyle w:val="46"/>
          <w:highlight w:val="none"/>
        </w:rPr>
        <w:t>5、拟投入人员配备情况</w:t>
      </w:r>
      <w:r>
        <w:rPr>
          <w:highlight w:val="none"/>
        </w:rPr>
        <w:tab/>
      </w:r>
      <w:r>
        <w:rPr>
          <w:highlight w:val="none"/>
        </w:rPr>
        <w:fldChar w:fldCharType="begin"/>
      </w:r>
      <w:r>
        <w:rPr>
          <w:highlight w:val="none"/>
        </w:rPr>
        <w:instrText xml:space="preserve"> PAGEREF _Toc134524752 \h </w:instrText>
      </w:r>
      <w:r>
        <w:rPr>
          <w:highlight w:val="none"/>
        </w:rPr>
        <w:fldChar w:fldCharType="separate"/>
      </w:r>
      <w:r>
        <w:rPr>
          <w:highlight w:val="none"/>
        </w:rPr>
        <w:t>55</w:t>
      </w:r>
      <w:r>
        <w:rPr>
          <w:highlight w:val="none"/>
        </w:rPr>
        <w:fldChar w:fldCharType="end"/>
      </w:r>
      <w:r>
        <w:rPr>
          <w:highlight w:val="none"/>
        </w:rPr>
        <w:fldChar w:fldCharType="end"/>
      </w:r>
    </w:p>
    <w:p w14:paraId="0C7AACE9">
      <w:pPr>
        <w:pStyle w:val="33"/>
        <w:shd w:val="clear" w:fill="FFFFFF" w:themeFill="background1"/>
        <w:ind w:left="480"/>
        <w:rPr>
          <w:rFonts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"_Toc134524753" </w:instrText>
      </w:r>
      <w:r>
        <w:rPr>
          <w:highlight w:val="none"/>
        </w:rPr>
        <w:fldChar w:fldCharType="separate"/>
      </w:r>
      <w:r>
        <w:rPr>
          <w:rStyle w:val="46"/>
          <w:highlight w:val="none"/>
        </w:rPr>
        <w:t>6、业绩</w:t>
      </w:r>
      <w:r>
        <w:rPr>
          <w:highlight w:val="none"/>
        </w:rPr>
        <w:tab/>
      </w:r>
      <w:r>
        <w:rPr>
          <w:highlight w:val="none"/>
        </w:rPr>
        <w:fldChar w:fldCharType="begin"/>
      </w:r>
      <w:r>
        <w:rPr>
          <w:highlight w:val="none"/>
        </w:rPr>
        <w:instrText xml:space="preserve"> PAGEREF _Toc134524753 \h </w:instrText>
      </w:r>
      <w:r>
        <w:rPr>
          <w:highlight w:val="none"/>
        </w:rPr>
        <w:fldChar w:fldCharType="separate"/>
      </w:r>
      <w:r>
        <w:rPr>
          <w:highlight w:val="none"/>
        </w:rPr>
        <w:t>56</w:t>
      </w:r>
      <w:r>
        <w:rPr>
          <w:highlight w:val="none"/>
        </w:rPr>
        <w:fldChar w:fldCharType="end"/>
      </w:r>
      <w:r>
        <w:rPr>
          <w:highlight w:val="none"/>
        </w:rPr>
        <w:fldChar w:fldCharType="end"/>
      </w:r>
    </w:p>
    <w:p w14:paraId="59481001">
      <w:pPr>
        <w:pStyle w:val="33"/>
        <w:shd w:val="clear" w:fill="FFFFFF" w:themeFill="background1"/>
        <w:ind w:left="480"/>
        <w:rPr>
          <w:rFonts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"_Toc134524754" </w:instrText>
      </w:r>
      <w:r>
        <w:rPr>
          <w:highlight w:val="none"/>
        </w:rPr>
        <w:fldChar w:fldCharType="separate"/>
      </w:r>
      <w:r>
        <w:rPr>
          <w:rStyle w:val="46"/>
          <w:highlight w:val="none"/>
        </w:rPr>
        <w:t>7、技术规格偏离表</w:t>
      </w:r>
      <w:r>
        <w:rPr>
          <w:highlight w:val="none"/>
        </w:rPr>
        <w:tab/>
      </w:r>
      <w:r>
        <w:rPr>
          <w:highlight w:val="none"/>
        </w:rPr>
        <w:fldChar w:fldCharType="begin"/>
      </w:r>
      <w:r>
        <w:rPr>
          <w:highlight w:val="none"/>
        </w:rPr>
        <w:instrText xml:space="preserve"> PAGEREF _Toc134524754 \h </w:instrText>
      </w:r>
      <w:r>
        <w:rPr>
          <w:highlight w:val="none"/>
        </w:rPr>
        <w:fldChar w:fldCharType="separate"/>
      </w:r>
      <w:r>
        <w:rPr>
          <w:highlight w:val="none"/>
        </w:rPr>
        <w:t>57</w:t>
      </w:r>
      <w:r>
        <w:rPr>
          <w:highlight w:val="none"/>
        </w:rPr>
        <w:fldChar w:fldCharType="end"/>
      </w:r>
      <w:r>
        <w:rPr>
          <w:highlight w:val="none"/>
        </w:rPr>
        <w:fldChar w:fldCharType="end"/>
      </w:r>
    </w:p>
    <w:p w14:paraId="3C9ADA65">
      <w:pPr>
        <w:shd w:val="clear" w:fill="FFFFFF" w:themeFill="background1"/>
        <w:spacing w:line="440" w:lineRule="exact"/>
        <w:ind w:firstLine="480" w:firstLineChars="200"/>
        <w:jc w:val="center"/>
        <w:rPr>
          <w:rFonts w:ascii="宋体" w:hAnsi="宋体"/>
          <w:b/>
          <w:bCs/>
          <w:sz w:val="32"/>
          <w:szCs w:val="32"/>
          <w:highlight w:val="none"/>
        </w:rPr>
      </w:pPr>
      <w:r>
        <w:rPr>
          <w:rFonts w:ascii="宋体" w:hAnsi="宋体" w:cs="宋体"/>
          <w:szCs w:val="24"/>
          <w:highlight w:val="none"/>
        </w:rPr>
        <w:fldChar w:fldCharType="end"/>
      </w:r>
    </w:p>
    <w:p w14:paraId="414826AC">
      <w:pPr>
        <w:shd w:val="clear" w:fill="FFFFFF" w:themeFill="background1"/>
        <w:spacing w:line="500" w:lineRule="exact"/>
        <w:rPr>
          <w:rFonts w:ascii="黑体" w:eastAsia="黑体"/>
          <w:b/>
          <w:sz w:val="44"/>
          <w:highlight w:val="none"/>
        </w:rPr>
        <w:sectPr>
          <w:footerReference r:id="rId5" w:type="default"/>
          <w:pgSz w:w="11906" w:h="16838"/>
          <w:pgMar w:top="1219" w:right="1418" w:bottom="1418" w:left="1418" w:header="851" w:footer="992" w:gutter="0"/>
          <w:pgNumType w:start="1"/>
          <w:cols w:space="720" w:num="1"/>
          <w:docGrid w:type="lines" w:linePitch="312" w:charSpace="0"/>
        </w:sectPr>
      </w:pPr>
    </w:p>
    <w:p w14:paraId="274CAAD5">
      <w:pPr>
        <w:pStyle w:val="3"/>
        <w:shd w:val="clear" w:fill="FFFFFF" w:themeFill="background1"/>
        <w:rPr>
          <w:highlight w:val="none"/>
        </w:rPr>
      </w:pPr>
      <w:bookmarkStart w:id="0" w:name="_Toc134524718"/>
      <w:r>
        <w:rPr>
          <w:rFonts w:hint="eastAsia"/>
          <w:highlight w:val="none"/>
        </w:rPr>
        <w:t>招标公告</w:t>
      </w:r>
      <w:bookmarkEnd w:id="0"/>
    </w:p>
    <w:p w14:paraId="43428831">
      <w:pPr>
        <w:shd w:val="clear" w:fill="FFFFFF" w:themeFill="background1"/>
        <w:spacing w:line="440" w:lineRule="exact"/>
        <w:ind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lang w:eastAsia="zh-CN"/>
        </w:rPr>
        <w:t>塔城地区公安局食材采购项目</w:t>
      </w:r>
      <w:r>
        <w:rPr>
          <w:rFonts w:hint="eastAsia" w:asciiTheme="minorEastAsia" w:hAnsiTheme="minorEastAsia" w:eastAsiaTheme="minorEastAsia" w:cstheme="minorEastAsia"/>
          <w:szCs w:val="24"/>
          <w:highlight w:val="none"/>
        </w:rPr>
        <w:t>的潜在投标人应在政采云平台线上获取获取招标文件，并于</w:t>
      </w:r>
      <w:r>
        <w:rPr>
          <w:rFonts w:hint="eastAsia" w:asciiTheme="minorEastAsia" w:hAnsiTheme="minorEastAsia" w:eastAsiaTheme="minorEastAsia" w:cstheme="minorEastAsia"/>
          <w:szCs w:val="24"/>
          <w:highlight w:val="none"/>
          <w:lang w:eastAsia="zh-CN"/>
        </w:rPr>
        <w:t>2025年2月17日10时30分（北京时间）</w:t>
      </w:r>
      <w:r>
        <w:rPr>
          <w:rFonts w:hint="eastAsia" w:asciiTheme="minorEastAsia" w:hAnsiTheme="minorEastAsia" w:eastAsiaTheme="minorEastAsia" w:cstheme="minorEastAsia"/>
          <w:szCs w:val="24"/>
          <w:highlight w:val="none"/>
        </w:rPr>
        <w:t>前提交投标文件。</w:t>
      </w:r>
    </w:p>
    <w:p w14:paraId="6A6F9F55">
      <w:pPr>
        <w:shd w:val="clear" w:fill="FFFFFF" w:themeFill="background1"/>
        <w:spacing w:line="440" w:lineRule="exact"/>
        <w:rPr>
          <w:rFonts w:asciiTheme="minorEastAsia" w:hAnsiTheme="minorEastAsia" w:eastAsiaTheme="minorEastAsia" w:cstheme="minorEastAsia"/>
          <w:b/>
          <w:szCs w:val="24"/>
          <w:highlight w:val="none"/>
        </w:rPr>
      </w:pPr>
      <w:r>
        <w:rPr>
          <w:rFonts w:hint="eastAsia" w:asciiTheme="minorEastAsia" w:hAnsiTheme="minorEastAsia" w:eastAsiaTheme="minorEastAsia" w:cstheme="minorEastAsia"/>
          <w:b/>
          <w:szCs w:val="24"/>
          <w:highlight w:val="none"/>
        </w:rPr>
        <w:t>一、项目基本情况</w:t>
      </w:r>
    </w:p>
    <w:p w14:paraId="5740706C">
      <w:pPr>
        <w:shd w:val="clear" w:fill="FFFFFF" w:themeFill="background1"/>
        <w:spacing w:line="440" w:lineRule="exact"/>
        <w:ind w:firstLine="480" w:firstLineChars="200"/>
        <w:rPr>
          <w:rFonts w:hint="eastAsia" w:asciiTheme="minorEastAsia" w:hAnsiTheme="minorEastAsia" w:eastAsiaTheme="minorEastAsia" w:cstheme="minorEastAsia"/>
          <w:szCs w:val="24"/>
          <w:highlight w:val="none"/>
          <w:lang w:eastAsia="zh-CN"/>
        </w:rPr>
      </w:pPr>
      <w:r>
        <w:rPr>
          <w:rFonts w:hint="eastAsia" w:asciiTheme="minorEastAsia" w:hAnsiTheme="minorEastAsia" w:eastAsiaTheme="minorEastAsia" w:cstheme="minorEastAsia"/>
          <w:szCs w:val="24"/>
          <w:highlight w:val="none"/>
        </w:rPr>
        <w:t>项目编号：</w:t>
      </w:r>
      <w:r>
        <w:rPr>
          <w:rFonts w:hint="eastAsia" w:asciiTheme="minorEastAsia" w:hAnsiTheme="minorEastAsia" w:eastAsiaTheme="minorEastAsia" w:cstheme="minorEastAsia"/>
          <w:szCs w:val="24"/>
          <w:highlight w:val="none"/>
          <w:lang w:eastAsia="zh-CN"/>
        </w:rPr>
        <w:t>XJXSZB【2025】201</w:t>
      </w:r>
    </w:p>
    <w:p w14:paraId="5E25B254">
      <w:pPr>
        <w:shd w:val="clear" w:fill="FFFFFF" w:themeFill="background1"/>
        <w:spacing w:line="440" w:lineRule="exact"/>
        <w:ind w:firstLine="480" w:firstLineChars="200"/>
        <w:rPr>
          <w:rFonts w:hint="eastAsia" w:asciiTheme="minorEastAsia" w:hAnsiTheme="minorEastAsia" w:eastAsiaTheme="minorEastAsia" w:cstheme="minorEastAsia"/>
          <w:szCs w:val="24"/>
          <w:highlight w:val="none"/>
          <w:lang w:eastAsia="zh-CN"/>
        </w:rPr>
      </w:pPr>
      <w:r>
        <w:rPr>
          <w:rFonts w:hint="eastAsia" w:asciiTheme="minorEastAsia" w:hAnsiTheme="minorEastAsia" w:eastAsiaTheme="minorEastAsia" w:cstheme="minorEastAsia"/>
          <w:szCs w:val="24"/>
          <w:highlight w:val="none"/>
        </w:rPr>
        <w:t>项目名称：</w:t>
      </w:r>
      <w:r>
        <w:rPr>
          <w:rFonts w:hint="eastAsia" w:asciiTheme="minorEastAsia" w:hAnsiTheme="minorEastAsia" w:eastAsiaTheme="minorEastAsia" w:cstheme="minorEastAsia"/>
          <w:szCs w:val="24"/>
          <w:highlight w:val="none"/>
          <w:lang w:eastAsia="zh-CN"/>
        </w:rPr>
        <w:t>塔城地区公安局食材采购项目</w:t>
      </w:r>
    </w:p>
    <w:p w14:paraId="67372B36">
      <w:pPr>
        <w:shd w:val="clear" w:fill="FFFFFF" w:themeFill="background1"/>
        <w:spacing w:line="440" w:lineRule="exact"/>
        <w:ind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采购方式：公开招标</w:t>
      </w:r>
    </w:p>
    <w:p w14:paraId="4A81A9A2">
      <w:pPr>
        <w:shd w:val="clear" w:fill="FFFFFF" w:themeFill="background1"/>
        <w:spacing w:line="440" w:lineRule="exact"/>
        <w:ind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预算金额：</w:t>
      </w:r>
      <w:r>
        <w:rPr>
          <w:rFonts w:hint="eastAsia" w:ascii="宋体" w:hAnsi="宋体" w:eastAsiaTheme="minorEastAsia"/>
          <w:szCs w:val="24"/>
          <w:highlight w:val="none"/>
          <w:lang w:val="en-US" w:eastAsia="zh-CN"/>
        </w:rPr>
        <w:t>5,000,000.00</w:t>
      </w:r>
      <w:r>
        <w:rPr>
          <w:rFonts w:hint="eastAsia" w:asciiTheme="minorEastAsia" w:hAnsiTheme="minorEastAsia" w:eastAsiaTheme="minorEastAsia" w:cstheme="minorEastAsia"/>
          <w:szCs w:val="24"/>
          <w:highlight w:val="none"/>
        </w:rPr>
        <w:t>元</w:t>
      </w:r>
    </w:p>
    <w:p w14:paraId="6B557EB8">
      <w:pPr>
        <w:shd w:val="clear" w:fill="FFFFFF" w:themeFill="background1"/>
        <w:spacing w:line="440" w:lineRule="exact"/>
        <w:ind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最高限价：</w:t>
      </w:r>
      <w:r>
        <w:rPr>
          <w:rFonts w:hint="eastAsia" w:ascii="宋体" w:hAnsi="宋体" w:eastAsiaTheme="minorEastAsia"/>
          <w:szCs w:val="24"/>
          <w:highlight w:val="none"/>
          <w:lang w:val="en-US" w:eastAsia="zh-CN"/>
        </w:rPr>
        <w:t>5,000,000.00</w:t>
      </w:r>
      <w:r>
        <w:rPr>
          <w:rFonts w:hint="eastAsia" w:asciiTheme="minorEastAsia" w:hAnsiTheme="minorEastAsia" w:eastAsiaTheme="minorEastAsia" w:cstheme="minorEastAsia"/>
          <w:szCs w:val="24"/>
          <w:highlight w:val="none"/>
        </w:rPr>
        <w:t>元</w:t>
      </w:r>
    </w:p>
    <w:p w14:paraId="49EB5500">
      <w:pPr>
        <w:shd w:val="clear" w:fill="FFFFFF" w:themeFill="background1"/>
        <w:spacing w:line="440" w:lineRule="exact"/>
        <w:ind w:firstLine="480" w:firstLineChars="20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采购需求：</w:t>
      </w:r>
    </w:p>
    <w:p w14:paraId="00495BBE">
      <w:pPr>
        <w:shd w:val="clear" w:fill="FFFFFF" w:themeFill="background1"/>
        <w:spacing w:line="440" w:lineRule="exact"/>
        <w:ind w:firstLine="480" w:firstLineChars="200"/>
        <w:rPr>
          <w:rFonts w:hint="eastAsia" w:asciiTheme="minorEastAsia" w:hAnsiTheme="minorEastAsia" w:eastAsiaTheme="minorEastAsia" w:cstheme="minorEastAsia"/>
          <w:szCs w:val="24"/>
          <w:highlight w:val="none"/>
        </w:rPr>
      </w:pPr>
    </w:p>
    <w:p w14:paraId="67708A1C">
      <w:pPr>
        <w:shd w:val="clear" w:fill="FFFFFF" w:themeFill="background1"/>
        <w:spacing w:line="440" w:lineRule="exact"/>
        <w:ind w:firstLine="480" w:firstLineChars="20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标项一</w:t>
      </w:r>
    </w:p>
    <w:p w14:paraId="185BF94A">
      <w:pPr>
        <w:shd w:val="clear" w:fill="FFFFFF" w:themeFill="background1"/>
        <w:spacing w:line="440" w:lineRule="exact"/>
        <w:ind w:firstLine="480" w:firstLineChars="200"/>
        <w:rPr>
          <w:rFonts w:hint="default" w:asciiTheme="minorEastAsia" w:hAnsiTheme="minorEastAsia" w:eastAsiaTheme="minorEastAsia" w:cstheme="minorEastAsia"/>
          <w:szCs w:val="24"/>
          <w:highlight w:val="none"/>
          <w:lang w:val="en-US" w:eastAsia="zh-CN"/>
        </w:rPr>
      </w:pPr>
      <w:r>
        <w:rPr>
          <w:rFonts w:hint="eastAsia" w:asciiTheme="minorEastAsia" w:hAnsiTheme="minorEastAsia" w:eastAsiaTheme="minorEastAsia" w:cstheme="minorEastAsia"/>
          <w:szCs w:val="24"/>
          <w:highlight w:val="none"/>
        </w:rPr>
        <w:t>标项名称</w:t>
      </w:r>
      <w:r>
        <w:rPr>
          <w:rFonts w:hint="eastAsia" w:asciiTheme="minorEastAsia" w:hAnsiTheme="minorEastAsia" w:eastAsiaTheme="minorEastAsia" w:cstheme="minorEastAsia"/>
          <w:szCs w:val="24"/>
          <w:highlight w:val="none"/>
          <w:lang w:eastAsia="zh-CN"/>
        </w:rPr>
        <w:t>：</w:t>
      </w:r>
      <w:r>
        <w:rPr>
          <w:rFonts w:hint="eastAsia" w:asciiTheme="minorEastAsia" w:hAnsiTheme="minorEastAsia" w:eastAsiaTheme="minorEastAsia" w:cstheme="minorEastAsia"/>
          <w:szCs w:val="24"/>
          <w:highlight w:val="none"/>
          <w:lang w:val="en-US" w:eastAsia="zh-CN"/>
        </w:rPr>
        <w:t>蔬菜、调料以及牛奶等副食采购</w:t>
      </w:r>
    </w:p>
    <w:p w14:paraId="7C507BEC">
      <w:pPr>
        <w:shd w:val="clear" w:fill="FFFFFF" w:themeFill="background1"/>
        <w:spacing w:line="440" w:lineRule="exact"/>
        <w:ind w:firstLine="480" w:firstLineChars="20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数量</w:t>
      </w:r>
      <w:r>
        <w:rPr>
          <w:rFonts w:hint="eastAsia" w:asciiTheme="minorEastAsia" w:hAnsiTheme="minorEastAsia" w:eastAsiaTheme="minorEastAsia" w:cstheme="minorEastAsia"/>
          <w:szCs w:val="24"/>
          <w:highlight w:val="none"/>
          <w:lang w:eastAsia="zh-CN"/>
        </w:rPr>
        <w:t>：</w:t>
      </w:r>
      <w:r>
        <w:rPr>
          <w:rFonts w:hint="eastAsia" w:asciiTheme="minorEastAsia" w:hAnsiTheme="minorEastAsia" w:eastAsiaTheme="minorEastAsia" w:cstheme="minorEastAsia"/>
          <w:szCs w:val="24"/>
          <w:highlight w:val="none"/>
        </w:rPr>
        <w:t>不限</w:t>
      </w:r>
    </w:p>
    <w:p w14:paraId="6CDB8424">
      <w:pPr>
        <w:shd w:val="clear" w:fill="FFFFFF" w:themeFill="background1"/>
        <w:spacing w:line="440" w:lineRule="exact"/>
        <w:ind w:firstLine="480" w:firstLineChars="200"/>
        <w:rPr>
          <w:rFonts w:hint="default" w:asciiTheme="minorEastAsia" w:hAnsiTheme="minorEastAsia" w:eastAsiaTheme="minorEastAsia" w:cstheme="minorEastAsia"/>
          <w:szCs w:val="24"/>
          <w:highlight w:val="none"/>
          <w:lang w:val="en-US" w:eastAsia="zh-CN"/>
        </w:rPr>
      </w:pPr>
      <w:r>
        <w:rPr>
          <w:rFonts w:hint="eastAsia" w:asciiTheme="minorEastAsia" w:hAnsiTheme="minorEastAsia" w:eastAsiaTheme="minorEastAsia" w:cstheme="minorEastAsia"/>
          <w:szCs w:val="24"/>
          <w:highlight w:val="none"/>
        </w:rPr>
        <w:t>预算金额（元）</w:t>
      </w:r>
      <w:r>
        <w:rPr>
          <w:rFonts w:hint="eastAsia" w:asciiTheme="minorEastAsia" w:hAnsiTheme="minorEastAsia" w:eastAsiaTheme="minorEastAsia" w:cstheme="minorEastAsia"/>
          <w:szCs w:val="24"/>
          <w:highlight w:val="none"/>
          <w:lang w:eastAsia="zh-CN"/>
        </w:rPr>
        <w:t>：</w:t>
      </w:r>
      <w:r>
        <w:rPr>
          <w:rFonts w:hint="eastAsia" w:asciiTheme="minorEastAsia" w:hAnsiTheme="minorEastAsia" w:eastAsiaTheme="minorEastAsia" w:cstheme="minorEastAsia"/>
          <w:szCs w:val="24"/>
          <w:highlight w:val="none"/>
          <w:lang w:val="en-US" w:eastAsia="zh-CN"/>
        </w:rPr>
        <w:t>1,450,000.00</w:t>
      </w:r>
    </w:p>
    <w:p w14:paraId="5E5D6D36">
      <w:pPr>
        <w:shd w:val="clear" w:fill="FFFFFF" w:themeFill="background1"/>
        <w:spacing w:line="440" w:lineRule="exact"/>
        <w:ind w:firstLine="480" w:firstLineChars="200"/>
        <w:rPr>
          <w:rFonts w:hint="default" w:asciiTheme="minorEastAsia" w:hAnsiTheme="minorEastAsia" w:eastAsiaTheme="minorEastAsia" w:cstheme="minorEastAsia"/>
          <w:szCs w:val="24"/>
          <w:highlight w:val="none"/>
          <w:lang w:val="en-US" w:eastAsia="zh-CN"/>
        </w:rPr>
      </w:pPr>
      <w:r>
        <w:rPr>
          <w:rFonts w:hint="eastAsia" w:asciiTheme="minorEastAsia" w:hAnsiTheme="minorEastAsia" w:eastAsiaTheme="minorEastAsia" w:cstheme="minorEastAsia"/>
          <w:szCs w:val="24"/>
          <w:highlight w:val="none"/>
        </w:rPr>
        <w:t>简要规格描述或项目基本概况介绍、用途：</w:t>
      </w:r>
      <w:r>
        <w:rPr>
          <w:rFonts w:hint="eastAsia" w:asciiTheme="minorEastAsia" w:hAnsiTheme="minorEastAsia" w:eastAsiaTheme="minorEastAsia" w:cstheme="minorEastAsia"/>
          <w:szCs w:val="24"/>
          <w:highlight w:val="none"/>
          <w:lang w:val="en-US" w:eastAsia="zh-CN"/>
        </w:rPr>
        <w:t>详见招标文件。</w:t>
      </w:r>
    </w:p>
    <w:p w14:paraId="16D8C202">
      <w:pPr>
        <w:shd w:val="clear" w:fill="FFFFFF" w:themeFill="background1"/>
        <w:spacing w:line="440" w:lineRule="exact"/>
        <w:ind w:firstLine="480" w:firstLineChars="20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备注：</w:t>
      </w:r>
    </w:p>
    <w:p w14:paraId="0DD074BE">
      <w:pPr>
        <w:shd w:val="clear" w:fill="FFFFFF" w:themeFill="background1"/>
        <w:spacing w:line="440" w:lineRule="exact"/>
        <w:ind w:firstLine="480" w:firstLineChars="200"/>
        <w:rPr>
          <w:rFonts w:hint="eastAsia" w:asciiTheme="minorEastAsia" w:hAnsiTheme="minorEastAsia" w:eastAsiaTheme="minorEastAsia" w:cstheme="minorEastAsia"/>
          <w:szCs w:val="24"/>
          <w:highlight w:val="none"/>
        </w:rPr>
      </w:pPr>
    </w:p>
    <w:p w14:paraId="55E7EA8A">
      <w:pPr>
        <w:shd w:val="clear" w:fill="FFFFFF" w:themeFill="background1"/>
        <w:spacing w:line="440" w:lineRule="exact"/>
        <w:ind w:firstLine="480" w:firstLineChars="20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标项二</w:t>
      </w:r>
    </w:p>
    <w:p w14:paraId="1B22CEAC">
      <w:pPr>
        <w:shd w:val="clear" w:fill="FFFFFF" w:themeFill="background1"/>
        <w:spacing w:line="440" w:lineRule="exact"/>
        <w:ind w:firstLine="480" w:firstLineChars="200"/>
        <w:rPr>
          <w:rFonts w:hint="default" w:asciiTheme="minorEastAsia" w:hAnsiTheme="minorEastAsia" w:eastAsiaTheme="minorEastAsia" w:cstheme="minorEastAsia"/>
          <w:szCs w:val="24"/>
          <w:highlight w:val="none"/>
          <w:lang w:val="en-US" w:eastAsia="zh-CN"/>
        </w:rPr>
      </w:pPr>
      <w:r>
        <w:rPr>
          <w:rFonts w:hint="eastAsia" w:asciiTheme="minorEastAsia" w:hAnsiTheme="minorEastAsia" w:eastAsiaTheme="minorEastAsia" w:cstheme="minorEastAsia"/>
          <w:szCs w:val="24"/>
          <w:highlight w:val="none"/>
        </w:rPr>
        <w:t>标项名称</w:t>
      </w:r>
      <w:r>
        <w:rPr>
          <w:rFonts w:hint="eastAsia" w:asciiTheme="minorEastAsia" w:hAnsiTheme="minorEastAsia" w:eastAsiaTheme="minorEastAsia" w:cstheme="minorEastAsia"/>
          <w:szCs w:val="24"/>
          <w:highlight w:val="none"/>
          <w:lang w:eastAsia="zh-CN"/>
        </w:rPr>
        <w:t>：</w:t>
      </w:r>
      <w:r>
        <w:rPr>
          <w:rFonts w:hint="eastAsia" w:asciiTheme="minorEastAsia" w:hAnsiTheme="minorEastAsia" w:eastAsiaTheme="minorEastAsia" w:cstheme="minorEastAsia"/>
          <w:szCs w:val="24"/>
          <w:highlight w:val="none"/>
          <w:lang w:val="en-US" w:eastAsia="zh-CN"/>
        </w:rPr>
        <w:t>鸡、鸭、鹅、牛羊肉、鱼肉、猪肉采购</w:t>
      </w:r>
    </w:p>
    <w:p w14:paraId="50A20CAB">
      <w:pPr>
        <w:shd w:val="clear" w:fill="FFFFFF" w:themeFill="background1"/>
        <w:spacing w:line="440" w:lineRule="exact"/>
        <w:ind w:firstLine="480" w:firstLineChars="20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数量</w:t>
      </w:r>
      <w:r>
        <w:rPr>
          <w:rFonts w:hint="eastAsia" w:asciiTheme="minorEastAsia" w:hAnsiTheme="minorEastAsia" w:eastAsiaTheme="minorEastAsia" w:cstheme="minorEastAsia"/>
          <w:szCs w:val="24"/>
          <w:highlight w:val="none"/>
          <w:lang w:eastAsia="zh-CN"/>
        </w:rPr>
        <w:t>：</w:t>
      </w:r>
      <w:r>
        <w:rPr>
          <w:rFonts w:hint="eastAsia" w:asciiTheme="minorEastAsia" w:hAnsiTheme="minorEastAsia" w:eastAsiaTheme="minorEastAsia" w:cstheme="minorEastAsia"/>
          <w:szCs w:val="24"/>
          <w:highlight w:val="none"/>
        </w:rPr>
        <w:t>不限</w:t>
      </w:r>
    </w:p>
    <w:p w14:paraId="2F56D0E1">
      <w:pPr>
        <w:shd w:val="clear" w:fill="FFFFFF" w:themeFill="background1"/>
        <w:spacing w:line="440" w:lineRule="exact"/>
        <w:ind w:firstLine="480" w:firstLineChars="200"/>
        <w:rPr>
          <w:rFonts w:hint="default" w:asciiTheme="minorEastAsia" w:hAnsiTheme="minorEastAsia" w:eastAsiaTheme="minorEastAsia" w:cstheme="minorEastAsia"/>
          <w:szCs w:val="24"/>
          <w:highlight w:val="none"/>
          <w:lang w:val="en-US" w:eastAsia="zh-CN"/>
        </w:rPr>
      </w:pPr>
      <w:r>
        <w:rPr>
          <w:rFonts w:hint="eastAsia" w:asciiTheme="minorEastAsia" w:hAnsiTheme="minorEastAsia" w:eastAsiaTheme="minorEastAsia" w:cstheme="minorEastAsia"/>
          <w:szCs w:val="24"/>
          <w:highlight w:val="none"/>
        </w:rPr>
        <w:t>预算金额（元）</w:t>
      </w:r>
      <w:r>
        <w:rPr>
          <w:rFonts w:hint="eastAsia" w:asciiTheme="minorEastAsia" w:hAnsiTheme="minorEastAsia" w:eastAsiaTheme="minorEastAsia" w:cstheme="minorEastAsia"/>
          <w:szCs w:val="24"/>
          <w:highlight w:val="none"/>
          <w:lang w:eastAsia="zh-CN"/>
        </w:rPr>
        <w:t>：</w:t>
      </w:r>
      <w:r>
        <w:rPr>
          <w:rFonts w:hint="eastAsia" w:asciiTheme="minorEastAsia" w:hAnsiTheme="minorEastAsia" w:eastAsiaTheme="minorEastAsia" w:cstheme="minorEastAsia"/>
          <w:szCs w:val="24"/>
          <w:highlight w:val="none"/>
          <w:lang w:val="en-US" w:eastAsia="zh-CN"/>
        </w:rPr>
        <w:t>1,800,000.00</w:t>
      </w:r>
    </w:p>
    <w:p w14:paraId="4C0FB110">
      <w:pPr>
        <w:shd w:val="clear" w:fill="FFFFFF" w:themeFill="background1"/>
        <w:spacing w:line="440" w:lineRule="exact"/>
        <w:ind w:firstLine="480" w:firstLineChars="20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简要规格描述或项目基本概况介绍、用途：</w:t>
      </w:r>
      <w:r>
        <w:rPr>
          <w:rFonts w:hint="eastAsia" w:asciiTheme="minorEastAsia" w:hAnsiTheme="minorEastAsia" w:eastAsiaTheme="minorEastAsia" w:cstheme="minorEastAsia"/>
          <w:szCs w:val="24"/>
          <w:highlight w:val="none"/>
          <w:lang w:val="en-US" w:eastAsia="zh-CN"/>
        </w:rPr>
        <w:t>详见招标文件。</w:t>
      </w:r>
    </w:p>
    <w:p w14:paraId="7F32B686">
      <w:pPr>
        <w:shd w:val="clear" w:fill="FFFFFF" w:themeFill="background1"/>
        <w:spacing w:line="440" w:lineRule="exact"/>
        <w:ind w:firstLine="480" w:firstLineChars="200"/>
        <w:rPr>
          <w:rFonts w:hint="eastAsia" w:asciiTheme="minorEastAsia" w:hAnsiTheme="minorEastAsia" w:eastAsiaTheme="minorEastAsia" w:cstheme="minorEastAsia"/>
          <w:szCs w:val="24"/>
          <w:highlight w:val="none"/>
        </w:rPr>
      </w:pPr>
    </w:p>
    <w:p w14:paraId="50564FBB">
      <w:pPr>
        <w:shd w:val="clear" w:fill="FFFFFF" w:themeFill="background1"/>
        <w:spacing w:line="440" w:lineRule="exact"/>
        <w:ind w:firstLine="480" w:firstLineChars="200"/>
        <w:rPr>
          <w:rFonts w:hint="eastAsia" w:asciiTheme="minorEastAsia" w:hAnsiTheme="minorEastAsia" w:eastAsiaTheme="minorEastAsia" w:cstheme="minorEastAsia"/>
          <w:szCs w:val="24"/>
          <w:highlight w:val="none"/>
          <w:lang w:eastAsia="zh-CN"/>
        </w:rPr>
      </w:pPr>
      <w:r>
        <w:rPr>
          <w:rFonts w:hint="eastAsia" w:asciiTheme="minorEastAsia" w:hAnsiTheme="minorEastAsia" w:eastAsiaTheme="minorEastAsia" w:cstheme="minorEastAsia"/>
          <w:szCs w:val="24"/>
          <w:highlight w:val="none"/>
        </w:rPr>
        <w:t>标项</w:t>
      </w:r>
      <w:r>
        <w:rPr>
          <w:rFonts w:hint="eastAsia" w:asciiTheme="minorEastAsia" w:hAnsiTheme="minorEastAsia" w:eastAsiaTheme="minorEastAsia" w:cstheme="minorEastAsia"/>
          <w:szCs w:val="24"/>
          <w:highlight w:val="none"/>
          <w:lang w:val="en-US" w:eastAsia="zh-CN"/>
        </w:rPr>
        <w:t>三</w:t>
      </w:r>
    </w:p>
    <w:p w14:paraId="799581DA">
      <w:pPr>
        <w:shd w:val="clear" w:fill="FFFFFF" w:themeFill="background1"/>
        <w:spacing w:line="440" w:lineRule="exact"/>
        <w:ind w:firstLine="480" w:firstLineChars="200"/>
        <w:rPr>
          <w:rFonts w:hint="default" w:asciiTheme="minorEastAsia" w:hAnsiTheme="minorEastAsia" w:eastAsiaTheme="minorEastAsia" w:cstheme="minorEastAsia"/>
          <w:szCs w:val="24"/>
          <w:highlight w:val="none"/>
          <w:lang w:val="en-US" w:eastAsia="zh-CN"/>
        </w:rPr>
      </w:pPr>
      <w:r>
        <w:rPr>
          <w:rFonts w:hint="eastAsia" w:asciiTheme="minorEastAsia" w:hAnsiTheme="minorEastAsia" w:eastAsiaTheme="minorEastAsia" w:cstheme="minorEastAsia"/>
          <w:szCs w:val="24"/>
          <w:highlight w:val="none"/>
        </w:rPr>
        <w:t>标项名称</w:t>
      </w:r>
      <w:r>
        <w:rPr>
          <w:rFonts w:hint="eastAsia" w:asciiTheme="minorEastAsia" w:hAnsiTheme="minorEastAsia" w:eastAsiaTheme="minorEastAsia" w:cstheme="minorEastAsia"/>
          <w:szCs w:val="24"/>
          <w:highlight w:val="none"/>
          <w:lang w:eastAsia="zh-CN"/>
        </w:rPr>
        <w:t>：</w:t>
      </w:r>
      <w:r>
        <w:rPr>
          <w:rFonts w:hint="eastAsia" w:asciiTheme="minorEastAsia" w:hAnsiTheme="minorEastAsia" w:eastAsiaTheme="minorEastAsia" w:cstheme="minorEastAsia"/>
          <w:szCs w:val="24"/>
          <w:highlight w:val="none"/>
          <w:lang w:val="en-US" w:eastAsia="zh-CN"/>
        </w:rPr>
        <w:t>面粉、清油、大米采购</w:t>
      </w:r>
    </w:p>
    <w:p w14:paraId="55683261">
      <w:pPr>
        <w:shd w:val="clear" w:fill="FFFFFF" w:themeFill="background1"/>
        <w:spacing w:line="440" w:lineRule="exact"/>
        <w:ind w:firstLine="480" w:firstLineChars="20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数量</w:t>
      </w:r>
      <w:r>
        <w:rPr>
          <w:rFonts w:hint="eastAsia" w:asciiTheme="minorEastAsia" w:hAnsiTheme="minorEastAsia" w:eastAsiaTheme="minorEastAsia" w:cstheme="minorEastAsia"/>
          <w:szCs w:val="24"/>
          <w:highlight w:val="none"/>
          <w:lang w:eastAsia="zh-CN"/>
        </w:rPr>
        <w:t>：</w:t>
      </w:r>
      <w:r>
        <w:rPr>
          <w:rFonts w:hint="eastAsia" w:asciiTheme="minorEastAsia" w:hAnsiTheme="minorEastAsia" w:eastAsiaTheme="minorEastAsia" w:cstheme="minorEastAsia"/>
          <w:szCs w:val="24"/>
          <w:highlight w:val="none"/>
        </w:rPr>
        <w:t>不限</w:t>
      </w:r>
    </w:p>
    <w:p w14:paraId="1E90806A">
      <w:pPr>
        <w:shd w:val="clear" w:fill="FFFFFF" w:themeFill="background1"/>
        <w:spacing w:line="440" w:lineRule="exact"/>
        <w:ind w:firstLine="480" w:firstLineChars="200"/>
        <w:rPr>
          <w:rFonts w:hint="default" w:asciiTheme="minorEastAsia" w:hAnsiTheme="minorEastAsia" w:eastAsiaTheme="minorEastAsia" w:cstheme="minorEastAsia"/>
          <w:szCs w:val="24"/>
          <w:highlight w:val="none"/>
          <w:lang w:val="en-US" w:eastAsia="zh-CN"/>
        </w:rPr>
      </w:pPr>
      <w:r>
        <w:rPr>
          <w:rFonts w:hint="eastAsia" w:asciiTheme="minorEastAsia" w:hAnsiTheme="minorEastAsia" w:eastAsiaTheme="minorEastAsia" w:cstheme="minorEastAsia"/>
          <w:szCs w:val="24"/>
          <w:highlight w:val="none"/>
        </w:rPr>
        <w:t>预算金额（元）</w:t>
      </w:r>
      <w:r>
        <w:rPr>
          <w:rFonts w:hint="eastAsia" w:asciiTheme="minorEastAsia" w:hAnsiTheme="minorEastAsia" w:eastAsiaTheme="minorEastAsia" w:cstheme="minorEastAsia"/>
          <w:szCs w:val="24"/>
          <w:highlight w:val="none"/>
          <w:lang w:eastAsia="zh-CN"/>
        </w:rPr>
        <w:t>：</w:t>
      </w:r>
      <w:r>
        <w:rPr>
          <w:rFonts w:hint="eastAsia" w:asciiTheme="minorEastAsia" w:hAnsiTheme="minorEastAsia" w:eastAsiaTheme="minorEastAsia" w:cstheme="minorEastAsia"/>
          <w:szCs w:val="24"/>
          <w:highlight w:val="none"/>
          <w:lang w:val="en-US" w:eastAsia="zh-CN"/>
        </w:rPr>
        <w:t>700,000.00</w:t>
      </w:r>
    </w:p>
    <w:p w14:paraId="70F16036">
      <w:pPr>
        <w:shd w:val="clear" w:fill="FFFFFF" w:themeFill="background1"/>
        <w:spacing w:line="440" w:lineRule="exact"/>
        <w:ind w:firstLine="480" w:firstLineChars="20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简要规格描述或项目基本概况介绍、用途：</w:t>
      </w:r>
      <w:r>
        <w:rPr>
          <w:rFonts w:hint="eastAsia" w:asciiTheme="minorEastAsia" w:hAnsiTheme="minorEastAsia" w:eastAsiaTheme="minorEastAsia" w:cstheme="minorEastAsia"/>
          <w:szCs w:val="24"/>
          <w:highlight w:val="none"/>
          <w:lang w:val="en-US" w:eastAsia="zh-CN"/>
        </w:rPr>
        <w:t>详见招标文件。</w:t>
      </w:r>
    </w:p>
    <w:p w14:paraId="1E37CB5E">
      <w:pPr>
        <w:shd w:val="clear" w:fill="FFFFFF" w:themeFill="background1"/>
        <w:spacing w:line="440" w:lineRule="exact"/>
        <w:ind w:firstLine="480" w:firstLineChars="20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备注：</w:t>
      </w:r>
    </w:p>
    <w:p w14:paraId="39247875">
      <w:pPr>
        <w:shd w:val="clear" w:fill="FFFFFF" w:themeFill="background1"/>
        <w:spacing w:line="440" w:lineRule="exact"/>
        <w:ind w:firstLine="480" w:firstLineChars="200"/>
        <w:rPr>
          <w:rFonts w:hint="eastAsia" w:asciiTheme="minorEastAsia" w:hAnsiTheme="minorEastAsia" w:eastAsiaTheme="minorEastAsia" w:cstheme="minorEastAsia"/>
          <w:szCs w:val="24"/>
          <w:highlight w:val="none"/>
        </w:rPr>
      </w:pPr>
    </w:p>
    <w:p w14:paraId="3F83B3B8">
      <w:pPr>
        <w:shd w:val="clear" w:fill="FFFFFF" w:themeFill="background1"/>
        <w:spacing w:line="440" w:lineRule="exact"/>
        <w:ind w:firstLine="480" w:firstLineChars="200"/>
        <w:rPr>
          <w:rFonts w:hint="eastAsia" w:asciiTheme="minorEastAsia" w:hAnsiTheme="minorEastAsia" w:eastAsiaTheme="minorEastAsia" w:cstheme="minorEastAsia"/>
          <w:szCs w:val="24"/>
          <w:highlight w:val="none"/>
          <w:lang w:eastAsia="zh-CN"/>
        </w:rPr>
      </w:pPr>
      <w:r>
        <w:rPr>
          <w:rFonts w:hint="eastAsia" w:asciiTheme="minorEastAsia" w:hAnsiTheme="minorEastAsia" w:eastAsiaTheme="minorEastAsia" w:cstheme="minorEastAsia"/>
          <w:szCs w:val="24"/>
          <w:highlight w:val="none"/>
        </w:rPr>
        <w:t>标项</w:t>
      </w:r>
      <w:r>
        <w:rPr>
          <w:rFonts w:hint="eastAsia" w:asciiTheme="minorEastAsia" w:hAnsiTheme="minorEastAsia" w:eastAsiaTheme="minorEastAsia" w:cstheme="minorEastAsia"/>
          <w:szCs w:val="24"/>
          <w:highlight w:val="none"/>
          <w:lang w:val="en-US" w:eastAsia="zh-CN"/>
        </w:rPr>
        <w:t>四</w:t>
      </w:r>
    </w:p>
    <w:p w14:paraId="4E336BCA">
      <w:pPr>
        <w:shd w:val="clear" w:fill="FFFFFF" w:themeFill="background1"/>
        <w:spacing w:line="440" w:lineRule="exact"/>
        <w:ind w:firstLine="480" w:firstLineChars="200"/>
        <w:rPr>
          <w:rFonts w:hint="default" w:asciiTheme="minorEastAsia" w:hAnsiTheme="minorEastAsia" w:eastAsiaTheme="minorEastAsia" w:cstheme="minorEastAsia"/>
          <w:szCs w:val="24"/>
          <w:highlight w:val="none"/>
          <w:lang w:val="en-US" w:eastAsia="zh-CN"/>
        </w:rPr>
      </w:pPr>
      <w:r>
        <w:rPr>
          <w:rFonts w:hint="eastAsia" w:asciiTheme="minorEastAsia" w:hAnsiTheme="minorEastAsia" w:eastAsiaTheme="minorEastAsia" w:cstheme="minorEastAsia"/>
          <w:szCs w:val="24"/>
          <w:highlight w:val="none"/>
        </w:rPr>
        <w:t>标项名称</w:t>
      </w:r>
      <w:r>
        <w:rPr>
          <w:rFonts w:hint="eastAsia" w:asciiTheme="minorEastAsia" w:hAnsiTheme="minorEastAsia" w:eastAsiaTheme="minorEastAsia" w:cstheme="minorEastAsia"/>
          <w:szCs w:val="24"/>
          <w:highlight w:val="none"/>
          <w:lang w:eastAsia="zh-CN"/>
        </w:rPr>
        <w:t>：</w:t>
      </w:r>
      <w:r>
        <w:rPr>
          <w:rFonts w:hint="eastAsia" w:asciiTheme="minorEastAsia" w:hAnsiTheme="minorEastAsia" w:eastAsiaTheme="minorEastAsia" w:cstheme="minorEastAsia"/>
          <w:szCs w:val="24"/>
          <w:highlight w:val="none"/>
          <w:lang w:val="en-US" w:eastAsia="zh-CN"/>
        </w:rPr>
        <w:t>水产品采购</w:t>
      </w:r>
    </w:p>
    <w:p w14:paraId="3645165C">
      <w:pPr>
        <w:shd w:val="clear" w:fill="FFFFFF" w:themeFill="background1"/>
        <w:spacing w:line="440" w:lineRule="exact"/>
        <w:ind w:firstLine="480" w:firstLineChars="20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数量</w:t>
      </w:r>
      <w:r>
        <w:rPr>
          <w:rFonts w:hint="eastAsia" w:asciiTheme="minorEastAsia" w:hAnsiTheme="minorEastAsia" w:eastAsiaTheme="minorEastAsia" w:cstheme="minorEastAsia"/>
          <w:szCs w:val="24"/>
          <w:highlight w:val="none"/>
          <w:lang w:eastAsia="zh-CN"/>
        </w:rPr>
        <w:t>：</w:t>
      </w:r>
      <w:r>
        <w:rPr>
          <w:rFonts w:hint="eastAsia" w:asciiTheme="minorEastAsia" w:hAnsiTheme="minorEastAsia" w:eastAsiaTheme="minorEastAsia" w:cstheme="minorEastAsia"/>
          <w:szCs w:val="24"/>
          <w:highlight w:val="none"/>
        </w:rPr>
        <w:t>不限</w:t>
      </w:r>
    </w:p>
    <w:p w14:paraId="443ACB72">
      <w:pPr>
        <w:shd w:val="clear" w:fill="FFFFFF" w:themeFill="background1"/>
        <w:spacing w:line="440" w:lineRule="exact"/>
        <w:ind w:firstLine="480" w:firstLineChars="200"/>
        <w:rPr>
          <w:rFonts w:hint="default" w:asciiTheme="minorEastAsia" w:hAnsiTheme="minorEastAsia" w:eastAsiaTheme="minorEastAsia" w:cstheme="minorEastAsia"/>
          <w:szCs w:val="24"/>
          <w:highlight w:val="none"/>
          <w:lang w:val="en-US" w:eastAsia="zh-CN"/>
        </w:rPr>
      </w:pPr>
      <w:r>
        <w:rPr>
          <w:rFonts w:hint="eastAsia" w:asciiTheme="minorEastAsia" w:hAnsiTheme="minorEastAsia" w:eastAsiaTheme="minorEastAsia" w:cstheme="minorEastAsia"/>
          <w:szCs w:val="24"/>
          <w:highlight w:val="none"/>
        </w:rPr>
        <w:t>预算金额（元）</w:t>
      </w:r>
      <w:r>
        <w:rPr>
          <w:rFonts w:hint="eastAsia" w:asciiTheme="minorEastAsia" w:hAnsiTheme="minorEastAsia" w:eastAsiaTheme="minorEastAsia" w:cstheme="minorEastAsia"/>
          <w:szCs w:val="24"/>
          <w:highlight w:val="none"/>
          <w:lang w:eastAsia="zh-CN"/>
        </w:rPr>
        <w:t>：</w:t>
      </w:r>
      <w:r>
        <w:rPr>
          <w:rFonts w:hint="eastAsia" w:asciiTheme="minorEastAsia" w:hAnsiTheme="minorEastAsia" w:eastAsiaTheme="minorEastAsia" w:cstheme="minorEastAsia"/>
          <w:szCs w:val="24"/>
          <w:highlight w:val="none"/>
          <w:lang w:val="en-US" w:eastAsia="zh-CN"/>
        </w:rPr>
        <w:t>600,000.00</w:t>
      </w:r>
    </w:p>
    <w:p w14:paraId="3B9C1649">
      <w:pPr>
        <w:shd w:val="clear" w:fill="FFFFFF" w:themeFill="background1"/>
        <w:spacing w:line="440" w:lineRule="exact"/>
        <w:ind w:firstLine="480" w:firstLineChars="20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简要规格描述或项目基本概况介绍、用途：</w:t>
      </w:r>
      <w:r>
        <w:rPr>
          <w:rFonts w:hint="eastAsia" w:asciiTheme="minorEastAsia" w:hAnsiTheme="minorEastAsia" w:eastAsiaTheme="minorEastAsia" w:cstheme="minorEastAsia"/>
          <w:szCs w:val="24"/>
          <w:highlight w:val="none"/>
          <w:lang w:val="en-US" w:eastAsia="zh-CN"/>
        </w:rPr>
        <w:t>详见招标文件。</w:t>
      </w:r>
    </w:p>
    <w:p w14:paraId="7B29135D">
      <w:pPr>
        <w:shd w:val="clear" w:fill="FFFFFF" w:themeFill="background1"/>
        <w:spacing w:line="440" w:lineRule="exact"/>
        <w:ind w:firstLine="480" w:firstLineChars="200"/>
        <w:rPr>
          <w:rFonts w:hint="eastAsia" w:asciiTheme="minorEastAsia" w:hAnsiTheme="minorEastAsia" w:eastAsiaTheme="minorEastAsia" w:cstheme="minorEastAsia"/>
          <w:szCs w:val="24"/>
          <w:highlight w:val="none"/>
        </w:rPr>
      </w:pPr>
    </w:p>
    <w:p w14:paraId="4421EBB4">
      <w:pPr>
        <w:shd w:val="clear" w:fill="FFFFFF" w:themeFill="background1"/>
        <w:spacing w:line="440" w:lineRule="exact"/>
        <w:ind w:firstLine="480" w:firstLineChars="200"/>
        <w:rPr>
          <w:rFonts w:hint="eastAsia" w:asciiTheme="minorEastAsia" w:hAnsiTheme="minorEastAsia" w:eastAsiaTheme="minorEastAsia" w:cstheme="minorEastAsia"/>
          <w:szCs w:val="24"/>
          <w:highlight w:val="none"/>
          <w:lang w:eastAsia="zh-CN"/>
        </w:rPr>
      </w:pPr>
      <w:r>
        <w:rPr>
          <w:rFonts w:hint="eastAsia" w:asciiTheme="minorEastAsia" w:hAnsiTheme="minorEastAsia" w:eastAsiaTheme="minorEastAsia" w:cstheme="minorEastAsia"/>
          <w:szCs w:val="24"/>
          <w:highlight w:val="none"/>
        </w:rPr>
        <w:t>标项</w:t>
      </w:r>
      <w:r>
        <w:rPr>
          <w:rFonts w:hint="eastAsia" w:asciiTheme="minorEastAsia" w:hAnsiTheme="minorEastAsia" w:eastAsiaTheme="minorEastAsia" w:cstheme="minorEastAsia"/>
          <w:szCs w:val="24"/>
          <w:highlight w:val="none"/>
          <w:lang w:val="en-US" w:eastAsia="zh-CN"/>
        </w:rPr>
        <w:t>五</w:t>
      </w:r>
    </w:p>
    <w:p w14:paraId="65DF19A1">
      <w:pPr>
        <w:shd w:val="clear" w:fill="FFFFFF" w:themeFill="background1"/>
        <w:spacing w:line="440" w:lineRule="exact"/>
        <w:ind w:firstLine="480" w:firstLineChars="200"/>
        <w:rPr>
          <w:rFonts w:hint="default" w:asciiTheme="minorEastAsia" w:hAnsiTheme="minorEastAsia" w:eastAsiaTheme="minorEastAsia" w:cstheme="minorEastAsia"/>
          <w:szCs w:val="24"/>
          <w:highlight w:val="none"/>
          <w:lang w:val="en-US" w:eastAsia="zh-CN"/>
        </w:rPr>
      </w:pPr>
      <w:r>
        <w:rPr>
          <w:rFonts w:hint="eastAsia" w:asciiTheme="minorEastAsia" w:hAnsiTheme="minorEastAsia" w:eastAsiaTheme="minorEastAsia" w:cstheme="minorEastAsia"/>
          <w:szCs w:val="24"/>
          <w:highlight w:val="none"/>
        </w:rPr>
        <w:t>标项名称</w:t>
      </w:r>
      <w:r>
        <w:rPr>
          <w:rFonts w:hint="eastAsia" w:asciiTheme="minorEastAsia" w:hAnsiTheme="minorEastAsia" w:eastAsiaTheme="minorEastAsia" w:cstheme="minorEastAsia"/>
          <w:szCs w:val="24"/>
          <w:highlight w:val="none"/>
          <w:lang w:eastAsia="zh-CN"/>
        </w:rPr>
        <w:t>：</w:t>
      </w:r>
      <w:r>
        <w:rPr>
          <w:rFonts w:hint="eastAsia" w:asciiTheme="minorEastAsia" w:hAnsiTheme="minorEastAsia" w:eastAsiaTheme="minorEastAsia" w:cstheme="minorEastAsia"/>
          <w:szCs w:val="24"/>
          <w:highlight w:val="none"/>
          <w:lang w:val="en-US" w:eastAsia="zh-CN"/>
        </w:rPr>
        <w:t>水果、糕点采购</w:t>
      </w:r>
    </w:p>
    <w:p w14:paraId="02613094">
      <w:pPr>
        <w:shd w:val="clear" w:fill="FFFFFF" w:themeFill="background1"/>
        <w:spacing w:line="440" w:lineRule="exact"/>
        <w:ind w:firstLine="480" w:firstLineChars="20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数量</w:t>
      </w:r>
      <w:r>
        <w:rPr>
          <w:rFonts w:hint="eastAsia" w:asciiTheme="minorEastAsia" w:hAnsiTheme="minorEastAsia" w:eastAsiaTheme="minorEastAsia" w:cstheme="minorEastAsia"/>
          <w:szCs w:val="24"/>
          <w:highlight w:val="none"/>
          <w:lang w:eastAsia="zh-CN"/>
        </w:rPr>
        <w:t>：</w:t>
      </w:r>
      <w:r>
        <w:rPr>
          <w:rFonts w:hint="eastAsia" w:asciiTheme="minorEastAsia" w:hAnsiTheme="minorEastAsia" w:eastAsiaTheme="minorEastAsia" w:cstheme="minorEastAsia"/>
          <w:szCs w:val="24"/>
          <w:highlight w:val="none"/>
        </w:rPr>
        <w:t>不限</w:t>
      </w:r>
    </w:p>
    <w:p w14:paraId="3DD532FE">
      <w:pPr>
        <w:shd w:val="clear" w:fill="FFFFFF" w:themeFill="background1"/>
        <w:spacing w:line="440" w:lineRule="exact"/>
        <w:ind w:firstLine="480" w:firstLineChars="200"/>
        <w:rPr>
          <w:rFonts w:hint="default" w:asciiTheme="minorEastAsia" w:hAnsiTheme="minorEastAsia" w:eastAsiaTheme="minorEastAsia" w:cstheme="minorEastAsia"/>
          <w:szCs w:val="24"/>
          <w:highlight w:val="none"/>
          <w:lang w:val="en-US" w:eastAsia="zh-CN"/>
        </w:rPr>
      </w:pPr>
      <w:r>
        <w:rPr>
          <w:rFonts w:hint="eastAsia" w:asciiTheme="minorEastAsia" w:hAnsiTheme="minorEastAsia" w:eastAsiaTheme="minorEastAsia" w:cstheme="minorEastAsia"/>
          <w:szCs w:val="24"/>
          <w:highlight w:val="none"/>
        </w:rPr>
        <w:t>预算金额（元）</w:t>
      </w:r>
      <w:r>
        <w:rPr>
          <w:rFonts w:hint="eastAsia" w:asciiTheme="minorEastAsia" w:hAnsiTheme="minorEastAsia" w:eastAsiaTheme="minorEastAsia" w:cstheme="minorEastAsia"/>
          <w:szCs w:val="24"/>
          <w:highlight w:val="none"/>
          <w:lang w:eastAsia="zh-CN"/>
        </w:rPr>
        <w:t>：</w:t>
      </w:r>
      <w:r>
        <w:rPr>
          <w:rFonts w:hint="eastAsia" w:asciiTheme="minorEastAsia" w:hAnsiTheme="minorEastAsia" w:eastAsiaTheme="minorEastAsia" w:cstheme="minorEastAsia"/>
          <w:szCs w:val="24"/>
          <w:highlight w:val="none"/>
          <w:lang w:val="en-US" w:eastAsia="zh-CN"/>
        </w:rPr>
        <w:t>450,000.00</w:t>
      </w:r>
    </w:p>
    <w:p w14:paraId="177C58B6">
      <w:pPr>
        <w:shd w:val="clear" w:fill="FFFFFF" w:themeFill="background1"/>
        <w:spacing w:line="440" w:lineRule="exact"/>
        <w:ind w:firstLine="480" w:firstLineChars="20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简要规格描述或项目基本概况介绍、用途：</w:t>
      </w:r>
      <w:r>
        <w:rPr>
          <w:rFonts w:hint="eastAsia" w:asciiTheme="minorEastAsia" w:hAnsiTheme="minorEastAsia" w:eastAsiaTheme="minorEastAsia" w:cstheme="minorEastAsia"/>
          <w:szCs w:val="24"/>
          <w:highlight w:val="none"/>
          <w:lang w:val="en-US" w:eastAsia="zh-CN"/>
        </w:rPr>
        <w:t>详见招标文件。</w:t>
      </w:r>
    </w:p>
    <w:p w14:paraId="63227DCC">
      <w:pPr>
        <w:shd w:val="clear" w:fill="FFFFFF" w:themeFill="background1"/>
        <w:spacing w:line="440" w:lineRule="exact"/>
        <w:ind w:firstLine="480" w:firstLineChars="20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备注：</w:t>
      </w:r>
    </w:p>
    <w:p w14:paraId="1C2CE36C">
      <w:pPr>
        <w:shd w:val="clear" w:fill="FFFFFF" w:themeFill="background1"/>
        <w:spacing w:line="440" w:lineRule="exact"/>
        <w:ind w:firstLine="480" w:firstLineChars="200"/>
        <w:rPr>
          <w:rFonts w:hint="eastAsia" w:asciiTheme="minorEastAsia" w:hAnsiTheme="minorEastAsia" w:eastAsiaTheme="minorEastAsia" w:cstheme="minorEastAsia"/>
          <w:szCs w:val="24"/>
          <w:highlight w:val="none"/>
        </w:rPr>
      </w:pPr>
    </w:p>
    <w:p w14:paraId="6428BA16">
      <w:pPr>
        <w:shd w:val="clear" w:fill="FFFFFF" w:themeFill="background1"/>
        <w:spacing w:line="440" w:lineRule="exact"/>
        <w:ind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合同履约期限：详见招标文件。</w:t>
      </w:r>
    </w:p>
    <w:p w14:paraId="0977DD13">
      <w:pPr>
        <w:shd w:val="clear" w:fill="FFFFFF" w:themeFill="background1"/>
        <w:spacing w:line="440" w:lineRule="exact"/>
        <w:ind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本项目（否）接受联合体投标。</w:t>
      </w:r>
    </w:p>
    <w:p w14:paraId="5668D7C6">
      <w:pPr>
        <w:shd w:val="clear" w:fill="FFFFFF" w:themeFill="background1"/>
        <w:spacing w:line="440" w:lineRule="exact"/>
        <w:rPr>
          <w:rFonts w:asciiTheme="minorEastAsia" w:hAnsiTheme="minorEastAsia" w:eastAsiaTheme="minorEastAsia" w:cstheme="minorEastAsia"/>
          <w:b/>
          <w:szCs w:val="24"/>
          <w:highlight w:val="none"/>
        </w:rPr>
      </w:pPr>
      <w:r>
        <w:rPr>
          <w:rFonts w:hint="eastAsia" w:asciiTheme="minorEastAsia" w:hAnsiTheme="minorEastAsia" w:eastAsiaTheme="minorEastAsia" w:cstheme="minorEastAsia"/>
          <w:b/>
          <w:szCs w:val="24"/>
          <w:highlight w:val="none"/>
        </w:rPr>
        <w:t>二、申请人的资格要求：</w:t>
      </w:r>
    </w:p>
    <w:p w14:paraId="0F2AB7C6">
      <w:pPr>
        <w:shd w:val="clear" w:fill="FFFFFF" w:themeFill="background1"/>
        <w:spacing w:line="440" w:lineRule="exact"/>
        <w:ind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1.满足《中华人民共和国政府采购法》第二十二条规定；</w:t>
      </w:r>
    </w:p>
    <w:p w14:paraId="74D8EF88">
      <w:pPr>
        <w:shd w:val="clear" w:fill="FFFFFF" w:themeFill="background1"/>
        <w:spacing w:line="440" w:lineRule="exact"/>
        <w:ind w:firstLine="480" w:firstLineChars="200"/>
        <w:rPr>
          <w:rFonts w:hint="default" w:asciiTheme="minorEastAsia" w:hAnsiTheme="minorEastAsia" w:eastAsiaTheme="minorEastAsia" w:cstheme="minorEastAsia"/>
          <w:szCs w:val="24"/>
          <w:highlight w:val="none"/>
          <w:lang w:val="en-US" w:eastAsia="zh-CN"/>
        </w:rPr>
      </w:pPr>
      <w:r>
        <w:rPr>
          <w:rFonts w:hint="eastAsia" w:asciiTheme="minorEastAsia" w:hAnsiTheme="minorEastAsia" w:eastAsiaTheme="minorEastAsia" w:cstheme="minorEastAsia"/>
          <w:szCs w:val="24"/>
          <w:highlight w:val="none"/>
        </w:rPr>
        <w:t>2.落实政府采购政策需满足的资格要求：</w:t>
      </w:r>
      <w:r>
        <w:rPr>
          <w:rFonts w:hint="eastAsia" w:asciiTheme="minorEastAsia" w:hAnsiTheme="minorEastAsia" w:eastAsiaTheme="minorEastAsia" w:cstheme="minorEastAsia"/>
          <w:szCs w:val="24"/>
          <w:highlight w:val="none"/>
          <w:lang w:val="en-US" w:eastAsia="zh-CN"/>
        </w:rPr>
        <w:t>专门面向小微企业。</w:t>
      </w:r>
    </w:p>
    <w:p w14:paraId="416A34FC">
      <w:pPr>
        <w:shd w:val="clear" w:fill="FFFFFF" w:themeFill="background1"/>
        <w:spacing w:line="440" w:lineRule="exact"/>
        <w:ind w:firstLine="480" w:firstLineChars="20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3.本项目的特定资格要求：</w:t>
      </w:r>
      <w:r>
        <w:rPr>
          <w:rFonts w:hint="eastAsia" w:asciiTheme="minorEastAsia" w:hAnsiTheme="minorEastAsia" w:eastAsiaTheme="minorEastAsia" w:cstheme="minorEastAsia"/>
          <w:szCs w:val="24"/>
          <w:highlight w:val="none"/>
          <w:lang w:val="en-US" w:eastAsia="zh-CN"/>
        </w:rPr>
        <w:t>供应商需具有</w:t>
      </w:r>
      <w:r>
        <w:rPr>
          <w:rFonts w:hint="eastAsia" w:asciiTheme="minorEastAsia" w:hAnsiTheme="minorEastAsia" w:eastAsiaTheme="minorEastAsia" w:cstheme="minorEastAsia"/>
          <w:szCs w:val="24"/>
          <w:highlight w:val="none"/>
        </w:rPr>
        <w:t>有效的《食品经营许可证》或《食品生产许可证》</w:t>
      </w:r>
      <w:r>
        <w:rPr>
          <w:rFonts w:hint="eastAsia" w:asciiTheme="minorEastAsia" w:hAnsiTheme="minorEastAsia" w:eastAsiaTheme="minorEastAsia" w:cstheme="minorEastAsia"/>
          <w:szCs w:val="24"/>
          <w:highlight w:val="none"/>
          <w:lang w:eastAsia="zh-CN"/>
        </w:rPr>
        <w:t>。</w:t>
      </w:r>
      <w:r>
        <w:rPr>
          <w:rFonts w:hint="eastAsia" w:asciiTheme="minorEastAsia" w:hAnsiTheme="minorEastAsia" w:eastAsiaTheme="minorEastAsia" w:cstheme="minorEastAsia"/>
          <w:szCs w:val="24"/>
          <w:highlight w:val="none"/>
          <w:lang w:val="en-US" w:eastAsia="zh-CN"/>
        </w:rPr>
        <w:t>标项二的供应商若为生产厂家或屠宰企业，还须提供行政主管部门颁发的《屠宰许可证》、《动物防疫条件合格证》，非生产厂家或屠宰企业须提供若中标后能够每批次供货服务开具动物检疫合格证明或提供所投牛羊猪肉类产品的有效期内的动物检疫合格证明的承诺函（加盖公章）。</w:t>
      </w:r>
    </w:p>
    <w:p w14:paraId="227F75B3">
      <w:pPr>
        <w:shd w:val="clear" w:fill="FFFFFF" w:themeFill="background1"/>
        <w:spacing w:line="440" w:lineRule="exact"/>
        <w:ind w:firstLine="482" w:firstLineChars="200"/>
        <w:rPr>
          <w:rFonts w:asciiTheme="minorEastAsia" w:hAnsiTheme="minorEastAsia" w:eastAsiaTheme="minorEastAsia" w:cstheme="minorEastAsia"/>
          <w:b/>
          <w:szCs w:val="24"/>
          <w:highlight w:val="none"/>
        </w:rPr>
      </w:pPr>
      <w:r>
        <w:rPr>
          <w:rFonts w:hint="eastAsia" w:asciiTheme="minorEastAsia" w:hAnsiTheme="minorEastAsia" w:eastAsiaTheme="minorEastAsia" w:cstheme="minorEastAsia"/>
          <w:b/>
          <w:szCs w:val="24"/>
          <w:highlight w:val="none"/>
        </w:rPr>
        <w:t>三、获取招标文件</w:t>
      </w:r>
    </w:p>
    <w:p w14:paraId="0ED318D1">
      <w:pPr>
        <w:shd w:val="clear" w:fill="FFFFFF" w:themeFill="background1"/>
        <w:spacing w:line="440" w:lineRule="exact"/>
        <w:ind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时间：</w:t>
      </w:r>
      <w:r>
        <w:rPr>
          <w:rFonts w:hint="eastAsia" w:asciiTheme="minorEastAsia" w:hAnsiTheme="minorEastAsia" w:eastAsiaTheme="minorEastAsia" w:cstheme="minorEastAsia"/>
          <w:szCs w:val="24"/>
          <w:highlight w:val="none"/>
          <w:lang w:eastAsia="zh-CN"/>
        </w:rPr>
        <w:t>2025</w:t>
      </w:r>
      <w:r>
        <w:rPr>
          <w:rFonts w:hint="eastAsia" w:asciiTheme="minorEastAsia" w:hAnsiTheme="minorEastAsia" w:eastAsiaTheme="minorEastAsia" w:cstheme="minorEastAsia"/>
          <w:szCs w:val="24"/>
          <w:highlight w:val="none"/>
        </w:rPr>
        <w:t>年</w:t>
      </w:r>
      <w:r>
        <w:rPr>
          <w:rFonts w:hint="eastAsia" w:asciiTheme="minorEastAsia" w:hAnsiTheme="minorEastAsia" w:eastAsiaTheme="minorEastAsia" w:cstheme="minorEastAsia"/>
          <w:szCs w:val="24"/>
          <w:highlight w:val="none"/>
          <w:lang w:val="en-US" w:eastAsia="zh-CN"/>
        </w:rPr>
        <w:t>1</w:t>
      </w:r>
      <w:r>
        <w:rPr>
          <w:rFonts w:hint="eastAsia" w:asciiTheme="minorEastAsia" w:hAnsiTheme="minorEastAsia" w:eastAsiaTheme="minorEastAsia" w:cstheme="minorEastAsia"/>
          <w:szCs w:val="24"/>
          <w:highlight w:val="none"/>
        </w:rPr>
        <w:t>月</w:t>
      </w:r>
      <w:r>
        <w:rPr>
          <w:rFonts w:hint="eastAsia" w:asciiTheme="minorEastAsia" w:hAnsiTheme="minorEastAsia" w:eastAsiaTheme="minorEastAsia" w:cstheme="minorEastAsia"/>
          <w:szCs w:val="24"/>
          <w:highlight w:val="none"/>
          <w:lang w:val="en-US" w:eastAsia="zh-CN"/>
        </w:rPr>
        <w:t>26</w:t>
      </w:r>
      <w:r>
        <w:rPr>
          <w:rFonts w:hint="eastAsia" w:asciiTheme="minorEastAsia" w:hAnsiTheme="minorEastAsia" w:eastAsiaTheme="minorEastAsia" w:cstheme="minorEastAsia"/>
          <w:szCs w:val="24"/>
          <w:highlight w:val="none"/>
        </w:rPr>
        <w:t>日至</w:t>
      </w:r>
      <w:r>
        <w:rPr>
          <w:rFonts w:hint="eastAsia" w:asciiTheme="minorEastAsia" w:hAnsiTheme="minorEastAsia" w:eastAsiaTheme="minorEastAsia" w:cstheme="minorEastAsia"/>
          <w:szCs w:val="24"/>
          <w:highlight w:val="none"/>
          <w:lang w:eastAsia="zh-CN"/>
        </w:rPr>
        <w:t>2025</w:t>
      </w:r>
      <w:r>
        <w:rPr>
          <w:rFonts w:hint="eastAsia" w:asciiTheme="minorEastAsia" w:hAnsiTheme="minorEastAsia" w:eastAsiaTheme="minorEastAsia" w:cstheme="minorEastAsia"/>
          <w:szCs w:val="24"/>
          <w:highlight w:val="none"/>
        </w:rPr>
        <w:t>年</w:t>
      </w:r>
      <w:r>
        <w:rPr>
          <w:rFonts w:hint="eastAsia" w:asciiTheme="minorEastAsia" w:hAnsiTheme="minorEastAsia" w:eastAsiaTheme="minorEastAsia" w:cstheme="minorEastAsia"/>
          <w:szCs w:val="24"/>
          <w:highlight w:val="none"/>
          <w:lang w:val="en-US" w:eastAsia="zh-CN"/>
        </w:rPr>
        <w:t>2</w:t>
      </w:r>
      <w:r>
        <w:rPr>
          <w:rFonts w:hint="eastAsia" w:asciiTheme="minorEastAsia" w:hAnsiTheme="minorEastAsia" w:eastAsiaTheme="minorEastAsia" w:cstheme="minorEastAsia"/>
          <w:szCs w:val="24"/>
          <w:highlight w:val="none"/>
        </w:rPr>
        <w:t>月</w:t>
      </w:r>
      <w:r>
        <w:rPr>
          <w:rFonts w:hint="eastAsia" w:asciiTheme="minorEastAsia" w:hAnsiTheme="minorEastAsia" w:eastAsiaTheme="minorEastAsia" w:cstheme="minorEastAsia"/>
          <w:szCs w:val="24"/>
          <w:highlight w:val="none"/>
          <w:lang w:val="en-US" w:eastAsia="zh-CN"/>
        </w:rPr>
        <w:t>8</w:t>
      </w:r>
      <w:r>
        <w:rPr>
          <w:rFonts w:hint="eastAsia" w:asciiTheme="minorEastAsia" w:hAnsiTheme="minorEastAsia" w:eastAsiaTheme="minorEastAsia" w:cstheme="minorEastAsia"/>
          <w:szCs w:val="24"/>
          <w:highlight w:val="none"/>
        </w:rPr>
        <w:t>日，每天上午10时00分至14时00分，下午15时00分至1</w:t>
      </w:r>
      <w:r>
        <w:rPr>
          <w:rFonts w:asciiTheme="minorEastAsia" w:hAnsiTheme="minorEastAsia" w:eastAsiaTheme="minorEastAsia" w:cstheme="minorEastAsia"/>
          <w:szCs w:val="24"/>
          <w:highlight w:val="none"/>
        </w:rPr>
        <w:t>9</w:t>
      </w:r>
      <w:r>
        <w:rPr>
          <w:rFonts w:hint="eastAsia" w:asciiTheme="minorEastAsia" w:hAnsiTheme="minorEastAsia" w:eastAsiaTheme="minorEastAsia" w:cstheme="minorEastAsia"/>
          <w:szCs w:val="24"/>
          <w:highlight w:val="none"/>
        </w:rPr>
        <w:t>时00分（北京时间，法定节假日除外）</w:t>
      </w:r>
    </w:p>
    <w:p w14:paraId="536BB3A9">
      <w:pPr>
        <w:shd w:val="clear" w:fill="FFFFFF" w:themeFill="background1"/>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地点：政采云平台（https</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rPr>
        <w:t>//www.zcygov.cn/）</w:t>
      </w:r>
    </w:p>
    <w:p w14:paraId="65D83AE6">
      <w:pPr>
        <w:shd w:val="clear" w:fill="FFFFFF" w:themeFill="background1"/>
        <w:spacing w:line="44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方式：投标人登录政采云平台https</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rPr>
        <w:t>//www.zcygov.cn/在线申请获取招标文件（进入“项目采购”应用，在获取招标文件菜单中选择项目，申请获取招标文件）</w:t>
      </w:r>
    </w:p>
    <w:p w14:paraId="335887F6">
      <w:pPr>
        <w:shd w:val="clear" w:fill="FFFFFF" w:themeFill="background1"/>
        <w:spacing w:line="440" w:lineRule="exact"/>
        <w:ind w:firstLine="482" w:firstLineChars="200"/>
        <w:rPr>
          <w:rFonts w:asciiTheme="minorEastAsia" w:hAnsiTheme="minorEastAsia" w:eastAsiaTheme="minorEastAsia" w:cstheme="minorEastAsia"/>
          <w:b/>
          <w:szCs w:val="24"/>
          <w:highlight w:val="none"/>
        </w:rPr>
      </w:pPr>
      <w:r>
        <w:rPr>
          <w:rFonts w:hint="eastAsia" w:asciiTheme="minorEastAsia" w:hAnsiTheme="minorEastAsia" w:eastAsiaTheme="minorEastAsia" w:cstheme="minorEastAsia"/>
          <w:b/>
          <w:szCs w:val="24"/>
          <w:highlight w:val="none"/>
        </w:rPr>
        <w:t>四、投标文件提交</w:t>
      </w:r>
    </w:p>
    <w:p w14:paraId="6664AC40">
      <w:pPr>
        <w:shd w:val="clear" w:fill="FFFFFF" w:themeFill="background1"/>
        <w:spacing w:line="440" w:lineRule="exact"/>
        <w:ind w:firstLine="480" w:firstLineChars="200"/>
        <w:rPr>
          <w:rFonts w:hint="eastAsia" w:asciiTheme="minorEastAsia" w:hAnsiTheme="minorEastAsia" w:eastAsiaTheme="minorEastAsia" w:cstheme="minorEastAsia"/>
          <w:szCs w:val="24"/>
          <w:highlight w:val="none"/>
          <w:lang w:eastAsia="zh-CN"/>
        </w:rPr>
      </w:pPr>
      <w:r>
        <w:rPr>
          <w:rFonts w:hint="eastAsia" w:asciiTheme="minorEastAsia" w:hAnsiTheme="minorEastAsia" w:eastAsiaTheme="minorEastAsia" w:cstheme="minorEastAsia"/>
          <w:szCs w:val="24"/>
          <w:highlight w:val="none"/>
        </w:rPr>
        <w:t>截止时间：</w:t>
      </w:r>
      <w:r>
        <w:rPr>
          <w:rFonts w:hint="eastAsia" w:asciiTheme="minorEastAsia" w:hAnsiTheme="minorEastAsia" w:eastAsiaTheme="minorEastAsia" w:cstheme="minorEastAsia"/>
          <w:szCs w:val="24"/>
          <w:highlight w:val="none"/>
          <w:lang w:eastAsia="zh-CN"/>
        </w:rPr>
        <w:t>2025年2月17日10时30分（北京时间）</w:t>
      </w:r>
    </w:p>
    <w:p w14:paraId="3F3102D2">
      <w:pPr>
        <w:shd w:val="clear" w:fill="FFFFFF" w:themeFill="background1"/>
        <w:spacing w:line="440" w:lineRule="exact"/>
        <w:ind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地点：政采云平台（https</w:t>
      </w:r>
      <w:r>
        <w:rPr>
          <w:rFonts w:hint="eastAsia" w:asciiTheme="minorEastAsia" w:hAnsiTheme="minorEastAsia" w:eastAsiaTheme="minorEastAsia" w:cstheme="minorEastAsia"/>
          <w:szCs w:val="24"/>
          <w:highlight w:val="none"/>
          <w:lang w:eastAsia="zh-CN"/>
        </w:rPr>
        <w:t>：</w:t>
      </w:r>
      <w:r>
        <w:rPr>
          <w:rFonts w:hint="eastAsia" w:asciiTheme="minorEastAsia" w:hAnsiTheme="minorEastAsia" w:eastAsiaTheme="minorEastAsia" w:cstheme="minorEastAsia"/>
          <w:szCs w:val="24"/>
          <w:highlight w:val="none"/>
        </w:rPr>
        <w:t>//www.zcygov.cn/）</w:t>
      </w:r>
    </w:p>
    <w:p w14:paraId="5645F786">
      <w:pPr>
        <w:shd w:val="clear" w:fill="FFFFFF" w:themeFill="background1"/>
        <w:spacing w:line="440" w:lineRule="exact"/>
        <w:ind w:firstLine="482" w:firstLineChars="200"/>
        <w:rPr>
          <w:rFonts w:asciiTheme="minorEastAsia" w:hAnsiTheme="minorEastAsia" w:eastAsiaTheme="minorEastAsia" w:cstheme="minorEastAsia"/>
          <w:b/>
          <w:szCs w:val="24"/>
          <w:highlight w:val="none"/>
        </w:rPr>
      </w:pPr>
      <w:r>
        <w:rPr>
          <w:rFonts w:hint="eastAsia" w:asciiTheme="minorEastAsia" w:hAnsiTheme="minorEastAsia" w:eastAsiaTheme="minorEastAsia" w:cstheme="minorEastAsia"/>
          <w:b/>
          <w:szCs w:val="24"/>
          <w:highlight w:val="none"/>
        </w:rPr>
        <w:t>五、投标文件开启</w:t>
      </w:r>
    </w:p>
    <w:p w14:paraId="5535A339">
      <w:pPr>
        <w:shd w:val="clear" w:fill="FFFFFF" w:themeFill="background1"/>
        <w:spacing w:line="440" w:lineRule="exact"/>
        <w:ind w:firstLine="480" w:firstLineChars="200"/>
        <w:rPr>
          <w:rFonts w:hint="eastAsia" w:asciiTheme="minorEastAsia" w:hAnsiTheme="minorEastAsia" w:eastAsiaTheme="minorEastAsia" w:cstheme="minorEastAsia"/>
          <w:color w:val="FF0000"/>
          <w:szCs w:val="24"/>
          <w:highlight w:val="none"/>
          <w:lang w:eastAsia="zh-CN"/>
        </w:rPr>
      </w:pPr>
      <w:r>
        <w:rPr>
          <w:rFonts w:hint="eastAsia" w:asciiTheme="minorEastAsia" w:hAnsiTheme="minorEastAsia" w:eastAsiaTheme="minorEastAsia" w:cstheme="minorEastAsia"/>
          <w:szCs w:val="24"/>
          <w:highlight w:val="none"/>
        </w:rPr>
        <w:t>开启时间：</w:t>
      </w:r>
      <w:r>
        <w:rPr>
          <w:rFonts w:hint="eastAsia" w:asciiTheme="minorEastAsia" w:hAnsiTheme="minorEastAsia" w:eastAsiaTheme="minorEastAsia" w:cstheme="minorEastAsia"/>
          <w:szCs w:val="24"/>
          <w:highlight w:val="none"/>
          <w:lang w:eastAsia="zh-CN"/>
        </w:rPr>
        <w:t>2025年2月17日10时30分（北京时间）</w:t>
      </w:r>
    </w:p>
    <w:p w14:paraId="05C3AFDB">
      <w:pPr>
        <w:shd w:val="clear" w:fill="FFFFFF" w:themeFill="background1"/>
        <w:spacing w:line="440" w:lineRule="exact"/>
        <w:ind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地点：政采云平台（https</w:t>
      </w:r>
      <w:r>
        <w:rPr>
          <w:rFonts w:hint="eastAsia" w:asciiTheme="minorEastAsia" w:hAnsiTheme="minorEastAsia" w:eastAsiaTheme="minorEastAsia" w:cstheme="minorEastAsia"/>
          <w:szCs w:val="24"/>
          <w:highlight w:val="none"/>
          <w:lang w:eastAsia="zh-CN"/>
        </w:rPr>
        <w:t>：</w:t>
      </w:r>
      <w:r>
        <w:rPr>
          <w:rFonts w:hint="eastAsia" w:asciiTheme="minorEastAsia" w:hAnsiTheme="minorEastAsia" w:eastAsiaTheme="minorEastAsia" w:cstheme="minorEastAsia"/>
          <w:szCs w:val="24"/>
          <w:highlight w:val="none"/>
        </w:rPr>
        <w:t>//www.zcygov.cn/）</w:t>
      </w:r>
    </w:p>
    <w:p w14:paraId="3F3E187C">
      <w:pPr>
        <w:shd w:val="clear" w:fill="FFFFFF" w:themeFill="background1"/>
        <w:spacing w:line="440" w:lineRule="exact"/>
        <w:ind w:firstLine="482" w:firstLineChars="200"/>
        <w:rPr>
          <w:rFonts w:asciiTheme="minorEastAsia" w:hAnsiTheme="minorEastAsia" w:eastAsiaTheme="minorEastAsia" w:cstheme="minorEastAsia"/>
          <w:b/>
          <w:szCs w:val="24"/>
          <w:highlight w:val="none"/>
        </w:rPr>
      </w:pPr>
      <w:r>
        <w:rPr>
          <w:rFonts w:hint="eastAsia" w:asciiTheme="minorEastAsia" w:hAnsiTheme="minorEastAsia" w:eastAsiaTheme="minorEastAsia" w:cstheme="minorEastAsia"/>
          <w:b/>
          <w:szCs w:val="24"/>
          <w:highlight w:val="none"/>
        </w:rPr>
        <w:t>六、公告期限</w:t>
      </w:r>
    </w:p>
    <w:p w14:paraId="4C3E222A">
      <w:pPr>
        <w:shd w:val="clear" w:fill="FFFFFF" w:themeFill="background1"/>
        <w:spacing w:line="440" w:lineRule="exact"/>
        <w:ind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自本公告发布之日起5个工作日。</w:t>
      </w:r>
    </w:p>
    <w:p w14:paraId="06B18C4A">
      <w:pPr>
        <w:shd w:val="clear" w:fill="FFFFFF" w:themeFill="background1"/>
        <w:spacing w:line="440" w:lineRule="exact"/>
        <w:ind w:firstLine="482"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b/>
          <w:szCs w:val="24"/>
          <w:highlight w:val="none"/>
        </w:rPr>
        <w:t>七、其他补充事宜</w:t>
      </w:r>
    </w:p>
    <w:p w14:paraId="645F9CFE">
      <w:pPr>
        <w:shd w:val="clear" w:fill="FFFFFF" w:themeFill="background1"/>
        <w:ind w:firstLine="240" w:firstLineChars="100"/>
        <w:rPr>
          <w:rFonts w:ascii="宋体" w:hAnsi="宋体" w:cs="宋体"/>
          <w:szCs w:val="24"/>
          <w:highlight w:val="none"/>
        </w:rPr>
      </w:pPr>
      <w:r>
        <w:rPr>
          <w:rFonts w:hint="eastAsia" w:ascii="宋体" w:hAnsi="宋体" w:cs="宋体"/>
          <w:szCs w:val="24"/>
          <w:highlight w:val="none"/>
        </w:rPr>
        <w:t>1、请投标人随时关注本项目的澄清、答疑、变更事项。</w:t>
      </w:r>
    </w:p>
    <w:p w14:paraId="43169942">
      <w:pPr>
        <w:shd w:val="clear" w:fill="FFFFFF" w:themeFill="background1"/>
        <w:ind w:firstLine="240" w:firstLineChars="100"/>
        <w:rPr>
          <w:rFonts w:ascii="宋体" w:hAnsi="宋体" w:cs="宋体"/>
          <w:szCs w:val="24"/>
          <w:highlight w:val="none"/>
        </w:rPr>
      </w:pPr>
      <w:r>
        <w:rPr>
          <w:rFonts w:hint="eastAsia" w:ascii="宋体" w:hAnsi="宋体" w:cs="宋体"/>
          <w:szCs w:val="24"/>
          <w:highlight w:val="none"/>
        </w:rPr>
        <w:t>2、本项目实行电子招投标，投标人须登录政采云平台申请获取招标文件，并通过政采云电子投标客户端制作投标文件，同时自行承担与投标有关的一切费用。</w:t>
      </w:r>
    </w:p>
    <w:p w14:paraId="550262C6">
      <w:pPr>
        <w:shd w:val="clear" w:fill="FFFFFF" w:themeFill="background1"/>
        <w:ind w:firstLine="240" w:firstLineChars="100"/>
        <w:rPr>
          <w:rFonts w:ascii="宋体" w:hAnsi="宋体" w:cs="宋体"/>
          <w:szCs w:val="24"/>
          <w:highlight w:val="none"/>
        </w:rPr>
      </w:pPr>
      <w:r>
        <w:rPr>
          <w:rFonts w:hint="eastAsia" w:ascii="宋体" w:hAnsi="宋体" w:cs="宋体"/>
          <w:szCs w:val="24"/>
          <w:highlight w:val="none"/>
        </w:rPr>
        <w:t>3、各投标人应在开标前应确保成为政采云平台投标人，并完成CA数字证书（符合国密标准）申领。因未注册入库、未办理CA数字证书等原因造成无法投标或投标失败等后果由投标人自行承担。</w:t>
      </w:r>
    </w:p>
    <w:p w14:paraId="5794320D">
      <w:pPr>
        <w:shd w:val="clear" w:fill="FFFFFF" w:themeFill="background1"/>
        <w:ind w:firstLine="240" w:firstLineChars="100"/>
        <w:rPr>
          <w:rFonts w:ascii="宋体" w:hAnsi="宋体" w:cs="宋体"/>
          <w:szCs w:val="24"/>
          <w:highlight w:val="none"/>
        </w:rPr>
      </w:pPr>
      <w:r>
        <w:rPr>
          <w:rFonts w:hint="eastAsia" w:ascii="宋体" w:hAnsi="宋体" w:cs="宋体"/>
          <w:szCs w:val="24"/>
          <w:highlight w:val="none"/>
        </w:rPr>
        <w:t>4、投标人可前往新疆政府采购网（http</w:t>
      </w:r>
      <w:r>
        <w:rPr>
          <w:rFonts w:hint="eastAsia" w:ascii="宋体" w:hAnsi="宋体" w:cs="宋体"/>
          <w:szCs w:val="24"/>
          <w:highlight w:val="none"/>
          <w:lang w:eastAsia="zh-CN"/>
        </w:rPr>
        <w:t>：</w:t>
      </w:r>
      <w:r>
        <w:rPr>
          <w:rFonts w:hint="eastAsia" w:ascii="宋体" w:hAnsi="宋体" w:cs="宋体"/>
          <w:szCs w:val="24"/>
          <w:highlight w:val="none"/>
        </w:rPr>
        <w:t>//www.ccgp-xinjiang.gov.cn/） 下载专区，下载政采云电子投标客户端，安装完成后，可通过账号密码或CA登录客户端进行投标文件制作。在使用政采云电子投标客户端时，建议使用WIN7及以上操作系统。如需咨询，请联系新疆CA服务热线0991-2819290。</w:t>
      </w:r>
    </w:p>
    <w:p w14:paraId="6B50FAAE">
      <w:pPr>
        <w:shd w:val="clear" w:fill="FFFFFF" w:themeFill="background1"/>
        <w:ind w:firstLine="240" w:firstLineChars="100"/>
        <w:rPr>
          <w:rFonts w:ascii="宋体" w:hAnsi="宋体" w:cs="宋体"/>
          <w:szCs w:val="24"/>
          <w:highlight w:val="none"/>
        </w:rPr>
      </w:pPr>
      <w:r>
        <w:rPr>
          <w:rFonts w:hint="eastAsia" w:ascii="宋体" w:hAnsi="宋体" w:cs="宋体"/>
          <w:szCs w:val="24"/>
          <w:highlight w:val="none"/>
        </w:rPr>
        <w:t>5、本项目采用不见面开标，投标人须在投标截止时间前通过CA在政采云平台上传加密的电子投标文件。投标人对不见面开标系统的技术操作咨询，可通过https</w:t>
      </w:r>
      <w:r>
        <w:rPr>
          <w:rFonts w:hint="eastAsia" w:ascii="宋体" w:hAnsi="宋体" w:cs="宋体"/>
          <w:szCs w:val="24"/>
          <w:highlight w:val="none"/>
          <w:lang w:eastAsia="zh-CN"/>
        </w:rPr>
        <w:t>：</w:t>
      </w:r>
      <w:r>
        <w:rPr>
          <w:rFonts w:hint="eastAsia" w:ascii="宋体" w:hAnsi="宋体" w:cs="宋体"/>
          <w:szCs w:val="24"/>
          <w:highlight w:val="none"/>
        </w:rPr>
        <w:t>//edu.zcygov.cn/luban/xinjiang-e-biding自助查询，也可在政采云帮助中心常见问题解答和操作流程讲解视频中自助查询，网址为：https</w:t>
      </w:r>
      <w:r>
        <w:rPr>
          <w:rFonts w:hint="eastAsia" w:ascii="宋体" w:hAnsi="宋体" w:cs="宋体"/>
          <w:szCs w:val="24"/>
          <w:highlight w:val="none"/>
          <w:lang w:eastAsia="zh-CN"/>
        </w:rPr>
        <w:t>：</w:t>
      </w:r>
      <w:r>
        <w:rPr>
          <w:rFonts w:hint="eastAsia" w:ascii="宋体" w:hAnsi="宋体" w:cs="宋体"/>
          <w:szCs w:val="24"/>
          <w:highlight w:val="none"/>
        </w:rPr>
        <w:t>//service.zcygov.cn/#/help，“项目采购”—“操作流程-电子招投标”—“政府采购项目电子交易管理操作指南-投标人”版面获取操作指南，同时对自助查询无法解决的问题可通过钉钉群及政采云在线客服获取服务支持。</w:t>
      </w:r>
    </w:p>
    <w:p w14:paraId="1CADDCE0">
      <w:pPr>
        <w:shd w:val="clear" w:fill="FFFFFF" w:themeFill="background1"/>
        <w:spacing w:line="440" w:lineRule="exact"/>
        <w:ind w:firstLine="480" w:firstLineChars="200"/>
        <w:rPr>
          <w:rFonts w:ascii="宋体" w:hAnsi="宋体" w:cs="宋体"/>
          <w:szCs w:val="24"/>
          <w:highlight w:val="none"/>
        </w:rPr>
      </w:pPr>
      <w:r>
        <w:rPr>
          <w:rFonts w:hint="eastAsia" w:ascii="宋体" w:hAnsi="宋体" w:cs="宋体"/>
          <w:szCs w:val="24"/>
          <w:highlight w:val="none"/>
        </w:rPr>
        <w:t>6、投标人在开标前须提前配置好电脑浏览器，开标时请使用制作加密电子投标文件的CA锁进行解密及报价确认。本项目投标文件解密时间定为30分钟，如因自身原因导致无法正常解密，后果由投标人自行承担。</w:t>
      </w:r>
    </w:p>
    <w:p w14:paraId="54FF33FF">
      <w:pPr>
        <w:shd w:val="clear" w:fill="FFFFFF" w:themeFill="background1"/>
        <w:spacing w:line="440" w:lineRule="exact"/>
        <w:ind w:firstLine="482" w:firstLineChars="200"/>
        <w:rPr>
          <w:rFonts w:asciiTheme="minorEastAsia" w:hAnsiTheme="minorEastAsia" w:eastAsiaTheme="minorEastAsia" w:cstheme="minorEastAsia"/>
          <w:b/>
          <w:szCs w:val="24"/>
          <w:highlight w:val="none"/>
        </w:rPr>
      </w:pPr>
      <w:r>
        <w:rPr>
          <w:rFonts w:hint="eastAsia" w:asciiTheme="minorEastAsia" w:hAnsiTheme="minorEastAsia" w:eastAsiaTheme="minorEastAsia" w:cstheme="minorEastAsia"/>
          <w:b/>
          <w:szCs w:val="24"/>
          <w:highlight w:val="none"/>
        </w:rPr>
        <w:t>八、凡对本次招标提出询问，请按以下方式联系</w:t>
      </w:r>
    </w:p>
    <w:p w14:paraId="5D7AA76F">
      <w:pPr>
        <w:shd w:val="clear" w:fill="FFFFFF" w:themeFill="background1"/>
        <w:spacing w:line="440" w:lineRule="exact"/>
        <w:ind w:firstLine="480" w:firstLineChars="200"/>
        <w:rPr>
          <w:rFonts w:ascii="宋体" w:hAnsi="宋体" w:cs="宋体"/>
          <w:szCs w:val="24"/>
          <w:highlight w:val="none"/>
        </w:rPr>
      </w:pPr>
      <w:r>
        <w:rPr>
          <w:rFonts w:hint="eastAsia" w:ascii="宋体" w:hAnsi="宋体" w:cs="宋体"/>
          <w:szCs w:val="24"/>
          <w:highlight w:val="none"/>
        </w:rPr>
        <w:t>1.采购人信息</w:t>
      </w:r>
    </w:p>
    <w:p w14:paraId="45763972">
      <w:pPr>
        <w:shd w:val="clear" w:fill="FFFFFF" w:themeFill="background1"/>
        <w:spacing w:line="440" w:lineRule="exact"/>
        <w:ind w:firstLine="480" w:firstLineChars="200"/>
        <w:rPr>
          <w:rFonts w:hint="eastAsia" w:ascii="宋体" w:hAnsi="宋体" w:eastAsia="宋体" w:cs="宋体"/>
          <w:szCs w:val="24"/>
          <w:highlight w:val="none"/>
          <w:lang w:eastAsia="zh-CN"/>
        </w:rPr>
      </w:pPr>
      <w:r>
        <w:rPr>
          <w:rFonts w:hint="eastAsia" w:ascii="宋体" w:hAnsi="宋体" w:cs="宋体"/>
          <w:szCs w:val="24"/>
          <w:highlight w:val="none"/>
        </w:rPr>
        <w:t xml:space="preserve">名 </w:t>
      </w:r>
      <w:r>
        <w:rPr>
          <w:rFonts w:ascii="宋体" w:hAnsi="宋体" w:cs="宋体"/>
          <w:szCs w:val="24"/>
          <w:highlight w:val="none"/>
        </w:rPr>
        <w:t xml:space="preserve">   </w:t>
      </w:r>
      <w:r>
        <w:rPr>
          <w:rFonts w:hint="eastAsia" w:ascii="宋体" w:hAnsi="宋体" w:cs="宋体"/>
          <w:szCs w:val="24"/>
          <w:highlight w:val="none"/>
        </w:rPr>
        <w:t>称：</w:t>
      </w:r>
      <w:r>
        <w:rPr>
          <w:rFonts w:hint="eastAsia" w:ascii="宋体" w:hAnsi="宋体" w:cs="宋体"/>
          <w:szCs w:val="24"/>
          <w:highlight w:val="none"/>
          <w:lang w:eastAsia="zh-CN"/>
        </w:rPr>
        <w:t>塔城地区公安局</w:t>
      </w:r>
    </w:p>
    <w:p w14:paraId="6386A85F">
      <w:pPr>
        <w:shd w:val="clear" w:fill="FFFFFF" w:themeFill="background1"/>
        <w:spacing w:line="440" w:lineRule="exact"/>
        <w:ind w:firstLine="480" w:firstLineChars="200"/>
        <w:rPr>
          <w:rFonts w:hint="eastAsia" w:ascii="宋体" w:hAnsi="宋体" w:eastAsia="宋体" w:cs="宋体"/>
          <w:szCs w:val="24"/>
          <w:highlight w:val="none"/>
          <w:lang w:eastAsia="zh-CN"/>
        </w:rPr>
      </w:pPr>
      <w:r>
        <w:rPr>
          <w:rFonts w:hint="eastAsia" w:ascii="宋体" w:hAnsi="宋体" w:cs="宋体"/>
          <w:szCs w:val="24"/>
          <w:highlight w:val="none"/>
        </w:rPr>
        <w:t xml:space="preserve">地 </w:t>
      </w:r>
      <w:r>
        <w:rPr>
          <w:rFonts w:ascii="宋体" w:hAnsi="宋体" w:cs="宋体"/>
          <w:szCs w:val="24"/>
          <w:highlight w:val="none"/>
        </w:rPr>
        <w:t xml:space="preserve">   </w:t>
      </w:r>
      <w:r>
        <w:rPr>
          <w:rFonts w:hint="eastAsia" w:ascii="宋体" w:hAnsi="宋体" w:cs="宋体"/>
          <w:szCs w:val="24"/>
          <w:highlight w:val="none"/>
        </w:rPr>
        <w:t>址：</w:t>
      </w:r>
      <w:r>
        <w:rPr>
          <w:rFonts w:hint="eastAsia" w:ascii="宋体" w:hAnsi="宋体" w:cs="宋体"/>
          <w:szCs w:val="24"/>
          <w:highlight w:val="none"/>
          <w:lang w:eastAsia="zh-CN"/>
        </w:rPr>
        <w:t>塔城市六合广场</w:t>
      </w:r>
    </w:p>
    <w:p w14:paraId="3FF63C2C">
      <w:pPr>
        <w:shd w:val="clear" w:fill="FFFFFF" w:themeFill="background1"/>
        <w:spacing w:line="440" w:lineRule="exact"/>
        <w:ind w:firstLine="480" w:firstLineChars="200"/>
        <w:rPr>
          <w:rFonts w:hint="eastAsia" w:ascii="宋体" w:hAnsi="宋体" w:eastAsia="宋体" w:cs="宋体"/>
          <w:szCs w:val="24"/>
          <w:highlight w:val="none"/>
          <w:lang w:eastAsia="zh-CN"/>
        </w:rPr>
      </w:pPr>
      <w:r>
        <w:rPr>
          <w:rFonts w:hint="eastAsia" w:ascii="宋体" w:hAnsi="宋体" w:cs="宋体"/>
          <w:szCs w:val="24"/>
          <w:highlight w:val="none"/>
        </w:rPr>
        <w:t>联 系 人：</w:t>
      </w:r>
      <w:r>
        <w:rPr>
          <w:rFonts w:hint="eastAsia" w:ascii="宋体" w:hAnsi="宋体" w:cs="宋体"/>
          <w:szCs w:val="24"/>
          <w:highlight w:val="none"/>
          <w:lang w:eastAsia="zh-CN"/>
        </w:rPr>
        <w:t>宗照华</w:t>
      </w:r>
    </w:p>
    <w:p w14:paraId="646F40E5">
      <w:pPr>
        <w:shd w:val="clear" w:fill="FFFFFF" w:themeFill="background1"/>
        <w:spacing w:line="440" w:lineRule="exact"/>
        <w:ind w:firstLine="480" w:firstLineChars="200"/>
        <w:rPr>
          <w:rFonts w:hint="default" w:ascii="宋体" w:hAnsi="宋体" w:eastAsia="宋体" w:cs="宋体"/>
          <w:szCs w:val="24"/>
          <w:highlight w:val="none"/>
          <w:lang w:val="en-US" w:eastAsia="zh-CN"/>
        </w:rPr>
      </w:pPr>
      <w:r>
        <w:rPr>
          <w:rFonts w:hint="eastAsia" w:ascii="宋体" w:hAnsi="宋体" w:cs="宋体"/>
          <w:szCs w:val="24"/>
          <w:highlight w:val="none"/>
        </w:rPr>
        <w:t>联系方式：</w:t>
      </w:r>
      <w:r>
        <w:rPr>
          <w:rFonts w:hint="eastAsia" w:ascii="宋体" w:hAnsi="宋体" w:cs="宋体"/>
          <w:szCs w:val="24"/>
          <w:highlight w:val="none"/>
          <w:lang w:eastAsia="zh-CN"/>
        </w:rPr>
        <w:t>1869012</w:t>
      </w:r>
      <w:r>
        <w:rPr>
          <w:rFonts w:hint="eastAsia" w:ascii="宋体" w:hAnsi="宋体" w:cs="宋体"/>
          <w:szCs w:val="24"/>
          <w:highlight w:val="none"/>
          <w:lang w:val="en-US" w:eastAsia="zh-CN"/>
        </w:rPr>
        <w:t>8220</w:t>
      </w:r>
    </w:p>
    <w:p w14:paraId="1B197406">
      <w:pPr>
        <w:shd w:val="clear" w:fill="FFFFFF" w:themeFill="background1"/>
        <w:spacing w:line="440" w:lineRule="exact"/>
        <w:ind w:firstLine="480" w:firstLineChars="200"/>
        <w:rPr>
          <w:rFonts w:ascii="宋体" w:hAnsi="宋体" w:cs="宋体"/>
          <w:szCs w:val="24"/>
          <w:highlight w:val="none"/>
        </w:rPr>
      </w:pPr>
      <w:r>
        <w:rPr>
          <w:rFonts w:hint="eastAsia" w:ascii="宋体" w:hAnsi="宋体" w:cs="宋体"/>
          <w:szCs w:val="24"/>
          <w:highlight w:val="none"/>
        </w:rPr>
        <w:t>2.采购代理机构信息</w:t>
      </w:r>
    </w:p>
    <w:p w14:paraId="3A84D40F">
      <w:pPr>
        <w:shd w:val="clear" w:fill="FFFFFF" w:themeFill="background1"/>
        <w:spacing w:line="440" w:lineRule="exact"/>
        <w:ind w:firstLine="480" w:firstLineChars="200"/>
        <w:rPr>
          <w:rFonts w:ascii="宋体" w:hAnsi="宋体" w:cs="宋体"/>
          <w:szCs w:val="24"/>
          <w:highlight w:val="none"/>
        </w:rPr>
      </w:pPr>
      <w:r>
        <w:rPr>
          <w:rFonts w:hint="eastAsia" w:ascii="宋体" w:hAnsi="宋体" w:cs="宋体"/>
          <w:szCs w:val="24"/>
          <w:highlight w:val="none"/>
        </w:rPr>
        <w:t xml:space="preserve">名 </w:t>
      </w:r>
      <w:r>
        <w:rPr>
          <w:rFonts w:ascii="宋体" w:hAnsi="宋体" w:cs="宋体"/>
          <w:szCs w:val="24"/>
          <w:highlight w:val="none"/>
        </w:rPr>
        <w:t xml:space="preserve">   </w:t>
      </w:r>
      <w:r>
        <w:rPr>
          <w:rFonts w:hint="eastAsia" w:ascii="宋体" w:hAnsi="宋体" w:cs="宋体"/>
          <w:szCs w:val="24"/>
          <w:highlight w:val="none"/>
        </w:rPr>
        <w:t>称：新疆信实工程招标咨询服务有限公司</w:t>
      </w:r>
    </w:p>
    <w:p w14:paraId="14C8210A">
      <w:pPr>
        <w:shd w:val="clear" w:fill="FFFFFF" w:themeFill="background1"/>
        <w:spacing w:line="440" w:lineRule="exact"/>
        <w:ind w:firstLine="480" w:firstLineChars="200"/>
        <w:rPr>
          <w:rFonts w:hint="eastAsia" w:ascii="宋体" w:hAnsi="宋体" w:eastAsia="宋体" w:cs="宋体"/>
          <w:szCs w:val="24"/>
          <w:highlight w:val="none"/>
          <w:lang w:eastAsia="zh-CN"/>
        </w:rPr>
      </w:pPr>
      <w:r>
        <w:rPr>
          <w:rFonts w:hint="eastAsia" w:ascii="宋体" w:hAnsi="宋体" w:cs="宋体"/>
          <w:szCs w:val="24"/>
          <w:highlight w:val="none"/>
        </w:rPr>
        <w:t xml:space="preserve">地 </w:t>
      </w:r>
      <w:r>
        <w:rPr>
          <w:rFonts w:ascii="宋体" w:hAnsi="宋体" w:cs="宋体"/>
          <w:szCs w:val="24"/>
          <w:highlight w:val="none"/>
        </w:rPr>
        <w:t xml:space="preserve">   </w:t>
      </w:r>
      <w:r>
        <w:rPr>
          <w:rFonts w:hint="eastAsia" w:ascii="宋体" w:hAnsi="宋体" w:cs="宋体"/>
          <w:szCs w:val="24"/>
          <w:highlight w:val="none"/>
        </w:rPr>
        <w:t>址：</w:t>
      </w:r>
      <w:r>
        <w:rPr>
          <w:rFonts w:hint="eastAsia" w:ascii="宋体" w:hAnsi="宋体" w:cs="宋体"/>
          <w:szCs w:val="24"/>
          <w:highlight w:val="none"/>
          <w:lang w:eastAsia="zh-CN"/>
        </w:rPr>
        <w:t>塔城市文化路希望巷嘉和小区院内小二楼</w:t>
      </w:r>
    </w:p>
    <w:p w14:paraId="5CA82B16">
      <w:pPr>
        <w:shd w:val="clear" w:fill="FFFFFF" w:themeFill="background1"/>
        <w:spacing w:line="440" w:lineRule="exact"/>
        <w:ind w:firstLine="480" w:firstLineChars="200"/>
        <w:rPr>
          <w:rFonts w:hint="eastAsia" w:ascii="宋体" w:hAnsi="宋体" w:eastAsia="宋体" w:cs="宋体"/>
          <w:szCs w:val="24"/>
          <w:highlight w:val="none"/>
          <w:lang w:eastAsia="zh-CN"/>
        </w:rPr>
      </w:pPr>
      <w:r>
        <w:rPr>
          <w:rFonts w:hint="eastAsia" w:ascii="宋体" w:hAnsi="宋体" w:cs="宋体"/>
          <w:szCs w:val="24"/>
          <w:highlight w:val="none"/>
        </w:rPr>
        <w:t>项 目 人：</w:t>
      </w:r>
      <w:r>
        <w:rPr>
          <w:rFonts w:hint="eastAsia" w:ascii="宋体" w:hAnsi="宋体" w:cs="宋体"/>
          <w:szCs w:val="24"/>
          <w:highlight w:val="none"/>
          <w:lang w:eastAsia="zh-CN"/>
        </w:rPr>
        <w:t>吴经理</w:t>
      </w:r>
    </w:p>
    <w:p w14:paraId="3A89DC82">
      <w:pPr>
        <w:shd w:val="clear" w:fill="FFFFFF" w:themeFill="background1"/>
        <w:spacing w:line="440" w:lineRule="exact"/>
        <w:ind w:firstLine="480" w:firstLineChars="200"/>
        <w:rPr>
          <w:rFonts w:hint="default" w:ascii="宋体" w:hAnsi="宋体" w:eastAsia="宋体" w:cs="宋体"/>
          <w:szCs w:val="24"/>
          <w:highlight w:val="none"/>
          <w:lang w:val="en-US" w:eastAsia="zh-CN"/>
        </w:rPr>
      </w:pPr>
      <w:r>
        <w:rPr>
          <w:rFonts w:hint="eastAsia" w:ascii="宋体" w:hAnsi="宋体" w:cs="宋体"/>
          <w:szCs w:val="24"/>
          <w:highlight w:val="none"/>
        </w:rPr>
        <w:t xml:space="preserve">电 </w:t>
      </w:r>
      <w:r>
        <w:rPr>
          <w:rFonts w:ascii="宋体" w:hAnsi="宋体" w:cs="宋体"/>
          <w:szCs w:val="24"/>
          <w:highlight w:val="none"/>
        </w:rPr>
        <w:t xml:space="preserve">   </w:t>
      </w:r>
      <w:r>
        <w:rPr>
          <w:rFonts w:hint="eastAsia" w:ascii="宋体" w:hAnsi="宋体" w:cs="宋体"/>
          <w:szCs w:val="24"/>
          <w:highlight w:val="none"/>
        </w:rPr>
        <w:t>话：</w:t>
      </w:r>
      <w:r>
        <w:rPr>
          <w:rFonts w:hint="eastAsia" w:ascii="宋体" w:hAnsi="宋体" w:cs="宋体"/>
          <w:szCs w:val="24"/>
          <w:highlight w:val="none"/>
          <w:lang w:val="en-US" w:eastAsia="zh-CN"/>
        </w:rPr>
        <w:t>17690839383</w:t>
      </w:r>
    </w:p>
    <w:p w14:paraId="55DD482F">
      <w:pPr>
        <w:widowControl/>
        <w:shd w:val="clear" w:fill="FFFFFF" w:themeFill="background1"/>
        <w:spacing w:line="240" w:lineRule="auto"/>
        <w:jc w:val="left"/>
        <w:rPr>
          <w:rFonts w:ascii="宋体"/>
          <w:b/>
          <w:bCs/>
          <w:sz w:val="36"/>
          <w:szCs w:val="36"/>
          <w:highlight w:val="none"/>
        </w:rPr>
      </w:pPr>
      <w:r>
        <w:rPr>
          <w:rFonts w:ascii="宋体"/>
          <w:b/>
          <w:bCs/>
          <w:sz w:val="36"/>
          <w:szCs w:val="36"/>
          <w:highlight w:val="none"/>
        </w:rPr>
        <w:br w:type="page"/>
      </w:r>
    </w:p>
    <w:p w14:paraId="25270E90">
      <w:pPr>
        <w:pStyle w:val="3"/>
        <w:shd w:val="clear" w:fill="FFFFFF" w:themeFill="background1"/>
        <w:rPr>
          <w:highlight w:val="none"/>
        </w:rPr>
      </w:pPr>
      <w:bookmarkStart w:id="1" w:name="_Toc134524719"/>
      <w:r>
        <w:rPr>
          <w:rFonts w:hint="eastAsia"/>
          <w:highlight w:val="none"/>
        </w:rPr>
        <w:t>投标须知前附表</w:t>
      </w:r>
      <w:bookmarkEnd w:id="1"/>
    </w:p>
    <w:tbl>
      <w:tblPr>
        <w:tblStyle w:val="40"/>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746"/>
        <w:gridCol w:w="6772"/>
      </w:tblGrid>
      <w:tr w14:paraId="3F7A8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jc w:val="center"/>
        </w:trPr>
        <w:tc>
          <w:tcPr>
            <w:tcW w:w="759" w:type="dxa"/>
            <w:vAlign w:val="center"/>
          </w:tcPr>
          <w:p w14:paraId="66667BD5">
            <w:pPr>
              <w:shd w:val="clear" w:fill="FFFFFF" w:themeFill="background1"/>
              <w:spacing w:line="360" w:lineRule="exact"/>
              <w:jc w:val="center"/>
              <w:rPr>
                <w:rFonts w:ascii="宋体"/>
                <w:szCs w:val="24"/>
                <w:highlight w:val="none"/>
              </w:rPr>
            </w:pPr>
            <w:r>
              <w:rPr>
                <w:rFonts w:hint="eastAsia" w:ascii="宋体" w:hAnsi="宋体"/>
                <w:szCs w:val="24"/>
                <w:highlight w:val="none"/>
              </w:rPr>
              <w:t>项号</w:t>
            </w:r>
          </w:p>
        </w:tc>
        <w:tc>
          <w:tcPr>
            <w:tcW w:w="1746" w:type="dxa"/>
            <w:vAlign w:val="center"/>
          </w:tcPr>
          <w:p w14:paraId="04A98C33">
            <w:pPr>
              <w:shd w:val="clear" w:fill="FFFFFF" w:themeFill="background1"/>
              <w:spacing w:line="360" w:lineRule="exact"/>
              <w:jc w:val="center"/>
              <w:rPr>
                <w:rFonts w:ascii="宋体"/>
                <w:szCs w:val="24"/>
                <w:highlight w:val="none"/>
              </w:rPr>
            </w:pPr>
            <w:r>
              <w:rPr>
                <w:rFonts w:hint="eastAsia" w:ascii="宋体" w:hAnsi="宋体"/>
                <w:szCs w:val="24"/>
                <w:highlight w:val="none"/>
              </w:rPr>
              <w:t>项目</w:t>
            </w:r>
          </w:p>
        </w:tc>
        <w:tc>
          <w:tcPr>
            <w:tcW w:w="6772" w:type="dxa"/>
            <w:vAlign w:val="center"/>
          </w:tcPr>
          <w:p w14:paraId="777430A1">
            <w:pPr>
              <w:shd w:val="clear" w:fill="FFFFFF" w:themeFill="background1"/>
              <w:spacing w:line="360" w:lineRule="exact"/>
              <w:jc w:val="center"/>
              <w:rPr>
                <w:rFonts w:ascii="宋体"/>
                <w:szCs w:val="24"/>
                <w:highlight w:val="none"/>
              </w:rPr>
            </w:pPr>
            <w:r>
              <w:rPr>
                <w:rFonts w:hint="eastAsia" w:ascii="宋体" w:hAnsi="宋体"/>
                <w:szCs w:val="24"/>
                <w:highlight w:val="none"/>
              </w:rPr>
              <w:t>内容</w:t>
            </w:r>
          </w:p>
        </w:tc>
      </w:tr>
      <w:tr w14:paraId="2D216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59" w:type="dxa"/>
            <w:vAlign w:val="center"/>
          </w:tcPr>
          <w:p w14:paraId="59D481A7">
            <w:pPr>
              <w:shd w:val="clear" w:fill="FFFFFF" w:themeFill="background1"/>
              <w:spacing w:line="360" w:lineRule="exact"/>
              <w:jc w:val="center"/>
              <w:rPr>
                <w:rFonts w:ascii="宋体"/>
                <w:szCs w:val="24"/>
                <w:highlight w:val="none"/>
              </w:rPr>
            </w:pPr>
            <w:r>
              <w:rPr>
                <w:highlight w:val="none"/>
              </w:rPr>
              <w:fldChar w:fldCharType="begin"/>
            </w:r>
            <w:r>
              <w:rPr>
                <w:highlight w:val="none"/>
              </w:rPr>
              <w:instrText xml:space="preserve"> SEQ 前附表 \* MERGEFORMAT </w:instrText>
            </w:r>
            <w:r>
              <w:rPr>
                <w:highlight w:val="none"/>
              </w:rPr>
              <w:fldChar w:fldCharType="separate"/>
            </w:r>
            <w:r>
              <w:rPr>
                <w:rFonts w:ascii="宋体" w:hAnsi="宋体"/>
                <w:szCs w:val="24"/>
                <w:highlight w:val="none"/>
              </w:rPr>
              <w:t>1</w:t>
            </w:r>
            <w:r>
              <w:rPr>
                <w:rFonts w:ascii="宋体" w:hAnsi="宋体"/>
                <w:szCs w:val="24"/>
                <w:highlight w:val="none"/>
              </w:rPr>
              <w:fldChar w:fldCharType="end"/>
            </w:r>
          </w:p>
        </w:tc>
        <w:tc>
          <w:tcPr>
            <w:tcW w:w="1746" w:type="dxa"/>
            <w:vAlign w:val="center"/>
          </w:tcPr>
          <w:p w14:paraId="487ECE5E">
            <w:pPr>
              <w:shd w:val="clear" w:fill="FFFFFF" w:themeFill="background1"/>
              <w:spacing w:line="360" w:lineRule="exact"/>
              <w:jc w:val="center"/>
              <w:rPr>
                <w:rFonts w:ascii="宋体"/>
                <w:szCs w:val="24"/>
                <w:highlight w:val="none"/>
              </w:rPr>
            </w:pPr>
            <w:r>
              <w:rPr>
                <w:rFonts w:hint="eastAsia" w:ascii="宋体" w:hAnsi="宋体"/>
                <w:szCs w:val="24"/>
                <w:highlight w:val="none"/>
              </w:rPr>
              <w:t>项目名称</w:t>
            </w:r>
          </w:p>
        </w:tc>
        <w:tc>
          <w:tcPr>
            <w:tcW w:w="6772" w:type="dxa"/>
            <w:vAlign w:val="center"/>
          </w:tcPr>
          <w:p w14:paraId="43BFB8CD">
            <w:pPr>
              <w:shd w:val="clear" w:fill="FFFFFF" w:themeFill="background1"/>
              <w:spacing w:line="360" w:lineRule="exact"/>
              <w:jc w:val="left"/>
              <w:rPr>
                <w:rFonts w:hint="eastAsia" w:ascii="宋体" w:hAnsi="宋体" w:eastAsia="宋体"/>
                <w:szCs w:val="24"/>
                <w:highlight w:val="none"/>
                <w:lang w:eastAsia="zh-CN"/>
              </w:rPr>
            </w:pPr>
            <w:r>
              <w:rPr>
                <w:rFonts w:hint="eastAsia" w:ascii="宋体" w:hAnsi="宋体"/>
                <w:szCs w:val="24"/>
                <w:highlight w:val="none"/>
                <w:lang w:eastAsia="zh-CN"/>
              </w:rPr>
              <w:t>塔城地区公安局食材采购项目</w:t>
            </w:r>
          </w:p>
        </w:tc>
      </w:tr>
      <w:tr w14:paraId="73F4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59" w:type="dxa"/>
            <w:vAlign w:val="center"/>
          </w:tcPr>
          <w:p w14:paraId="74ECFCC2">
            <w:pPr>
              <w:shd w:val="clear" w:fill="FFFFFF" w:themeFill="background1"/>
              <w:spacing w:line="360" w:lineRule="exact"/>
              <w:jc w:val="center"/>
              <w:rPr>
                <w:highlight w:val="none"/>
              </w:rPr>
            </w:pPr>
            <w:r>
              <w:rPr>
                <w:rFonts w:hint="eastAsia"/>
                <w:highlight w:val="none"/>
              </w:rPr>
              <w:t>2</w:t>
            </w:r>
          </w:p>
        </w:tc>
        <w:tc>
          <w:tcPr>
            <w:tcW w:w="1746" w:type="dxa"/>
            <w:vAlign w:val="center"/>
          </w:tcPr>
          <w:p w14:paraId="42A99DDB">
            <w:pPr>
              <w:shd w:val="clear" w:fill="FFFFFF" w:themeFill="background1"/>
              <w:spacing w:line="360" w:lineRule="exact"/>
              <w:jc w:val="center"/>
              <w:rPr>
                <w:rFonts w:ascii="宋体" w:hAnsi="宋体"/>
                <w:szCs w:val="24"/>
                <w:highlight w:val="none"/>
              </w:rPr>
            </w:pPr>
            <w:r>
              <w:rPr>
                <w:rFonts w:hint="eastAsia" w:ascii="宋体" w:hAnsi="宋体"/>
                <w:szCs w:val="24"/>
                <w:highlight w:val="none"/>
              </w:rPr>
              <w:t>项目编号</w:t>
            </w:r>
          </w:p>
        </w:tc>
        <w:tc>
          <w:tcPr>
            <w:tcW w:w="6772" w:type="dxa"/>
            <w:vAlign w:val="center"/>
          </w:tcPr>
          <w:p w14:paraId="0019AC4F">
            <w:pPr>
              <w:shd w:val="clear" w:fill="FFFFFF" w:themeFill="background1"/>
              <w:spacing w:line="360" w:lineRule="exact"/>
              <w:jc w:val="left"/>
              <w:rPr>
                <w:rFonts w:hint="eastAsia" w:ascii="宋体" w:hAnsi="宋体" w:eastAsia="宋体"/>
                <w:szCs w:val="24"/>
                <w:highlight w:val="none"/>
                <w:lang w:eastAsia="zh-CN"/>
              </w:rPr>
            </w:pPr>
            <w:r>
              <w:rPr>
                <w:rFonts w:hint="eastAsia" w:ascii="宋体" w:hAnsi="宋体"/>
                <w:szCs w:val="24"/>
                <w:highlight w:val="none"/>
                <w:lang w:eastAsia="zh-CN"/>
              </w:rPr>
              <w:t>XJXSZB【2025】201</w:t>
            </w:r>
          </w:p>
        </w:tc>
      </w:tr>
      <w:tr w14:paraId="222B3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9" w:type="dxa"/>
            <w:vAlign w:val="center"/>
          </w:tcPr>
          <w:p w14:paraId="7497D2C4">
            <w:pPr>
              <w:shd w:val="clear" w:fill="FFFFFF" w:themeFill="background1"/>
              <w:spacing w:line="360" w:lineRule="exact"/>
              <w:jc w:val="center"/>
              <w:rPr>
                <w:rFonts w:ascii="宋体"/>
                <w:szCs w:val="24"/>
                <w:highlight w:val="none"/>
              </w:rPr>
            </w:pPr>
            <w:r>
              <w:rPr>
                <w:rFonts w:hint="eastAsia"/>
                <w:highlight w:val="none"/>
              </w:rPr>
              <w:t>3</w:t>
            </w:r>
          </w:p>
        </w:tc>
        <w:tc>
          <w:tcPr>
            <w:tcW w:w="1746" w:type="dxa"/>
            <w:vAlign w:val="center"/>
          </w:tcPr>
          <w:p w14:paraId="7F7DA967">
            <w:pPr>
              <w:shd w:val="clear" w:fill="FFFFFF" w:themeFill="background1"/>
              <w:spacing w:line="360" w:lineRule="exact"/>
              <w:jc w:val="center"/>
              <w:rPr>
                <w:rFonts w:ascii="宋体"/>
                <w:szCs w:val="24"/>
                <w:highlight w:val="none"/>
              </w:rPr>
            </w:pPr>
            <w:r>
              <w:rPr>
                <w:rFonts w:hint="eastAsia" w:ascii="宋体" w:hAnsi="宋体"/>
                <w:szCs w:val="24"/>
                <w:highlight w:val="none"/>
              </w:rPr>
              <w:t>采购范围</w:t>
            </w:r>
          </w:p>
        </w:tc>
        <w:tc>
          <w:tcPr>
            <w:tcW w:w="6772" w:type="dxa"/>
            <w:vAlign w:val="center"/>
          </w:tcPr>
          <w:p w14:paraId="12D8CC88">
            <w:pPr>
              <w:shd w:val="clear" w:fill="FFFFFF" w:themeFill="background1"/>
              <w:spacing w:line="360" w:lineRule="exact"/>
              <w:jc w:val="left"/>
              <w:rPr>
                <w:rFonts w:ascii="宋体" w:hAnsi="宋体"/>
                <w:szCs w:val="24"/>
                <w:highlight w:val="none"/>
              </w:rPr>
            </w:pPr>
            <w:r>
              <w:rPr>
                <w:rFonts w:hint="eastAsia" w:ascii="宋体" w:hAnsi="宋体"/>
                <w:szCs w:val="24"/>
                <w:highlight w:val="none"/>
              </w:rPr>
              <w:t>详见第五章。</w:t>
            </w:r>
          </w:p>
        </w:tc>
      </w:tr>
      <w:tr w14:paraId="6ACF0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59" w:type="dxa"/>
            <w:vAlign w:val="center"/>
          </w:tcPr>
          <w:p w14:paraId="6EFC1464">
            <w:pPr>
              <w:shd w:val="clear" w:fill="FFFFFF" w:themeFill="background1"/>
              <w:spacing w:line="360" w:lineRule="exact"/>
              <w:jc w:val="center"/>
              <w:rPr>
                <w:szCs w:val="24"/>
                <w:highlight w:val="none"/>
              </w:rPr>
            </w:pPr>
            <w:r>
              <w:rPr>
                <w:rFonts w:hint="eastAsia"/>
                <w:szCs w:val="24"/>
                <w:highlight w:val="none"/>
              </w:rPr>
              <w:t>4</w:t>
            </w:r>
          </w:p>
        </w:tc>
        <w:tc>
          <w:tcPr>
            <w:tcW w:w="1746" w:type="dxa"/>
            <w:vAlign w:val="center"/>
          </w:tcPr>
          <w:p w14:paraId="57A72EB2">
            <w:pPr>
              <w:shd w:val="clear" w:fill="FFFFFF" w:themeFill="background1"/>
              <w:spacing w:line="360" w:lineRule="exact"/>
              <w:jc w:val="center"/>
              <w:rPr>
                <w:rFonts w:ascii="宋体" w:hAnsi="宋体"/>
                <w:szCs w:val="24"/>
                <w:highlight w:val="none"/>
              </w:rPr>
            </w:pPr>
            <w:r>
              <w:rPr>
                <w:rFonts w:hint="eastAsia" w:ascii="宋体" w:hAnsi="宋体"/>
                <w:szCs w:val="24"/>
                <w:highlight w:val="none"/>
              </w:rPr>
              <w:t>预算金额</w:t>
            </w:r>
          </w:p>
        </w:tc>
        <w:tc>
          <w:tcPr>
            <w:tcW w:w="6772" w:type="dxa"/>
            <w:vAlign w:val="center"/>
          </w:tcPr>
          <w:p w14:paraId="43B751EF">
            <w:pPr>
              <w:shd w:val="clear" w:fill="FFFFFF" w:themeFill="background1"/>
              <w:spacing w:line="360" w:lineRule="exact"/>
              <w:jc w:val="left"/>
              <w:rPr>
                <w:rFonts w:ascii="宋体" w:hAnsi="宋体"/>
                <w:szCs w:val="24"/>
                <w:highlight w:val="none"/>
              </w:rPr>
            </w:pPr>
            <w:r>
              <w:rPr>
                <w:rFonts w:hint="eastAsia" w:ascii="宋体" w:hAnsi="宋体"/>
                <w:szCs w:val="24"/>
                <w:highlight w:val="none"/>
              </w:rPr>
              <w:t>元（</w:t>
            </w:r>
            <w:r>
              <w:rPr>
                <w:rFonts w:hint="eastAsia" w:ascii="宋体"/>
                <w:szCs w:val="24"/>
                <w:highlight w:val="none"/>
              </w:rPr>
              <w:t>最高限价）</w:t>
            </w:r>
          </w:p>
        </w:tc>
      </w:tr>
      <w:tr w14:paraId="6960B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59" w:type="dxa"/>
            <w:vAlign w:val="center"/>
          </w:tcPr>
          <w:p w14:paraId="244797E4">
            <w:pPr>
              <w:shd w:val="clear" w:fill="FFFFFF" w:themeFill="background1"/>
              <w:spacing w:line="360" w:lineRule="exact"/>
              <w:jc w:val="center"/>
              <w:rPr>
                <w:rFonts w:ascii="宋体"/>
                <w:szCs w:val="24"/>
                <w:highlight w:val="none"/>
              </w:rPr>
            </w:pPr>
            <w:r>
              <w:rPr>
                <w:rFonts w:hint="eastAsia" w:ascii="宋体"/>
                <w:szCs w:val="24"/>
                <w:highlight w:val="none"/>
              </w:rPr>
              <w:t>5</w:t>
            </w:r>
          </w:p>
        </w:tc>
        <w:tc>
          <w:tcPr>
            <w:tcW w:w="1746" w:type="dxa"/>
            <w:vAlign w:val="center"/>
          </w:tcPr>
          <w:p w14:paraId="699ACC2F">
            <w:pPr>
              <w:shd w:val="clear" w:fill="FFFFFF" w:themeFill="background1"/>
              <w:spacing w:line="360" w:lineRule="exact"/>
              <w:jc w:val="center"/>
              <w:rPr>
                <w:rFonts w:hint="eastAsia" w:ascii="宋体" w:eastAsia="宋体"/>
                <w:szCs w:val="24"/>
                <w:highlight w:val="none"/>
                <w:lang w:eastAsia="zh-CN"/>
              </w:rPr>
            </w:pPr>
            <w:r>
              <w:rPr>
                <w:rFonts w:hint="eastAsia" w:ascii="宋体"/>
                <w:szCs w:val="24"/>
                <w:highlight w:val="none"/>
                <w:lang w:val="en-US" w:eastAsia="zh-CN"/>
              </w:rPr>
              <w:t>供货期</w:t>
            </w:r>
          </w:p>
        </w:tc>
        <w:tc>
          <w:tcPr>
            <w:tcW w:w="6772" w:type="dxa"/>
            <w:vAlign w:val="center"/>
          </w:tcPr>
          <w:p w14:paraId="47FE35FE">
            <w:pPr>
              <w:shd w:val="clear" w:fill="FFFFFF" w:themeFill="background1"/>
              <w:spacing w:line="360" w:lineRule="exact"/>
              <w:rPr>
                <w:rFonts w:hint="eastAsia" w:ascii="宋体"/>
                <w:szCs w:val="24"/>
                <w:highlight w:val="none"/>
              </w:rPr>
            </w:pPr>
            <w:r>
              <w:rPr>
                <w:rFonts w:hint="eastAsia" w:ascii="宋体"/>
                <w:szCs w:val="24"/>
                <w:highlight w:val="none"/>
              </w:rPr>
              <w:t>1、蔬菜、调料以及牛奶等副食当日配送次日，每日配送。</w:t>
            </w:r>
          </w:p>
          <w:p w14:paraId="49AEFAC9">
            <w:pPr>
              <w:shd w:val="clear" w:fill="FFFFFF" w:themeFill="background1"/>
              <w:spacing w:line="360" w:lineRule="exact"/>
              <w:rPr>
                <w:rFonts w:hint="eastAsia" w:ascii="宋体"/>
                <w:szCs w:val="24"/>
                <w:highlight w:val="none"/>
              </w:rPr>
            </w:pPr>
            <w:r>
              <w:rPr>
                <w:rFonts w:hint="eastAsia" w:ascii="宋体"/>
                <w:szCs w:val="24"/>
                <w:highlight w:val="none"/>
              </w:rPr>
              <w:t>2、鸡</w:t>
            </w:r>
            <w:r>
              <w:rPr>
                <w:rFonts w:hint="eastAsia" w:ascii="宋体"/>
                <w:szCs w:val="24"/>
                <w:highlight w:val="none"/>
                <w:lang w:eastAsia="zh-CN"/>
              </w:rPr>
              <w:t>、</w:t>
            </w:r>
            <w:r>
              <w:rPr>
                <w:rFonts w:hint="eastAsia" w:ascii="宋体"/>
                <w:szCs w:val="24"/>
                <w:highlight w:val="none"/>
              </w:rPr>
              <w:t>鸭</w:t>
            </w:r>
            <w:r>
              <w:rPr>
                <w:rFonts w:hint="eastAsia" w:ascii="宋体"/>
                <w:szCs w:val="24"/>
                <w:highlight w:val="none"/>
                <w:lang w:eastAsia="zh-CN"/>
              </w:rPr>
              <w:t>、</w:t>
            </w:r>
            <w:r>
              <w:rPr>
                <w:rFonts w:hint="eastAsia" w:ascii="宋体"/>
                <w:szCs w:val="24"/>
                <w:highlight w:val="none"/>
              </w:rPr>
              <w:t>鹅</w:t>
            </w:r>
            <w:r>
              <w:rPr>
                <w:rFonts w:hint="eastAsia" w:ascii="宋体"/>
                <w:szCs w:val="24"/>
                <w:highlight w:val="none"/>
                <w:lang w:eastAsia="zh-CN"/>
              </w:rPr>
              <w:t>、</w:t>
            </w:r>
            <w:r>
              <w:rPr>
                <w:rFonts w:hint="eastAsia" w:ascii="宋体"/>
                <w:szCs w:val="24"/>
                <w:highlight w:val="none"/>
              </w:rPr>
              <w:t>牛羊肉</w:t>
            </w:r>
            <w:r>
              <w:rPr>
                <w:rFonts w:hint="eastAsia" w:ascii="宋体"/>
                <w:szCs w:val="24"/>
                <w:highlight w:val="none"/>
                <w:lang w:eastAsia="zh-CN"/>
              </w:rPr>
              <w:t>、</w:t>
            </w:r>
            <w:r>
              <w:rPr>
                <w:rFonts w:hint="eastAsia" w:ascii="宋体"/>
                <w:szCs w:val="24"/>
                <w:highlight w:val="none"/>
              </w:rPr>
              <w:t>鱼肉</w:t>
            </w:r>
            <w:r>
              <w:rPr>
                <w:rFonts w:hint="eastAsia" w:ascii="宋体"/>
                <w:szCs w:val="24"/>
                <w:highlight w:val="none"/>
                <w:lang w:eastAsia="zh-CN"/>
              </w:rPr>
              <w:t>、</w:t>
            </w:r>
            <w:r>
              <w:rPr>
                <w:rFonts w:hint="eastAsia" w:ascii="宋体"/>
                <w:szCs w:val="24"/>
                <w:highlight w:val="none"/>
              </w:rPr>
              <w:t>猪肉当日配送次日，每日配送。</w:t>
            </w:r>
          </w:p>
          <w:p w14:paraId="68918859">
            <w:pPr>
              <w:shd w:val="clear" w:fill="FFFFFF" w:themeFill="background1"/>
              <w:spacing w:line="360" w:lineRule="exact"/>
              <w:rPr>
                <w:rFonts w:hint="eastAsia" w:ascii="宋体"/>
                <w:szCs w:val="24"/>
                <w:highlight w:val="none"/>
              </w:rPr>
            </w:pPr>
            <w:r>
              <w:rPr>
                <w:rFonts w:hint="eastAsia" w:ascii="宋体"/>
                <w:szCs w:val="24"/>
                <w:highlight w:val="none"/>
              </w:rPr>
              <w:t>3、面粉、大米、清油按需配送，每月配送一次</w:t>
            </w:r>
            <w:r>
              <w:rPr>
                <w:rFonts w:hint="eastAsia" w:ascii="宋体"/>
                <w:szCs w:val="24"/>
                <w:highlight w:val="none"/>
                <w:lang w:eastAsia="zh-CN"/>
              </w:rPr>
              <w:t>，次数根据需要适当增加</w:t>
            </w:r>
            <w:r>
              <w:rPr>
                <w:rFonts w:hint="eastAsia" w:ascii="宋体"/>
                <w:szCs w:val="24"/>
                <w:highlight w:val="none"/>
              </w:rPr>
              <w:t>。</w:t>
            </w:r>
          </w:p>
          <w:p w14:paraId="16F36127">
            <w:pPr>
              <w:shd w:val="clear" w:fill="FFFFFF" w:themeFill="background1"/>
              <w:spacing w:line="360" w:lineRule="exact"/>
              <w:rPr>
                <w:rFonts w:hint="eastAsia" w:ascii="宋体"/>
                <w:szCs w:val="24"/>
                <w:highlight w:val="none"/>
              </w:rPr>
            </w:pPr>
            <w:r>
              <w:rPr>
                <w:rFonts w:hint="eastAsia" w:ascii="宋体"/>
                <w:szCs w:val="24"/>
                <w:highlight w:val="none"/>
              </w:rPr>
              <w:t>4、水产</w:t>
            </w:r>
            <w:r>
              <w:rPr>
                <w:rFonts w:hint="eastAsia" w:ascii="宋体"/>
                <w:szCs w:val="24"/>
                <w:highlight w:val="none"/>
                <w:lang w:val="en-US" w:eastAsia="zh-CN"/>
              </w:rPr>
              <w:t>品</w:t>
            </w:r>
            <w:r>
              <w:rPr>
                <w:rFonts w:hint="eastAsia" w:ascii="宋体"/>
                <w:szCs w:val="24"/>
                <w:highlight w:val="none"/>
              </w:rPr>
              <w:t>当日配送次日，每日配送。</w:t>
            </w:r>
          </w:p>
          <w:p w14:paraId="4FA0DD90">
            <w:pPr>
              <w:shd w:val="clear" w:fill="FFFFFF" w:themeFill="background1"/>
              <w:spacing w:line="360" w:lineRule="exact"/>
              <w:rPr>
                <w:rFonts w:ascii="宋体"/>
                <w:szCs w:val="24"/>
                <w:highlight w:val="none"/>
              </w:rPr>
            </w:pPr>
            <w:r>
              <w:rPr>
                <w:rFonts w:hint="eastAsia" w:ascii="宋体"/>
                <w:szCs w:val="24"/>
                <w:highlight w:val="none"/>
              </w:rPr>
              <w:t>5、水果</w:t>
            </w:r>
            <w:r>
              <w:rPr>
                <w:rFonts w:hint="eastAsia" w:ascii="宋体"/>
                <w:szCs w:val="24"/>
                <w:highlight w:val="none"/>
                <w:lang w:eastAsia="zh-CN"/>
              </w:rPr>
              <w:t>、</w:t>
            </w:r>
            <w:r>
              <w:rPr>
                <w:rFonts w:hint="eastAsia" w:ascii="宋体"/>
                <w:szCs w:val="24"/>
                <w:highlight w:val="none"/>
              </w:rPr>
              <w:t>糕点当日配送。</w:t>
            </w:r>
          </w:p>
        </w:tc>
      </w:tr>
      <w:tr w14:paraId="51DF8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59" w:type="dxa"/>
            <w:vAlign w:val="center"/>
          </w:tcPr>
          <w:p w14:paraId="3F4ADA3C">
            <w:pPr>
              <w:shd w:val="clear" w:fill="FFFFFF" w:themeFill="background1"/>
              <w:spacing w:line="360" w:lineRule="exact"/>
              <w:jc w:val="center"/>
              <w:rPr>
                <w:rFonts w:ascii="宋体"/>
                <w:szCs w:val="24"/>
                <w:highlight w:val="none"/>
              </w:rPr>
            </w:pPr>
            <w:r>
              <w:rPr>
                <w:rFonts w:hint="eastAsia" w:ascii="宋体"/>
                <w:szCs w:val="24"/>
                <w:highlight w:val="none"/>
              </w:rPr>
              <w:t>6</w:t>
            </w:r>
          </w:p>
        </w:tc>
        <w:tc>
          <w:tcPr>
            <w:tcW w:w="1746" w:type="dxa"/>
            <w:vAlign w:val="center"/>
          </w:tcPr>
          <w:p w14:paraId="35A31088">
            <w:pPr>
              <w:shd w:val="clear" w:fill="FFFFFF" w:themeFill="background1"/>
              <w:spacing w:line="360" w:lineRule="exact"/>
              <w:jc w:val="center"/>
              <w:rPr>
                <w:rFonts w:ascii="宋体"/>
                <w:szCs w:val="24"/>
                <w:highlight w:val="none"/>
              </w:rPr>
            </w:pPr>
            <w:r>
              <w:rPr>
                <w:rFonts w:hint="eastAsia" w:ascii="宋体" w:hAnsi="宋体"/>
                <w:szCs w:val="24"/>
                <w:highlight w:val="none"/>
              </w:rPr>
              <w:t>采购方式</w:t>
            </w:r>
          </w:p>
        </w:tc>
        <w:tc>
          <w:tcPr>
            <w:tcW w:w="6772" w:type="dxa"/>
            <w:vAlign w:val="center"/>
          </w:tcPr>
          <w:p w14:paraId="4BBDF7FD">
            <w:pPr>
              <w:shd w:val="clear" w:fill="FFFFFF" w:themeFill="background1"/>
              <w:spacing w:line="360" w:lineRule="exact"/>
              <w:rPr>
                <w:rFonts w:ascii="宋体"/>
                <w:szCs w:val="24"/>
                <w:highlight w:val="none"/>
              </w:rPr>
            </w:pPr>
            <w:r>
              <w:rPr>
                <w:rFonts w:hint="eastAsia" w:ascii="宋体" w:hAnsi="宋体"/>
                <w:szCs w:val="24"/>
                <w:highlight w:val="none"/>
              </w:rPr>
              <w:t>公开招标</w:t>
            </w:r>
          </w:p>
        </w:tc>
      </w:tr>
      <w:tr w14:paraId="11C2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759" w:type="dxa"/>
            <w:vAlign w:val="center"/>
          </w:tcPr>
          <w:p w14:paraId="06A99671">
            <w:pPr>
              <w:shd w:val="clear" w:fill="FFFFFF" w:themeFill="background1"/>
              <w:spacing w:line="360" w:lineRule="exact"/>
              <w:jc w:val="center"/>
              <w:rPr>
                <w:rFonts w:ascii="宋体"/>
                <w:szCs w:val="24"/>
                <w:highlight w:val="none"/>
              </w:rPr>
            </w:pPr>
            <w:r>
              <w:rPr>
                <w:rFonts w:hint="eastAsia" w:ascii="宋体" w:hAnsi="宋体"/>
                <w:szCs w:val="24"/>
                <w:highlight w:val="none"/>
              </w:rPr>
              <w:t>7</w:t>
            </w:r>
          </w:p>
        </w:tc>
        <w:tc>
          <w:tcPr>
            <w:tcW w:w="1746" w:type="dxa"/>
            <w:vAlign w:val="center"/>
          </w:tcPr>
          <w:p w14:paraId="32FD27B9">
            <w:pPr>
              <w:shd w:val="clear" w:fill="FFFFFF" w:themeFill="background1"/>
              <w:spacing w:line="360" w:lineRule="exact"/>
              <w:jc w:val="center"/>
              <w:rPr>
                <w:rFonts w:ascii="宋体"/>
                <w:szCs w:val="24"/>
                <w:highlight w:val="none"/>
              </w:rPr>
            </w:pPr>
            <w:r>
              <w:rPr>
                <w:rFonts w:hint="eastAsia" w:ascii="宋体" w:hAnsi="宋体"/>
                <w:szCs w:val="24"/>
                <w:highlight w:val="none"/>
              </w:rPr>
              <w:t>投标人资格</w:t>
            </w:r>
          </w:p>
        </w:tc>
        <w:tc>
          <w:tcPr>
            <w:tcW w:w="6772" w:type="dxa"/>
            <w:vAlign w:val="center"/>
          </w:tcPr>
          <w:p w14:paraId="2070602F">
            <w:pPr>
              <w:shd w:val="clear" w:fill="FFFFFF" w:themeFill="background1"/>
              <w:spacing w:line="440" w:lineRule="exact"/>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1.满足《中华人民共和国政府采购法》第二十二条规定；</w:t>
            </w:r>
          </w:p>
          <w:p w14:paraId="656958CF">
            <w:pPr>
              <w:shd w:val="clear" w:fill="FFFFFF" w:themeFill="background1"/>
              <w:spacing w:line="440" w:lineRule="exact"/>
              <w:rPr>
                <w:rFonts w:hint="default" w:asciiTheme="minorEastAsia" w:hAnsiTheme="minorEastAsia" w:eastAsiaTheme="minorEastAsia" w:cstheme="minorEastAsia"/>
                <w:szCs w:val="24"/>
                <w:highlight w:val="none"/>
                <w:lang w:val="en-US" w:eastAsia="zh-CN"/>
              </w:rPr>
            </w:pPr>
            <w:r>
              <w:rPr>
                <w:rFonts w:hint="eastAsia" w:asciiTheme="minorEastAsia" w:hAnsiTheme="minorEastAsia" w:eastAsiaTheme="minorEastAsia" w:cstheme="minorEastAsia"/>
                <w:szCs w:val="24"/>
                <w:highlight w:val="none"/>
              </w:rPr>
              <w:t>2.落实政府采购政策需满足的资格要求：</w:t>
            </w:r>
            <w:r>
              <w:rPr>
                <w:rFonts w:hint="eastAsia" w:asciiTheme="minorEastAsia" w:hAnsiTheme="minorEastAsia" w:eastAsiaTheme="minorEastAsia" w:cstheme="minorEastAsia"/>
                <w:szCs w:val="24"/>
                <w:highlight w:val="none"/>
                <w:lang w:val="en-US" w:eastAsia="zh-CN"/>
              </w:rPr>
              <w:t>专门面向小微企业。</w:t>
            </w:r>
          </w:p>
          <w:p w14:paraId="19DCECD7">
            <w:pPr>
              <w:shd w:val="clear" w:fill="FFFFFF" w:themeFill="background1"/>
              <w:spacing w:line="440" w:lineRule="exact"/>
              <w:rPr>
                <w:rFonts w:cs="宋体"/>
                <w:bCs/>
                <w:kern w:val="0"/>
                <w:szCs w:val="24"/>
                <w:highlight w:val="none"/>
              </w:rPr>
            </w:pPr>
            <w:r>
              <w:rPr>
                <w:rFonts w:hint="eastAsia" w:asciiTheme="minorEastAsia" w:hAnsiTheme="minorEastAsia" w:eastAsiaTheme="minorEastAsia" w:cstheme="minorEastAsia"/>
                <w:szCs w:val="24"/>
                <w:highlight w:val="none"/>
              </w:rPr>
              <w:t>3.本项目的特定资格要求：</w:t>
            </w:r>
            <w:r>
              <w:rPr>
                <w:rFonts w:hint="eastAsia" w:asciiTheme="minorEastAsia" w:hAnsiTheme="minorEastAsia" w:eastAsiaTheme="minorEastAsia" w:cstheme="minorEastAsia"/>
                <w:szCs w:val="24"/>
                <w:highlight w:val="none"/>
                <w:lang w:val="en-US" w:eastAsia="zh-CN"/>
              </w:rPr>
              <w:t>供应商需具有</w:t>
            </w:r>
            <w:r>
              <w:rPr>
                <w:rFonts w:hint="eastAsia" w:asciiTheme="minorEastAsia" w:hAnsiTheme="minorEastAsia" w:eastAsiaTheme="minorEastAsia" w:cstheme="minorEastAsia"/>
                <w:szCs w:val="24"/>
                <w:highlight w:val="none"/>
              </w:rPr>
              <w:t>有效的《食品经营许可证》或《食品生产许可证》</w:t>
            </w:r>
            <w:r>
              <w:rPr>
                <w:rFonts w:hint="eastAsia" w:asciiTheme="minorEastAsia" w:hAnsiTheme="minorEastAsia" w:eastAsiaTheme="minorEastAsia" w:cstheme="minorEastAsia"/>
                <w:szCs w:val="24"/>
                <w:highlight w:val="none"/>
                <w:lang w:eastAsia="zh-CN"/>
              </w:rPr>
              <w:t>。</w:t>
            </w:r>
            <w:r>
              <w:rPr>
                <w:rFonts w:hint="eastAsia" w:asciiTheme="minorEastAsia" w:hAnsiTheme="minorEastAsia" w:eastAsiaTheme="minorEastAsia" w:cstheme="minorEastAsia"/>
                <w:szCs w:val="24"/>
                <w:highlight w:val="none"/>
                <w:lang w:val="en-US" w:eastAsia="zh-CN"/>
              </w:rPr>
              <w:t>标项二的供应商若为生产厂家或屠宰企业，还须提供行政主管部门颁发的《屠宰许可证》、《动物防疫条件合格证》，非生产厂家或屠宰企业须提供若中标后能够每批次供货服务开具动物检疫合格证明或提供所投牛羊猪肉类产品的有效期内的动物检疫合格证明的承诺函（加盖公章）。</w:t>
            </w:r>
          </w:p>
        </w:tc>
      </w:tr>
      <w:tr w14:paraId="51F7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59" w:type="dxa"/>
            <w:vAlign w:val="center"/>
          </w:tcPr>
          <w:p w14:paraId="7EB16401">
            <w:pPr>
              <w:shd w:val="clear" w:fill="FFFFFF" w:themeFill="background1"/>
              <w:spacing w:line="360" w:lineRule="exact"/>
              <w:jc w:val="center"/>
              <w:rPr>
                <w:rFonts w:ascii="宋体"/>
                <w:szCs w:val="24"/>
                <w:highlight w:val="none"/>
              </w:rPr>
            </w:pPr>
            <w:r>
              <w:rPr>
                <w:rFonts w:hint="eastAsia" w:ascii="宋体" w:hAnsi="宋体"/>
                <w:szCs w:val="24"/>
                <w:highlight w:val="none"/>
              </w:rPr>
              <w:t>8</w:t>
            </w:r>
          </w:p>
        </w:tc>
        <w:tc>
          <w:tcPr>
            <w:tcW w:w="1746" w:type="dxa"/>
            <w:vAlign w:val="center"/>
          </w:tcPr>
          <w:p w14:paraId="76566C8D">
            <w:pPr>
              <w:shd w:val="clear" w:fill="FFFFFF" w:themeFill="background1"/>
              <w:spacing w:line="360" w:lineRule="exact"/>
              <w:jc w:val="center"/>
              <w:rPr>
                <w:rFonts w:ascii="宋体"/>
                <w:szCs w:val="24"/>
                <w:highlight w:val="none"/>
              </w:rPr>
            </w:pPr>
            <w:r>
              <w:rPr>
                <w:rFonts w:hint="eastAsia" w:ascii="宋体" w:hAnsi="宋体"/>
                <w:szCs w:val="24"/>
                <w:highlight w:val="none"/>
              </w:rPr>
              <w:t>投标文件有效期</w:t>
            </w:r>
          </w:p>
        </w:tc>
        <w:tc>
          <w:tcPr>
            <w:tcW w:w="6772" w:type="dxa"/>
            <w:vAlign w:val="center"/>
          </w:tcPr>
          <w:p w14:paraId="6C8F5687">
            <w:pPr>
              <w:shd w:val="clear" w:fill="FFFFFF" w:themeFill="background1"/>
              <w:rPr>
                <w:rFonts w:cs="宋体"/>
                <w:bCs/>
                <w:kern w:val="0"/>
                <w:szCs w:val="24"/>
                <w:highlight w:val="none"/>
              </w:rPr>
            </w:pPr>
            <w:r>
              <w:rPr>
                <w:rFonts w:hint="eastAsia" w:cs="宋体"/>
                <w:bCs/>
                <w:kern w:val="0"/>
                <w:szCs w:val="24"/>
                <w:highlight w:val="none"/>
              </w:rPr>
              <w:t>90日历日（从投标截止之日算起）</w:t>
            </w:r>
          </w:p>
        </w:tc>
      </w:tr>
      <w:tr w14:paraId="7457B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59" w:type="dxa"/>
            <w:vAlign w:val="center"/>
          </w:tcPr>
          <w:p w14:paraId="1E663276">
            <w:pPr>
              <w:shd w:val="clear" w:fill="FFFFFF" w:themeFill="background1"/>
              <w:spacing w:line="360" w:lineRule="exact"/>
              <w:jc w:val="center"/>
              <w:rPr>
                <w:rFonts w:ascii="宋体"/>
                <w:szCs w:val="24"/>
                <w:highlight w:val="none"/>
              </w:rPr>
            </w:pPr>
            <w:r>
              <w:rPr>
                <w:rFonts w:hint="eastAsia" w:ascii="宋体" w:hAnsi="宋体"/>
                <w:szCs w:val="24"/>
                <w:highlight w:val="none"/>
              </w:rPr>
              <w:t>9</w:t>
            </w:r>
          </w:p>
        </w:tc>
        <w:tc>
          <w:tcPr>
            <w:tcW w:w="1746" w:type="dxa"/>
            <w:vAlign w:val="center"/>
          </w:tcPr>
          <w:p w14:paraId="51AAADD6">
            <w:pPr>
              <w:shd w:val="clear" w:fill="FFFFFF" w:themeFill="background1"/>
              <w:spacing w:line="360" w:lineRule="exact"/>
              <w:jc w:val="center"/>
              <w:rPr>
                <w:rFonts w:ascii="宋体"/>
                <w:szCs w:val="24"/>
                <w:highlight w:val="none"/>
              </w:rPr>
            </w:pPr>
            <w:r>
              <w:rPr>
                <w:rFonts w:hint="eastAsia" w:ascii="宋体" w:hAnsi="宋体"/>
                <w:szCs w:val="24"/>
                <w:highlight w:val="none"/>
              </w:rPr>
              <w:t>投标保证金</w:t>
            </w:r>
          </w:p>
        </w:tc>
        <w:tc>
          <w:tcPr>
            <w:tcW w:w="6772" w:type="dxa"/>
            <w:vAlign w:val="center"/>
          </w:tcPr>
          <w:p w14:paraId="1BDBC3D6">
            <w:pPr>
              <w:shd w:val="clear" w:fill="FFFFFF" w:themeFill="background1"/>
              <w:spacing w:line="440" w:lineRule="exact"/>
              <w:rPr>
                <w:rFonts w:cs="宋体"/>
                <w:bCs/>
                <w:color w:val="auto"/>
                <w:kern w:val="0"/>
                <w:szCs w:val="24"/>
                <w:highlight w:val="none"/>
              </w:rPr>
            </w:pPr>
            <w:r>
              <w:rPr>
                <w:rFonts w:hint="eastAsia" w:cs="宋体"/>
                <w:bCs/>
                <w:color w:val="auto"/>
                <w:kern w:val="0"/>
                <w:szCs w:val="24"/>
                <w:highlight w:val="none"/>
              </w:rPr>
              <w:t>投标保证金的形式：转账</w:t>
            </w:r>
            <w:r>
              <w:rPr>
                <w:rFonts w:hint="eastAsia" w:cs="宋体"/>
                <w:bCs/>
                <w:color w:val="auto"/>
                <w:kern w:val="0"/>
                <w:szCs w:val="24"/>
                <w:highlight w:val="none"/>
                <w:lang w:eastAsia="zh-CN"/>
              </w:rPr>
              <w:t>、</w:t>
            </w:r>
            <w:r>
              <w:rPr>
                <w:rFonts w:hint="eastAsia" w:cs="宋体"/>
                <w:bCs/>
                <w:color w:val="auto"/>
                <w:kern w:val="0"/>
                <w:szCs w:val="24"/>
                <w:highlight w:val="none"/>
              </w:rPr>
              <w:t>银行电汇</w:t>
            </w:r>
            <w:r>
              <w:rPr>
                <w:rFonts w:hint="eastAsia" w:cs="宋体"/>
                <w:bCs/>
                <w:color w:val="auto"/>
                <w:kern w:val="0"/>
                <w:szCs w:val="24"/>
                <w:highlight w:val="none"/>
                <w:lang w:val="en-US" w:eastAsia="zh-CN"/>
              </w:rPr>
              <w:t>或投标保函</w:t>
            </w:r>
            <w:r>
              <w:rPr>
                <w:rFonts w:hint="eastAsia" w:cs="宋体"/>
                <w:bCs/>
                <w:color w:val="auto"/>
                <w:kern w:val="0"/>
                <w:szCs w:val="24"/>
                <w:highlight w:val="none"/>
              </w:rPr>
              <w:t>，投标保证金应当从其基本帐户转出。（并注明XX项目的投标保证金，可简写。）</w:t>
            </w:r>
          </w:p>
          <w:p w14:paraId="58F49B18">
            <w:pPr>
              <w:shd w:val="clear" w:fill="FFFFFF" w:themeFill="background1"/>
              <w:spacing w:line="440" w:lineRule="exact"/>
              <w:rPr>
                <w:rFonts w:ascii="宋体" w:hAnsi="宋体"/>
                <w:color w:val="auto"/>
                <w:szCs w:val="24"/>
                <w:highlight w:val="none"/>
              </w:rPr>
            </w:pPr>
            <w:r>
              <w:rPr>
                <w:rFonts w:hint="eastAsia" w:cs="宋体"/>
                <w:bCs/>
                <w:color w:val="auto"/>
                <w:kern w:val="0"/>
                <w:szCs w:val="24"/>
                <w:highlight w:val="none"/>
              </w:rPr>
              <w:t>投标保证金截止时间：</w:t>
            </w:r>
            <w:r>
              <w:rPr>
                <w:rFonts w:hint="eastAsia" w:asciiTheme="minorEastAsia" w:hAnsiTheme="minorEastAsia" w:eastAsiaTheme="minorEastAsia" w:cstheme="minorEastAsia"/>
                <w:color w:val="auto"/>
                <w:szCs w:val="24"/>
                <w:highlight w:val="none"/>
                <w:lang w:eastAsia="zh-CN"/>
              </w:rPr>
              <w:t>2025年2月17日10时30分（北京时间）</w:t>
            </w:r>
            <w:r>
              <w:rPr>
                <w:rFonts w:hint="eastAsia" w:ascii="宋体" w:hAnsi="宋体"/>
                <w:color w:val="auto"/>
                <w:szCs w:val="24"/>
                <w:highlight w:val="none"/>
              </w:rPr>
              <w:t>前到帐，投标人提交投标保证金应充分考虑资金在途时间。</w:t>
            </w:r>
          </w:p>
          <w:p w14:paraId="3AEEC3F5">
            <w:pPr>
              <w:shd w:val="clear" w:fill="FFFFFF" w:themeFill="background1"/>
              <w:spacing w:line="440" w:lineRule="exact"/>
              <w:rPr>
                <w:rFonts w:hint="eastAsia" w:ascii="宋体" w:hAnsi="宋体"/>
                <w:color w:val="auto"/>
                <w:szCs w:val="24"/>
                <w:highlight w:val="none"/>
              </w:rPr>
            </w:pPr>
            <w:r>
              <w:rPr>
                <w:rFonts w:hint="eastAsia" w:ascii="宋体" w:hAnsi="宋体"/>
                <w:color w:val="auto"/>
                <w:szCs w:val="24"/>
                <w:highlight w:val="none"/>
              </w:rPr>
              <w:t>投标保证金的金额：</w:t>
            </w:r>
          </w:p>
          <w:p w14:paraId="201E7D9F">
            <w:pPr>
              <w:shd w:val="clear" w:fill="FFFFFF" w:themeFill="background1"/>
              <w:spacing w:line="440" w:lineRule="exact"/>
              <w:rPr>
                <w:rFonts w:hint="default" w:ascii="宋体" w:hAnsi="宋体"/>
                <w:color w:val="auto"/>
                <w:szCs w:val="24"/>
                <w:highlight w:val="none"/>
                <w:lang w:val="en-US" w:eastAsia="zh-CN"/>
              </w:rPr>
            </w:pPr>
            <w:r>
              <w:rPr>
                <w:rFonts w:hint="eastAsia" w:ascii="宋体" w:hAnsi="宋体"/>
                <w:color w:val="auto"/>
                <w:szCs w:val="24"/>
                <w:highlight w:val="none"/>
                <w:lang w:val="en-US" w:eastAsia="zh-CN"/>
              </w:rPr>
              <w:t>一标段：14,500.00元</w:t>
            </w:r>
          </w:p>
          <w:p w14:paraId="0105981A">
            <w:pPr>
              <w:shd w:val="clear" w:fill="FFFFFF" w:themeFill="background1"/>
              <w:spacing w:line="440" w:lineRule="exact"/>
              <w:rPr>
                <w:rFonts w:hint="default" w:ascii="宋体" w:hAnsi="宋体"/>
                <w:color w:val="auto"/>
                <w:szCs w:val="24"/>
                <w:highlight w:val="none"/>
                <w:lang w:val="en-US" w:eastAsia="zh-CN"/>
              </w:rPr>
            </w:pPr>
            <w:r>
              <w:rPr>
                <w:rFonts w:hint="eastAsia" w:ascii="宋体" w:hAnsi="宋体"/>
                <w:color w:val="auto"/>
                <w:szCs w:val="24"/>
                <w:highlight w:val="none"/>
                <w:lang w:val="en-US" w:eastAsia="zh-CN"/>
              </w:rPr>
              <w:t>二标段：18,000.00元</w:t>
            </w:r>
          </w:p>
          <w:p w14:paraId="4DC90389">
            <w:pPr>
              <w:shd w:val="clear" w:fill="FFFFFF" w:themeFill="background1"/>
              <w:spacing w:line="440" w:lineRule="exact"/>
              <w:rPr>
                <w:rFonts w:hint="default" w:ascii="宋体" w:hAnsi="宋体"/>
                <w:color w:val="auto"/>
                <w:szCs w:val="24"/>
                <w:highlight w:val="none"/>
                <w:lang w:val="en-US" w:eastAsia="zh-CN"/>
              </w:rPr>
            </w:pPr>
            <w:r>
              <w:rPr>
                <w:rFonts w:hint="eastAsia" w:ascii="宋体" w:hAnsi="宋体"/>
                <w:color w:val="auto"/>
                <w:szCs w:val="24"/>
                <w:highlight w:val="none"/>
                <w:lang w:val="en-US" w:eastAsia="zh-CN"/>
              </w:rPr>
              <w:t>三标段：7,000.00元</w:t>
            </w:r>
          </w:p>
          <w:p w14:paraId="7294495E">
            <w:pPr>
              <w:shd w:val="clear" w:fill="FFFFFF" w:themeFill="background1"/>
              <w:spacing w:line="440" w:lineRule="exact"/>
              <w:rPr>
                <w:rFonts w:hint="default" w:ascii="宋体" w:hAnsi="宋体"/>
                <w:color w:val="auto"/>
                <w:szCs w:val="24"/>
                <w:highlight w:val="none"/>
                <w:lang w:val="en-US" w:eastAsia="zh-CN"/>
              </w:rPr>
            </w:pPr>
            <w:r>
              <w:rPr>
                <w:rFonts w:hint="eastAsia" w:ascii="宋体" w:hAnsi="宋体"/>
                <w:color w:val="auto"/>
                <w:szCs w:val="24"/>
                <w:highlight w:val="none"/>
                <w:lang w:val="en-US" w:eastAsia="zh-CN"/>
              </w:rPr>
              <w:t>四标段：6,000.00元</w:t>
            </w:r>
          </w:p>
          <w:p w14:paraId="4120BD44">
            <w:pPr>
              <w:shd w:val="clear" w:fill="FFFFFF" w:themeFill="background1"/>
              <w:spacing w:line="440" w:lineRule="exact"/>
              <w:rPr>
                <w:rFonts w:hint="default" w:ascii="宋体" w:hAnsi="宋体"/>
                <w:color w:val="auto"/>
                <w:szCs w:val="24"/>
                <w:highlight w:val="none"/>
                <w:lang w:val="en-US" w:eastAsia="zh-CN"/>
              </w:rPr>
            </w:pPr>
            <w:r>
              <w:rPr>
                <w:rFonts w:hint="eastAsia" w:ascii="宋体" w:hAnsi="宋体"/>
                <w:color w:val="auto"/>
                <w:szCs w:val="24"/>
                <w:highlight w:val="none"/>
                <w:lang w:val="en-US" w:eastAsia="zh-CN"/>
              </w:rPr>
              <w:t>五标段：4,500.00元</w:t>
            </w:r>
          </w:p>
          <w:p w14:paraId="74E0587B">
            <w:pPr>
              <w:shd w:val="clear" w:fill="FFFFFF" w:themeFill="background1"/>
              <w:spacing w:line="440" w:lineRule="exact"/>
              <w:rPr>
                <w:rFonts w:ascii="宋体" w:hAnsi="宋体"/>
                <w:color w:val="auto"/>
                <w:szCs w:val="24"/>
                <w:highlight w:val="none"/>
              </w:rPr>
            </w:pPr>
            <w:r>
              <w:rPr>
                <w:rFonts w:hint="eastAsia" w:ascii="宋体" w:hAnsi="宋体"/>
                <w:color w:val="auto"/>
                <w:szCs w:val="24"/>
                <w:highlight w:val="none"/>
              </w:rPr>
              <w:t>开户名称：新疆信实工程招标咨询服务有限公司</w:t>
            </w:r>
          </w:p>
          <w:p w14:paraId="5DAF55A7">
            <w:pPr>
              <w:shd w:val="clear" w:fill="FFFFFF" w:themeFill="background1"/>
              <w:spacing w:line="440" w:lineRule="exact"/>
              <w:rPr>
                <w:rFonts w:ascii="宋体" w:hAnsi="宋体"/>
                <w:color w:val="auto"/>
                <w:szCs w:val="24"/>
                <w:highlight w:val="none"/>
              </w:rPr>
            </w:pPr>
            <w:r>
              <w:rPr>
                <w:rFonts w:hint="eastAsia" w:ascii="宋体" w:hAnsi="宋体"/>
                <w:color w:val="auto"/>
                <w:szCs w:val="24"/>
                <w:highlight w:val="none"/>
              </w:rPr>
              <w:t>开户银行：乌鲁木齐银行前进支行</w:t>
            </w:r>
          </w:p>
          <w:p w14:paraId="2A75C1F5">
            <w:pPr>
              <w:shd w:val="clear" w:fill="FFFFFF" w:themeFill="background1"/>
              <w:spacing w:line="440" w:lineRule="exact"/>
              <w:rPr>
                <w:rFonts w:ascii="宋体" w:hAnsi="宋体"/>
                <w:color w:val="auto"/>
                <w:szCs w:val="24"/>
                <w:highlight w:val="none"/>
              </w:rPr>
            </w:pPr>
            <w:r>
              <w:rPr>
                <w:rFonts w:hint="eastAsia" w:ascii="宋体" w:hAnsi="宋体"/>
                <w:color w:val="auto"/>
                <w:szCs w:val="24"/>
                <w:highlight w:val="none"/>
              </w:rPr>
              <w:t xml:space="preserve">开户行行号：313881000674   </w:t>
            </w:r>
          </w:p>
          <w:p w14:paraId="029EA920">
            <w:pPr>
              <w:shd w:val="clear" w:fill="FFFFFF" w:themeFill="background1"/>
              <w:spacing w:line="440" w:lineRule="exact"/>
              <w:rPr>
                <w:rFonts w:ascii="宋体" w:hAnsi="宋体"/>
                <w:color w:val="auto"/>
                <w:szCs w:val="24"/>
                <w:highlight w:val="none"/>
              </w:rPr>
            </w:pPr>
            <w:r>
              <w:rPr>
                <w:rFonts w:hint="eastAsia" w:ascii="宋体" w:hAnsi="宋体"/>
                <w:color w:val="auto"/>
                <w:szCs w:val="24"/>
                <w:highlight w:val="none"/>
              </w:rPr>
              <w:t>账   号：0000020000110032285763</w:t>
            </w:r>
          </w:p>
          <w:p w14:paraId="1BCAF14A">
            <w:pPr>
              <w:shd w:val="clear" w:fill="FFFFFF" w:themeFill="background1"/>
              <w:spacing w:line="440" w:lineRule="exact"/>
              <w:rPr>
                <w:rFonts w:ascii="宋体" w:hAnsi="宋体"/>
                <w:color w:val="auto"/>
                <w:szCs w:val="24"/>
                <w:highlight w:val="none"/>
              </w:rPr>
            </w:pPr>
            <w:r>
              <w:rPr>
                <w:rFonts w:hint="eastAsia" w:ascii="宋体" w:hAnsi="宋体"/>
                <w:color w:val="auto"/>
                <w:szCs w:val="24"/>
                <w:highlight w:val="none"/>
              </w:rPr>
              <w:t>联系人：杨会计     电话：0991-8885782</w:t>
            </w:r>
          </w:p>
          <w:p w14:paraId="5397745B">
            <w:pPr>
              <w:shd w:val="clear" w:fill="FFFFFF" w:themeFill="background1"/>
              <w:spacing w:line="440" w:lineRule="exact"/>
              <w:rPr>
                <w:rFonts w:cs="宋体"/>
                <w:bCs/>
                <w:kern w:val="0"/>
                <w:szCs w:val="24"/>
                <w:highlight w:val="none"/>
              </w:rPr>
            </w:pPr>
            <w:r>
              <w:rPr>
                <w:rFonts w:hint="eastAsia" w:ascii="宋体" w:hAnsi="宋体"/>
                <w:color w:val="auto"/>
                <w:szCs w:val="24"/>
                <w:highlight w:val="none"/>
              </w:rPr>
              <w:t>投标保证金有效期同投标有效期一致。</w:t>
            </w:r>
          </w:p>
        </w:tc>
      </w:tr>
      <w:tr w14:paraId="43D5A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jc w:val="center"/>
        </w:trPr>
        <w:tc>
          <w:tcPr>
            <w:tcW w:w="759" w:type="dxa"/>
            <w:vAlign w:val="center"/>
          </w:tcPr>
          <w:p w14:paraId="64AF9C17">
            <w:pPr>
              <w:shd w:val="clear" w:fill="FFFFFF" w:themeFill="background1"/>
              <w:spacing w:line="360" w:lineRule="exact"/>
              <w:jc w:val="center"/>
              <w:rPr>
                <w:rFonts w:ascii="宋体"/>
                <w:szCs w:val="24"/>
                <w:highlight w:val="none"/>
              </w:rPr>
            </w:pPr>
            <w:r>
              <w:rPr>
                <w:rFonts w:hint="eastAsia" w:ascii="宋体" w:hAnsi="宋体"/>
                <w:szCs w:val="24"/>
                <w:highlight w:val="none"/>
              </w:rPr>
              <w:t>10</w:t>
            </w:r>
          </w:p>
        </w:tc>
        <w:tc>
          <w:tcPr>
            <w:tcW w:w="1746" w:type="dxa"/>
            <w:vAlign w:val="center"/>
          </w:tcPr>
          <w:p w14:paraId="40040B60">
            <w:pPr>
              <w:shd w:val="clear" w:fill="FFFFFF" w:themeFill="background1"/>
              <w:spacing w:line="360" w:lineRule="exact"/>
              <w:jc w:val="center"/>
              <w:rPr>
                <w:rFonts w:ascii="宋体"/>
                <w:szCs w:val="24"/>
                <w:highlight w:val="none"/>
              </w:rPr>
            </w:pPr>
            <w:r>
              <w:rPr>
                <w:rFonts w:hint="eastAsia" w:ascii="宋体" w:hAnsi="宋体"/>
                <w:spacing w:val="-14"/>
                <w:szCs w:val="24"/>
                <w:highlight w:val="none"/>
              </w:rPr>
              <w:t>投标文件</w:t>
            </w:r>
            <w:r>
              <w:rPr>
                <w:rFonts w:hint="eastAsia" w:ascii="宋体" w:hAnsi="宋体"/>
                <w:szCs w:val="24"/>
                <w:highlight w:val="none"/>
              </w:rPr>
              <w:t>份数及密封要求</w:t>
            </w:r>
          </w:p>
        </w:tc>
        <w:tc>
          <w:tcPr>
            <w:tcW w:w="6772" w:type="dxa"/>
            <w:vAlign w:val="center"/>
          </w:tcPr>
          <w:p w14:paraId="763546BA">
            <w:pPr>
              <w:shd w:val="clear" w:fill="FFFFFF" w:themeFill="background1"/>
              <w:spacing w:line="440" w:lineRule="exact"/>
              <w:rPr>
                <w:rFonts w:ascii="宋体" w:hAnsi="宋体" w:cs="宋体"/>
                <w:szCs w:val="24"/>
                <w:highlight w:val="none"/>
              </w:rPr>
            </w:pPr>
            <w:r>
              <w:rPr>
                <w:rFonts w:hint="eastAsia" w:ascii="宋体" w:hAnsi="宋体" w:cs="宋体"/>
                <w:szCs w:val="24"/>
                <w:highlight w:val="none"/>
              </w:rPr>
              <w:t>（1）电子投标文件递交：投标人应于</w:t>
            </w:r>
            <w:r>
              <w:rPr>
                <w:rFonts w:hint="eastAsia" w:asciiTheme="minorEastAsia" w:hAnsiTheme="minorEastAsia" w:eastAsiaTheme="minorEastAsia" w:cstheme="minorEastAsia"/>
                <w:szCs w:val="24"/>
                <w:highlight w:val="none"/>
                <w:lang w:eastAsia="zh-CN"/>
              </w:rPr>
              <w:t>2025年2月17日10时30分（北京时间）</w:t>
            </w:r>
            <w:r>
              <w:rPr>
                <w:rFonts w:hint="eastAsia" w:ascii="宋体" w:hAnsi="宋体" w:cs="宋体"/>
                <w:szCs w:val="24"/>
                <w:highlight w:val="none"/>
              </w:rPr>
              <w:t>之前将电子投标文件上传到“政采云”平台。应按照本项目招标文件和政采云平台的要求编制、加密传输投标文件。投标人对不见面开标系统的技术操作咨询，可通过https</w:t>
            </w:r>
            <w:r>
              <w:rPr>
                <w:rFonts w:hint="eastAsia" w:ascii="宋体" w:hAnsi="宋体" w:cs="宋体"/>
                <w:szCs w:val="24"/>
                <w:highlight w:val="none"/>
                <w:lang w:eastAsia="zh-CN"/>
              </w:rPr>
              <w:t>：</w:t>
            </w:r>
            <w:r>
              <w:rPr>
                <w:rFonts w:hint="eastAsia" w:ascii="宋体" w:hAnsi="宋体" w:cs="宋体"/>
                <w:szCs w:val="24"/>
                <w:highlight w:val="none"/>
              </w:rPr>
              <w:t>//edu.zcygov.cn/luban/xinjiang-e-biding自助查询，也可在政采云帮助中心常见问题解答和操作流程讲解视频中自助查询，网址为：https</w:t>
            </w:r>
            <w:r>
              <w:rPr>
                <w:rFonts w:hint="eastAsia" w:ascii="宋体" w:hAnsi="宋体" w:cs="宋体"/>
                <w:szCs w:val="24"/>
                <w:highlight w:val="none"/>
                <w:lang w:eastAsia="zh-CN"/>
              </w:rPr>
              <w:t>：</w:t>
            </w:r>
            <w:r>
              <w:rPr>
                <w:rFonts w:hint="eastAsia" w:ascii="宋体" w:hAnsi="宋体" w:cs="宋体"/>
                <w:szCs w:val="24"/>
                <w:highlight w:val="none"/>
              </w:rPr>
              <w:t>//service.zcygov.cn/#/help，“项目采购”—“操作流程-电子招投标”—“政府采购项目电子交易管理操作指南-投标人”版面获取操作指南，同时对自助查询无法解决的问题可通过钉钉群及政采云在线客服获取服务支持。</w:t>
            </w:r>
          </w:p>
          <w:p w14:paraId="74E73A23">
            <w:pPr>
              <w:shd w:val="clear" w:fill="FFFFFF" w:themeFill="background1"/>
              <w:spacing w:line="440" w:lineRule="exact"/>
              <w:rPr>
                <w:rFonts w:ascii="宋体" w:hAnsi="宋体" w:cs="宋体"/>
                <w:szCs w:val="24"/>
                <w:highlight w:val="none"/>
              </w:rPr>
            </w:pPr>
            <w:r>
              <w:rPr>
                <w:rFonts w:hint="eastAsia" w:ascii="宋体" w:hAnsi="宋体" w:cs="宋体"/>
                <w:szCs w:val="24"/>
                <w:highlight w:val="none"/>
              </w:rPr>
              <w:t>（2）中标人须在中标公告发出之日起三个工作日内递交纸质投标文件。</w:t>
            </w:r>
          </w:p>
          <w:p w14:paraId="65AE588F">
            <w:pPr>
              <w:shd w:val="clear" w:fill="FFFFFF" w:themeFill="background1"/>
              <w:spacing w:line="440" w:lineRule="exact"/>
              <w:rPr>
                <w:rFonts w:ascii="宋体" w:hAnsi="宋体" w:cs="宋体"/>
                <w:szCs w:val="24"/>
                <w:highlight w:val="none"/>
              </w:rPr>
            </w:pPr>
            <w:r>
              <w:rPr>
                <w:rFonts w:hint="eastAsia" w:ascii="宋体" w:hAnsi="宋体" w:cs="宋体"/>
                <w:szCs w:val="24"/>
                <w:highlight w:val="none"/>
              </w:rPr>
              <w:t>递交地址：新疆乌鲁木齐市青年路235号阳光花苑B座2510</w:t>
            </w:r>
          </w:p>
          <w:p w14:paraId="6C884BED">
            <w:pPr>
              <w:shd w:val="clear" w:fill="FFFFFF" w:themeFill="background1"/>
              <w:spacing w:line="440" w:lineRule="exact"/>
              <w:rPr>
                <w:rFonts w:ascii="宋体" w:hAnsi="宋体" w:cs="宋体"/>
                <w:szCs w:val="24"/>
                <w:highlight w:val="none"/>
              </w:rPr>
            </w:pPr>
            <w:r>
              <w:rPr>
                <w:rFonts w:hint="eastAsia" w:ascii="宋体" w:hAnsi="宋体" w:cs="宋体"/>
                <w:szCs w:val="24"/>
                <w:highlight w:val="none"/>
              </w:rPr>
              <w:t>纸质版投标文件：正本壹份、副本贰份。</w:t>
            </w:r>
          </w:p>
        </w:tc>
      </w:tr>
      <w:tr w14:paraId="5495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59" w:type="dxa"/>
            <w:vAlign w:val="center"/>
          </w:tcPr>
          <w:p w14:paraId="762BC6C3">
            <w:pPr>
              <w:shd w:val="clear" w:fill="FFFFFF" w:themeFill="background1"/>
              <w:spacing w:line="360" w:lineRule="exact"/>
              <w:jc w:val="center"/>
              <w:rPr>
                <w:rFonts w:ascii="宋体"/>
                <w:highlight w:val="none"/>
              </w:rPr>
            </w:pPr>
            <w:r>
              <w:rPr>
                <w:rFonts w:hint="eastAsia" w:ascii="宋体" w:hAnsi="宋体"/>
                <w:highlight w:val="none"/>
              </w:rPr>
              <w:t>11</w:t>
            </w:r>
          </w:p>
        </w:tc>
        <w:tc>
          <w:tcPr>
            <w:tcW w:w="1746" w:type="dxa"/>
            <w:vAlign w:val="center"/>
          </w:tcPr>
          <w:p w14:paraId="08750B66">
            <w:pPr>
              <w:shd w:val="clear" w:fill="FFFFFF" w:themeFill="background1"/>
              <w:spacing w:line="360" w:lineRule="exact"/>
              <w:jc w:val="center"/>
              <w:rPr>
                <w:rFonts w:ascii="宋体" w:hAnsi="宋体"/>
                <w:szCs w:val="24"/>
                <w:highlight w:val="none"/>
              </w:rPr>
            </w:pPr>
            <w:r>
              <w:rPr>
                <w:rFonts w:hint="eastAsia" w:ascii="宋体" w:hAnsi="宋体"/>
                <w:szCs w:val="24"/>
                <w:highlight w:val="none"/>
              </w:rPr>
              <w:t>投标文件递交地点及投标截止日期</w:t>
            </w:r>
          </w:p>
        </w:tc>
        <w:tc>
          <w:tcPr>
            <w:tcW w:w="6772" w:type="dxa"/>
            <w:vAlign w:val="center"/>
          </w:tcPr>
          <w:p w14:paraId="0D42F28B">
            <w:pPr>
              <w:shd w:val="clear" w:fill="FFFFFF" w:themeFill="background1"/>
              <w:spacing w:line="360" w:lineRule="exact"/>
              <w:rPr>
                <w:rFonts w:hint="eastAsia" w:ascii="宋体" w:hAnsi="宋体" w:eastAsia="宋体"/>
                <w:szCs w:val="24"/>
                <w:highlight w:val="none"/>
                <w:lang w:eastAsia="zh-CN"/>
              </w:rPr>
            </w:pPr>
            <w:r>
              <w:rPr>
                <w:rFonts w:hint="eastAsia" w:ascii="宋体" w:hAnsi="宋体"/>
                <w:szCs w:val="24"/>
                <w:highlight w:val="none"/>
              </w:rPr>
              <w:t>时间：</w:t>
            </w:r>
            <w:r>
              <w:rPr>
                <w:rFonts w:hint="eastAsia" w:asciiTheme="minorEastAsia" w:hAnsiTheme="minorEastAsia" w:eastAsiaTheme="minorEastAsia" w:cstheme="minorEastAsia"/>
                <w:szCs w:val="24"/>
                <w:highlight w:val="none"/>
                <w:lang w:eastAsia="zh-CN"/>
              </w:rPr>
              <w:t>2025年2月17日10时30分（北京时间）</w:t>
            </w:r>
          </w:p>
          <w:p w14:paraId="5C5F7199">
            <w:pPr>
              <w:shd w:val="clear" w:fill="FFFFFF" w:themeFill="background1"/>
              <w:spacing w:line="360" w:lineRule="exact"/>
              <w:rPr>
                <w:rFonts w:ascii="宋体" w:hAnsi="宋体"/>
                <w:szCs w:val="24"/>
                <w:highlight w:val="none"/>
              </w:rPr>
            </w:pPr>
            <w:r>
              <w:rPr>
                <w:rFonts w:hint="eastAsia" w:ascii="宋体" w:hAnsi="宋体"/>
                <w:szCs w:val="24"/>
                <w:highlight w:val="none"/>
              </w:rPr>
              <w:t>地点：政采云平台（</w:t>
            </w:r>
            <w:r>
              <w:rPr>
                <w:highlight w:val="none"/>
              </w:rPr>
              <w:fldChar w:fldCharType="begin"/>
            </w:r>
            <w:r>
              <w:rPr>
                <w:highlight w:val="none"/>
              </w:rPr>
              <w:instrText xml:space="preserve"> HYPERLINK "https://www.zcygov.cn/" </w:instrText>
            </w:r>
            <w:r>
              <w:rPr>
                <w:highlight w:val="none"/>
              </w:rPr>
              <w:fldChar w:fldCharType="separate"/>
            </w:r>
            <w:r>
              <w:rPr>
                <w:rStyle w:val="46"/>
                <w:rFonts w:hint="eastAsia" w:ascii="宋体" w:hAnsi="宋体"/>
                <w:szCs w:val="24"/>
                <w:highlight w:val="none"/>
              </w:rPr>
              <w:t>https</w:t>
            </w:r>
            <w:r>
              <w:rPr>
                <w:rStyle w:val="46"/>
                <w:rFonts w:hint="eastAsia" w:ascii="宋体" w:hAnsi="宋体"/>
                <w:szCs w:val="24"/>
                <w:highlight w:val="none"/>
                <w:lang w:eastAsia="zh-CN"/>
              </w:rPr>
              <w:t>：</w:t>
            </w:r>
            <w:r>
              <w:rPr>
                <w:rStyle w:val="46"/>
                <w:rFonts w:hint="eastAsia" w:ascii="宋体" w:hAnsi="宋体"/>
                <w:szCs w:val="24"/>
                <w:highlight w:val="none"/>
              </w:rPr>
              <w:t>//www.zcygov.cn/</w:t>
            </w:r>
            <w:r>
              <w:rPr>
                <w:rStyle w:val="46"/>
                <w:rFonts w:hint="eastAsia" w:ascii="宋体" w:hAnsi="宋体"/>
                <w:szCs w:val="24"/>
                <w:highlight w:val="none"/>
              </w:rPr>
              <w:fldChar w:fldCharType="end"/>
            </w:r>
            <w:r>
              <w:rPr>
                <w:rFonts w:hint="eastAsia" w:ascii="宋体" w:hAnsi="宋体"/>
                <w:szCs w:val="24"/>
                <w:highlight w:val="none"/>
              </w:rPr>
              <w:t>）</w:t>
            </w:r>
          </w:p>
        </w:tc>
      </w:tr>
      <w:tr w14:paraId="78B4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59" w:type="dxa"/>
            <w:vAlign w:val="center"/>
          </w:tcPr>
          <w:p w14:paraId="1250CCED">
            <w:pPr>
              <w:shd w:val="clear" w:fill="FFFFFF" w:themeFill="background1"/>
              <w:spacing w:line="360" w:lineRule="exact"/>
              <w:jc w:val="center"/>
              <w:rPr>
                <w:rFonts w:ascii="宋体"/>
                <w:highlight w:val="none"/>
              </w:rPr>
            </w:pPr>
            <w:r>
              <w:rPr>
                <w:rFonts w:hint="eastAsia" w:ascii="宋体" w:hAnsi="宋体"/>
                <w:highlight w:val="none"/>
              </w:rPr>
              <w:t>12</w:t>
            </w:r>
          </w:p>
        </w:tc>
        <w:tc>
          <w:tcPr>
            <w:tcW w:w="1746" w:type="dxa"/>
            <w:vAlign w:val="center"/>
          </w:tcPr>
          <w:p w14:paraId="40D26C73">
            <w:pPr>
              <w:shd w:val="clear" w:fill="FFFFFF" w:themeFill="background1"/>
              <w:spacing w:line="360" w:lineRule="exact"/>
              <w:jc w:val="center"/>
              <w:rPr>
                <w:rFonts w:ascii="宋体" w:hAnsi="宋体"/>
                <w:szCs w:val="24"/>
                <w:highlight w:val="none"/>
              </w:rPr>
            </w:pPr>
            <w:r>
              <w:rPr>
                <w:rFonts w:hint="eastAsia" w:ascii="宋体" w:hAnsi="宋体"/>
                <w:szCs w:val="24"/>
                <w:highlight w:val="none"/>
              </w:rPr>
              <w:t>评审地点、时间</w:t>
            </w:r>
          </w:p>
        </w:tc>
        <w:tc>
          <w:tcPr>
            <w:tcW w:w="6772" w:type="dxa"/>
            <w:vAlign w:val="center"/>
          </w:tcPr>
          <w:p w14:paraId="63975523">
            <w:pPr>
              <w:shd w:val="clear" w:fill="FFFFFF" w:themeFill="background1"/>
              <w:spacing w:line="360" w:lineRule="exact"/>
              <w:rPr>
                <w:rFonts w:hint="eastAsia" w:ascii="宋体" w:hAnsi="宋体" w:eastAsia="宋体"/>
                <w:szCs w:val="24"/>
                <w:highlight w:val="none"/>
                <w:lang w:eastAsia="zh-CN"/>
              </w:rPr>
            </w:pPr>
            <w:r>
              <w:rPr>
                <w:rFonts w:hint="eastAsia" w:ascii="宋体" w:hAnsi="宋体"/>
                <w:szCs w:val="24"/>
                <w:highlight w:val="none"/>
              </w:rPr>
              <w:t>时间：</w:t>
            </w:r>
            <w:r>
              <w:rPr>
                <w:rFonts w:hint="eastAsia" w:asciiTheme="minorEastAsia" w:hAnsiTheme="minorEastAsia" w:eastAsiaTheme="minorEastAsia" w:cstheme="minorEastAsia"/>
                <w:szCs w:val="24"/>
                <w:highlight w:val="none"/>
                <w:lang w:eastAsia="zh-CN"/>
              </w:rPr>
              <w:t>2025年2月17日10时30分（北京时间）</w:t>
            </w:r>
          </w:p>
          <w:p w14:paraId="3FAA05FE">
            <w:pPr>
              <w:shd w:val="clear" w:fill="FFFFFF" w:themeFill="background1"/>
              <w:spacing w:line="360" w:lineRule="exact"/>
              <w:rPr>
                <w:rFonts w:ascii="宋体" w:hAnsi="宋体"/>
                <w:szCs w:val="24"/>
                <w:highlight w:val="none"/>
              </w:rPr>
            </w:pPr>
            <w:r>
              <w:rPr>
                <w:rFonts w:hint="eastAsia" w:ascii="宋体" w:hAnsi="宋体"/>
                <w:szCs w:val="24"/>
                <w:highlight w:val="none"/>
              </w:rPr>
              <w:t>地点：政采云平台（</w:t>
            </w:r>
            <w:r>
              <w:rPr>
                <w:highlight w:val="none"/>
              </w:rPr>
              <w:fldChar w:fldCharType="begin"/>
            </w:r>
            <w:r>
              <w:rPr>
                <w:highlight w:val="none"/>
              </w:rPr>
              <w:instrText xml:space="preserve"> HYPERLINK "https://www.zcygov.cn/" </w:instrText>
            </w:r>
            <w:r>
              <w:rPr>
                <w:highlight w:val="none"/>
              </w:rPr>
              <w:fldChar w:fldCharType="separate"/>
            </w:r>
            <w:r>
              <w:rPr>
                <w:rStyle w:val="46"/>
                <w:rFonts w:hint="eastAsia" w:ascii="宋体" w:hAnsi="宋体"/>
                <w:szCs w:val="24"/>
                <w:highlight w:val="none"/>
              </w:rPr>
              <w:t>https</w:t>
            </w:r>
            <w:r>
              <w:rPr>
                <w:rStyle w:val="46"/>
                <w:rFonts w:hint="eastAsia" w:ascii="宋体" w:hAnsi="宋体"/>
                <w:szCs w:val="24"/>
                <w:highlight w:val="none"/>
                <w:lang w:eastAsia="zh-CN"/>
              </w:rPr>
              <w:t>：</w:t>
            </w:r>
            <w:r>
              <w:rPr>
                <w:rStyle w:val="46"/>
                <w:rFonts w:hint="eastAsia" w:ascii="宋体" w:hAnsi="宋体"/>
                <w:szCs w:val="24"/>
                <w:highlight w:val="none"/>
              </w:rPr>
              <w:t>//www.zcygov.cn/</w:t>
            </w:r>
            <w:r>
              <w:rPr>
                <w:rStyle w:val="46"/>
                <w:rFonts w:hint="eastAsia" w:ascii="宋体" w:hAnsi="宋体"/>
                <w:szCs w:val="24"/>
                <w:highlight w:val="none"/>
              </w:rPr>
              <w:fldChar w:fldCharType="end"/>
            </w:r>
            <w:r>
              <w:rPr>
                <w:rFonts w:hint="eastAsia" w:ascii="宋体" w:hAnsi="宋体"/>
                <w:szCs w:val="24"/>
                <w:highlight w:val="none"/>
              </w:rPr>
              <w:t>）</w:t>
            </w:r>
          </w:p>
        </w:tc>
      </w:tr>
      <w:tr w14:paraId="2E161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59" w:type="dxa"/>
            <w:vAlign w:val="center"/>
          </w:tcPr>
          <w:p w14:paraId="4821FD37">
            <w:pPr>
              <w:shd w:val="clear" w:fill="FFFFFF" w:themeFill="background1"/>
              <w:spacing w:line="360" w:lineRule="exact"/>
              <w:jc w:val="center"/>
              <w:rPr>
                <w:rFonts w:ascii="宋体"/>
                <w:highlight w:val="none"/>
              </w:rPr>
            </w:pPr>
            <w:r>
              <w:rPr>
                <w:rFonts w:ascii="宋体" w:hAnsi="宋体"/>
                <w:highlight w:val="none"/>
              </w:rPr>
              <w:t>1</w:t>
            </w:r>
            <w:r>
              <w:rPr>
                <w:rFonts w:hint="eastAsia" w:ascii="宋体" w:hAnsi="宋体"/>
                <w:highlight w:val="none"/>
              </w:rPr>
              <w:t>3</w:t>
            </w:r>
          </w:p>
        </w:tc>
        <w:tc>
          <w:tcPr>
            <w:tcW w:w="1746" w:type="dxa"/>
            <w:vAlign w:val="center"/>
          </w:tcPr>
          <w:p w14:paraId="5AFC0D1B">
            <w:pPr>
              <w:shd w:val="clear" w:fill="FFFFFF" w:themeFill="background1"/>
              <w:spacing w:line="360" w:lineRule="exact"/>
              <w:jc w:val="center"/>
              <w:rPr>
                <w:rFonts w:ascii="宋体" w:hAnsi="宋体"/>
                <w:szCs w:val="24"/>
                <w:highlight w:val="none"/>
              </w:rPr>
            </w:pPr>
            <w:r>
              <w:rPr>
                <w:rFonts w:hint="eastAsia" w:ascii="宋体" w:hAnsi="宋体"/>
                <w:szCs w:val="24"/>
                <w:highlight w:val="none"/>
              </w:rPr>
              <w:t>评标办法</w:t>
            </w:r>
          </w:p>
        </w:tc>
        <w:tc>
          <w:tcPr>
            <w:tcW w:w="6772" w:type="dxa"/>
            <w:vAlign w:val="center"/>
          </w:tcPr>
          <w:p w14:paraId="128FB4C1">
            <w:pPr>
              <w:shd w:val="clear" w:fill="FFFFFF" w:themeFill="background1"/>
              <w:spacing w:line="360" w:lineRule="exact"/>
              <w:rPr>
                <w:rFonts w:ascii="宋体" w:hAnsi="宋体"/>
                <w:szCs w:val="24"/>
                <w:highlight w:val="none"/>
              </w:rPr>
            </w:pPr>
            <w:r>
              <w:rPr>
                <w:rFonts w:hint="eastAsia" w:ascii="宋体" w:hAnsi="宋体"/>
                <w:szCs w:val="24"/>
                <w:highlight w:val="none"/>
              </w:rPr>
              <w:t>综合评分法</w:t>
            </w:r>
          </w:p>
        </w:tc>
      </w:tr>
      <w:tr w14:paraId="6D7E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59" w:type="dxa"/>
            <w:vAlign w:val="center"/>
          </w:tcPr>
          <w:p w14:paraId="1FB6B0F5">
            <w:pPr>
              <w:shd w:val="clear" w:fill="FFFFFF" w:themeFill="background1"/>
              <w:spacing w:line="360" w:lineRule="exact"/>
              <w:jc w:val="center"/>
              <w:rPr>
                <w:rFonts w:ascii="宋体"/>
                <w:highlight w:val="none"/>
              </w:rPr>
            </w:pPr>
            <w:r>
              <w:rPr>
                <w:rFonts w:hint="eastAsia" w:ascii="宋体" w:hAnsi="宋体"/>
                <w:highlight w:val="none"/>
              </w:rPr>
              <w:t>14</w:t>
            </w:r>
          </w:p>
        </w:tc>
        <w:tc>
          <w:tcPr>
            <w:tcW w:w="1746" w:type="dxa"/>
            <w:vAlign w:val="center"/>
          </w:tcPr>
          <w:p w14:paraId="3EAF70A9">
            <w:pPr>
              <w:shd w:val="clear" w:fill="FFFFFF" w:themeFill="background1"/>
              <w:spacing w:line="360" w:lineRule="exact"/>
              <w:jc w:val="center"/>
              <w:rPr>
                <w:rFonts w:ascii="宋体" w:hAnsi="宋体"/>
                <w:szCs w:val="24"/>
                <w:highlight w:val="none"/>
              </w:rPr>
            </w:pPr>
            <w:r>
              <w:rPr>
                <w:rFonts w:hint="eastAsia" w:ascii="宋体" w:hAnsi="宋体"/>
                <w:szCs w:val="24"/>
                <w:highlight w:val="none"/>
              </w:rPr>
              <w:t>中标人数量</w:t>
            </w:r>
          </w:p>
        </w:tc>
        <w:tc>
          <w:tcPr>
            <w:tcW w:w="6772" w:type="dxa"/>
            <w:vAlign w:val="center"/>
          </w:tcPr>
          <w:p w14:paraId="6B81CC13">
            <w:pPr>
              <w:shd w:val="clear" w:fill="FFFFFF" w:themeFill="background1"/>
              <w:spacing w:line="360" w:lineRule="exact"/>
              <w:rPr>
                <w:rFonts w:ascii="宋体" w:hAnsi="宋体"/>
                <w:szCs w:val="24"/>
                <w:highlight w:val="none"/>
              </w:rPr>
            </w:pPr>
            <w:r>
              <w:rPr>
                <w:rFonts w:hint="eastAsia" w:ascii="宋体" w:hAnsi="宋体"/>
                <w:szCs w:val="24"/>
                <w:highlight w:val="none"/>
                <w:lang w:val="en-US" w:eastAsia="zh-CN"/>
              </w:rPr>
              <w:t>每个标项</w:t>
            </w:r>
            <w:r>
              <w:rPr>
                <w:rFonts w:hint="eastAsia" w:ascii="宋体" w:hAnsi="宋体"/>
                <w:szCs w:val="24"/>
                <w:highlight w:val="none"/>
              </w:rPr>
              <w:t>推荐1名中标人</w:t>
            </w:r>
          </w:p>
        </w:tc>
      </w:tr>
      <w:tr w14:paraId="0BEEB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59" w:type="dxa"/>
            <w:vAlign w:val="center"/>
          </w:tcPr>
          <w:p w14:paraId="35E7D419">
            <w:pPr>
              <w:shd w:val="clear" w:fill="FFFFFF" w:themeFill="background1"/>
              <w:spacing w:line="360" w:lineRule="exact"/>
              <w:jc w:val="center"/>
              <w:rPr>
                <w:rFonts w:ascii="宋体"/>
                <w:highlight w:val="none"/>
              </w:rPr>
            </w:pPr>
            <w:r>
              <w:rPr>
                <w:rFonts w:hint="eastAsia" w:ascii="宋体" w:hAnsi="宋体"/>
                <w:highlight w:val="none"/>
              </w:rPr>
              <w:t>1</w:t>
            </w:r>
            <w:r>
              <w:rPr>
                <w:rFonts w:ascii="宋体" w:hAnsi="宋体"/>
                <w:highlight w:val="none"/>
              </w:rPr>
              <w:t>5</w:t>
            </w:r>
          </w:p>
        </w:tc>
        <w:tc>
          <w:tcPr>
            <w:tcW w:w="1746" w:type="dxa"/>
            <w:vAlign w:val="center"/>
          </w:tcPr>
          <w:p w14:paraId="19C08F49">
            <w:pPr>
              <w:shd w:val="clear" w:fill="FFFFFF" w:themeFill="background1"/>
              <w:spacing w:line="360" w:lineRule="exact"/>
              <w:jc w:val="center"/>
              <w:rPr>
                <w:rFonts w:ascii="宋体" w:hAnsi="宋体"/>
                <w:szCs w:val="24"/>
                <w:highlight w:val="none"/>
              </w:rPr>
            </w:pPr>
            <w:r>
              <w:rPr>
                <w:rFonts w:hint="eastAsia" w:ascii="宋体" w:hAnsi="宋体"/>
                <w:szCs w:val="24"/>
                <w:highlight w:val="none"/>
              </w:rPr>
              <w:t>资格审查</w:t>
            </w:r>
          </w:p>
        </w:tc>
        <w:tc>
          <w:tcPr>
            <w:tcW w:w="6772" w:type="dxa"/>
            <w:vAlign w:val="center"/>
          </w:tcPr>
          <w:p w14:paraId="0B45B2F2">
            <w:pPr>
              <w:shd w:val="clear" w:fill="FFFFFF" w:themeFill="background1"/>
              <w:rPr>
                <w:rFonts w:hint="default" w:ascii="宋体" w:hAnsi="宋体" w:eastAsia="宋体"/>
                <w:szCs w:val="24"/>
                <w:highlight w:val="none"/>
                <w:lang w:val="en-US" w:eastAsia="zh-CN"/>
              </w:rPr>
            </w:pPr>
            <w:r>
              <w:rPr>
                <w:rFonts w:hint="eastAsia" w:ascii="宋体" w:hAnsi="宋体"/>
                <w:szCs w:val="24"/>
                <w:highlight w:val="none"/>
              </w:rPr>
              <w:t>1、营业执照原件；</w:t>
            </w:r>
            <w:r>
              <w:rPr>
                <w:rFonts w:hint="eastAsia" w:cs="宋体"/>
                <w:bCs/>
                <w:kern w:val="0"/>
                <w:szCs w:val="24"/>
                <w:highlight w:val="none"/>
              </w:rPr>
              <w:t>2、</w:t>
            </w:r>
            <w:r>
              <w:rPr>
                <w:rFonts w:hint="eastAsia" w:ascii="宋体" w:hAnsi="宋体"/>
                <w:szCs w:val="24"/>
                <w:highlight w:val="none"/>
              </w:rPr>
              <w:t>法定代表人授权委托书及被委托人身份证原件；</w:t>
            </w:r>
            <w:r>
              <w:rPr>
                <w:rFonts w:cs="宋体"/>
                <w:bCs/>
                <w:kern w:val="0"/>
                <w:szCs w:val="24"/>
                <w:highlight w:val="none"/>
              </w:rPr>
              <w:t>3</w:t>
            </w:r>
            <w:r>
              <w:rPr>
                <w:rFonts w:hint="eastAsia" w:cs="宋体"/>
                <w:bCs/>
                <w:kern w:val="0"/>
                <w:szCs w:val="24"/>
                <w:highlight w:val="none"/>
              </w:rPr>
              <w:t>、</w:t>
            </w:r>
            <w:r>
              <w:rPr>
                <w:rFonts w:hint="eastAsia" w:ascii="宋体" w:hAnsi="宋体"/>
                <w:szCs w:val="24"/>
                <w:highlight w:val="none"/>
              </w:rPr>
              <w:t>“信用中国”网站（www.creditchina.gov.cn）被列入失信被执行人、重大税收违法案件当事人名单、中国政府采购网（www.ccgp.gov.cn）无违法违规行为的查询纪录的网页打印件；</w:t>
            </w:r>
            <w:r>
              <w:rPr>
                <w:rFonts w:ascii="宋体" w:hAnsi="宋体"/>
                <w:color w:val="auto"/>
                <w:szCs w:val="24"/>
                <w:highlight w:val="none"/>
              </w:rPr>
              <w:t>4</w:t>
            </w:r>
            <w:r>
              <w:rPr>
                <w:rFonts w:hint="eastAsia" w:ascii="宋体" w:hAnsi="宋体"/>
                <w:color w:val="auto"/>
                <w:szCs w:val="24"/>
                <w:highlight w:val="none"/>
              </w:rPr>
              <w:t>、保证金缴纳凭证</w:t>
            </w:r>
            <w:r>
              <w:rPr>
                <w:rFonts w:hint="eastAsia" w:ascii="宋体" w:hAnsi="宋体"/>
                <w:color w:val="auto"/>
                <w:szCs w:val="24"/>
                <w:highlight w:val="none"/>
                <w:lang w:val="en-US" w:eastAsia="zh-CN"/>
              </w:rPr>
              <w:t>或投标保函</w:t>
            </w:r>
            <w:r>
              <w:rPr>
                <w:rFonts w:hint="eastAsia" w:ascii="宋体" w:hAnsi="宋体"/>
                <w:color w:val="auto"/>
                <w:szCs w:val="24"/>
                <w:highlight w:val="none"/>
              </w:rPr>
              <w:t>；</w:t>
            </w:r>
            <w:r>
              <w:rPr>
                <w:rFonts w:ascii="宋体" w:hAnsi="宋体"/>
                <w:color w:val="auto"/>
                <w:szCs w:val="24"/>
                <w:highlight w:val="none"/>
              </w:rPr>
              <w:t>5</w:t>
            </w:r>
            <w:r>
              <w:rPr>
                <w:rFonts w:hint="eastAsia" w:ascii="宋体" w:hAnsi="宋体"/>
                <w:szCs w:val="24"/>
                <w:highlight w:val="none"/>
              </w:rPr>
              <w:t>、反商业贿赂承诺书。</w:t>
            </w:r>
            <w:r>
              <w:rPr>
                <w:rFonts w:ascii="宋体" w:hAnsi="宋体"/>
                <w:szCs w:val="24"/>
                <w:highlight w:val="none"/>
              </w:rPr>
              <w:t>6</w:t>
            </w:r>
            <w:r>
              <w:rPr>
                <w:rFonts w:hint="eastAsia" w:ascii="宋体" w:hAnsi="宋体"/>
                <w:szCs w:val="24"/>
                <w:highlight w:val="none"/>
              </w:rPr>
              <w:t>、</w:t>
            </w:r>
            <w:r>
              <w:rPr>
                <w:rFonts w:hint="eastAsia" w:ascii="宋体" w:hAnsi="宋体" w:cs="宋体"/>
                <w:color w:val="000000"/>
                <w:kern w:val="0"/>
                <w:szCs w:val="24"/>
                <w:highlight w:val="none"/>
              </w:rPr>
              <w:t>单位负责人为同一人或者存在控股、管理关系的不同投标人，不得参加同一合同项下的政府采购活动；</w:t>
            </w:r>
            <w:r>
              <w:rPr>
                <w:rFonts w:ascii="宋体" w:hAnsi="宋体" w:cs="宋体"/>
                <w:color w:val="000000"/>
                <w:kern w:val="0"/>
                <w:szCs w:val="24"/>
                <w:highlight w:val="none"/>
              </w:rPr>
              <w:t>7</w:t>
            </w:r>
            <w:r>
              <w:rPr>
                <w:rFonts w:hint="eastAsia" w:ascii="宋体" w:hAnsi="宋体" w:cs="宋体"/>
                <w:color w:val="000000"/>
                <w:kern w:val="0"/>
                <w:szCs w:val="24"/>
                <w:highlight w:val="none"/>
              </w:rPr>
              <w:t>、</w:t>
            </w:r>
            <w:r>
              <w:rPr>
                <w:rFonts w:hint="eastAsia"/>
                <w:highlight w:val="none"/>
              </w:rPr>
              <w:t>本次招标不接受联合体投标</w:t>
            </w:r>
            <w:r>
              <w:rPr>
                <w:rFonts w:hint="eastAsia" w:ascii="宋体" w:hAnsi="宋体"/>
                <w:szCs w:val="24"/>
                <w:highlight w:val="none"/>
                <w:lang w:val="en-US" w:eastAsia="zh-CN"/>
              </w:rPr>
              <w:t>；8、中小企业声明函（投标人所投产品生产企业须为小微企业）；9、供应商需具有有效的《食品经营许可证》或《食品生产许可证》。标项二的供应商若为生产厂家或屠宰企业，还须提供行政主管部门颁发的《屠宰许可证》、《动物防疫条件合格证》，非生产厂家或屠宰企业须提供若中标后能够每批次供货服务开具动物检疫合格证明或提供所投牛羊猪肉类产品的有效期内的动物检疫合格证明的承诺函（加盖公章）。</w:t>
            </w:r>
          </w:p>
        </w:tc>
      </w:tr>
      <w:tr w14:paraId="44FD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59" w:type="dxa"/>
            <w:vAlign w:val="center"/>
          </w:tcPr>
          <w:p w14:paraId="5FCBA74E">
            <w:pPr>
              <w:shd w:val="clear" w:fill="FFFFFF" w:themeFill="background1"/>
              <w:spacing w:line="360" w:lineRule="exact"/>
              <w:jc w:val="center"/>
              <w:rPr>
                <w:rFonts w:ascii="宋体" w:hAnsi="宋体"/>
                <w:highlight w:val="none"/>
              </w:rPr>
            </w:pPr>
            <w:r>
              <w:rPr>
                <w:rFonts w:hint="eastAsia" w:ascii="宋体" w:hAnsi="宋体"/>
                <w:highlight w:val="none"/>
              </w:rPr>
              <w:t>1</w:t>
            </w:r>
            <w:r>
              <w:rPr>
                <w:rFonts w:ascii="宋体" w:hAnsi="宋体"/>
                <w:highlight w:val="none"/>
              </w:rPr>
              <w:t>6</w:t>
            </w:r>
          </w:p>
        </w:tc>
        <w:tc>
          <w:tcPr>
            <w:tcW w:w="1746" w:type="dxa"/>
            <w:vAlign w:val="center"/>
          </w:tcPr>
          <w:p w14:paraId="22DE4237">
            <w:pPr>
              <w:shd w:val="clear" w:fill="FFFFFF" w:themeFill="background1"/>
              <w:spacing w:line="360" w:lineRule="exact"/>
              <w:jc w:val="center"/>
              <w:rPr>
                <w:rFonts w:ascii="宋体" w:hAnsi="宋体"/>
                <w:b/>
                <w:szCs w:val="24"/>
                <w:highlight w:val="none"/>
              </w:rPr>
            </w:pPr>
            <w:r>
              <w:rPr>
                <w:rFonts w:hint="eastAsia" w:ascii="宋体" w:hAnsi="宋体"/>
                <w:b/>
                <w:szCs w:val="24"/>
                <w:highlight w:val="none"/>
              </w:rPr>
              <w:t>备注</w:t>
            </w:r>
          </w:p>
        </w:tc>
        <w:tc>
          <w:tcPr>
            <w:tcW w:w="6772" w:type="dxa"/>
            <w:vAlign w:val="center"/>
          </w:tcPr>
          <w:p w14:paraId="439EFA84">
            <w:pPr>
              <w:shd w:val="clear" w:fill="FFFFFF" w:themeFill="background1"/>
              <w:tabs>
                <w:tab w:val="left" w:pos="435"/>
                <w:tab w:val="left" w:pos="855"/>
              </w:tabs>
              <w:autoSpaceDE w:val="0"/>
              <w:autoSpaceDN w:val="0"/>
              <w:adjustRightInd w:val="0"/>
              <w:rPr>
                <w:rFonts w:ascii="宋体" w:hAnsi="宋体"/>
                <w:szCs w:val="24"/>
                <w:highlight w:val="none"/>
              </w:rPr>
            </w:pPr>
            <w:r>
              <w:rPr>
                <w:rFonts w:hint="eastAsia" w:ascii="宋体" w:hAnsi="宋体"/>
                <w:b/>
                <w:bCs/>
                <w:szCs w:val="24"/>
                <w:highlight w:val="none"/>
              </w:rPr>
              <w:t>本项目投标供应商可兼投不可兼中，若投标供应商在多个标段均为综合排序第一名，则默认投标人中投标序号靠前的标段，其他标段则由第二名递补。</w:t>
            </w:r>
          </w:p>
        </w:tc>
      </w:tr>
    </w:tbl>
    <w:p w14:paraId="749535A3">
      <w:pPr>
        <w:pStyle w:val="15"/>
        <w:shd w:val="clear" w:fill="FFFFFF" w:themeFill="background1"/>
        <w:rPr>
          <w:kern w:val="44"/>
          <w:sz w:val="32"/>
          <w:szCs w:val="44"/>
          <w:highlight w:val="none"/>
        </w:rPr>
      </w:pPr>
      <w:bookmarkStart w:id="2" w:name="_Toc227423923"/>
      <w:r>
        <w:rPr>
          <w:highlight w:val="none"/>
        </w:rPr>
        <w:br w:type="page"/>
      </w:r>
    </w:p>
    <w:p w14:paraId="1B37B563">
      <w:pPr>
        <w:pStyle w:val="3"/>
        <w:shd w:val="clear" w:fill="FFFFFF" w:themeFill="background1"/>
        <w:rPr>
          <w:highlight w:val="none"/>
        </w:rPr>
      </w:pPr>
      <w:bookmarkStart w:id="3" w:name="_Toc134524720"/>
      <w:r>
        <w:rPr>
          <w:rFonts w:hint="eastAsia"/>
          <w:highlight w:val="none"/>
        </w:rPr>
        <w:t>投标人须知</w:t>
      </w:r>
      <w:bookmarkEnd w:id="3"/>
    </w:p>
    <w:p w14:paraId="43366484">
      <w:pPr>
        <w:pStyle w:val="4"/>
        <w:shd w:val="clear" w:fill="FFFFFF" w:themeFill="background1"/>
        <w:rPr>
          <w:highlight w:val="none"/>
        </w:rPr>
      </w:pPr>
      <w:bookmarkStart w:id="4" w:name="_Toc134524721"/>
      <w:r>
        <w:rPr>
          <w:rFonts w:hint="eastAsia"/>
          <w:highlight w:val="none"/>
        </w:rPr>
        <w:t>1</w:t>
      </w:r>
      <w:r>
        <w:rPr>
          <w:highlight w:val="none"/>
        </w:rPr>
        <w:t xml:space="preserve">.  </w:t>
      </w:r>
      <w:r>
        <w:rPr>
          <w:rFonts w:hint="eastAsia"/>
          <w:highlight w:val="none"/>
        </w:rPr>
        <w:t>概况</w:t>
      </w:r>
      <w:bookmarkEnd w:id="4"/>
    </w:p>
    <w:p w14:paraId="18BAF5B8">
      <w:pPr>
        <w:pStyle w:val="76"/>
        <w:shd w:val="clear" w:fill="FFFFFF" w:themeFill="background1"/>
        <w:spacing w:line="440" w:lineRule="exact"/>
        <w:ind w:firstLine="480"/>
        <w:rPr>
          <w:rFonts w:ascii="宋体"/>
          <w:bCs/>
          <w:color w:val="auto"/>
          <w:highlight w:val="none"/>
        </w:rPr>
      </w:pPr>
      <w:bookmarkStart w:id="5" w:name="_Toc438371557"/>
      <w:bookmarkStart w:id="6" w:name="_Toc438371744"/>
      <w:bookmarkStart w:id="7" w:name="_Toc438371375"/>
      <w:bookmarkStart w:id="8" w:name="_Toc438354293"/>
      <w:bookmarkStart w:id="9" w:name="_Toc438370522"/>
      <w:bookmarkStart w:id="10" w:name="_Toc438371192"/>
      <w:r>
        <w:rPr>
          <w:rFonts w:ascii="宋体" w:hAnsi="宋体"/>
          <w:bCs/>
          <w:color w:val="auto"/>
          <w:highlight w:val="none"/>
        </w:rPr>
        <w:t>1.1</w:t>
      </w:r>
      <w:r>
        <w:rPr>
          <w:rFonts w:hint="eastAsia" w:ascii="宋体" w:hAnsi="宋体"/>
          <w:bCs/>
          <w:color w:val="auto"/>
          <w:highlight w:val="none"/>
        </w:rPr>
        <w:t>、项目名称：详见投标人须知前附表</w:t>
      </w:r>
    </w:p>
    <w:p w14:paraId="57715E8C">
      <w:pPr>
        <w:pStyle w:val="76"/>
        <w:shd w:val="clear" w:fill="FFFFFF" w:themeFill="background1"/>
        <w:spacing w:line="440" w:lineRule="exact"/>
        <w:ind w:firstLine="480"/>
        <w:rPr>
          <w:rFonts w:ascii="宋体"/>
          <w:bCs/>
          <w:color w:val="auto"/>
          <w:highlight w:val="none"/>
        </w:rPr>
      </w:pPr>
      <w:r>
        <w:rPr>
          <w:rFonts w:ascii="宋体" w:hAnsi="宋体"/>
          <w:bCs/>
          <w:color w:val="auto"/>
          <w:highlight w:val="none"/>
        </w:rPr>
        <w:t>1.2</w:t>
      </w:r>
      <w:r>
        <w:rPr>
          <w:rFonts w:hint="eastAsia" w:ascii="宋体" w:hAnsi="宋体"/>
          <w:bCs/>
          <w:color w:val="auto"/>
          <w:highlight w:val="none"/>
        </w:rPr>
        <w:t>、完工期限：详见投标人须知前附表</w:t>
      </w:r>
    </w:p>
    <w:p w14:paraId="3344FE5F">
      <w:pPr>
        <w:pStyle w:val="76"/>
        <w:shd w:val="clear" w:fill="FFFFFF" w:themeFill="background1"/>
        <w:spacing w:line="440" w:lineRule="exact"/>
        <w:ind w:firstLine="480"/>
        <w:rPr>
          <w:rFonts w:ascii="宋体"/>
          <w:bCs/>
          <w:color w:val="auto"/>
          <w:highlight w:val="none"/>
        </w:rPr>
      </w:pPr>
      <w:r>
        <w:rPr>
          <w:rFonts w:ascii="宋体" w:hAnsi="宋体"/>
          <w:bCs/>
          <w:color w:val="auto"/>
          <w:highlight w:val="none"/>
        </w:rPr>
        <w:t>1.3</w:t>
      </w:r>
      <w:r>
        <w:rPr>
          <w:rFonts w:hint="eastAsia" w:ascii="宋体" w:hAnsi="宋体"/>
          <w:bCs/>
          <w:color w:val="auto"/>
          <w:highlight w:val="none"/>
        </w:rPr>
        <w:t>、采购范围：详见投标人须知前附表</w:t>
      </w:r>
    </w:p>
    <w:p w14:paraId="78DF505C">
      <w:pPr>
        <w:pStyle w:val="76"/>
        <w:shd w:val="clear" w:fill="FFFFFF" w:themeFill="background1"/>
        <w:spacing w:line="440" w:lineRule="exact"/>
        <w:ind w:firstLine="480"/>
        <w:rPr>
          <w:rFonts w:hint="default" w:ascii="宋体" w:hAnsi="宋体" w:eastAsia="宋体"/>
          <w:bCs/>
          <w:color w:val="auto"/>
          <w:highlight w:val="none"/>
          <w:lang w:val="en-US" w:eastAsia="zh-CN"/>
        </w:rPr>
      </w:pPr>
      <w:r>
        <w:rPr>
          <w:rFonts w:ascii="宋体" w:hAnsi="宋体"/>
          <w:bCs/>
          <w:color w:val="auto"/>
          <w:highlight w:val="none"/>
        </w:rPr>
        <w:t>1.4</w:t>
      </w:r>
      <w:r>
        <w:rPr>
          <w:rFonts w:hint="eastAsia" w:ascii="宋体" w:hAnsi="宋体"/>
          <w:bCs/>
          <w:color w:val="auto"/>
          <w:highlight w:val="none"/>
        </w:rPr>
        <w:t>、项目地点：</w:t>
      </w:r>
      <w:r>
        <w:rPr>
          <w:rFonts w:hint="eastAsia" w:ascii="宋体" w:hAnsi="宋体"/>
          <w:bCs/>
          <w:color w:val="auto"/>
          <w:highlight w:val="none"/>
          <w:lang w:val="en-US" w:eastAsia="zh-CN"/>
        </w:rPr>
        <w:t>塔城地区公安局所属基层单位</w:t>
      </w:r>
    </w:p>
    <w:p w14:paraId="2A1ACF10">
      <w:pPr>
        <w:pStyle w:val="76"/>
        <w:shd w:val="clear" w:fill="FFFFFF" w:themeFill="background1"/>
        <w:spacing w:line="440" w:lineRule="exact"/>
        <w:ind w:firstLine="480"/>
        <w:rPr>
          <w:rFonts w:ascii="宋体" w:hAnsi="宋体"/>
          <w:bCs/>
          <w:color w:val="auto"/>
          <w:highlight w:val="none"/>
        </w:rPr>
      </w:pPr>
      <w:r>
        <w:rPr>
          <w:rFonts w:ascii="宋体" w:hAnsi="宋体"/>
          <w:bCs/>
          <w:color w:val="auto"/>
          <w:highlight w:val="none"/>
        </w:rPr>
        <w:t>1.5</w:t>
      </w:r>
      <w:r>
        <w:rPr>
          <w:rFonts w:hint="eastAsia" w:ascii="宋体" w:hAnsi="宋体"/>
          <w:bCs/>
          <w:color w:val="auto"/>
          <w:highlight w:val="none"/>
        </w:rPr>
        <w:t>、质量标准：合格。</w:t>
      </w:r>
    </w:p>
    <w:p w14:paraId="6186532E">
      <w:pPr>
        <w:pStyle w:val="4"/>
        <w:shd w:val="clear" w:fill="FFFFFF" w:themeFill="background1"/>
        <w:rPr>
          <w:highlight w:val="none"/>
        </w:rPr>
      </w:pPr>
      <w:bookmarkStart w:id="11" w:name="_Toc134524722"/>
      <w:r>
        <w:rPr>
          <w:rFonts w:hint="eastAsia"/>
          <w:highlight w:val="none"/>
        </w:rPr>
        <w:t>2.</w:t>
      </w:r>
      <w:r>
        <w:rPr>
          <w:highlight w:val="none"/>
        </w:rPr>
        <w:t xml:space="preserve">  </w:t>
      </w:r>
      <w:r>
        <w:rPr>
          <w:rFonts w:hint="eastAsia"/>
          <w:highlight w:val="none"/>
        </w:rPr>
        <w:t>合格的</w:t>
      </w:r>
      <w:bookmarkEnd w:id="5"/>
      <w:bookmarkEnd w:id="6"/>
      <w:bookmarkEnd w:id="7"/>
      <w:bookmarkEnd w:id="8"/>
      <w:bookmarkEnd w:id="9"/>
      <w:bookmarkEnd w:id="10"/>
      <w:r>
        <w:rPr>
          <w:rFonts w:hint="eastAsia"/>
          <w:highlight w:val="none"/>
        </w:rPr>
        <w:t>投标人</w:t>
      </w:r>
      <w:bookmarkEnd w:id="11"/>
    </w:p>
    <w:p w14:paraId="7931F8A7">
      <w:pPr>
        <w:shd w:val="clear" w:fill="FFFFFF" w:themeFill="background1"/>
        <w:adjustRightInd w:val="0"/>
        <w:snapToGrid w:val="0"/>
        <w:spacing w:line="440" w:lineRule="exact"/>
        <w:ind w:firstLine="480" w:firstLineChars="200"/>
        <w:rPr>
          <w:rFonts w:ascii="宋体"/>
          <w:highlight w:val="none"/>
        </w:rPr>
      </w:pPr>
      <w:r>
        <w:rPr>
          <w:rFonts w:ascii="宋体" w:hAnsi="宋体"/>
          <w:highlight w:val="none"/>
        </w:rPr>
        <w:t>2.1</w:t>
      </w:r>
      <w:r>
        <w:rPr>
          <w:rFonts w:hint="eastAsia" w:ascii="宋体" w:hAnsi="宋体"/>
          <w:highlight w:val="none"/>
        </w:rPr>
        <w:t>详见投标人须知前附表第7条要求。</w:t>
      </w:r>
    </w:p>
    <w:p w14:paraId="0D1D22EB">
      <w:pPr>
        <w:pStyle w:val="4"/>
        <w:shd w:val="clear" w:fill="FFFFFF" w:themeFill="background1"/>
        <w:rPr>
          <w:highlight w:val="none"/>
        </w:rPr>
      </w:pPr>
      <w:bookmarkStart w:id="12" w:name="_Toc438370523"/>
      <w:bookmarkStart w:id="13" w:name="_Toc438371376"/>
      <w:bookmarkStart w:id="14" w:name="_Toc134524723"/>
      <w:bookmarkStart w:id="15" w:name="_Toc438354294"/>
      <w:bookmarkStart w:id="16" w:name="_Toc438371193"/>
      <w:bookmarkStart w:id="17" w:name="_Toc438371745"/>
      <w:bookmarkStart w:id="18" w:name="_Toc438371558"/>
      <w:r>
        <w:rPr>
          <w:rFonts w:hint="eastAsia"/>
          <w:highlight w:val="none"/>
        </w:rPr>
        <w:t>3.</w:t>
      </w:r>
      <w:r>
        <w:rPr>
          <w:highlight w:val="none"/>
        </w:rPr>
        <w:t xml:space="preserve">  </w:t>
      </w:r>
      <w:r>
        <w:rPr>
          <w:rFonts w:hint="eastAsia"/>
          <w:highlight w:val="none"/>
        </w:rPr>
        <w:t>投标费用</w:t>
      </w:r>
      <w:bookmarkEnd w:id="12"/>
      <w:bookmarkEnd w:id="13"/>
      <w:bookmarkEnd w:id="14"/>
      <w:bookmarkEnd w:id="15"/>
      <w:bookmarkEnd w:id="16"/>
      <w:bookmarkEnd w:id="17"/>
      <w:bookmarkEnd w:id="18"/>
    </w:p>
    <w:p w14:paraId="31D15BC7">
      <w:pPr>
        <w:shd w:val="clear" w:fill="FFFFFF" w:themeFill="background1"/>
        <w:spacing w:line="440" w:lineRule="exact"/>
        <w:ind w:firstLine="480" w:firstLineChars="200"/>
        <w:rPr>
          <w:rFonts w:ascii="宋体"/>
          <w:highlight w:val="none"/>
        </w:rPr>
      </w:pPr>
      <w:r>
        <w:rPr>
          <w:rFonts w:ascii="宋体" w:hAnsi="宋体"/>
          <w:highlight w:val="none"/>
        </w:rPr>
        <w:t>3.1</w:t>
      </w:r>
      <w:r>
        <w:rPr>
          <w:rFonts w:hint="eastAsia" w:ascii="宋体" w:hAnsi="宋体"/>
          <w:highlight w:val="none"/>
        </w:rPr>
        <w:t>无论投标结果如何，与参与招标、投标活动有关的所有费用将由投标方自行承担。</w:t>
      </w:r>
    </w:p>
    <w:p w14:paraId="47BAA2EE">
      <w:pPr>
        <w:shd w:val="clear" w:fill="FFFFFF" w:themeFill="background1"/>
        <w:spacing w:line="440" w:lineRule="exact"/>
        <w:ind w:firstLine="480" w:firstLineChars="200"/>
        <w:rPr>
          <w:rFonts w:ascii="宋体"/>
          <w:highlight w:val="none"/>
        </w:rPr>
      </w:pPr>
      <w:r>
        <w:rPr>
          <w:rFonts w:ascii="宋体" w:hAnsi="宋体"/>
          <w:highlight w:val="none"/>
        </w:rPr>
        <w:t>3.2</w:t>
      </w:r>
      <w:r>
        <w:rPr>
          <w:rFonts w:hint="eastAsia" w:ascii="宋体" w:hAnsi="宋体"/>
          <w:highlight w:val="none"/>
        </w:rPr>
        <w:t>投标人被视为熟悉本招标项目的各种情况以及履行合同有关的一切情况。</w:t>
      </w:r>
    </w:p>
    <w:p w14:paraId="5E0962CB">
      <w:pPr>
        <w:shd w:val="clear" w:fill="FFFFFF" w:themeFill="background1"/>
        <w:spacing w:line="440" w:lineRule="exact"/>
        <w:ind w:firstLine="470" w:firstLineChars="196"/>
        <w:rPr>
          <w:rFonts w:ascii="宋体" w:hAnsi="宋体"/>
          <w:highlight w:val="none"/>
        </w:rPr>
      </w:pPr>
      <w:r>
        <w:rPr>
          <w:rFonts w:ascii="宋体" w:hAnsi="宋体"/>
          <w:bCs/>
          <w:highlight w:val="none"/>
        </w:rPr>
        <w:t>3.3</w:t>
      </w:r>
      <w:r>
        <w:rPr>
          <w:rFonts w:hint="eastAsia" w:ascii="宋体" w:hAnsi="宋体"/>
          <w:bCs/>
          <w:highlight w:val="none"/>
        </w:rPr>
        <w:t>投标人应承担其编制投标文件与递交投标文件所涉及的一切费用，不论投标结果如何，采购人对上述费用不做任何补偿。</w:t>
      </w:r>
      <w:bookmarkStart w:id="19" w:name="_Toc438371746"/>
      <w:bookmarkStart w:id="20" w:name="_Toc438370524"/>
      <w:bookmarkStart w:id="21" w:name="_Toc438371559"/>
      <w:bookmarkStart w:id="22" w:name="_Toc438371377"/>
      <w:bookmarkStart w:id="23" w:name="_Toc438354295"/>
      <w:bookmarkStart w:id="24" w:name="_Toc438371194"/>
    </w:p>
    <w:p w14:paraId="291FF9E3">
      <w:pPr>
        <w:pStyle w:val="4"/>
        <w:shd w:val="clear" w:fill="FFFFFF" w:themeFill="background1"/>
        <w:rPr>
          <w:highlight w:val="none"/>
        </w:rPr>
      </w:pPr>
      <w:bookmarkStart w:id="25" w:name="_Toc134524724"/>
      <w:r>
        <w:rPr>
          <w:rFonts w:hint="eastAsia"/>
          <w:highlight w:val="none"/>
        </w:rPr>
        <w:t>4.</w:t>
      </w:r>
      <w:r>
        <w:rPr>
          <w:highlight w:val="none"/>
        </w:rPr>
        <w:t xml:space="preserve">  </w:t>
      </w:r>
      <w:r>
        <w:rPr>
          <w:rFonts w:hint="eastAsia"/>
          <w:highlight w:val="none"/>
        </w:rPr>
        <w:t>综合说明</w:t>
      </w:r>
      <w:bookmarkEnd w:id="25"/>
    </w:p>
    <w:p w14:paraId="4AC241C5">
      <w:pPr>
        <w:shd w:val="clear" w:fill="FFFFFF" w:themeFill="background1"/>
        <w:ind w:firstLine="480" w:firstLineChars="200"/>
        <w:rPr>
          <w:rFonts w:ascii="宋体" w:hAnsi="宋体"/>
          <w:highlight w:val="none"/>
        </w:rPr>
      </w:pPr>
      <w:bookmarkStart w:id="26" w:name="_Toc128372055"/>
      <w:bookmarkStart w:id="27" w:name="_Toc139965329"/>
      <w:bookmarkStart w:id="28" w:name="_Toc128372733"/>
      <w:r>
        <w:rPr>
          <w:rFonts w:hint="eastAsia" w:ascii="宋体" w:hAnsi="宋体"/>
          <w:highlight w:val="none"/>
        </w:rPr>
        <w:t>本项目按照《中华人民共和国政府采购法》及相关法规，已办理招标采购申请，并得到财政部门批准，现通过公开招标来择优选定项目的投标人。本招标文件包括本文所列内容及按本须知发出的全部和补充资料。投标人应认真阅读本招标文件中所有的事项、格式、条款、技术规范等实质性的条件和要求。投标人被视为充分熟悉本谈判项目的全部内容及与履行合同有关的全部内容，熟悉招标文件的格式、条件和范围。投标人没有按照招标文件的要求提交相关资料，或者投标人没有对招标文件相关内容都做出实质性响应是投标人的风险，并可能导致其投标文件无效。</w:t>
      </w:r>
    </w:p>
    <w:bookmarkEnd w:id="19"/>
    <w:bookmarkEnd w:id="20"/>
    <w:bookmarkEnd w:id="21"/>
    <w:bookmarkEnd w:id="22"/>
    <w:bookmarkEnd w:id="23"/>
    <w:bookmarkEnd w:id="24"/>
    <w:bookmarkEnd w:id="26"/>
    <w:bookmarkEnd w:id="27"/>
    <w:bookmarkEnd w:id="28"/>
    <w:p w14:paraId="19620746">
      <w:pPr>
        <w:pStyle w:val="4"/>
        <w:shd w:val="clear" w:fill="FFFFFF" w:themeFill="background1"/>
        <w:rPr>
          <w:highlight w:val="none"/>
        </w:rPr>
      </w:pPr>
      <w:bookmarkStart w:id="29" w:name="_Toc134524725"/>
      <w:r>
        <w:rPr>
          <w:rFonts w:hint="eastAsia"/>
          <w:highlight w:val="none"/>
        </w:rPr>
        <w:t>5.</w:t>
      </w:r>
      <w:r>
        <w:rPr>
          <w:highlight w:val="none"/>
        </w:rPr>
        <w:t xml:space="preserve">  </w:t>
      </w:r>
      <w:r>
        <w:rPr>
          <w:rFonts w:hint="eastAsia"/>
          <w:highlight w:val="none"/>
        </w:rPr>
        <w:t>招标文件</w:t>
      </w:r>
      <w:bookmarkEnd w:id="29"/>
    </w:p>
    <w:p w14:paraId="60BDC0B3">
      <w:pPr>
        <w:shd w:val="clear" w:fill="FFFFFF" w:themeFill="background1"/>
        <w:adjustRightInd w:val="0"/>
        <w:snapToGrid w:val="0"/>
        <w:spacing w:line="440" w:lineRule="exact"/>
        <w:ind w:firstLine="480" w:firstLineChars="200"/>
        <w:rPr>
          <w:rFonts w:ascii="宋体"/>
          <w:highlight w:val="none"/>
        </w:rPr>
      </w:pPr>
      <w:r>
        <w:rPr>
          <w:rFonts w:hint="eastAsia" w:ascii="宋体" w:hAnsi="宋体"/>
          <w:highlight w:val="none"/>
        </w:rPr>
        <w:t>5</w:t>
      </w:r>
      <w:r>
        <w:rPr>
          <w:rFonts w:ascii="宋体" w:hAnsi="宋体"/>
          <w:highlight w:val="none"/>
        </w:rPr>
        <w:t xml:space="preserve">.1 </w:t>
      </w:r>
      <w:r>
        <w:rPr>
          <w:rFonts w:hint="eastAsia" w:ascii="宋体" w:hAnsi="宋体"/>
          <w:highlight w:val="none"/>
        </w:rPr>
        <w:t>采购人所作的一切有效的书面通知、修改及补充，都是</w:t>
      </w:r>
      <w:r>
        <w:rPr>
          <w:rFonts w:hint="eastAsia" w:ascii="宋体" w:hAnsi="宋体"/>
          <w:spacing w:val="-14"/>
          <w:highlight w:val="none"/>
        </w:rPr>
        <w:t>招标文件</w:t>
      </w:r>
      <w:r>
        <w:rPr>
          <w:rFonts w:hint="eastAsia" w:ascii="宋体" w:hAnsi="宋体"/>
          <w:highlight w:val="none"/>
        </w:rPr>
        <w:t>不可分割的部分。</w:t>
      </w:r>
    </w:p>
    <w:p w14:paraId="6A967CAD">
      <w:pPr>
        <w:shd w:val="clear" w:fill="FFFFFF" w:themeFill="background1"/>
        <w:adjustRightInd w:val="0"/>
        <w:snapToGrid w:val="0"/>
        <w:spacing w:line="440" w:lineRule="exact"/>
        <w:ind w:firstLine="480" w:firstLineChars="200"/>
        <w:rPr>
          <w:rFonts w:ascii="宋体"/>
          <w:highlight w:val="none"/>
        </w:rPr>
      </w:pPr>
      <w:r>
        <w:rPr>
          <w:rFonts w:hint="eastAsia" w:ascii="宋体" w:hAnsi="宋体"/>
          <w:highlight w:val="none"/>
        </w:rPr>
        <w:t>5</w:t>
      </w:r>
      <w:r>
        <w:rPr>
          <w:rFonts w:ascii="宋体" w:hAnsi="宋体"/>
          <w:highlight w:val="none"/>
        </w:rPr>
        <w:t xml:space="preserve">.2 </w:t>
      </w:r>
      <w:r>
        <w:rPr>
          <w:rFonts w:hint="eastAsia" w:ascii="宋体" w:hAnsi="宋体"/>
          <w:highlight w:val="none"/>
        </w:rPr>
        <w:t>投标人应认真阅读</w:t>
      </w:r>
      <w:r>
        <w:rPr>
          <w:rFonts w:hint="eastAsia" w:ascii="宋体" w:hAnsi="宋体"/>
          <w:spacing w:val="-14"/>
          <w:highlight w:val="none"/>
        </w:rPr>
        <w:t>招标文件</w:t>
      </w:r>
      <w:r>
        <w:rPr>
          <w:rFonts w:hint="eastAsia" w:ascii="宋体" w:hAnsi="宋体"/>
          <w:highlight w:val="none"/>
        </w:rPr>
        <w:t>，如果投标人没有按照</w:t>
      </w:r>
      <w:r>
        <w:rPr>
          <w:rFonts w:hint="eastAsia" w:ascii="宋体" w:hAnsi="宋体"/>
          <w:spacing w:val="-14"/>
          <w:highlight w:val="none"/>
        </w:rPr>
        <w:t>招标文件</w:t>
      </w:r>
      <w:r>
        <w:rPr>
          <w:rFonts w:hint="eastAsia" w:ascii="宋体" w:hAnsi="宋体"/>
          <w:highlight w:val="none"/>
        </w:rPr>
        <w:t>要求、格式提交资料，或者提交的投标文件没有对</w:t>
      </w:r>
      <w:r>
        <w:rPr>
          <w:rFonts w:hint="eastAsia" w:ascii="宋体" w:hAnsi="宋体"/>
          <w:spacing w:val="-14"/>
          <w:highlight w:val="none"/>
        </w:rPr>
        <w:t>招标文件</w:t>
      </w:r>
      <w:r>
        <w:rPr>
          <w:rFonts w:hint="eastAsia" w:ascii="宋体" w:hAnsi="宋体"/>
          <w:highlight w:val="none"/>
        </w:rPr>
        <w:t>做出实质性响应，其投标将有可能被拒绝。</w:t>
      </w:r>
    </w:p>
    <w:p w14:paraId="2A39D709">
      <w:pPr>
        <w:pStyle w:val="4"/>
        <w:shd w:val="clear" w:fill="FFFFFF" w:themeFill="background1"/>
        <w:rPr>
          <w:highlight w:val="none"/>
        </w:rPr>
      </w:pPr>
      <w:bookmarkStart w:id="30" w:name="_Toc438371196"/>
      <w:bookmarkStart w:id="31" w:name="_Toc134524726"/>
      <w:bookmarkStart w:id="32" w:name="_Toc438354297"/>
      <w:bookmarkStart w:id="33" w:name="_Toc438370526"/>
      <w:bookmarkStart w:id="34" w:name="_Toc438371379"/>
      <w:bookmarkStart w:id="35" w:name="_Toc438371748"/>
      <w:bookmarkStart w:id="36" w:name="_Toc438371561"/>
      <w:r>
        <w:rPr>
          <w:rFonts w:hint="eastAsia"/>
          <w:highlight w:val="none"/>
        </w:rPr>
        <w:t>6.</w:t>
      </w:r>
      <w:r>
        <w:rPr>
          <w:highlight w:val="none"/>
        </w:rPr>
        <w:t xml:space="preserve">  </w:t>
      </w:r>
      <w:r>
        <w:rPr>
          <w:rFonts w:hint="eastAsia"/>
          <w:highlight w:val="none"/>
        </w:rPr>
        <w:t>招标文件的澄清</w:t>
      </w:r>
      <w:bookmarkEnd w:id="30"/>
      <w:bookmarkEnd w:id="31"/>
      <w:bookmarkEnd w:id="32"/>
      <w:bookmarkEnd w:id="33"/>
      <w:bookmarkEnd w:id="34"/>
      <w:bookmarkEnd w:id="35"/>
      <w:bookmarkEnd w:id="36"/>
    </w:p>
    <w:p w14:paraId="07FB341D">
      <w:pPr>
        <w:shd w:val="clear" w:fill="FFFFFF" w:themeFill="background1"/>
        <w:adjustRightInd w:val="0"/>
        <w:snapToGrid w:val="0"/>
        <w:spacing w:line="440" w:lineRule="exact"/>
        <w:ind w:firstLine="480" w:firstLineChars="200"/>
        <w:rPr>
          <w:rFonts w:ascii="宋体"/>
          <w:highlight w:val="none"/>
        </w:rPr>
      </w:pPr>
      <w:r>
        <w:rPr>
          <w:rFonts w:hint="eastAsia" w:ascii="宋体" w:hAnsi="宋体"/>
          <w:highlight w:val="none"/>
        </w:rPr>
        <w:t>6</w:t>
      </w:r>
      <w:r>
        <w:rPr>
          <w:rFonts w:ascii="宋体" w:hAnsi="宋体"/>
          <w:highlight w:val="none"/>
        </w:rPr>
        <w:t xml:space="preserve">.1 </w:t>
      </w:r>
      <w:r>
        <w:rPr>
          <w:rFonts w:hint="eastAsia" w:ascii="宋体" w:hAnsi="宋体"/>
          <w:highlight w:val="none"/>
        </w:rPr>
        <w:t>任何要求对</w:t>
      </w:r>
      <w:r>
        <w:rPr>
          <w:rFonts w:hint="eastAsia" w:ascii="宋体" w:hAnsi="宋体"/>
          <w:spacing w:val="-14"/>
          <w:highlight w:val="none"/>
        </w:rPr>
        <w:t>招标文件</w:t>
      </w:r>
      <w:r>
        <w:rPr>
          <w:rFonts w:hint="eastAsia" w:ascii="宋体" w:hAnsi="宋体"/>
          <w:highlight w:val="none"/>
        </w:rPr>
        <w:t>进行澄清的投标人，均应在投标截止时间</w:t>
      </w:r>
      <w:r>
        <w:rPr>
          <w:rFonts w:hint="eastAsia" w:ascii="宋体" w:hAnsi="宋体"/>
          <w:b/>
          <w:bCs/>
          <w:highlight w:val="none"/>
          <w:u w:val="single"/>
        </w:rPr>
        <w:t>5</w:t>
      </w:r>
      <w:r>
        <w:rPr>
          <w:rFonts w:hint="eastAsia" w:ascii="宋体" w:hAnsi="宋体"/>
          <w:highlight w:val="none"/>
        </w:rPr>
        <w:t>天前以书面形式通知采购人，采购人最终将以书面形式答复所有投标人。答复中包括所提问题，但不包括问题的来源。</w:t>
      </w:r>
    </w:p>
    <w:p w14:paraId="4B0AE6B8">
      <w:pPr>
        <w:pStyle w:val="4"/>
        <w:shd w:val="clear" w:fill="FFFFFF" w:themeFill="background1"/>
        <w:rPr>
          <w:highlight w:val="none"/>
        </w:rPr>
      </w:pPr>
      <w:bookmarkStart w:id="37" w:name="_Toc438371197"/>
      <w:bookmarkStart w:id="38" w:name="_Toc438371749"/>
      <w:bookmarkStart w:id="39" w:name="_Toc438371380"/>
      <w:bookmarkStart w:id="40" w:name="_Toc438354298"/>
      <w:bookmarkStart w:id="41" w:name="_Toc438371562"/>
      <w:bookmarkStart w:id="42" w:name="_Toc438370527"/>
      <w:bookmarkStart w:id="43" w:name="_Toc134524727"/>
      <w:r>
        <w:rPr>
          <w:rFonts w:hint="eastAsia"/>
          <w:highlight w:val="none"/>
        </w:rPr>
        <w:t>7.</w:t>
      </w:r>
      <w:r>
        <w:rPr>
          <w:highlight w:val="none"/>
        </w:rPr>
        <w:t xml:space="preserve">  </w:t>
      </w:r>
      <w:r>
        <w:rPr>
          <w:rFonts w:hint="eastAsia"/>
          <w:highlight w:val="none"/>
        </w:rPr>
        <w:t>招标文件的修改</w:t>
      </w:r>
      <w:bookmarkEnd w:id="37"/>
      <w:bookmarkEnd w:id="38"/>
      <w:bookmarkEnd w:id="39"/>
      <w:bookmarkEnd w:id="40"/>
      <w:bookmarkEnd w:id="41"/>
      <w:bookmarkEnd w:id="42"/>
      <w:bookmarkEnd w:id="43"/>
    </w:p>
    <w:p w14:paraId="7C4204CB">
      <w:pPr>
        <w:shd w:val="clear" w:fill="FFFFFF" w:themeFill="background1"/>
        <w:adjustRightInd w:val="0"/>
        <w:snapToGrid w:val="0"/>
        <w:spacing w:line="440" w:lineRule="exact"/>
        <w:ind w:firstLine="480" w:firstLineChars="200"/>
        <w:rPr>
          <w:rFonts w:ascii="宋体"/>
          <w:highlight w:val="none"/>
        </w:rPr>
      </w:pPr>
      <w:r>
        <w:rPr>
          <w:rFonts w:ascii="宋体" w:hAnsi="宋体"/>
          <w:highlight w:val="none"/>
        </w:rPr>
        <w:t xml:space="preserve">7.1 </w:t>
      </w:r>
      <w:r>
        <w:rPr>
          <w:rFonts w:hint="eastAsia" w:ascii="宋体" w:hAnsi="宋体"/>
          <w:highlight w:val="none"/>
        </w:rPr>
        <w:t>在投标截止日期</w:t>
      </w:r>
      <w:r>
        <w:rPr>
          <w:rFonts w:hint="eastAsia" w:ascii="宋体" w:hAnsi="宋体"/>
          <w:b/>
          <w:bCs/>
          <w:highlight w:val="none"/>
          <w:u w:val="single"/>
        </w:rPr>
        <w:t>5</w:t>
      </w:r>
      <w:r>
        <w:rPr>
          <w:rFonts w:hint="eastAsia" w:ascii="宋体" w:hAnsi="宋体"/>
          <w:highlight w:val="none"/>
        </w:rPr>
        <w:t>天前，采购人可主动地或在解答投标人提出的澄清问题时对</w:t>
      </w:r>
      <w:r>
        <w:rPr>
          <w:rFonts w:hint="eastAsia" w:ascii="宋体" w:hAnsi="宋体"/>
          <w:spacing w:val="-14"/>
          <w:highlight w:val="none"/>
        </w:rPr>
        <w:t>招标文件</w:t>
      </w:r>
      <w:r>
        <w:rPr>
          <w:rFonts w:hint="eastAsia" w:ascii="宋体" w:hAnsi="宋体"/>
          <w:highlight w:val="none"/>
        </w:rPr>
        <w:t>进行修改。</w:t>
      </w:r>
    </w:p>
    <w:p w14:paraId="0BBEEBCA">
      <w:pPr>
        <w:shd w:val="clear" w:fill="FFFFFF" w:themeFill="background1"/>
        <w:adjustRightInd w:val="0"/>
        <w:snapToGrid w:val="0"/>
        <w:spacing w:line="440" w:lineRule="exact"/>
        <w:ind w:firstLine="480" w:firstLineChars="200"/>
        <w:rPr>
          <w:rFonts w:ascii="宋体"/>
          <w:highlight w:val="none"/>
        </w:rPr>
      </w:pPr>
      <w:r>
        <w:rPr>
          <w:rFonts w:ascii="宋体" w:hAnsi="宋体"/>
          <w:highlight w:val="none"/>
        </w:rPr>
        <w:t xml:space="preserve">7.2 </w:t>
      </w:r>
      <w:r>
        <w:rPr>
          <w:rFonts w:hint="eastAsia" w:ascii="宋体" w:hAnsi="宋体"/>
          <w:spacing w:val="-14"/>
          <w:highlight w:val="none"/>
        </w:rPr>
        <w:t>招标文件</w:t>
      </w:r>
      <w:r>
        <w:rPr>
          <w:rFonts w:hint="eastAsia" w:ascii="宋体" w:hAnsi="宋体"/>
          <w:highlight w:val="none"/>
        </w:rPr>
        <w:t>的修改将以书面形式通知所有投标人，投标人应立即确认已收到修改。</w:t>
      </w:r>
    </w:p>
    <w:p w14:paraId="36686A97">
      <w:pPr>
        <w:pStyle w:val="4"/>
        <w:shd w:val="clear" w:fill="FFFFFF" w:themeFill="background1"/>
        <w:rPr>
          <w:highlight w:val="none"/>
        </w:rPr>
      </w:pPr>
      <w:bookmarkStart w:id="44" w:name="_Toc134524728"/>
      <w:bookmarkStart w:id="45" w:name="_Toc438371200"/>
      <w:bookmarkStart w:id="46" w:name="_Toc438370530"/>
      <w:bookmarkStart w:id="47" w:name="_Toc438354301"/>
      <w:bookmarkStart w:id="48" w:name="_Toc438371565"/>
      <w:bookmarkStart w:id="49" w:name="_Toc438371383"/>
      <w:bookmarkStart w:id="50" w:name="_Toc438371752"/>
      <w:r>
        <w:rPr>
          <w:rFonts w:hint="eastAsia"/>
          <w:highlight w:val="none"/>
        </w:rPr>
        <w:t>8.</w:t>
      </w:r>
      <w:r>
        <w:rPr>
          <w:highlight w:val="none"/>
        </w:rPr>
        <w:t xml:space="preserve">  </w:t>
      </w:r>
      <w:r>
        <w:rPr>
          <w:rFonts w:hint="eastAsia"/>
          <w:highlight w:val="none"/>
        </w:rPr>
        <w:t>投标语言</w:t>
      </w:r>
      <w:bookmarkEnd w:id="44"/>
    </w:p>
    <w:p w14:paraId="5ECE0443">
      <w:pPr>
        <w:shd w:val="clear" w:fill="FFFFFF" w:themeFill="background1"/>
        <w:adjustRightInd w:val="0"/>
        <w:snapToGrid w:val="0"/>
        <w:spacing w:line="440" w:lineRule="exact"/>
        <w:ind w:firstLine="480" w:firstLineChars="200"/>
        <w:rPr>
          <w:rFonts w:ascii="宋体"/>
          <w:highlight w:val="none"/>
        </w:rPr>
      </w:pPr>
      <w:r>
        <w:rPr>
          <w:rFonts w:ascii="宋体" w:hAnsi="宋体"/>
          <w:highlight w:val="none"/>
        </w:rPr>
        <w:t xml:space="preserve">8.1 </w:t>
      </w:r>
      <w:r>
        <w:rPr>
          <w:rFonts w:hint="eastAsia" w:ascii="宋体" w:hAnsi="宋体"/>
          <w:highlight w:val="none"/>
        </w:rPr>
        <w:t>投标人准备的投标文件和投标人与采购人之间往来的所有与招标文件有关的函电、文件等均应以中文书写。如果投标人提供的文件资料以其它语言书写，投标人应将其译成中文作为投标的语言，如有差异，以中文为准。</w:t>
      </w:r>
    </w:p>
    <w:bookmarkEnd w:id="45"/>
    <w:bookmarkEnd w:id="46"/>
    <w:bookmarkEnd w:id="47"/>
    <w:bookmarkEnd w:id="48"/>
    <w:bookmarkEnd w:id="49"/>
    <w:bookmarkEnd w:id="50"/>
    <w:p w14:paraId="20865D47">
      <w:pPr>
        <w:pStyle w:val="4"/>
        <w:shd w:val="clear" w:fill="FFFFFF" w:themeFill="background1"/>
        <w:rPr>
          <w:highlight w:val="none"/>
        </w:rPr>
      </w:pPr>
      <w:bookmarkStart w:id="51" w:name="_Toc134524729"/>
      <w:r>
        <w:rPr>
          <w:rFonts w:hint="eastAsia"/>
          <w:highlight w:val="none"/>
        </w:rPr>
        <w:t>9.</w:t>
      </w:r>
      <w:r>
        <w:rPr>
          <w:highlight w:val="none"/>
        </w:rPr>
        <w:t xml:space="preserve">  </w:t>
      </w:r>
      <w:r>
        <w:rPr>
          <w:rFonts w:hint="eastAsia"/>
          <w:highlight w:val="none"/>
        </w:rPr>
        <w:t>投标文件的编制</w:t>
      </w:r>
      <w:bookmarkEnd w:id="51"/>
    </w:p>
    <w:p w14:paraId="5DB52596">
      <w:pPr>
        <w:shd w:val="clear" w:fill="FFFFFF" w:themeFill="background1"/>
        <w:adjustRightInd w:val="0"/>
        <w:snapToGrid w:val="0"/>
        <w:spacing w:line="440" w:lineRule="exact"/>
        <w:ind w:firstLine="480" w:firstLineChars="200"/>
        <w:rPr>
          <w:rFonts w:ascii="宋体"/>
          <w:highlight w:val="none"/>
        </w:rPr>
      </w:pPr>
      <w:r>
        <w:rPr>
          <w:rFonts w:ascii="宋体" w:hAnsi="宋体"/>
          <w:highlight w:val="none"/>
        </w:rPr>
        <w:t xml:space="preserve">9.1 </w:t>
      </w:r>
      <w:r>
        <w:rPr>
          <w:rFonts w:hint="eastAsia" w:ascii="宋体" w:hAnsi="宋体"/>
          <w:highlight w:val="none"/>
        </w:rPr>
        <w:t>总则</w:t>
      </w:r>
    </w:p>
    <w:p w14:paraId="096FDF8F">
      <w:pPr>
        <w:shd w:val="clear" w:fill="FFFFFF" w:themeFill="background1"/>
        <w:adjustRightInd w:val="0"/>
        <w:snapToGrid w:val="0"/>
        <w:spacing w:line="440" w:lineRule="exact"/>
        <w:ind w:firstLine="480" w:firstLineChars="200"/>
        <w:rPr>
          <w:rFonts w:ascii="宋体"/>
          <w:highlight w:val="none"/>
        </w:rPr>
      </w:pPr>
      <w:r>
        <w:rPr>
          <w:rFonts w:ascii="宋体" w:hAnsi="宋体"/>
          <w:highlight w:val="none"/>
        </w:rPr>
        <w:t xml:space="preserve">9.1.1 </w:t>
      </w:r>
      <w:r>
        <w:rPr>
          <w:rFonts w:hint="eastAsia" w:ascii="宋体" w:hAnsi="宋体"/>
          <w:highlight w:val="none"/>
        </w:rPr>
        <w:t>投标人应仔细阅读本招标文件对投标文件规范性制作的各项条款要求，在充分理解招标文件提出的服务要求和各项条件后，制作投标文件。</w:t>
      </w:r>
    </w:p>
    <w:p w14:paraId="23E0324A">
      <w:pPr>
        <w:shd w:val="clear" w:fill="FFFFFF" w:themeFill="background1"/>
        <w:adjustRightInd w:val="0"/>
        <w:snapToGrid w:val="0"/>
        <w:spacing w:line="440" w:lineRule="exact"/>
        <w:ind w:firstLine="480" w:firstLineChars="200"/>
        <w:rPr>
          <w:rFonts w:ascii="宋体"/>
          <w:highlight w:val="none"/>
        </w:rPr>
      </w:pPr>
      <w:r>
        <w:rPr>
          <w:rFonts w:ascii="宋体" w:hAnsi="宋体"/>
          <w:highlight w:val="none"/>
        </w:rPr>
        <w:t xml:space="preserve">9.1.2 </w:t>
      </w:r>
      <w:r>
        <w:rPr>
          <w:rFonts w:hint="eastAsia" w:ascii="宋体" w:hAnsi="宋体"/>
          <w:highlight w:val="none"/>
        </w:rPr>
        <w:t>投标人对招标文件所要求的任何条款有偏离的，均应按本招标文件所附的附件格式表注明偏离事项，作为此次招标的重要依据；如果投标人未对招标文件部分或全部提出偏离，则采购人有充分理由认为投标人已完全满足招标文件的部分或全部条款。</w:t>
      </w:r>
    </w:p>
    <w:p w14:paraId="6AF60358">
      <w:pPr>
        <w:shd w:val="clear" w:fill="FFFFFF" w:themeFill="background1"/>
        <w:tabs>
          <w:tab w:val="left" w:pos="8925"/>
        </w:tabs>
        <w:adjustRightInd w:val="0"/>
        <w:snapToGrid w:val="0"/>
        <w:spacing w:line="440" w:lineRule="exact"/>
        <w:ind w:firstLine="480" w:firstLineChars="200"/>
        <w:rPr>
          <w:rFonts w:ascii="宋体"/>
          <w:spacing w:val="20"/>
          <w:highlight w:val="none"/>
        </w:rPr>
      </w:pPr>
      <w:r>
        <w:rPr>
          <w:rFonts w:ascii="宋体" w:hAnsi="宋体"/>
          <w:highlight w:val="none"/>
        </w:rPr>
        <w:t xml:space="preserve">9.1.3 </w:t>
      </w:r>
      <w:r>
        <w:rPr>
          <w:rFonts w:hint="eastAsia" w:ascii="宋体" w:hAnsi="宋体"/>
          <w:highlight w:val="none"/>
        </w:rPr>
        <w:t>本招标文件所附的附件提供了一部分用于编制投标文件时的必要格式，投标人应按所提供的格式填报，格式可扩展。对于招标文件中未提供格式的投标内容，由投标人自行编制。</w:t>
      </w:r>
    </w:p>
    <w:p w14:paraId="7AEB253A">
      <w:pPr>
        <w:shd w:val="clear" w:fill="FFFFFF" w:themeFill="background1"/>
        <w:adjustRightInd w:val="0"/>
        <w:snapToGrid w:val="0"/>
        <w:spacing w:line="440" w:lineRule="exact"/>
        <w:ind w:firstLine="480" w:firstLineChars="200"/>
        <w:rPr>
          <w:rFonts w:ascii="宋体"/>
          <w:highlight w:val="none"/>
        </w:rPr>
      </w:pPr>
      <w:r>
        <w:rPr>
          <w:rFonts w:ascii="宋体" w:hAnsi="宋体"/>
          <w:highlight w:val="none"/>
        </w:rPr>
        <w:t xml:space="preserve">9.2 </w:t>
      </w:r>
      <w:r>
        <w:rPr>
          <w:rFonts w:hint="eastAsia" w:ascii="宋体" w:hAnsi="宋体"/>
          <w:highlight w:val="none"/>
        </w:rPr>
        <w:t>投标文件的构成</w:t>
      </w:r>
    </w:p>
    <w:p w14:paraId="2A000F64">
      <w:pPr>
        <w:shd w:val="clear" w:fill="FFFFFF" w:themeFill="background1"/>
        <w:adjustRightInd w:val="0"/>
        <w:snapToGrid w:val="0"/>
        <w:spacing w:line="440" w:lineRule="exact"/>
        <w:ind w:firstLine="480" w:firstLineChars="200"/>
        <w:rPr>
          <w:rFonts w:ascii="宋体" w:hAnsi="宋体"/>
          <w:highlight w:val="none"/>
        </w:rPr>
      </w:pPr>
      <w:r>
        <w:rPr>
          <w:rFonts w:hint="eastAsia" w:ascii="宋体" w:hAnsi="宋体"/>
          <w:highlight w:val="none"/>
        </w:rPr>
        <w:t>投标文件是评估投标人投标有效性的重要文件，投标人必须按要求如实、准确、完整的提供评估因素要求的各类文件资料。投标文件包括</w:t>
      </w:r>
      <w:r>
        <w:rPr>
          <w:rFonts w:hint="eastAsia" w:ascii="宋体" w:hAnsi="宋体"/>
          <w:highlight w:val="none"/>
          <w:lang w:val="en-US" w:eastAsia="zh-CN"/>
        </w:rPr>
        <w:t>报价部分、商务部分</w:t>
      </w:r>
      <w:r>
        <w:rPr>
          <w:rFonts w:hint="eastAsia" w:ascii="宋体" w:hAnsi="宋体"/>
          <w:highlight w:val="none"/>
        </w:rPr>
        <w:t>、技术</w:t>
      </w:r>
      <w:r>
        <w:rPr>
          <w:rFonts w:hint="eastAsia" w:ascii="宋体" w:hAnsi="宋体"/>
          <w:highlight w:val="none"/>
          <w:lang w:val="en-US" w:eastAsia="zh-CN"/>
        </w:rPr>
        <w:t>部分</w:t>
      </w:r>
      <w:r>
        <w:rPr>
          <w:rFonts w:hint="eastAsia" w:ascii="宋体" w:hAnsi="宋体"/>
          <w:highlight w:val="none"/>
        </w:rPr>
        <w:t>组成（但不局限于以下部分）。</w:t>
      </w:r>
    </w:p>
    <w:p w14:paraId="5F5B49C4">
      <w:pPr>
        <w:shd w:val="clear" w:fill="FFFFFF" w:themeFill="background1"/>
        <w:adjustRightInd w:val="0"/>
        <w:snapToGrid w:val="0"/>
        <w:spacing w:line="440" w:lineRule="exact"/>
        <w:ind w:firstLine="480" w:firstLineChars="200"/>
        <w:rPr>
          <w:rFonts w:ascii="宋体" w:hAnsi="宋体"/>
          <w:szCs w:val="22"/>
          <w:highlight w:val="none"/>
        </w:rPr>
      </w:pPr>
      <w:r>
        <w:rPr>
          <w:rFonts w:hint="eastAsia" w:ascii="宋体" w:hAnsi="宋体"/>
          <w:szCs w:val="22"/>
          <w:highlight w:val="none"/>
        </w:rPr>
        <w:t>（</w:t>
      </w:r>
      <w:r>
        <w:rPr>
          <w:rFonts w:ascii="宋体" w:hAnsi="宋体"/>
          <w:szCs w:val="22"/>
          <w:highlight w:val="none"/>
        </w:rPr>
        <w:t>1</w:t>
      </w:r>
      <w:r>
        <w:rPr>
          <w:rFonts w:hint="eastAsia" w:ascii="宋体" w:hAnsi="宋体"/>
          <w:szCs w:val="22"/>
          <w:highlight w:val="none"/>
        </w:rPr>
        <w:t>）开标一览表；</w:t>
      </w:r>
    </w:p>
    <w:p w14:paraId="4C29C742">
      <w:pPr>
        <w:shd w:val="clear" w:fill="FFFFFF" w:themeFill="background1"/>
        <w:adjustRightInd w:val="0"/>
        <w:snapToGrid w:val="0"/>
        <w:spacing w:line="440" w:lineRule="exact"/>
        <w:ind w:firstLine="480" w:firstLineChars="200"/>
        <w:rPr>
          <w:rFonts w:ascii="宋体" w:hAnsi="宋体"/>
          <w:szCs w:val="22"/>
          <w:highlight w:val="none"/>
        </w:rPr>
      </w:pPr>
      <w:r>
        <w:rPr>
          <w:rFonts w:hint="eastAsia" w:ascii="宋体" w:hAnsi="宋体"/>
          <w:szCs w:val="22"/>
          <w:highlight w:val="none"/>
        </w:rPr>
        <w:t>（</w:t>
      </w:r>
      <w:r>
        <w:rPr>
          <w:rFonts w:ascii="宋体" w:hAnsi="宋体"/>
          <w:szCs w:val="22"/>
          <w:highlight w:val="none"/>
        </w:rPr>
        <w:t>2</w:t>
      </w:r>
      <w:r>
        <w:rPr>
          <w:rFonts w:hint="eastAsia" w:ascii="宋体" w:hAnsi="宋体"/>
          <w:szCs w:val="22"/>
          <w:highlight w:val="none"/>
        </w:rPr>
        <w:t>）投标函；</w:t>
      </w:r>
    </w:p>
    <w:p w14:paraId="79CE0DC2">
      <w:pPr>
        <w:shd w:val="clear" w:fill="FFFFFF" w:themeFill="background1"/>
        <w:adjustRightInd w:val="0"/>
        <w:snapToGrid w:val="0"/>
        <w:spacing w:line="440" w:lineRule="exact"/>
        <w:ind w:firstLine="480" w:firstLineChars="200"/>
        <w:rPr>
          <w:rFonts w:ascii="宋体" w:hAnsi="宋体"/>
          <w:szCs w:val="22"/>
          <w:highlight w:val="none"/>
        </w:rPr>
      </w:pPr>
      <w:r>
        <w:rPr>
          <w:rFonts w:hint="eastAsia" w:ascii="宋体" w:hAnsi="宋体"/>
          <w:szCs w:val="22"/>
          <w:highlight w:val="none"/>
        </w:rPr>
        <w:t>（</w:t>
      </w:r>
      <w:r>
        <w:rPr>
          <w:rFonts w:ascii="宋体" w:hAnsi="宋体"/>
          <w:szCs w:val="22"/>
          <w:highlight w:val="none"/>
        </w:rPr>
        <w:t>3</w:t>
      </w:r>
      <w:r>
        <w:rPr>
          <w:rFonts w:hint="eastAsia" w:ascii="宋体" w:hAnsi="宋体"/>
          <w:szCs w:val="22"/>
          <w:highlight w:val="none"/>
        </w:rPr>
        <w:t>）分项报价表；</w:t>
      </w:r>
    </w:p>
    <w:p w14:paraId="70F2C30F">
      <w:pPr>
        <w:shd w:val="clear" w:fill="FFFFFF" w:themeFill="background1"/>
        <w:adjustRightInd w:val="0"/>
        <w:snapToGrid w:val="0"/>
        <w:spacing w:line="440" w:lineRule="exact"/>
        <w:ind w:firstLine="480" w:firstLineChars="200"/>
        <w:rPr>
          <w:rFonts w:ascii="宋体" w:hAnsi="宋体"/>
          <w:szCs w:val="22"/>
          <w:highlight w:val="none"/>
        </w:rPr>
      </w:pPr>
      <w:r>
        <w:rPr>
          <w:rFonts w:hint="eastAsia" w:ascii="宋体" w:hAnsi="宋体"/>
          <w:szCs w:val="22"/>
          <w:highlight w:val="none"/>
        </w:rPr>
        <w:t>（3）企业营业执照副本；</w:t>
      </w:r>
    </w:p>
    <w:p w14:paraId="2C3212C2">
      <w:pPr>
        <w:shd w:val="clear" w:fill="FFFFFF" w:themeFill="background1"/>
        <w:adjustRightInd w:val="0"/>
        <w:snapToGrid w:val="0"/>
        <w:spacing w:line="440" w:lineRule="exact"/>
        <w:ind w:firstLine="480" w:firstLineChars="200"/>
        <w:rPr>
          <w:rFonts w:ascii="宋体" w:hAnsi="宋体"/>
          <w:szCs w:val="22"/>
          <w:highlight w:val="none"/>
        </w:rPr>
      </w:pPr>
      <w:r>
        <w:rPr>
          <w:rFonts w:hint="eastAsia" w:ascii="宋体" w:hAnsi="宋体"/>
          <w:szCs w:val="22"/>
          <w:highlight w:val="none"/>
        </w:rPr>
        <w:t>（4）法定代表人身份证明书；</w:t>
      </w:r>
    </w:p>
    <w:p w14:paraId="18065D24">
      <w:pPr>
        <w:shd w:val="clear" w:fill="FFFFFF" w:themeFill="background1"/>
        <w:adjustRightInd w:val="0"/>
        <w:snapToGrid w:val="0"/>
        <w:spacing w:line="440" w:lineRule="exact"/>
        <w:ind w:firstLine="480" w:firstLineChars="200"/>
        <w:rPr>
          <w:rFonts w:ascii="宋体" w:hAnsi="宋体"/>
          <w:szCs w:val="22"/>
          <w:highlight w:val="none"/>
        </w:rPr>
      </w:pPr>
      <w:r>
        <w:rPr>
          <w:rFonts w:hint="eastAsia" w:ascii="宋体" w:hAnsi="宋体"/>
          <w:szCs w:val="22"/>
          <w:highlight w:val="none"/>
        </w:rPr>
        <w:t>（5）法定代表人授权书及被授权人身份证复印件</w:t>
      </w:r>
    </w:p>
    <w:p w14:paraId="472FFE8D">
      <w:pPr>
        <w:shd w:val="clear" w:fill="FFFFFF" w:themeFill="background1"/>
        <w:adjustRightInd w:val="0"/>
        <w:snapToGrid w:val="0"/>
        <w:spacing w:line="440" w:lineRule="exact"/>
        <w:ind w:firstLine="480" w:firstLineChars="200"/>
        <w:rPr>
          <w:rFonts w:ascii="宋体" w:hAnsi="宋体"/>
          <w:szCs w:val="22"/>
          <w:highlight w:val="none"/>
        </w:rPr>
      </w:pPr>
      <w:r>
        <w:rPr>
          <w:rFonts w:ascii="宋体" w:hAnsi="宋体"/>
          <w:szCs w:val="22"/>
          <w:highlight w:val="none"/>
        </w:rPr>
        <w:t>（</w:t>
      </w:r>
      <w:r>
        <w:rPr>
          <w:rFonts w:hint="eastAsia" w:ascii="宋体" w:hAnsi="宋体"/>
          <w:szCs w:val="22"/>
          <w:highlight w:val="none"/>
        </w:rPr>
        <w:t>6</w:t>
      </w:r>
      <w:r>
        <w:rPr>
          <w:rFonts w:ascii="宋体" w:hAnsi="宋体"/>
          <w:szCs w:val="22"/>
          <w:highlight w:val="none"/>
        </w:rPr>
        <w:t>）企业资质证书；</w:t>
      </w:r>
    </w:p>
    <w:p w14:paraId="17454436">
      <w:pPr>
        <w:shd w:val="clear" w:fill="FFFFFF" w:themeFill="background1"/>
        <w:adjustRightInd w:val="0"/>
        <w:snapToGrid w:val="0"/>
        <w:spacing w:line="440" w:lineRule="exact"/>
        <w:ind w:firstLine="480" w:firstLineChars="200"/>
        <w:rPr>
          <w:rFonts w:ascii="宋体" w:hAnsi="宋体"/>
          <w:szCs w:val="22"/>
          <w:highlight w:val="none"/>
        </w:rPr>
      </w:pPr>
      <w:r>
        <w:rPr>
          <w:rFonts w:ascii="宋体" w:hAnsi="宋体"/>
          <w:szCs w:val="22"/>
          <w:highlight w:val="none"/>
        </w:rPr>
        <w:t>（</w:t>
      </w:r>
      <w:r>
        <w:rPr>
          <w:rFonts w:hint="eastAsia" w:ascii="宋体" w:hAnsi="宋体"/>
          <w:szCs w:val="22"/>
          <w:highlight w:val="none"/>
        </w:rPr>
        <w:t>7</w:t>
      </w:r>
      <w:r>
        <w:rPr>
          <w:rFonts w:ascii="宋体" w:hAnsi="宋体"/>
          <w:szCs w:val="22"/>
          <w:highlight w:val="none"/>
        </w:rPr>
        <w:t>）</w:t>
      </w:r>
      <w:r>
        <w:rPr>
          <w:rFonts w:hint="eastAsia" w:ascii="宋体" w:hAnsi="宋体"/>
          <w:szCs w:val="22"/>
          <w:highlight w:val="none"/>
        </w:rPr>
        <w:t>拟投入本项目成员及相关证件复印件、企业认为有必要提供的其他相关证件复印件。</w:t>
      </w:r>
    </w:p>
    <w:p w14:paraId="57568F0D">
      <w:pPr>
        <w:shd w:val="clear" w:fill="FFFFFF" w:themeFill="background1"/>
        <w:adjustRightInd w:val="0"/>
        <w:snapToGrid w:val="0"/>
        <w:spacing w:line="440" w:lineRule="exact"/>
        <w:ind w:firstLine="480" w:firstLineChars="200"/>
        <w:rPr>
          <w:rFonts w:ascii="宋体" w:hAnsi="宋体"/>
          <w:szCs w:val="22"/>
          <w:highlight w:val="none"/>
        </w:rPr>
      </w:pPr>
      <w:r>
        <w:rPr>
          <w:rFonts w:hint="eastAsia" w:ascii="宋体" w:hAnsi="宋体"/>
          <w:szCs w:val="22"/>
          <w:highlight w:val="none"/>
        </w:rPr>
        <w:t>（8）反商业贿赂承诺书；</w:t>
      </w:r>
    </w:p>
    <w:p w14:paraId="2EBAD1D8">
      <w:pPr>
        <w:shd w:val="clear" w:fill="FFFFFF" w:themeFill="background1"/>
        <w:adjustRightInd w:val="0"/>
        <w:snapToGrid w:val="0"/>
        <w:spacing w:line="440" w:lineRule="exact"/>
        <w:ind w:firstLine="480" w:firstLineChars="200"/>
        <w:rPr>
          <w:rFonts w:hint="eastAsia" w:ascii="宋体" w:hAnsi="宋体"/>
          <w:szCs w:val="22"/>
          <w:highlight w:val="none"/>
        </w:rPr>
      </w:pPr>
      <w:r>
        <w:rPr>
          <w:rFonts w:hint="eastAsia" w:ascii="宋体" w:hAnsi="宋体"/>
          <w:szCs w:val="22"/>
          <w:highlight w:val="none"/>
        </w:rPr>
        <w:t>（9）投标保证金有关单据（复印件）；</w:t>
      </w:r>
    </w:p>
    <w:p w14:paraId="5011296E">
      <w:pPr>
        <w:shd w:val="clear" w:fill="FFFFFF" w:themeFill="background1"/>
        <w:adjustRightInd w:val="0"/>
        <w:snapToGrid w:val="0"/>
        <w:spacing w:line="440" w:lineRule="exact"/>
        <w:ind w:firstLine="480" w:firstLineChars="200"/>
        <w:rPr>
          <w:rFonts w:hint="eastAsia" w:ascii="宋体" w:hAnsi="宋体"/>
          <w:szCs w:val="22"/>
          <w:highlight w:val="none"/>
          <w:lang w:val="en-US" w:eastAsia="zh-CN"/>
        </w:rPr>
      </w:pPr>
      <w:r>
        <w:rPr>
          <w:rFonts w:hint="eastAsia" w:ascii="宋体" w:hAnsi="宋体"/>
          <w:szCs w:val="22"/>
          <w:highlight w:val="none"/>
        </w:rPr>
        <w:t>（10）</w:t>
      </w:r>
      <w:r>
        <w:rPr>
          <w:rFonts w:hint="eastAsia" w:ascii="宋体" w:hAnsi="宋体"/>
          <w:szCs w:val="22"/>
          <w:highlight w:val="none"/>
          <w:lang w:val="en-US" w:eastAsia="zh-CN"/>
        </w:rPr>
        <w:t>技术响应</w:t>
      </w:r>
    </w:p>
    <w:p w14:paraId="0EEA167A">
      <w:pPr>
        <w:shd w:val="clear" w:fill="FFFFFF" w:themeFill="background1"/>
        <w:adjustRightInd w:val="0"/>
        <w:snapToGrid w:val="0"/>
        <w:spacing w:line="440" w:lineRule="exact"/>
        <w:ind w:firstLine="480" w:firstLineChars="200"/>
        <w:rPr>
          <w:rFonts w:hint="default" w:ascii="宋体" w:hAnsi="宋体"/>
          <w:szCs w:val="22"/>
          <w:highlight w:val="none"/>
          <w:lang w:val="en-US" w:eastAsia="zh-CN"/>
        </w:rPr>
      </w:pPr>
      <w:r>
        <w:rPr>
          <w:rFonts w:hint="eastAsia" w:cs="宋体" w:asciiTheme="minorEastAsia" w:hAnsiTheme="minorEastAsia" w:eastAsiaTheme="minorEastAsia"/>
          <w:szCs w:val="24"/>
          <w:highlight w:val="none"/>
          <w:lang w:eastAsia="zh-CN"/>
        </w:rPr>
        <w:t>（</w:t>
      </w:r>
      <w:r>
        <w:rPr>
          <w:rFonts w:hint="eastAsia" w:cs="宋体" w:asciiTheme="minorEastAsia" w:hAnsiTheme="minorEastAsia" w:eastAsiaTheme="minorEastAsia"/>
          <w:szCs w:val="24"/>
          <w:highlight w:val="none"/>
          <w:lang w:val="en-US" w:eastAsia="zh-CN"/>
        </w:rPr>
        <w:t>11</w:t>
      </w:r>
      <w:r>
        <w:rPr>
          <w:rFonts w:hint="eastAsia" w:cs="宋体" w:asciiTheme="minorEastAsia" w:hAnsiTheme="minorEastAsia" w:eastAsiaTheme="minorEastAsia"/>
          <w:szCs w:val="24"/>
          <w:highlight w:val="none"/>
          <w:lang w:eastAsia="zh-CN"/>
        </w:rPr>
        <w:t>）</w:t>
      </w:r>
      <w:r>
        <w:rPr>
          <w:rFonts w:hint="eastAsia" w:cs="宋体" w:asciiTheme="minorEastAsia" w:hAnsiTheme="minorEastAsia" w:eastAsiaTheme="minorEastAsia"/>
          <w:szCs w:val="24"/>
          <w:highlight w:val="none"/>
        </w:rPr>
        <w:t>实施方案</w:t>
      </w:r>
    </w:p>
    <w:p w14:paraId="21996F38">
      <w:pPr>
        <w:shd w:val="clear" w:fill="FFFFFF" w:themeFill="background1"/>
        <w:adjustRightInd w:val="0"/>
        <w:snapToGrid w:val="0"/>
        <w:spacing w:line="440" w:lineRule="exact"/>
        <w:ind w:firstLine="480" w:firstLineChars="200"/>
        <w:rPr>
          <w:rFonts w:hint="eastAsia" w:ascii="宋体" w:hAnsi="宋体"/>
          <w:szCs w:val="22"/>
          <w:highlight w:val="none"/>
        </w:rPr>
      </w:pPr>
      <w:r>
        <w:rPr>
          <w:rFonts w:hint="eastAsia" w:ascii="宋体" w:hAnsi="宋体"/>
          <w:szCs w:val="22"/>
          <w:highlight w:val="none"/>
        </w:rPr>
        <w:t>（1</w:t>
      </w:r>
      <w:r>
        <w:rPr>
          <w:rFonts w:hint="eastAsia" w:ascii="宋体" w:hAnsi="宋体"/>
          <w:szCs w:val="22"/>
          <w:highlight w:val="none"/>
          <w:lang w:val="en-US" w:eastAsia="zh-CN"/>
        </w:rPr>
        <w:t>2</w:t>
      </w:r>
      <w:r>
        <w:rPr>
          <w:rFonts w:hint="eastAsia" w:ascii="宋体" w:hAnsi="宋体"/>
          <w:szCs w:val="22"/>
          <w:highlight w:val="none"/>
        </w:rPr>
        <w:t>）</w:t>
      </w:r>
      <w:r>
        <w:rPr>
          <w:rFonts w:hint="eastAsia" w:cs="宋体" w:asciiTheme="minorEastAsia" w:hAnsiTheme="minorEastAsia" w:eastAsiaTheme="minorEastAsia"/>
          <w:szCs w:val="24"/>
          <w:highlight w:val="none"/>
        </w:rPr>
        <w:t>产品工艺</w:t>
      </w:r>
    </w:p>
    <w:p w14:paraId="3D63D073">
      <w:pPr>
        <w:shd w:val="clear" w:fill="FFFFFF" w:themeFill="background1"/>
        <w:adjustRightInd w:val="0"/>
        <w:snapToGrid w:val="0"/>
        <w:spacing w:line="440" w:lineRule="exact"/>
        <w:ind w:firstLine="480" w:firstLineChars="200"/>
        <w:rPr>
          <w:rFonts w:hint="eastAsia" w:cs="宋体" w:asciiTheme="minorEastAsia" w:hAnsiTheme="minorEastAsia" w:eastAsiaTheme="minorEastAsia"/>
          <w:szCs w:val="24"/>
          <w:highlight w:val="none"/>
        </w:rPr>
      </w:pPr>
      <w:r>
        <w:rPr>
          <w:rFonts w:hint="eastAsia" w:ascii="宋体" w:hAnsi="宋体"/>
          <w:szCs w:val="22"/>
          <w:highlight w:val="none"/>
          <w:lang w:eastAsia="zh-CN"/>
        </w:rPr>
        <w:t>（</w:t>
      </w:r>
      <w:r>
        <w:rPr>
          <w:rFonts w:hint="eastAsia" w:ascii="宋体" w:hAnsi="宋体"/>
          <w:szCs w:val="22"/>
          <w:highlight w:val="none"/>
          <w:lang w:val="en-US" w:eastAsia="zh-CN"/>
        </w:rPr>
        <w:t>13</w:t>
      </w:r>
      <w:r>
        <w:rPr>
          <w:rFonts w:hint="eastAsia" w:ascii="宋体" w:hAnsi="宋体"/>
          <w:szCs w:val="22"/>
          <w:highlight w:val="none"/>
          <w:lang w:eastAsia="zh-CN"/>
        </w:rPr>
        <w:t>）</w:t>
      </w:r>
      <w:r>
        <w:rPr>
          <w:rFonts w:hint="eastAsia" w:cs="宋体" w:asciiTheme="minorEastAsia" w:hAnsiTheme="minorEastAsia" w:eastAsiaTheme="minorEastAsia"/>
          <w:szCs w:val="24"/>
          <w:highlight w:val="none"/>
        </w:rPr>
        <w:t>业绩</w:t>
      </w:r>
    </w:p>
    <w:p w14:paraId="1BD11D4F">
      <w:pPr>
        <w:shd w:val="clear" w:fill="FFFFFF" w:themeFill="background1"/>
        <w:adjustRightInd w:val="0"/>
        <w:snapToGrid w:val="0"/>
        <w:spacing w:line="440" w:lineRule="exact"/>
        <w:ind w:firstLine="480" w:firstLineChars="200"/>
        <w:rPr>
          <w:rFonts w:hint="eastAsia" w:cs="宋体" w:asciiTheme="minorEastAsia" w:hAnsiTheme="minorEastAsia" w:eastAsiaTheme="minorEastAsia"/>
          <w:szCs w:val="24"/>
          <w:highlight w:val="none"/>
          <w:lang w:eastAsia="zh-CN"/>
        </w:rPr>
      </w:pPr>
      <w:r>
        <w:rPr>
          <w:rFonts w:hint="eastAsia" w:cs="宋体" w:asciiTheme="minorEastAsia" w:hAnsiTheme="minorEastAsia" w:eastAsiaTheme="minorEastAsia"/>
          <w:szCs w:val="24"/>
          <w:highlight w:val="none"/>
          <w:lang w:eastAsia="zh-CN"/>
        </w:rPr>
        <w:t>（</w:t>
      </w:r>
      <w:r>
        <w:rPr>
          <w:rFonts w:hint="eastAsia" w:cs="宋体" w:asciiTheme="minorEastAsia" w:hAnsiTheme="minorEastAsia" w:eastAsiaTheme="minorEastAsia"/>
          <w:szCs w:val="24"/>
          <w:highlight w:val="none"/>
          <w:lang w:val="en-US" w:eastAsia="zh-CN"/>
        </w:rPr>
        <w:t>14</w:t>
      </w:r>
      <w:r>
        <w:rPr>
          <w:rFonts w:hint="eastAsia" w:cs="宋体" w:asciiTheme="minorEastAsia" w:hAnsiTheme="minorEastAsia" w:eastAsiaTheme="minorEastAsia"/>
          <w:szCs w:val="24"/>
          <w:highlight w:val="none"/>
          <w:lang w:eastAsia="zh-CN"/>
        </w:rPr>
        <w:t>）</w:t>
      </w:r>
      <w:r>
        <w:rPr>
          <w:rFonts w:hint="eastAsia" w:cs="宋体" w:asciiTheme="minorEastAsia" w:hAnsiTheme="minorEastAsia" w:eastAsiaTheme="minorEastAsia"/>
          <w:szCs w:val="24"/>
          <w:highlight w:val="none"/>
        </w:rPr>
        <w:t>检测报告及证书</w:t>
      </w:r>
    </w:p>
    <w:p w14:paraId="164C7EC1">
      <w:pPr>
        <w:shd w:val="clear" w:fill="FFFFFF" w:themeFill="background1"/>
        <w:adjustRightInd w:val="0"/>
        <w:snapToGrid w:val="0"/>
        <w:spacing w:line="440" w:lineRule="exact"/>
        <w:ind w:firstLine="480" w:firstLineChars="200"/>
        <w:rPr>
          <w:rFonts w:ascii="宋体" w:hAnsi="宋体"/>
          <w:szCs w:val="22"/>
          <w:highlight w:val="none"/>
        </w:rPr>
      </w:pPr>
      <w:r>
        <w:rPr>
          <w:rFonts w:hint="eastAsia" w:ascii="宋体" w:hAnsi="宋体"/>
          <w:szCs w:val="22"/>
          <w:highlight w:val="none"/>
        </w:rPr>
        <w:t>（1</w:t>
      </w:r>
      <w:r>
        <w:rPr>
          <w:rFonts w:hint="eastAsia" w:ascii="宋体" w:hAnsi="宋体"/>
          <w:szCs w:val="22"/>
          <w:highlight w:val="none"/>
          <w:lang w:val="en-US" w:eastAsia="zh-CN"/>
        </w:rPr>
        <w:t>5</w:t>
      </w:r>
      <w:r>
        <w:rPr>
          <w:rFonts w:hint="eastAsia" w:ascii="宋体" w:hAnsi="宋体"/>
          <w:szCs w:val="22"/>
          <w:highlight w:val="none"/>
        </w:rPr>
        <w:t>）售后服务方案;</w:t>
      </w:r>
    </w:p>
    <w:p w14:paraId="0FA76990">
      <w:pPr>
        <w:shd w:val="clear" w:fill="FFFFFF" w:themeFill="background1"/>
        <w:adjustRightInd w:val="0"/>
        <w:snapToGrid w:val="0"/>
        <w:spacing w:line="440" w:lineRule="exact"/>
        <w:ind w:firstLine="480" w:firstLineChars="200"/>
        <w:rPr>
          <w:rFonts w:ascii="宋体" w:hAnsi="宋体"/>
          <w:szCs w:val="22"/>
          <w:highlight w:val="none"/>
        </w:rPr>
      </w:pPr>
      <w:r>
        <w:rPr>
          <w:rFonts w:hint="eastAsia" w:ascii="宋体" w:hAnsi="宋体"/>
          <w:szCs w:val="22"/>
          <w:highlight w:val="none"/>
        </w:rPr>
        <w:t>（1</w:t>
      </w:r>
      <w:r>
        <w:rPr>
          <w:rFonts w:hint="eastAsia" w:ascii="宋体" w:hAnsi="宋体"/>
          <w:szCs w:val="22"/>
          <w:highlight w:val="none"/>
          <w:lang w:val="en-US" w:eastAsia="zh-CN"/>
        </w:rPr>
        <w:t>6</w:t>
      </w:r>
      <w:r>
        <w:rPr>
          <w:rFonts w:hint="eastAsia" w:ascii="宋体" w:hAnsi="宋体"/>
          <w:szCs w:val="22"/>
          <w:highlight w:val="none"/>
        </w:rPr>
        <w:t>）其他需要提交的资料（根据招标文件的要求和投标人认为需要提供的资料）。</w:t>
      </w:r>
    </w:p>
    <w:p w14:paraId="24897CAD">
      <w:pPr>
        <w:pStyle w:val="4"/>
        <w:shd w:val="clear" w:fill="FFFFFF" w:themeFill="background1"/>
        <w:rPr>
          <w:highlight w:val="none"/>
        </w:rPr>
      </w:pPr>
      <w:bookmarkStart w:id="52" w:name="_Toc134524730"/>
      <w:r>
        <w:rPr>
          <w:rFonts w:hint="eastAsia"/>
          <w:highlight w:val="none"/>
        </w:rPr>
        <w:t>1</w:t>
      </w:r>
      <w:r>
        <w:rPr>
          <w:highlight w:val="none"/>
        </w:rPr>
        <w:t>0</w:t>
      </w:r>
      <w:r>
        <w:rPr>
          <w:rFonts w:hint="eastAsia"/>
          <w:highlight w:val="none"/>
        </w:rPr>
        <w:t>.投标文件格式</w:t>
      </w:r>
      <w:bookmarkEnd w:id="52"/>
    </w:p>
    <w:p w14:paraId="4980B7A3">
      <w:pPr>
        <w:shd w:val="clear" w:fill="FFFFFF" w:themeFill="background1"/>
        <w:spacing w:line="440" w:lineRule="exact"/>
        <w:ind w:firstLine="480" w:firstLineChars="200"/>
        <w:rPr>
          <w:rFonts w:ascii="宋体"/>
          <w:highlight w:val="none"/>
        </w:rPr>
      </w:pPr>
      <w:r>
        <w:rPr>
          <w:rFonts w:ascii="宋体" w:hAnsi="宋体"/>
          <w:highlight w:val="none"/>
        </w:rPr>
        <w:t xml:space="preserve">10.1 </w:t>
      </w:r>
      <w:r>
        <w:rPr>
          <w:rFonts w:hint="eastAsia" w:ascii="宋体" w:hAnsi="宋体"/>
          <w:highlight w:val="none"/>
        </w:rPr>
        <w:t>本项目要求按照上述内容编制标书，并按照标书中所附的投标文件规格编写，并要求打印装订成册。不得采用活页装订，否则其投标文件将被拒绝评审。</w:t>
      </w:r>
    </w:p>
    <w:p w14:paraId="6A11CA4B">
      <w:pPr>
        <w:shd w:val="clear" w:fill="FFFFFF" w:themeFill="background1"/>
        <w:spacing w:line="440" w:lineRule="exact"/>
        <w:ind w:firstLine="480" w:firstLineChars="200"/>
        <w:rPr>
          <w:rFonts w:ascii="宋体"/>
          <w:b/>
          <w:kern w:val="0"/>
          <w:highlight w:val="none"/>
          <w:u w:val="single"/>
        </w:rPr>
      </w:pPr>
      <w:r>
        <w:rPr>
          <w:rFonts w:ascii="宋体" w:hAnsi="宋体"/>
          <w:highlight w:val="none"/>
        </w:rPr>
        <w:t xml:space="preserve">10.2 </w:t>
      </w:r>
      <w:r>
        <w:rPr>
          <w:rFonts w:hint="eastAsia" w:ascii="宋体" w:hAnsi="宋体"/>
          <w:highlight w:val="none"/>
        </w:rPr>
        <w:t>投标人应按招标文件的内容与要求和提供的格式编写其投标文件，投标人不得缺少或留空任何招标文件要求填写的表格或提交的资料。</w:t>
      </w:r>
      <w:r>
        <w:rPr>
          <w:rFonts w:hint="eastAsia" w:ascii="宋体" w:hAnsi="宋体"/>
          <w:b/>
          <w:kern w:val="0"/>
          <w:szCs w:val="22"/>
          <w:highlight w:val="none"/>
          <w:u w:val="single"/>
        </w:rPr>
        <w:t>如招标文件没有</w:t>
      </w:r>
      <w:r>
        <w:rPr>
          <w:rFonts w:hint="eastAsia" w:ascii="宋体" w:hAnsi="宋体"/>
          <w:b/>
          <w:kern w:val="0"/>
          <w:highlight w:val="none"/>
          <w:u w:val="single"/>
        </w:rPr>
        <w:t>提供格式的，投标人可自行设置。</w:t>
      </w:r>
    </w:p>
    <w:p w14:paraId="478A9688">
      <w:pPr>
        <w:pStyle w:val="4"/>
        <w:shd w:val="clear" w:fill="FFFFFF" w:themeFill="background1"/>
        <w:rPr>
          <w:highlight w:val="none"/>
        </w:rPr>
      </w:pPr>
      <w:bookmarkStart w:id="53" w:name="_Toc134524731"/>
      <w:r>
        <w:rPr>
          <w:rFonts w:hint="eastAsia"/>
          <w:highlight w:val="none"/>
        </w:rPr>
        <w:t>1</w:t>
      </w:r>
      <w:r>
        <w:rPr>
          <w:highlight w:val="none"/>
        </w:rPr>
        <w:t>1.</w:t>
      </w:r>
      <w:r>
        <w:rPr>
          <w:rFonts w:hint="eastAsia"/>
          <w:highlight w:val="none"/>
        </w:rPr>
        <w:t>投标有效期</w:t>
      </w:r>
      <w:bookmarkEnd w:id="53"/>
    </w:p>
    <w:p w14:paraId="2ABDBFD7">
      <w:pPr>
        <w:shd w:val="clear" w:fill="FFFFFF" w:themeFill="background1"/>
        <w:spacing w:line="440" w:lineRule="exact"/>
        <w:ind w:firstLine="480" w:firstLineChars="200"/>
        <w:rPr>
          <w:rFonts w:ascii="宋体"/>
          <w:highlight w:val="none"/>
        </w:rPr>
      </w:pPr>
      <w:r>
        <w:rPr>
          <w:rFonts w:ascii="宋体" w:hAnsi="宋体"/>
          <w:highlight w:val="none"/>
        </w:rPr>
        <w:t>11.1</w:t>
      </w:r>
      <w:r>
        <w:rPr>
          <w:rFonts w:hint="eastAsia" w:ascii="宋体" w:hAnsi="宋体"/>
          <w:highlight w:val="none"/>
        </w:rPr>
        <w:t>投标文件从开标之日起计算，投标有效期详投标人须知前附表。</w:t>
      </w:r>
    </w:p>
    <w:p w14:paraId="4C756C2D">
      <w:pPr>
        <w:shd w:val="clear" w:fill="FFFFFF" w:themeFill="background1"/>
        <w:spacing w:line="440" w:lineRule="exact"/>
        <w:ind w:firstLine="480" w:firstLineChars="200"/>
        <w:rPr>
          <w:rFonts w:ascii="宋体"/>
          <w:highlight w:val="none"/>
        </w:rPr>
      </w:pPr>
      <w:r>
        <w:rPr>
          <w:rFonts w:ascii="宋体" w:hAnsi="宋体"/>
          <w:highlight w:val="none"/>
        </w:rPr>
        <w:t>11.2</w:t>
      </w:r>
      <w:r>
        <w:rPr>
          <w:rFonts w:hint="eastAsia" w:ascii="宋体" w:hAnsi="宋体"/>
          <w:highlight w:val="none"/>
        </w:rPr>
        <w:t>在特殊情况下，采购人可与投标人协商延长投标文件的有效期。</w:t>
      </w:r>
    </w:p>
    <w:p w14:paraId="4FC3E8B7">
      <w:pPr>
        <w:pStyle w:val="4"/>
        <w:shd w:val="clear" w:fill="FFFFFF" w:themeFill="background1"/>
        <w:rPr>
          <w:highlight w:val="none"/>
        </w:rPr>
      </w:pPr>
      <w:bookmarkStart w:id="54" w:name="_Toc134524732"/>
      <w:r>
        <w:rPr>
          <w:highlight w:val="none"/>
        </w:rPr>
        <w:t>12.</w:t>
      </w:r>
      <w:r>
        <w:rPr>
          <w:rFonts w:hint="eastAsia"/>
          <w:highlight w:val="none"/>
        </w:rPr>
        <w:t>投标文件的签署规定</w:t>
      </w:r>
      <w:bookmarkEnd w:id="54"/>
    </w:p>
    <w:p w14:paraId="29C3A3AD">
      <w:pPr>
        <w:shd w:val="clear" w:fill="FFFFFF" w:themeFill="background1"/>
        <w:spacing w:line="440" w:lineRule="exact"/>
        <w:ind w:firstLine="480" w:firstLineChars="200"/>
        <w:rPr>
          <w:rFonts w:ascii="宋体"/>
          <w:highlight w:val="none"/>
        </w:rPr>
      </w:pPr>
      <w:r>
        <w:rPr>
          <w:rFonts w:ascii="宋体" w:hAnsi="宋体"/>
          <w:highlight w:val="none"/>
        </w:rPr>
        <w:t>12.1</w:t>
      </w:r>
      <w:r>
        <w:rPr>
          <w:rFonts w:hint="eastAsia" w:ascii="宋体" w:hAnsi="宋体"/>
          <w:highlight w:val="none"/>
        </w:rPr>
        <w:t>投标文件的页面必须用印刷体打印。</w:t>
      </w:r>
    </w:p>
    <w:p w14:paraId="516AEC9A">
      <w:pPr>
        <w:shd w:val="clear" w:fill="FFFFFF" w:themeFill="background1"/>
        <w:spacing w:line="440" w:lineRule="exact"/>
        <w:ind w:firstLine="480" w:firstLineChars="200"/>
        <w:rPr>
          <w:rFonts w:ascii="宋体"/>
          <w:highlight w:val="none"/>
        </w:rPr>
      </w:pPr>
      <w:r>
        <w:rPr>
          <w:rFonts w:ascii="宋体" w:hAnsi="宋体"/>
          <w:highlight w:val="none"/>
        </w:rPr>
        <w:t>12.2</w:t>
      </w:r>
      <w:r>
        <w:rPr>
          <w:rFonts w:hint="eastAsia" w:ascii="宋体" w:hAnsi="宋体"/>
          <w:highlight w:val="none"/>
        </w:rPr>
        <w:t>投标文件应清楚工整，一般不准修改。个别非实质性修改之处应由投标人的被授权人或法人代表签章。</w:t>
      </w:r>
    </w:p>
    <w:p w14:paraId="0E03B819">
      <w:pPr>
        <w:shd w:val="clear" w:fill="FFFFFF" w:themeFill="background1"/>
        <w:spacing w:line="440" w:lineRule="exact"/>
        <w:ind w:firstLine="480" w:firstLineChars="200"/>
        <w:rPr>
          <w:rFonts w:ascii="宋体"/>
          <w:highlight w:val="none"/>
        </w:rPr>
      </w:pPr>
      <w:r>
        <w:rPr>
          <w:rFonts w:ascii="宋体" w:hAnsi="宋体"/>
          <w:highlight w:val="none"/>
        </w:rPr>
        <w:t>12.3</w:t>
      </w:r>
      <w:r>
        <w:rPr>
          <w:rFonts w:hint="eastAsia" w:ascii="宋体" w:hAnsi="宋体"/>
          <w:highlight w:val="none"/>
        </w:rPr>
        <w:t>投标文件应由法人代表或授权代表在规定的签章处逐一签署并加盖单位公章，其它有文字显示的内容需加盖投标人公章，投标文件方为有效。</w:t>
      </w:r>
    </w:p>
    <w:p w14:paraId="3FBA5CFE">
      <w:pPr>
        <w:shd w:val="clear" w:fill="FFFFFF" w:themeFill="background1"/>
        <w:spacing w:line="440" w:lineRule="exact"/>
        <w:ind w:firstLine="480" w:firstLineChars="200"/>
        <w:rPr>
          <w:rFonts w:ascii="宋体"/>
          <w:highlight w:val="none"/>
        </w:rPr>
      </w:pPr>
      <w:r>
        <w:rPr>
          <w:rFonts w:ascii="宋体" w:hAnsi="宋体"/>
          <w:highlight w:val="none"/>
        </w:rPr>
        <w:t>12.4</w:t>
      </w:r>
      <w:r>
        <w:rPr>
          <w:rFonts w:hint="eastAsia" w:ascii="宋体" w:hAnsi="宋体"/>
          <w:highlight w:val="none"/>
        </w:rPr>
        <w:t>电报、电话、传真、电子邮件等形式的投标概不接受。</w:t>
      </w:r>
    </w:p>
    <w:p w14:paraId="6B8E41CE">
      <w:pPr>
        <w:pStyle w:val="4"/>
        <w:shd w:val="clear" w:fill="FFFFFF" w:themeFill="background1"/>
        <w:rPr>
          <w:highlight w:val="none"/>
        </w:rPr>
      </w:pPr>
      <w:bookmarkStart w:id="55" w:name="_Toc134524733"/>
      <w:r>
        <w:rPr>
          <w:rFonts w:hint="eastAsia"/>
          <w:highlight w:val="none"/>
        </w:rPr>
        <w:t>1</w:t>
      </w:r>
      <w:r>
        <w:rPr>
          <w:highlight w:val="none"/>
        </w:rPr>
        <w:t>3</w:t>
      </w:r>
      <w:r>
        <w:rPr>
          <w:rFonts w:hint="eastAsia"/>
          <w:highlight w:val="none"/>
        </w:rPr>
        <w:t>.投标保证金</w:t>
      </w:r>
      <w:bookmarkEnd w:id="55"/>
    </w:p>
    <w:p w14:paraId="4B7F6B41">
      <w:pPr>
        <w:shd w:val="clear" w:fill="FFFFFF" w:themeFill="background1"/>
        <w:spacing w:line="440" w:lineRule="exact"/>
        <w:ind w:firstLine="480" w:firstLineChars="200"/>
        <w:rPr>
          <w:rFonts w:ascii="宋体" w:hAnsi="宋体"/>
          <w:color w:val="auto"/>
          <w:highlight w:val="none"/>
        </w:rPr>
      </w:pPr>
      <w:r>
        <w:rPr>
          <w:rFonts w:ascii="宋体" w:hAnsi="宋体"/>
          <w:color w:val="auto"/>
          <w:highlight w:val="none"/>
        </w:rPr>
        <w:t xml:space="preserve">13.1 </w:t>
      </w:r>
      <w:r>
        <w:rPr>
          <w:rFonts w:hint="eastAsia" w:ascii="宋体" w:hAnsi="宋体"/>
          <w:color w:val="auto"/>
          <w:highlight w:val="none"/>
        </w:rPr>
        <w:t>投标保证金是为了保护采购人免遭因投标人的行为而蒙受损失。采购人在因投标人的行为受到损害时可根据本须知的规定没收投标人的投标保证金。</w:t>
      </w:r>
    </w:p>
    <w:p w14:paraId="72427A59">
      <w:pPr>
        <w:shd w:val="clear" w:fill="FFFFFF" w:themeFill="background1"/>
        <w:spacing w:line="440" w:lineRule="exact"/>
        <w:ind w:firstLine="480" w:firstLineChars="200"/>
        <w:rPr>
          <w:rFonts w:ascii="宋体" w:hAnsi="宋体"/>
          <w:color w:val="auto"/>
          <w:highlight w:val="none"/>
        </w:rPr>
      </w:pPr>
      <w:r>
        <w:rPr>
          <w:rFonts w:ascii="宋体" w:hAnsi="宋体"/>
          <w:color w:val="auto"/>
          <w:highlight w:val="none"/>
        </w:rPr>
        <w:t xml:space="preserve">13.2 </w:t>
      </w:r>
      <w:r>
        <w:rPr>
          <w:rFonts w:hint="eastAsia" w:ascii="宋体" w:hAnsi="宋体"/>
          <w:color w:val="auto"/>
          <w:highlight w:val="none"/>
        </w:rPr>
        <w:t>投标保证金的货币为人民币，并采用电汇、转账支票等形式交纳，如电汇产生的一切费用由投标人自行承担。（电汇、转账支票均须在递交保证金截止时间前确认到账，由于转账当天不一定能够到账，为避免因保证金未到账而导致投标被拒，建议至少提前1日转账。）</w:t>
      </w:r>
    </w:p>
    <w:p w14:paraId="7B5C8B16">
      <w:pPr>
        <w:shd w:val="clear" w:fill="FFFFFF" w:themeFill="background1"/>
        <w:spacing w:line="440" w:lineRule="exact"/>
        <w:ind w:firstLine="480" w:firstLineChars="200"/>
        <w:rPr>
          <w:rFonts w:ascii="宋体"/>
          <w:color w:val="auto"/>
          <w:highlight w:val="none"/>
        </w:rPr>
      </w:pPr>
      <w:r>
        <w:rPr>
          <w:rFonts w:hint="eastAsia" w:ascii="宋体" w:hAnsi="宋体"/>
          <w:color w:val="auto"/>
          <w:highlight w:val="none"/>
        </w:rPr>
        <w:t>凡未</w:t>
      </w:r>
      <w:r>
        <w:rPr>
          <w:rFonts w:hint="eastAsia" w:ascii="宋体" w:hAnsi="宋体"/>
          <w:color w:val="auto"/>
          <w:highlight w:val="none"/>
          <w:lang w:eastAsia="zh-CN"/>
        </w:rPr>
        <w:t>按照</w:t>
      </w:r>
      <w:r>
        <w:rPr>
          <w:rFonts w:hint="eastAsia" w:ascii="宋体" w:hAnsi="宋体"/>
          <w:color w:val="auto"/>
          <w:highlight w:val="none"/>
        </w:rPr>
        <w:t>要求提交保证金的投标，将视为非实质性响应性投标而被拒绝。</w:t>
      </w:r>
    </w:p>
    <w:p w14:paraId="2850B46B">
      <w:pPr>
        <w:shd w:val="clear" w:fill="FFFFFF" w:themeFill="background1"/>
        <w:spacing w:line="440" w:lineRule="exact"/>
        <w:ind w:firstLine="480" w:firstLineChars="200"/>
        <w:rPr>
          <w:rFonts w:ascii="宋体"/>
          <w:color w:val="auto"/>
          <w:highlight w:val="none"/>
        </w:rPr>
      </w:pPr>
      <w:r>
        <w:rPr>
          <w:rFonts w:ascii="宋体" w:hAnsi="宋体"/>
          <w:color w:val="auto"/>
          <w:highlight w:val="none"/>
        </w:rPr>
        <w:t xml:space="preserve">13.3 </w:t>
      </w:r>
      <w:r>
        <w:rPr>
          <w:rFonts w:hint="eastAsia" w:ascii="宋体" w:hAnsi="宋体"/>
          <w:color w:val="auto"/>
          <w:highlight w:val="none"/>
        </w:rPr>
        <w:t>凡没有根据本须知的规定随附保证金的投标，将被视为非响应性投标予以拒绝。</w:t>
      </w:r>
    </w:p>
    <w:p w14:paraId="3B26363A">
      <w:pPr>
        <w:shd w:val="clear" w:fill="FFFFFF" w:themeFill="background1"/>
        <w:spacing w:line="440" w:lineRule="exact"/>
        <w:ind w:firstLine="480" w:firstLineChars="200"/>
        <w:rPr>
          <w:rFonts w:ascii="宋体"/>
          <w:color w:val="auto"/>
          <w:highlight w:val="none"/>
        </w:rPr>
      </w:pPr>
      <w:r>
        <w:rPr>
          <w:rFonts w:ascii="宋体" w:hAnsi="宋体"/>
          <w:color w:val="auto"/>
          <w:highlight w:val="none"/>
        </w:rPr>
        <w:t xml:space="preserve">13.4 </w:t>
      </w:r>
      <w:r>
        <w:rPr>
          <w:rFonts w:hint="eastAsia" w:ascii="宋体" w:hAnsi="宋体"/>
          <w:color w:val="auto"/>
          <w:highlight w:val="none"/>
        </w:rPr>
        <w:t>未中标投标人的保证金，将在中标通知书发出后</w:t>
      </w:r>
      <w:r>
        <w:rPr>
          <w:rFonts w:ascii="宋体" w:hAnsi="宋体"/>
          <w:color w:val="auto"/>
          <w:highlight w:val="none"/>
        </w:rPr>
        <w:t>5</w:t>
      </w:r>
      <w:r>
        <w:rPr>
          <w:rFonts w:hint="eastAsia" w:ascii="宋体" w:hAnsi="宋体"/>
          <w:color w:val="auto"/>
          <w:highlight w:val="none"/>
        </w:rPr>
        <w:t>日内，原额退还投标人。</w:t>
      </w:r>
    </w:p>
    <w:p w14:paraId="43FB223E">
      <w:pPr>
        <w:shd w:val="clear" w:fill="FFFFFF" w:themeFill="background1"/>
        <w:spacing w:line="440" w:lineRule="exact"/>
        <w:ind w:firstLine="480" w:firstLineChars="200"/>
        <w:rPr>
          <w:rFonts w:ascii="宋体"/>
          <w:highlight w:val="none"/>
        </w:rPr>
      </w:pPr>
      <w:r>
        <w:rPr>
          <w:rFonts w:ascii="宋体" w:hAnsi="宋体"/>
          <w:highlight w:val="none"/>
        </w:rPr>
        <w:t xml:space="preserve">13.5 </w:t>
      </w:r>
      <w:r>
        <w:rPr>
          <w:rFonts w:hint="eastAsia" w:ascii="宋体" w:hAnsi="宋体"/>
          <w:highlight w:val="none"/>
        </w:rPr>
        <w:t>中标人的保证金在合同签订后</w:t>
      </w:r>
      <w:r>
        <w:rPr>
          <w:rFonts w:ascii="宋体" w:hAnsi="宋体"/>
          <w:highlight w:val="none"/>
        </w:rPr>
        <w:t>5</w:t>
      </w:r>
      <w:r>
        <w:rPr>
          <w:rFonts w:hint="eastAsia" w:ascii="宋体" w:hAnsi="宋体"/>
          <w:highlight w:val="none"/>
        </w:rPr>
        <w:t>日内退还。</w:t>
      </w:r>
    </w:p>
    <w:p w14:paraId="145D6FD4">
      <w:pPr>
        <w:shd w:val="clear" w:fill="FFFFFF" w:themeFill="background1"/>
        <w:spacing w:line="440" w:lineRule="exact"/>
        <w:ind w:firstLine="480" w:firstLineChars="200"/>
        <w:rPr>
          <w:rFonts w:ascii="宋体" w:hAnsi="宋体"/>
          <w:highlight w:val="none"/>
        </w:rPr>
      </w:pPr>
      <w:r>
        <w:rPr>
          <w:rFonts w:ascii="宋体" w:hAnsi="宋体"/>
          <w:highlight w:val="none"/>
        </w:rPr>
        <w:t>13.6</w:t>
      </w:r>
      <w:r>
        <w:rPr>
          <w:rFonts w:hint="eastAsia" w:ascii="宋体" w:hAnsi="宋体"/>
          <w:highlight w:val="none"/>
        </w:rPr>
        <w:t>下列任何情况发生时，投标保证金将被没收。</w:t>
      </w:r>
    </w:p>
    <w:p w14:paraId="5F97E08B">
      <w:pPr>
        <w:shd w:val="clear" w:fill="FFFFFF" w:themeFill="background1"/>
        <w:spacing w:line="440" w:lineRule="exact"/>
        <w:ind w:firstLine="480" w:firstLineChars="200"/>
        <w:rPr>
          <w:rFonts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w:t>
      </w:r>
      <w:r>
        <w:rPr>
          <w:rFonts w:ascii="宋体" w:hAnsi="宋体"/>
          <w:highlight w:val="none"/>
        </w:rPr>
        <w:t xml:space="preserve">  投标人在提交投标文件截止时间后撤回投标文件的</w:t>
      </w:r>
      <w:r>
        <w:rPr>
          <w:rFonts w:hint="eastAsia" w:ascii="宋体" w:hAnsi="宋体"/>
          <w:highlight w:val="none"/>
        </w:rPr>
        <w:t>；</w:t>
      </w:r>
    </w:p>
    <w:p w14:paraId="608E2E1A">
      <w:pPr>
        <w:shd w:val="clear" w:fill="FFFFFF" w:themeFill="background1"/>
        <w:spacing w:line="440" w:lineRule="exact"/>
        <w:ind w:firstLine="480" w:firstLineChars="200"/>
        <w:rPr>
          <w:rFonts w:ascii="宋体" w:hAns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w:t>
      </w:r>
      <w:r>
        <w:rPr>
          <w:rFonts w:ascii="宋体" w:hAnsi="宋体"/>
          <w:highlight w:val="none"/>
        </w:rPr>
        <w:t xml:space="preserve">  </w:t>
      </w:r>
      <w:r>
        <w:rPr>
          <w:rFonts w:hint="eastAsia" w:ascii="宋体" w:hAnsi="宋体"/>
          <w:highlight w:val="none"/>
        </w:rPr>
        <w:t>中标人在规定期限内未按规定向采购人缴纳履约保证金；</w:t>
      </w:r>
    </w:p>
    <w:p w14:paraId="498B9414">
      <w:pPr>
        <w:shd w:val="clear" w:fill="FFFFFF" w:themeFill="background1"/>
        <w:spacing w:line="440" w:lineRule="exact"/>
        <w:ind w:firstLine="480" w:firstLineChars="200"/>
        <w:rPr>
          <w:rFonts w:ascii="宋体" w:hAns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w:t>
      </w:r>
      <w:r>
        <w:rPr>
          <w:rFonts w:ascii="宋体" w:hAnsi="宋体"/>
          <w:highlight w:val="none"/>
        </w:rPr>
        <w:t xml:space="preserve">  投标人在投标文件中提供虚假材料的</w:t>
      </w:r>
      <w:r>
        <w:rPr>
          <w:rFonts w:hint="eastAsia" w:ascii="宋体" w:hAnsi="宋体"/>
          <w:highlight w:val="none"/>
        </w:rPr>
        <w:t>；</w:t>
      </w:r>
    </w:p>
    <w:p w14:paraId="0ABCAE0B">
      <w:pPr>
        <w:shd w:val="clear" w:fill="FFFFFF" w:themeFill="background1"/>
        <w:spacing w:line="440" w:lineRule="exact"/>
        <w:ind w:firstLine="480" w:firstLineChars="200"/>
        <w:rPr>
          <w:rFonts w:ascii="宋体" w:hAns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w:t>
      </w:r>
      <w:r>
        <w:rPr>
          <w:rFonts w:ascii="宋体" w:hAnsi="宋体"/>
          <w:highlight w:val="none"/>
        </w:rPr>
        <w:t xml:space="preserve">  除因不可抗力或招标文件认可的情形以外，中标投标人不与采购人签订合同的</w:t>
      </w:r>
      <w:r>
        <w:rPr>
          <w:rFonts w:hint="eastAsia" w:ascii="宋体" w:hAnsi="宋体"/>
          <w:highlight w:val="none"/>
        </w:rPr>
        <w:t>；</w:t>
      </w:r>
    </w:p>
    <w:p w14:paraId="036D8942">
      <w:pPr>
        <w:shd w:val="clear" w:fill="FFFFFF" w:themeFill="background1"/>
        <w:spacing w:line="440" w:lineRule="exact"/>
        <w:ind w:firstLine="480" w:firstLineChars="200"/>
        <w:rPr>
          <w:rFonts w:ascii="宋体" w:hAnsi="宋体"/>
          <w:szCs w:val="22"/>
          <w:highlight w:val="none"/>
        </w:rPr>
      </w:pPr>
      <w:r>
        <w:rPr>
          <w:rFonts w:hint="eastAsia" w:ascii="宋体" w:hAnsi="宋体"/>
          <w:szCs w:val="22"/>
          <w:highlight w:val="none"/>
        </w:rPr>
        <w:t xml:space="preserve">（5） </w:t>
      </w:r>
      <w:r>
        <w:rPr>
          <w:rFonts w:ascii="宋体" w:hAnsi="宋体"/>
          <w:szCs w:val="22"/>
          <w:highlight w:val="none"/>
        </w:rPr>
        <w:t xml:space="preserve"> </w:t>
      </w:r>
      <w:r>
        <w:rPr>
          <w:rFonts w:hint="eastAsia" w:ascii="宋体" w:hAnsi="宋体"/>
          <w:szCs w:val="22"/>
          <w:highlight w:val="none"/>
        </w:rPr>
        <w:t xml:space="preserve">投标人与采购人、其他投标人或者采购代理机构恶意串通的； </w:t>
      </w:r>
    </w:p>
    <w:p w14:paraId="1C37515E">
      <w:pPr>
        <w:shd w:val="clear" w:fill="FFFFFF" w:themeFill="background1"/>
        <w:spacing w:line="440" w:lineRule="exact"/>
        <w:ind w:firstLine="480" w:firstLineChars="200"/>
        <w:rPr>
          <w:rFonts w:ascii="宋体" w:hAnsi="宋体"/>
          <w:szCs w:val="22"/>
          <w:highlight w:val="none"/>
        </w:rPr>
      </w:pPr>
      <w:r>
        <w:rPr>
          <w:rFonts w:hint="eastAsia" w:ascii="宋体" w:hAnsi="宋体"/>
          <w:szCs w:val="22"/>
          <w:highlight w:val="none"/>
        </w:rPr>
        <w:t xml:space="preserve">（6） </w:t>
      </w:r>
      <w:r>
        <w:rPr>
          <w:rFonts w:ascii="宋体" w:hAnsi="宋体"/>
          <w:szCs w:val="22"/>
          <w:highlight w:val="none"/>
        </w:rPr>
        <w:t xml:space="preserve"> </w:t>
      </w:r>
      <w:r>
        <w:rPr>
          <w:rFonts w:hint="eastAsia" w:ascii="宋体" w:hAnsi="宋体"/>
          <w:szCs w:val="22"/>
          <w:highlight w:val="none"/>
        </w:rPr>
        <w:t>中标人在开标后3日内不能履约的；</w:t>
      </w:r>
    </w:p>
    <w:p w14:paraId="113932F5">
      <w:pPr>
        <w:shd w:val="clear" w:fill="FFFFFF" w:themeFill="background1"/>
        <w:spacing w:line="440" w:lineRule="exact"/>
        <w:ind w:firstLine="480" w:firstLineChars="200"/>
        <w:rPr>
          <w:rFonts w:ascii="宋体" w:hAnsi="宋体"/>
          <w:highlight w:val="none"/>
        </w:rPr>
      </w:pPr>
    </w:p>
    <w:p w14:paraId="5A649022">
      <w:pPr>
        <w:pStyle w:val="4"/>
        <w:shd w:val="clear" w:fill="FFFFFF" w:themeFill="background1"/>
        <w:rPr>
          <w:highlight w:val="none"/>
        </w:rPr>
      </w:pPr>
      <w:bookmarkStart w:id="56" w:name="_Toc134524734"/>
      <w:r>
        <w:rPr>
          <w:rFonts w:hint="eastAsia"/>
          <w:highlight w:val="none"/>
        </w:rPr>
        <w:t>1</w:t>
      </w:r>
      <w:r>
        <w:rPr>
          <w:highlight w:val="none"/>
        </w:rPr>
        <w:t>4</w:t>
      </w:r>
      <w:r>
        <w:rPr>
          <w:rFonts w:hint="eastAsia"/>
          <w:highlight w:val="none"/>
        </w:rPr>
        <w:t>.投标文件的递交</w:t>
      </w:r>
      <w:bookmarkEnd w:id="56"/>
    </w:p>
    <w:p w14:paraId="5EFA4BDB">
      <w:pPr>
        <w:shd w:val="clear" w:fill="FFFFFF" w:themeFill="background1"/>
        <w:spacing w:line="440" w:lineRule="exact"/>
        <w:ind w:firstLine="482" w:firstLineChars="200"/>
        <w:rPr>
          <w:rFonts w:ascii="宋体"/>
          <w:b/>
          <w:bCs/>
          <w:highlight w:val="none"/>
        </w:rPr>
      </w:pPr>
      <w:r>
        <w:rPr>
          <w:rFonts w:ascii="宋体" w:hAnsi="宋体"/>
          <w:b/>
          <w:highlight w:val="none"/>
        </w:rPr>
        <w:t>14.1</w:t>
      </w:r>
      <w:r>
        <w:rPr>
          <w:rFonts w:hint="eastAsia" w:ascii="宋体" w:hAnsi="宋体"/>
          <w:b/>
          <w:highlight w:val="none"/>
        </w:rPr>
        <w:t>投标文件的递交截止时间已在</w:t>
      </w:r>
      <w:r>
        <w:rPr>
          <w:rFonts w:hint="eastAsia" w:ascii="宋体" w:hAnsi="宋体"/>
          <w:highlight w:val="none"/>
        </w:rPr>
        <w:t>投标人须知前附表中列清</w:t>
      </w:r>
      <w:r>
        <w:rPr>
          <w:rFonts w:hint="eastAsia" w:ascii="宋体" w:cs="宋体"/>
          <w:b/>
          <w:bCs/>
          <w:kern w:val="0"/>
          <w:szCs w:val="24"/>
          <w:highlight w:val="none"/>
        </w:rPr>
        <w:t>。</w:t>
      </w:r>
    </w:p>
    <w:p w14:paraId="433CF2CA">
      <w:pPr>
        <w:shd w:val="clear" w:fill="FFFFFF" w:themeFill="background1"/>
        <w:spacing w:line="440" w:lineRule="exact"/>
        <w:ind w:firstLine="480" w:firstLineChars="200"/>
        <w:rPr>
          <w:rFonts w:ascii="宋体"/>
          <w:highlight w:val="none"/>
        </w:rPr>
      </w:pPr>
      <w:r>
        <w:rPr>
          <w:rFonts w:ascii="宋体" w:hAnsi="宋体"/>
          <w:highlight w:val="none"/>
        </w:rPr>
        <w:t>14.2</w:t>
      </w:r>
      <w:r>
        <w:rPr>
          <w:rFonts w:hint="eastAsia" w:ascii="宋体" w:hAnsi="宋体"/>
          <w:highlight w:val="none"/>
        </w:rPr>
        <w:t>所有投标文件派人送交、网上递交，都必须在采购人规定的截止时间之前送达招标文件指定的地点，在此之后送达的投标文件，为无效投标，投标文件将一律被拒绝。</w:t>
      </w:r>
    </w:p>
    <w:p w14:paraId="143B0E3F">
      <w:pPr>
        <w:pStyle w:val="4"/>
        <w:shd w:val="clear" w:fill="FFFFFF" w:themeFill="background1"/>
        <w:rPr>
          <w:highlight w:val="none"/>
        </w:rPr>
      </w:pPr>
      <w:bookmarkStart w:id="57" w:name="_Toc134524735"/>
      <w:r>
        <w:rPr>
          <w:highlight w:val="none"/>
        </w:rPr>
        <w:t>15</w:t>
      </w:r>
      <w:r>
        <w:rPr>
          <w:rFonts w:hint="eastAsia"/>
          <w:highlight w:val="none"/>
        </w:rPr>
        <w:t>.投标文件的修改和撤销</w:t>
      </w:r>
      <w:bookmarkEnd w:id="57"/>
    </w:p>
    <w:p w14:paraId="389E38B7">
      <w:pPr>
        <w:shd w:val="clear" w:fill="FFFFFF" w:themeFill="background1"/>
        <w:spacing w:line="440" w:lineRule="exact"/>
        <w:ind w:firstLine="480" w:firstLineChars="200"/>
        <w:rPr>
          <w:rFonts w:ascii="宋体"/>
          <w:highlight w:val="none"/>
        </w:rPr>
      </w:pPr>
      <w:r>
        <w:rPr>
          <w:rFonts w:ascii="宋体" w:hAnsi="宋体"/>
          <w:highlight w:val="none"/>
        </w:rPr>
        <w:t>15.1</w:t>
      </w:r>
      <w:r>
        <w:rPr>
          <w:rFonts w:hint="eastAsia" w:ascii="宋体" w:hAnsi="宋体"/>
          <w:highlight w:val="none"/>
        </w:rPr>
        <w:t>投标人在递交投标文件后，可在规定的截止时间之前，对其投标文件以书面通知的形式进行修改或撤销。</w:t>
      </w:r>
    </w:p>
    <w:p w14:paraId="28F2964E">
      <w:pPr>
        <w:shd w:val="clear" w:fill="FFFFFF" w:themeFill="background1"/>
        <w:spacing w:line="440" w:lineRule="exact"/>
        <w:ind w:firstLine="480" w:firstLineChars="200"/>
        <w:rPr>
          <w:rFonts w:ascii="宋体"/>
          <w:highlight w:val="none"/>
        </w:rPr>
      </w:pPr>
      <w:r>
        <w:rPr>
          <w:rFonts w:ascii="宋体" w:hAnsi="宋体"/>
          <w:highlight w:val="none"/>
        </w:rPr>
        <w:t>15.2</w:t>
      </w:r>
      <w:r>
        <w:rPr>
          <w:rFonts w:hint="eastAsia" w:ascii="宋体" w:hAnsi="宋体"/>
          <w:highlight w:val="none"/>
        </w:rPr>
        <w:t>投标人对投标文件修改的书面材料或撤消通知应按招标文件要求进行密封、标注和递交，并注明“修改投标文件”或“撤消投标”字样，修改或撤消的内容须按招标文件的要求签署、盖章，并作为投标文件和组成部分。</w:t>
      </w:r>
    </w:p>
    <w:p w14:paraId="7D7CEF4C">
      <w:pPr>
        <w:shd w:val="clear" w:fill="FFFFFF" w:themeFill="background1"/>
        <w:spacing w:line="440" w:lineRule="exact"/>
        <w:ind w:firstLine="480" w:firstLineChars="200"/>
        <w:rPr>
          <w:rFonts w:ascii="宋体"/>
          <w:highlight w:val="none"/>
        </w:rPr>
      </w:pPr>
      <w:r>
        <w:rPr>
          <w:rFonts w:ascii="宋体" w:hAnsi="宋体"/>
          <w:highlight w:val="none"/>
        </w:rPr>
        <w:t>15.3</w:t>
      </w:r>
      <w:r>
        <w:rPr>
          <w:rFonts w:hint="eastAsia" w:ascii="宋体" w:hAnsi="宋体"/>
          <w:highlight w:val="none"/>
        </w:rPr>
        <w:t>对投标文件修改的书面材料应于截止时间前送达，截止时间以后不得修改投标文件。</w:t>
      </w:r>
    </w:p>
    <w:p w14:paraId="3CF522F5">
      <w:pPr>
        <w:shd w:val="clear" w:fill="FFFFFF" w:themeFill="background1"/>
        <w:spacing w:line="360" w:lineRule="exact"/>
        <w:ind w:firstLine="480" w:firstLineChars="200"/>
        <w:rPr>
          <w:rFonts w:ascii="宋体"/>
          <w:highlight w:val="none"/>
        </w:rPr>
      </w:pPr>
      <w:r>
        <w:rPr>
          <w:rFonts w:ascii="宋体" w:hAnsi="宋体"/>
          <w:highlight w:val="none"/>
        </w:rPr>
        <w:t>15.4</w:t>
      </w:r>
      <w:r>
        <w:rPr>
          <w:rFonts w:hint="eastAsia" w:ascii="宋体" w:hAnsi="宋体"/>
          <w:highlight w:val="none"/>
        </w:rPr>
        <w:t>投标人不得在开标后至投标有期满前撤销投标文件，否则采购人将没收其保证金。</w:t>
      </w:r>
    </w:p>
    <w:p w14:paraId="234ADDA8">
      <w:pPr>
        <w:shd w:val="clear" w:fill="FFFFFF" w:themeFill="background1"/>
        <w:spacing w:line="440" w:lineRule="exact"/>
        <w:ind w:firstLine="480" w:firstLineChars="200"/>
        <w:rPr>
          <w:rFonts w:ascii="宋体"/>
          <w:highlight w:val="none"/>
        </w:rPr>
      </w:pPr>
    </w:p>
    <w:p w14:paraId="0A2648E8">
      <w:pPr>
        <w:pStyle w:val="4"/>
        <w:shd w:val="clear" w:fill="FFFFFF" w:themeFill="background1"/>
        <w:rPr>
          <w:highlight w:val="none"/>
        </w:rPr>
      </w:pPr>
      <w:bookmarkStart w:id="58" w:name="_Toc134524736"/>
      <w:r>
        <w:rPr>
          <w:rFonts w:hint="eastAsia"/>
          <w:highlight w:val="none"/>
        </w:rPr>
        <w:t>1</w:t>
      </w:r>
      <w:r>
        <w:rPr>
          <w:highlight w:val="none"/>
        </w:rPr>
        <w:t>6</w:t>
      </w:r>
      <w:r>
        <w:rPr>
          <w:rFonts w:hint="eastAsia"/>
          <w:highlight w:val="none"/>
        </w:rPr>
        <w:t>.评标会</w:t>
      </w:r>
      <w:bookmarkEnd w:id="58"/>
    </w:p>
    <w:p w14:paraId="79C79BB5">
      <w:pPr>
        <w:shd w:val="clear" w:fill="FFFFFF" w:themeFill="background1"/>
        <w:spacing w:line="440" w:lineRule="exact"/>
        <w:ind w:firstLine="480" w:firstLineChars="200"/>
        <w:rPr>
          <w:rFonts w:ascii="宋体"/>
          <w:highlight w:val="none"/>
        </w:rPr>
      </w:pPr>
      <w:r>
        <w:rPr>
          <w:rFonts w:ascii="宋体" w:hAnsi="宋体"/>
          <w:highlight w:val="none"/>
        </w:rPr>
        <w:t>16.1</w:t>
      </w:r>
      <w:r>
        <w:rPr>
          <w:rFonts w:hint="eastAsia" w:ascii="宋体" w:hAnsi="宋体"/>
          <w:highlight w:val="none"/>
        </w:rPr>
        <w:t>本次评标会按招标文件中规定的时间和地点进行开标，邀请投标人的法定代表人或其授权人参加开标会。</w:t>
      </w:r>
    </w:p>
    <w:p w14:paraId="79AD6E21">
      <w:pPr>
        <w:shd w:val="clear" w:fill="FFFFFF" w:themeFill="background1"/>
        <w:spacing w:line="440" w:lineRule="exact"/>
        <w:ind w:firstLine="480" w:firstLineChars="200"/>
        <w:rPr>
          <w:rFonts w:ascii="宋体"/>
          <w:highlight w:val="none"/>
        </w:rPr>
      </w:pPr>
      <w:r>
        <w:rPr>
          <w:rFonts w:hint="eastAsia" w:ascii="宋体" w:hAnsi="宋体"/>
          <w:highlight w:val="none"/>
        </w:rPr>
        <w:t>招标项目开标的时间、地点已在</w:t>
      </w:r>
      <w:r>
        <w:rPr>
          <w:rFonts w:hint="eastAsia" w:ascii="宋体" w:hAnsi="宋体"/>
          <w:bCs/>
          <w:highlight w:val="none"/>
        </w:rPr>
        <w:t>投标人须知前附表</w:t>
      </w:r>
      <w:r>
        <w:rPr>
          <w:rFonts w:hint="eastAsia" w:ascii="宋体" w:hAnsi="宋体"/>
          <w:highlight w:val="none"/>
        </w:rPr>
        <w:t>说明。</w:t>
      </w:r>
    </w:p>
    <w:p w14:paraId="0D66E01A">
      <w:pPr>
        <w:shd w:val="clear" w:fill="FFFFFF" w:themeFill="background1"/>
        <w:spacing w:line="440" w:lineRule="exact"/>
        <w:ind w:firstLine="480" w:firstLineChars="200"/>
        <w:rPr>
          <w:rFonts w:ascii="宋体" w:hAnsi="宋体"/>
          <w:szCs w:val="22"/>
          <w:highlight w:val="none"/>
        </w:rPr>
      </w:pPr>
      <w:r>
        <w:rPr>
          <w:rFonts w:ascii="宋体" w:hAnsi="宋体"/>
          <w:highlight w:val="none"/>
        </w:rPr>
        <w:t>16.2</w:t>
      </w:r>
      <w:r>
        <w:rPr>
          <w:rFonts w:hint="eastAsia" w:ascii="宋体" w:hAnsi="宋体"/>
          <w:highlight w:val="none"/>
        </w:rPr>
        <w:t>、采购人将邀请所有投标人派代表参加开标会。但请投标人代表随身携带相关资料</w:t>
      </w:r>
      <w:r>
        <w:rPr>
          <w:rFonts w:hint="eastAsia" w:ascii="宋体" w:hAnsi="宋体"/>
          <w:szCs w:val="22"/>
          <w:highlight w:val="none"/>
        </w:rPr>
        <w:t>供监督人查验（投标人须知前附表：16项），证件不全者，其投标文件将被拒绝评审。</w:t>
      </w:r>
    </w:p>
    <w:p w14:paraId="3EAFFF84">
      <w:pPr>
        <w:shd w:val="clear" w:fill="FFFFFF" w:themeFill="background1"/>
        <w:spacing w:line="440" w:lineRule="exact"/>
        <w:ind w:firstLine="480" w:firstLineChars="200"/>
        <w:rPr>
          <w:rFonts w:ascii="宋体"/>
          <w:bCs/>
          <w:highlight w:val="none"/>
        </w:rPr>
      </w:pPr>
      <w:r>
        <w:rPr>
          <w:rFonts w:ascii="宋体" w:hAnsi="宋体"/>
          <w:highlight w:val="none"/>
        </w:rPr>
        <w:t>16</w:t>
      </w:r>
      <w:r>
        <w:rPr>
          <w:rFonts w:ascii="宋体" w:hAnsi="宋体"/>
          <w:bCs/>
          <w:highlight w:val="none"/>
        </w:rPr>
        <w:t>.3</w:t>
      </w:r>
      <w:r>
        <w:rPr>
          <w:rFonts w:hint="eastAsia" w:ascii="宋体" w:hAnsi="宋体"/>
          <w:bCs/>
          <w:highlight w:val="none"/>
        </w:rPr>
        <w:t>、评标会程序</w:t>
      </w:r>
    </w:p>
    <w:p w14:paraId="00EA3C08">
      <w:pPr>
        <w:shd w:val="clear" w:fill="FFFFFF" w:themeFill="background1"/>
        <w:spacing w:line="440" w:lineRule="exact"/>
        <w:ind w:firstLine="480" w:firstLineChars="200"/>
        <w:rPr>
          <w:rFonts w:ascii="宋体"/>
          <w:highlight w:val="none"/>
        </w:rPr>
      </w:pPr>
      <w:r>
        <w:rPr>
          <w:rFonts w:ascii="宋体" w:hAnsi="宋体"/>
          <w:highlight w:val="none"/>
        </w:rPr>
        <w:t>16.3.1</w:t>
      </w:r>
      <w:r>
        <w:rPr>
          <w:rFonts w:hint="eastAsia" w:ascii="宋体" w:hAnsi="宋体"/>
          <w:highlight w:val="none"/>
        </w:rPr>
        <w:t>、标前会</w:t>
      </w:r>
    </w:p>
    <w:p w14:paraId="350DA08D">
      <w:pPr>
        <w:shd w:val="clear" w:fill="FFFFFF" w:themeFill="background1"/>
        <w:spacing w:line="440" w:lineRule="exact"/>
        <w:ind w:firstLine="480" w:firstLineChars="200"/>
        <w:rPr>
          <w:rFonts w:ascii="宋体"/>
          <w:highlight w:val="none"/>
        </w:rPr>
      </w:pPr>
      <w:r>
        <w:rPr>
          <w:rFonts w:ascii="宋体" w:hAnsi="宋体"/>
          <w:highlight w:val="none"/>
        </w:rPr>
        <w:t>16.3.1.1</w:t>
      </w:r>
      <w:r>
        <w:rPr>
          <w:rFonts w:hint="eastAsia" w:ascii="宋体" w:hAnsi="宋体"/>
          <w:highlight w:val="none"/>
        </w:rPr>
        <w:t>、采购人和监督人参加。</w:t>
      </w:r>
    </w:p>
    <w:p w14:paraId="66D50A0D">
      <w:pPr>
        <w:shd w:val="clear" w:fill="FFFFFF" w:themeFill="background1"/>
        <w:spacing w:line="440" w:lineRule="exact"/>
        <w:ind w:firstLine="480" w:firstLineChars="200"/>
        <w:rPr>
          <w:rFonts w:ascii="宋体"/>
          <w:highlight w:val="none"/>
        </w:rPr>
      </w:pPr>
      <w:r>
        <w:rPr>
          <w:rFonts w:ascii="宋体" w:hAnsi="宋体"/>
          <w:highlight w:val="none"/>
        </w:rPr>
        <w:t>16.3.1.2</w:t>
      </w:r>
      <w:r>
        <w:rPr>
          <w:rFonts w:hint="eastAsia" w:ascii="宋体" w:hAnsi="宋体"/>
          <w:highlight w:val="none"/>
        </w:rPr>
        <w:t>、标前会由代理机构人员主持。</w:t>
      </w:r>
    </w:p>
    <w:p w14:paraId="15EF8F58">
      <w:pPr>
        <w:shd w:val="clear" w:fill="FFFFFF" w:themeFill="background1"/>
        <w:spacing w:line="440" w:lineRule="exact"/>
        <w:ind w:firstLine="480" w:firstLineChars="200"/>
        <w:rPr>
          <w:rFonts w:ascii="宋体"/>
          <w:highlight w:val="none"/>
        </w:rPr>
      </w:pPr>
      <w:r>
        <w:rPr>
          <w:rFonts w:ascii="宋体" w:hAnsi="宋体"/>
          <w:highlight w:val="none"/>
        </w:rPr>
        <w:t>16.3.1.3</w:t>
      </w:r>
      <w:r>
        <w:rPr>
          <w:rFonts w:hint="eastAsia" w:ascii="宋体" w:hAnsi="宋体"/>
          <w:highlight w:val="none"/>
        </w:rPr>
        <w:t>、采购代理机构在标前会现场确定评标委员会负责人、开标会主持人、记录人。</w:t>
      </w:r>
    </w:p>
    <w:p w14:paraId="225AF372">
      <w:pPr>
        <w:shd w:val="clear" w:fill="FFFFFF" w:themeFill="background1"/>
        <w:spacing w:line="440" w:lineRule="exact"/>
        <w:ind w:firstLine="480" w:firstLineChars="200"/>
        <w:rPr>
          <w:rFonts w:ascii="宋体"/>
          <w:highlight w:val="none"/>
        </w:rPr>
      </w:pPr>
      <w:r>
        <w:rPr>
          <w:rFonts w:hint="eastAsia" w:ascii="宋体" w:hAnsi="宋体"/>
          <w:highlight w:val="none"/>
        </w:rPr>
        <w:t>评标委员会主任职责是宣布评标纪律、总分、中标人等内容。评标委员会负责人如果参与评审则与其他专家的权利相同。</w:t>
      </w:r>
    </w:p>
    <w:p w14:paraId="163A130A">
      <w:pPr>
        <w:shd w:val="clear" w:fill="FFFFFF" w:themeFill="background1"/>
        <w:spacing w:line="440" w:lineRule="exact"/>
        <w:ind w:firstLine="480" w:firstLineChars="200"/>
        <w:rPr>
          <w:rFonts w:ascii="宋体"/>
          <w:highlight w:val="none"/>
        </w:rPr>
      </w:pPr>
      <w:r>
        <w:rPr>
          <w:rFonts w:hint="eastAsia" w:ascii="宋体" w:hAnsi="宋体"/>
          <w:highlight w:val="none"/>
        </w:rPr>
        <w:t>开标会主持人职责是按本招标文件规定的开标会程序主持招标会。</w:t>
      </w:r>
    </w:p>
    <w:p w14:paraId="4CF92A11">
      <w:pPr>
        <w:shd w:val="clear" w:fill="FFFFFF" w:themeFill="background1"/>
        <w:spacing w:line="440" w:lineRule="exact"/>
        <w:ind w:firstLine="480" w:firstLineChars="200"/>
        <w:rPr>
          <w:rFonts w:ascii="宋体"/>
          <w:highlight w:val="none"/>
        </w:rPr>
      </w:pPr>
      <w:r>
        <w:rPr>
          <w:rFonts w:hint="eastAsia" w:ascii="宋体" w:hAnsi="宋体"/>
          <w:highlight w:val="none"/>
        </w:rPr>
        <w:t>记录人职责是对整个招标会情况进行记录。</w:t>
      </w:r>
    </w:p>
    <w:p w14:paraId="0DCFBA4D">
      <w:pPr>
        <w:shd w:val="clear" w:fill="FFFFFF" w:themeFill="background1"/>
        <w:spacing w:line="440" w:lineRule="exact"/>
        <w:ind w:firstLine="480" w:firstLineChars="200"/>
        <w:rPr>
          <w:rFonts w:ascii="宋体"/>
          <w:highlight w:val="none"/>
        </w:rPr>
      </w:pPr>
      <w:r>
        <w:rPr>
          <w:rFonts w:hint="eastAsia" w:ascii="宋体" w:hAnsi="宋体"/>
          <w:highlight w:val="none"/>
        </w:rPr>
        <w:t>唱标人职责是公开宣读投标文件的投标报价。</w:t>
      </w:r>
    </w:p>
    <w:p w14:paraId="752AD391">
      <w:pPr>
        <w:shd w:val="clear" w:fill="FFFFFF" w:themeFill="background1"/>
        <w:spacing w:line="440" w:lineRule="exact"/>
        <w:ind w:firstLine="480" w:firstLineChars="200"/>
        <w:rPr>
          <w:rFonts w:ascii="宋体"/>
          <w:highlight w:val="none"/>
        </w:rPr>
      </w:pPr>
      <w:r>
        <w:rPr>
          <w:rFonts w:ascii="宋体" w:hAnsi="宋体"/>
          <w:highlight w:val="none"/>
        </w:rPr>
        <w:t>16.4</w:t>
      </w:r>
      <w:r>
        <w:rPr>
          <w:rFonts w:hint="eastAsia" w:ascii="宋体" w:hAnsi="宋体"/>
          <w:highlight w:val="none"/>
        </w:rPr>
        <w:t>、评标会</w:t>
      </w:r>
    </w:p>
    <w:p w14:paraId="07035957">
      <w:pPr>
        <w:shd w:val="clear" w:fill="FFFFFF" w:themeFill="background1"/>
        <w:spacing w:line="440" w:lineRule="exact"/>
        <w:ind w:firstLine="480" w:firstLineChars="200"/>
        <w:rPr>
          <w:rFonts w:ascii="宋体" w:cs="宋体"/>
          <w:kern w:val="0"/>
          <w:szCs w:val="24"/>
          <w:highlight w:val="none"/>
        </w:rPr>
      </w:pPr>
      <w:r>
        <w:rPr>
          <w:rFonts w:ascii="宋体" w:hAnsi="宋体"/>
          <w:highlight w:val="none"/>
        </w:rPr>
        <w:t>16.4.1</w:t>
      </w:r>
      <w:r>
        <w:rPr>
          <w:rFonts w:hint="eastAsia" w:ascii="宋体" w:hAnsi="宋体"/>
          <w:highlight w:val="none"/>
        </w:rPr>
        <w:t>、请参加开标的投标人代表签名报到，并由评标委员会进行资格审查</w:t>
      </w:r>
      <w:r>
        <w:rPr>
          <w:rFonts w:hint="eastAsia" w:ascii="宋体" w:cs="宋体"/>
          <w:kern w:val="0"/>
          <w:szCs w:val="24"/>
          <w:highlight w:val="none"/>
        </w:rPr>
        <w:t>；</w:t>
      </w:r>
    </w:p>
    <w:p w14:paraId="2687153B">
      <w:pPr>
        <w:shd w:val="clear" w:fill="FFFFFF" w:themeFill="background1"/>
        <w:ind w:firstLine="482" w:firstLineChars="200"/>
        <w:jc w:val="center"/>
        <w:rPr>
          <w:rFonts w:ascii="宋体"/>
          <w:b/>
          <w:bCs/>
          <w:highlight w:val="none"/>
        </w:rPr>
      </w:pPr>
      <w:r>
        <w:rPr>
          <w:rFonts w:hint="eastAsia" w:ascii="宋体" w:hAnsi="宋体"/>
          <w:b/>
          <w:bCs/>
          <w:highlight w:val="none"/>
        </w:rPr>
        <w:t>投标人资格审查表</w:t>
      </w:r>
    </w:p>
    <w:tbl>
      <w:tblPr>
        <w:tblStyle w:val="40"/>
        <w:tblW w:w="8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3670"/>
        <w:gridCol w:w="4078"/>
      </w:tblGrid>
      <w:tr w14:paraId="4863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1" w:type="dxa"/>
            <w:vAlign w:val="center"/>
          </w:tcPr>
          <w:p w14:paraId="27463BDF">
            <w:pPr>
              <w:shd w:val="clear" w:fill="FFFFFF" w:themeFill="background1"/>
              <w:spacing w:line="440" w:lineRule="exact"/>
              <w:jc w:val="center"/>
              <w:rPr>
                <w:rFonts w:ascii="宋体" w:hAnsi="宋体"/>
                <w:bCs/>
                <w:szCs w:val="21"/>
                <w:highlight w:val="none"/>
              </w:rPr>
            </w:pPr>
            <w:r>
              <w:rPr>
                <w:rFonts w:hint="eastAsia" w:ascii="宋体" w:hAnsi="宋体"/>
                <w:bCs/>
                <w:szCs w:val="21"/>
                <w:highlight w:val="none"/>
              </w:rPr>
              <w:t>序号</w:t>
            </w:r>
          </w:p>
        </w:tc>
        <w:tc>
          <w:tcPr>
            <w:tcW w:w="3670" w:type="dxa"/>
            <w:vAlign w:val="center"/>
          </w:tcPr>
          <w:p w14:paraId="4C739FC5">
            <w:pPr>
              <w:shd w:val="clear" w:fill="FFFFFF" w:themeFill="background1"/>
              <w:spacing w:line="440" w:lineRule="exact"/>
              <w:ind w:firstLine="480" w:firstLineChars="200"/>
              <w:jc w:val="center"/>
              <w:rPr>
                <w:rFonts w:ascii="宋体" w:hAnsi="宋体"/>
                <w:bCs/>
                <w:szCs w:val="21"/>
                <w:highlight w:val="none"/>
              </w:rPr>
            </w:pPr>
            <w:r>
              <w:rPr>
                <w:rFonts w:hint="eastAsia" w:ascii="宋体" w:hAnsi="宋体"/>
                <w:bCs/>
                <w:szCs w:val="21"/>
                <w:highlight w:val="none"/>
              </w:rPr>
              <w:t>标准</w:t>
            </w:r>
          </w:p>
        </w:tc>
        <w:tc>
          <w:tcPr>
            <w:tcW w:w="4078" w:type="dxa"/>
            <w:vAlign w:val="center"/>
          </w:tcPr>
          <w:p w14:paraId="0AC52688">
            <w:pPr>
              <w:shd w:val="clear" w:fill="FFFFFF" w:themeFill="background1"/>
              <w:spacing w:line="440" w:lineRule="exact"/>
              <w:jc w:val="center"/>
              <w:rPr>
                <w:rFonts w:ascii="宋体" w:hAnsi="宋体"/>
                <w:bCs/>
                <w:szCs w:val="21"/>
                <w:highlight w:val="none"/>
              </w:rPr>
            </w:pPr>
            <w:r>
              <w:rPr>
                <w:rFonts w:hint="eastAsia" w:ascii="宋体" w:hAnsi="宋体"/>
                <w:bCs/>
                <w:szCs w:val="21"/>
                <w:highlight w:val="none"/>
              </w:rPr>
              <w:t>提供材料</w:t>
            </w:r>
          </w:p>
        </w:tc>
      </w:tr>
      <w:tr w14:paraId="73C9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1" w:type="dxa"/>
            <w:vAlign w:val="center"/>
          </w:tcPr>
          <w:p w14:paraId="39BC1884">
            <w:pPr>
              <w:shd w:val="clear" w:fill="FFFFFF" w:themeFill="background1"/>
              <w:spacing w:line="440" w:lineRule="exact"/>
              <w:jc w:val="center"/>
              <w:rPr>
                <w:rFonts w:ascii="宋体" w:hAnsi="宋体"/>
                <w:bCs/>
                <w:szCs w:val="21"/>
                <w:highlight w:val="none"/>
              </w:rPr>
            </w:pPr>
            <w:r>
              <w:rPr>
                <w:rFonts w:ascii="宋体" w:hAnsi="宋体"/>
                <w:bCs/>
                <w:szCs w:val="21"/>
                <w:highlight w:val="none"/>
              </w:rPr>
              <w:t>1</w:t>
            </w:r>
          </w:p>
        </w:tc>
        <w:tc>
          <w:tcPr>
            <w:tcW w:w="3670" w:type="dxa"/>
            <w:vAlign w:val="center"/>
          </w:tcPr>
          <w:p w14:paraId="000562CA">
            <w:pPr>
              <w:shd w:val="clear" w:fill="FFFFFF" w:themeFill="background1"/>
              <w:spacing w:line="440" w:lineRule="exact"/>
              <w:rPr>
                <w:rFonts w:ascii="宋体" w:hAnsi="宋体"/>
                <w:bCs/>
                <w:szCs w:val="21"/>
                <w:highlight w:val="none"/>
              </w:rPr>
            </w:pPr>
            <w:r>
              <w:rPr>
                <w:highlight w:val="none"/>
              </w:rPr>
              <w:t>满足《中华人民共和国政府采购法》第 二十二条规定。</w:t>
            </w:r>
          </w:p>
        </w:tc>
        <w:tc>
          <w:tcPr>
            <w:tcW w:w="4078" w:type="dxa"/>
            <w:vAlign w:val="center"/>
          </w:tcPr>
          <w:p w14:paraId="69AB82E6">
            <w:pPr>
              <w:shd w:val="clear" w:fill="FFFFFF" w:themeFill="background1"/>
              <w:spacing w:line="440" w:lineRule="exact"/>
              <w:rPr>
                <w:rFonts w:ascii="宋体" w:hAnsi="宋体"/>
                <w:szCs w:val="24"/>
                <w:highlight w:val="none"/>
              </w:rPr>
            </w:pPr>
            <w:r>
              <w:rPr>
                <w:highlight w:val="none"/>
              </w:rPr>
              <w:t>提供下列材料：</w:t>
            </w:r>
            <w:r>
              <w:rPr>
                <w:rFonts w:hint="eastAsia" w:ascii="宋体" w:hAnsi="宋体" w:cs="宋体"/>
                <w:highlight w:val="none"/>
              </w:rPr>
              <w:t>①</w:t>
            </w:r>
            <w:r>
              <w:rPr>
                <w:highlight w:val="none"/>
              </w:rPr>
              <w:t>、法人或者其他组织的营业执照等证明文件，自然人的身份证明；</w:t>
            </w:r>
            <w:r>
              <w:rPr>
                <w:rFonts w:hint="eastAsia" w:ascii="宋体" w:hAnsi="宋体" w:cs="宋体"/>
                <w:highlight w:val="none"/>
              </w:rPr>
              <w:t>②</w:t>
            </w:r>
            <w:r>
              <w:rPr>
                <w:highlight w:val="none"/>
              </w:rPr>
              <w:t>、财务状况报告，依法缴纳税收和社会保障资金的相关材料；</w:t>
            </w:r>
            <w:r>
              <w:rPr>
                <w:rFonts w:hint="eastAsia" w:ascii="宋体" w:hAnsi="宋体" w:cs="宋体"/>
                <w:highlight w:val="none"/>
              </w:rPr>
              <w:t>③</w:t>
            </w:r>
            <w:r>
              <w:rPr>
                <w:highlight w:val="none"/>
              </w:rPr>
              <w:t>、具备履行合同所必需的设备和专业技术能力的</w:t>
            </w:r>
            <w:r>
              <w:rPr>
                <w:rFonts w:hint="eastAsia"/>
                <w:highlight w:val="none"/>
              </w:rPr>
              <w:t>承诺书</w:t>
            </w:r>
            <w:r>
              <w:rPr>
                <w:highlight w:val="none"/>
              </w:rPr>
              <w:t>；</w:t>
            </w:r>
            <w:r>
              <w:rPr>
                <w:rFonts w:hint="eastAsia" w:ascii="宋体" w:hAnsi="宋体" w:cs="宋体"/>
                <w:highlight w:val="none"/>
              </w:rPr>
              <w:t>④</w:t>
            </w:r>
            <w:r>
              <w:rPr>
                <w:highlight w:val="none"/>
              </w:rPr>
              <w:t>、参加政府采购活动前 3 年内在经营活动中没有重大违法记录 的书面声明</w:t>
            </w:r>
            <w:r>
              <w:rPr>
                <w:rFonts w:hint="eastAsia"/>
                <w:highlight w:val="none"/>
              </w:rPr>
              <w:t>。</w:t>
            </w:r>
          </w:p>
        </w:tc>
      </w:tr>
      <w:tr w14:paraId="71EB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1" w:type="dxa"/>
            <w:vAlign w:val="center"/>
          </w:tcPr>
          <w:p w14:paraId="16853AC3">
            <w:pPr>
              <w:shd w:val="clear" w:fill="FFFFFF" w:themeFill="background1"/>
              <w:spacing w:line="440" w:lineRule="exact"/>
              <w:jc w:val="center"/>
              <w:rPr>
                <w:rFonts w:ascii="宋体" w:hAnsi="宋体"/>
                <w:bCs/>
                <w:szCs w:val="21"/>
                <w:highlight w:val="none"/>
              </w:rPr>
            </w:pPr>
            <w:r>
              <w:rPr>
                <w:rFonts w:ascii="宋体" w:hAnsi="宋体"/>
                <w:bCs/>
                <w:szCs w:val="21"/>
                <w:highlight w:val="none"/>
              </w:rPr>
              <w:t>2</w:t>
            </w:r>
          </w:p>
        </w:tc>
        <w:tc>
          <w:tcPr>
            <w:tcW w:w="3670" w:type="dxa"/>
            <w:vAlign w:val="center"/>
          </w:tcPr>
          <w:p w14:paraId="102C06DC">
            <w:pPr>
              <w:shd w:val="clear" w:fill="FFFFFF" w:themeFill="background1"/>
              <w:spacing w:line="440" w:lineRule="exact"/>
              <w:rPr>
                <w:rFonts w:ascii="宋体" w:hAnsi="宋体"/>
                <w:szCs w:val="24"/>
                <w:highlight w:val="none"/>
              </w:rPr>
            </w:pPr>
            <w:r>
              <w:rPr>
                <w:highlight w:val="none"/>
              </w:rPr>
              <w:t>本项目专门面向</w:t>
            </w:r>
            <w:r>
              <w:rPr>
                <w:rFonts w:hint="eastAsia"/>
                <w:highlight w:val="none"/>
                <w:lang w:val="en-US" w:eastAsia="zh-CN"/>
              </w:rPr>
              <w:t>小微</w:t>
            </w:r>
            <w:r>
              <w:rPr>
                <w:highlight w:val="none"/>
              </w:rPr>
              <w:t>企业采购。</w:t>
            </w:r>
          </w:p>
        </w:tc>
        <w:tc>
          <w:tcPr>
            <w:tcW w:w="4078" w:type="dxa"/>
            <w:vAlign w:val="center"/>
          </w:tcPr>
          <w:p w14:paraId="040FEC5C">
            <w:pPr>
              <w:shd w:val="clear" w:fill="FFFFFF" w:themeFill="background1"/>
              <w:spacing w:line="440" w:lineRule="exact"/>
              <w:rPr>
                <w:rFonts w:ascii="宋体" w:hAnsi="宋体"/>
                <w:szCs w:val="24"/>
                <w:highlight w:val="none"/>
              </w:rPr>
            </w:pPr>
            <w:r>
              <w:rPr>
                <w:highlight w:val="none"/>
              </w:rPr>
              <w:t>本项目专门面向</w:t>
            </w:r>
            <w:r>
              <w:rPr>
                <w:rFonts w:hint="eastAsia"/>
                <w:highlight w:val="none"/>
              </w:rPr>
              <w:t>小微</w:t>
            </w:r>
            <w:r>
              <w:rPr>
                <w:highlight w:val="none"/>
              </w:rPr>
              <w:t>企业，投标人为小微企业或残疾人福利性单位的须提供声明函，为监狱企业的须提供由省级以上监狱管理局、戒毒管理局（含新疆生产建设兵团）出具的属于监狱企业的证明文件；注：残疾人福利性单位和监狱企业视同小型、微型企业。</w:t>
            </w:r>
          </w:p>
        </w:tc>
      </w:tr>
      <w:tr w14:paraId="56A0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1" w:type="dxa"/>
            <w:vAlign w:val="center"/>
          </w:tcPr>
          <w:p w14:paraId="6677324C">
            <w:pPr>
              <w:shd w:val="clear" w:fill="FFFFFF" w:themeFill="background1"/>
              <w:spacing w:line="440" w:lineRule="exact"/>
              <w:jc w:val="center"/>
              <w:rPr>
                <w:rFonts w:ascii="宋体" w:hAnsi="宋体"/>
                <w:bCs/>
                <w:szCs w:val="21"/>
                <w:highlight w:val="none"/>
              </w:rPr>
            </w:pPr>
            <w:r>
              <w:rPr>
                <w:rFonts w:ascii="宋体" w:hAnsi="宋体"/>
                <w:bCs/>
                <w:szCs w:val="21"/>
                <w:highlight w:val="none"/>
              </w:rPr>
              <w:t>3</w:t>
            </w:r>
          </w:p>
        </w:tc>
        <w:tc>
          <w:tcPr>
            <w:tcW w:w="3670" w:type="dxa"/>
            <w:vAlign w:val="center"/>
          </w:tcPr>
          <w:p w14:paraId="05D16E0C">
            <w:pPr>
              <w:shd w:val="clear" w:fill="FFFFFF" w:themeFill="background1"/>
              <w:spacing w:line="440" w:lineRule="exact"/>
              <w:rPr>
                <w:rFonts w:ascii="宋体" w:hAnsi="宋体"/>
                <w:bCs/>
                <w:szCs w:val="21"/>
                <w:highlight w:val="none"/>
              </w:rPr>
            </w:pPr>
            <w:r>
              <w:rPr>
                <w:highlight w:val="none"/>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tc>
        <w:tc>
          <w:tcPr>
            <w:tcW w:w="4078" w:type="dxa"/>
            <w:vAlign w:val="center"/>
          </w:tcPr>
          <w:p w14:paraId="4E776D11">
            <w:pPr>
              <w:shd w:val="clear" w:fill="FFFFFF" w:themeFill="background1"/>
              <w:spacing w:line="440" w:lineRule="exact"/>
              <w:rPr>
                <w:rFonts w:ascii="宋体" w:hAnsi="宋体"/>
                <w:szCs w:val="24"/>
                <w:highlight w:val="none"/>
              </w:rPr>
            </w:pPr>
            <w:r>
              <w:rPr>
                <w:highlight w:val="none"/>
              </w:rPr>
              <w:t>以采购人或者采购代理机构查询记录为准。</w:t>
            </w:r>
          </w:p>
        </w:tc>
      </w:tr>
      <w:tr w14:paraId="1334A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1" w:type="dxa"/>
            <w:vAlign w:val="center"/>
          </w:tcPr>
          <w:p w14:paraId="561AAAB0">
            <w:pPr>
              <w:shd w:val="clear" w:fill="FFFFFF" w:themeFill="background1"/>
              <w:spacing w:line="440" w:lineRule="exact"/>
              <w:jc w:val="center"/>
              <w:rPr>
                <w:rFonts w:ascii="宋体" w:hAnsi="宋体"/>
                <w:bCs/>
                <w:szCs w:val="21"/>
                <w:highlight w:val="none"/>
              </w:rPr>
            </w:pPr>
            <w:r>
              <w:rPr>
                <w:rFonts w:ascii="宋体" w:hAnsi="宋体"/>
                <w:bCs/>
                <w:szCs w:val="21"/>
                <w:highlight w:val="none"/>
              </w:rPr>
              <w:t>4</w:t>
            </w:r>
          </w:p>
        </w:tc>
        <w:tc>
          <w:tcPr>
            <w:tcW w:w="3670" w:type="dxa"/>
            <w:vAlign w:val="center"/>
          </w:tcPr>
          <w:p w14:paraId="5813110E">
            <w:pPr>
              <w:shd w:val="clear" w:fill="FFFFFF" w:themeFill="background1"/>
              <w:spacing w:line="440" w:lineRule="exact"/>
              <w:rPr>
                <w:rFonts w:ascii="宋体" w:hAnsi="宋体" w:cs="宋体"/>
                <w:bCs/>
                <w:kern w:val="0"/>
                <w:szCs w:val="24"/>
                <w:highlight w:val="none"/>
              </w:rPr>
            </w:pPr>
            <w:r>
              <w:rPr>
                <w:highlight w:val="none"/>
              </w:rPr>
              <w:t>投标保证金必须按照招标文件要求缴纳。</w:t>
            </w:r>
          </w:p>
        </w:tc>
        <w:tc>
          <w:tcPr>
            <w:tcW w:w="4078" w:type="dxa"/>
            <w:vAlign w:val="center"/>
          </w:tcPr>
          <w:p w14:paraId="6E822E3C">
            <w:pPr>
              <w:shd w:val="clear" w:fill="FFFFFF" w:themeFill="background1"/>
              <w:spacing w:line="440" w:lineRule="exact"/>
              <w:rPr>
                <w:rFonts w:ascii="宋体" w:hAnsi="宋体" w:cs="宋体"/>
                <w:bCs/>
                <w:kern w:val="0"/>
                <w:szCs w:val="24"/>
                <w:highlight w:val="none"/>
              </w:rPr>
            </w:pPr>
            <w:r>
              <w:rPr>
                <w:rFonts w:hint="eastAsia"/>
                <w:highlight w:val="none"/>
              </w:rPr>
              <w:t>保证金缴纳凭证：投标人可将本项目保证金支付的汇款凭证、支票或保证金缴纳证明截图、保函截图</w:t>
            </w:r>
          </w:p>
        </w:tc>
      </w:tr>
      <w:tr w14:paraId="7BB7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1" w:type="dxa"/>
            <w:vAlign w:val="center"/>
          </w:tcPr>
          <w:p w14:paraId="51E80982">
            <w:pPr>
              <w:shd w:val="clear" w:fill="FFFFFF" w:themeFill="background1"/>
              <w:spacing w:line="440" w:lineRule="exact"/>
              <w:jc w:val="center"/>
              <w:rPr>
                <w:rFonts w:hint="eastAsia" w:ascii="宋体" w:hAnsi="宋体" w:eastAsia="宋体"/>
                <w:bCs/>
                <w:szCs w:val="21"/>
                <w:highlight w:val="none"/>
                <w:lang w:val="en-US" w:eastAsia="zh-CN"/>
              </w:rPr>
            </w:pPr>
            <w:r>
              <w:rPr>
                <w:rFonts w:hint="eastAsia" w:ascii="宋体" w:hAnsi="宋体"/>
                <w:bCs/>
                <w:szCs w:val="21"/>
                <w:highlight w:val="none"/>
                <w:lang w:val="en-US" w:eastAsia="zh-CN"/>
              </w:rPr>
              <w:t>5</w:t>
            </w:r>
          </w:p>
        </w:tc>
        <w:tc>
          <w:tcPr>
            <w:tcW w:w="3670" w:type="dxa"/>
            <w:vAlign w:val="center"/>
          </w:tcPr>
          <w:p w14:paraId="53D6D7AE">
            <w:pPr>
              <w:shd w:val="clear" w:fill="FFFFFF" w:themeFill="background1"/>
              <w:spacing w:line="440" w:lineRule="exact"/>
              <w:rPr>
                <w:highlight w:val="none"/>
              </w:rPr>
            </w:pPr>
            <w:r>
              <w:rPr>
                <w:rFonts w:hint="eastAsia"/>
                <w:highlight w:val="none"/>
                <w:lang w:val="en-US" w:eastAsia="zh-CN"/>
              </w:rPr>
              <w:t>供应商需具有</w:t>
            </w:r>
            <w:r>
              <w:rPr>
                <w:rFonts w:hint="eastAsia"/>
                <w:highlight w:val="none"/>
              </w:rPr>
              <w:t>有效的《食品经营许可证》或《食品生产许可证》</w:t>
            </w:r>
            <w:r>
              <w:rPr>
                <w:rFonts w:hint="eastAsia"/>
                <w:highlight w:val="none"/>
                <w:lang w:eastAsia="zh-CN"/>
              </w:rPr>
              <w:t>。</w:t>
            </w:r>
            <w:r>
              <w:rPr>
                <w:rFonts w:hint="eastAsia"/>
                <w:highlight w:val="none"/>
                <w:lang w:val="en-US" w:eastAsia="zh-CN"/>
              </w:rPr>
              <w:t>标项二的供应商若为生产厂家或屠宰企业，还须提供行政主管部门颁发的《屠宰许可证》、《动物防疫条件合格证》，非生产厂家或屠宰企业须提供若中标后能够每批次供货服务开具动物检疫合格证明或提供所投牛羊猪肉类产品的有效期内的动物检疫合格证明的承诺函（加盖公章）。</w:t>
            </w:r>
          </w:p>
        </w:tc>
        <w:tc>
          <w:tcPr>
            <w:tcW w:w="4078" w:type="dxa"/>
            <w:vAlign w:val="center"/>
          </w:tcPr>
          <w:p w14:paraId="20101926">
            <w:pPr>
              <w:shd w:val="clear" w:fill="FFFFFF" w:themeFill="background1"/>
              <w:spacing w:line="440" w:lineRule="exact"/>
              <w:rPr>
                <w:highlight w:val="none"/>
              </w:rPr>
            </w:pPr>
            <w:r>
              <w:rPr>
                <w:rFonts w:hint="eastAsia"/>
                <w:highlight w:val="none"/>
                <w:lang w:val="en-US" w:eastAsia="zh-CN"/>
              </w:rPr>
              <w:t>供应商需具有</w:t>
            </w:r>
            <w:r>
              <w:rPr>
                <w:rFonts w:hint="eastAsia"/>
                <w:highlight w:val="none"/>
              </w:rPr>
              <w:t>有效的《食品经营许可证》或《食品生产许可证》</w:t>
            </w:r>
            <w:r>
              <w:rPr>
                <w:rFonts w:hint="eastAsia"/>
                <w:highlight w:val="none"/>
                <w:lang w:eastAsia="zh-CN"/>
              </w:rPr>
              <w:t>。</w:t>
            </w:r>
            <w:r>
              <w:rPr>
                <w:rFonts w:hint="eastAsia"/>
                <w:highlight w:val="none"/>
                <w:lang w:val="en-US" w:eastAsia="zh-CN"/>
              </w:rPr>
              <w:t>标项二的供应商若为生产厂家或屠宰企业，还须提供行政主管部门颁发的《屠宰许可证》、《动物防疫条件合格证》，非生产厂家或屠宰企业须提供若中标后能够每批次供货服务开具动物检疫合格证明或提供所投牛羊猪肉类产品的有效期内的动物检疫合格证明的承诺函（加盖公章）。</w:t>
            </w:r>
          </w:p>
        </w:tc>
      </w:tr>
      <w:tr w14:paraId="09F2B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9" w:type="dxa"/>
            <w:gridSpan w:val="3"/>
            <w:vAlign w:val="center"/>
          </w:tcPr>
          <w:p w14:paraId="64ED9825">
            <w:pPr>
              <w:shd w:val="clear" w:fill="FFFFFF" w:themeFill="background1"/>
              <w:spacing w:line="440" w:lineRule="exact"/>
              <w:ind w:firstLine="480" w:firstLineChars="200"/>
              <w:rPr>
                <w:rFonts w:ascii="宋体" w:hAnsi="宋体"/>
                <w:bCs/>
                <w:szCs w:val="21"/>
                <w:highlight w:val="none"/>
              </w:rPr>
            </w:pPr>
            <w:r>
              <w:rPr>
                <w:rFonts w:hint="eastAsia" w:ascii="宋体" w:hAnsi="宋体"/>
                <w:bCs/>
                <w:szCs w:val="21"/>
                <w:highlight w:val="none"/>
              </w:rPr>
              <w:t>投标人的投标文件如出现以上条款不允许或未提供的情况，其投标将被拒绝。</w:t>
            </w:r>
          </w:p>
        </w:tc>
      </w:tr>
    </w:tbl>
    <w:p w14:paraId="3FCFD38E">
      <w:pPr>
        <w:shd w:val="clear" w:fill="FFFFFF" w:themeFill="background1"/>
        <w:spacing w:line="440" w:lineRule="exact"/>
        <w:ind w:firstLine="480" w:firstLineChars="200"/>
        <w:rPr>
          <w:rFonts w:ascii="宋体"/>
          <w:highlight w:val="none"/>
        </w:rPr>
      </w:pPr>
      <w:r>
        <w:rPr>
          <w:rFonts w:hint="eastAsia" w:ascii="宋体" w:hAnsi="宋体"/>
          <w:bCs/>
          <w:highlight w:val="none"/>
        </w:rPr>
        <w:t>如果资格审查造成投标人不足三个的，</w:t>
      </w:r>
      <w:r>
        <w:rPr>
          <w:rFonts w:hint="eastAsia" w:ascii="宋体" w:hAnsi="宋体"/>
          <w:highlight w:val="none"/>
        </w:rPr>
        <w:t>按照招标的相关法规处理。</w:t>
      </w:r>
    </w:p>
    <w:p w14:paraId="22F3CAC0">
      <w:pPr>
        <w:shd w:val="clear" w:fill="FFFFFF" w:themeFill="background1"/>
        <w:spacing w:line="440" w:lineRule="exact"/>
        <w:ind w:firstLine="480" w:firstLineChars="200"/>
        <w:rPr>
          <w:rFonts w:ascii="宋体"/>
          <w:highlight w:val="none"/>
        </w:rPr>
      </w:pPr>
      <w:r>
        <w:rPr>
          <w:rFonts w:ascii="宋体" w:hAnsi="宋体"/>
          <w:highlight w:val="none"/>
        </w:rPr>
        <w:t>16.4.2</w:t>
      </w:r>
      <w:r>
        <w:rPr>
          <w:rFonts w:hint="eastAsia" w:ascii="宋体" w:hAnsi="宋体"/>
          <w:highlight w:val="none"/>
        </w:rPr>
        <w:t>、开标会主持人介绍参加会议的人员。</w:t>
      </w:r>
    </w:p>
    <w:p w14:paraId="7DB5EB42">
      <w:pPr>
        <w:shd w:val="clear" w:fill="FFFFFF" w:themeFill="background1"/>
        <w:spacing w:line="440" w:lineRule="exact"/>
        <w:ind w:firstLine="480" w:firstLineChars="200"/>
        <w:rPr>
          <w:rFonts w:ascii="宋体"/>
          <w:bCs/>
          <w:highlight w:val="none"/>
        </w:rPr>
      </w:pPr>
      <w:r>
        <w:rPr>
          <w:rFonts w:ascii="宋体" w:hAnsi="宋体"/>
          <w:highlight w:val="none"/>
        </w:rPr>
        <w:t>16.4</w:t>
      </w:r>
      <w:r>
        <w:rPr>
          <w:rFonts w:ascii="宋体" w:hAnsi="宋体"/>
          <w:bCs/>
          <w:highlight w:val="none"/>
        </w:rPr>
        <w:t>.4</w:t>
      </w:r>
      <w:r>
        <w:rPr>
          <w:rFonts w:hint="eastAsia" w:ascii="宋体" w:hAnsi="宋体"/>
          <w:bCs/>
          <w:highlight w:val="none"/>
        </w:rPr>
        <w:t>、开标会主持人宣布投标文件送达时间是否符合招标文件要求。</w:t>
      </w:r>
    </w:p>
    <w:p w14:paraId="470F3611">
      <w:pPr>
        <w:shd w:val="clear" w:fill="FFFFFF" w:themeFill="background1"/>
        <w:spacing w:line="440" w:lineRule="exact"/>
        <w:ind w:firstLine="480" w:firstLineChars="200"/>
        <w:rPr>
          <w:rFonts w:ascii="宋体"/>
          <w:bCs/>
          <w:color w:val="FF0000"/>
          <w:highlight w:val="none"/>
        </w:rPr>
      </w:pPr>
      <w:r>
        <w:rPr>
          <w:rFonts w:ascii="宋体" w:hAnsi="宋体"/>
          <w:highlight w:val="none"/>
        </w:rPr>
        <w:t>16.4.</w:t>
      </w:r>
      <w:r>
        <w:rPr>
          <w:rFonts w:hint="eastAsia" w:ascii="宋体" w:hAnsi="宋体"/>
          <w:highlight w:val="none"/>
        </w:rPr>
        <w:t>5</w:t>
      </w:r>
      <w:r>
        <w:rPr>
          <w:rFonts w:hint="eastAsia" w:ascii="宋体" w:hAnsi="宋体"/>
          <w:bCs/>
          <w:highlight w:val="none"/>
        </w:rPr>
        <w:t>、按招标文件要求开启解密。</w:t>
      </w:r>
    </w:p>
    <w:p w14:paraId="2D9A0404">
      <w:pPr>
        <w:shd w:val="clear" w:fill="FFFFFF" w:themeFill="background1"/>
        <w:spacing w:line="440" w:lineRule="exact"/>
        <w:ind w:firstLine="480" w:firstLineChars="200"/>
        <w:rPr>
          <w:rFonts w:ascii="宋体"/>
          <w:bCs/>
          <w:highlight w:val="none"/>
        </w:rPr>
      </w:pPr>
      <w:r>
        <w:rPr>
          <w:rFonts w:ascii="宋体" w:hAnsi="宋体"/>
          <w:highlight w:val="none"/>
        </w:rPr>
        <w:t>16.4.</w:t>
      </w:r>
      <w:r>
        <w:rPr>
          <w:rFonts w:hint="eastAsia" w:ascii="宋体" w:hAnsi="宋体"/>
          <w:highlight w:val="none"/>
        </w:rPr>
        <w:t>6</w:t>
      </w:r>
      <w:r>
        <w:rPr>
          <w:rFonts w:hint="eastAsia" w:ascii="宋体" w:hAnsi="宋体"/>
          <w:bCs/>
          <w:highlight w:val="none"/>
        </w:rPr>
        <w:t>、投标人休会，进入评标阶段。</w:t>
      </w:r>
    </w:p>
    <w:p w14:paraId="0898DF21">
      <w:pPr>
        <w:shd w:val="clear" w:fill="FFFFFF" w:themeFill="background1"/>
        <w:spacing w:line="440" w:lineRule="exact"/>
        <w:ind w:firstLine="480" w:firstLineChars="200"/>
        <w:rPr>
          <w:rFonts w:ascii="宋体"/>
          <w:highlight w:val="none"/>
        </w:rPr>
      </w:pPr>
      <w:r>
        <w:rPr>
          <w:rFonts w:ascii="宋体" w:hAnsi="宋体"/>
          <w:highlight w:val="none"/>
        </w:rPr>
        <w:t>16.5</w:t>
      </w:r>
      <w:r>
        <w:rPr>
          <w:rFonts w:hint="eastAsia" w:ascii="宋体" w:hAnsi="宋体"/>
          <w:highlight w:val="none"/>
        </w:rPr>
        <w:t>投标时间截止后，提交投标文件的投标人不足三家时，按照招标的相关法规处理。</w:t>
      </w:r>
    </w:p>
    <w:p w14:paraId="6BB4A803">
      <w:pPr>
        <w:pStyle w:val="4"/>
        <w:shd w:val="clear" w:fill="FFFFFF" w:themeFill="background1"/>
        <w:rPr>
          <w:highlight w:val="none"/>
        </w:rPr>
      </w:pPr>
      <w:bookmarkStart w:id="59" w:name="_Toc134524737"/>
      <w:r>
        <w:rPr>
          <w:rFonts w:hint="eastAsia"/>
          <w:highlight w:val="none"/>
        </w:rPr>
        <w:t>1</w:t>
      </w:r>
      <w:r>
        <w:rPr>
          <w:highlight w:val="none"/>
        </w:rPr>
        <w:t>7</w:t>
      </w:r>
      <w:r>
        <w:rPr>
          <w:rFonts w:hint="eastAsia"/>
          <w:highlight w:val="none"/>
        </w:rPr>
        <w:t>.评标原则及依据</w:t>
      </w:r>
      <w:bookmarkEnd w:id="59"/>
    </w:p>
    <w:p w14:paraId="0C9E6FAF">
      <w:pPr>
        <w:shd w:val="clear" w:fill="FFFFFF" w:themeFill="background1"/>
        <w:spacing w:line="440" w:lineRule="exact"/>
        <w:ind w:firstLine="480" w:firstLineChars="200"/>
        <w:rPr>
          <w:rFonts w:ascii="宋体" w:cs="宋体"/>
          <w:kern w:val="0"/>
          <w:highlight w:val="none"/>
        </w:rPr>
      </w:pPr>
      <w:r>
        <w:rPr>
          <w:rFonts w:ascii="宋体" w:hAnsi="宋体" w:cs="宋体"/>
          <w:kern w:val="0"/>
          <w:highlight w:val="none"/>
        </w:rPr>
        <w:t>17.1</w:t>
      </w:r>
      <w:r>
        <w:rPr>
          <w:rFonts w:hint="eastAsia" w:ascii="宋体" w:hAnsi="宋体" w:cs="宋体"/>
          <w:kern w:val="0"/>
          <w:highlight w:val="none"/>
        </w:rPr>
        <w:t>评、定标依据《中华人民共和国政府采购法》、《中华人民共和国政府采购实施条例》、《财政部87号令》及其它政府采购法规等相关规定，遵循公开、公平、公正、竞争的原则。维护采购人、投标人的合法权益，选择对采购人最为有利的投标人或候选投标人。</w:t>
      </w:r>
    </w:p>
    <w:p w14:paraId="352F31F7">
      <w:pPr>
        <w:shd w:val="clear" w:fill="FFFFFF" w:themeFill="background1"/>
        <w:spacing w:line="440" w:lineRule="exact"/>
        <w:ind w:firstLine="480" w:firstLineChars="200"/>
        <w:rPr>
          <w:rFonts w:ascii="宋体"/>
          <w:highlight w:val="none"/>
        </w:rPr>
      </w:pPr>
      <w:r>
        <w:rPr>
          <w:rFonts w:ascii="宋体" w:hAnsi="宋体"/>
          <w:highlight w:val="none"/>
        </w:rPr>
        <w:t>17.2</w:t>
      </w:r>
      <w:r>
        <w:rPr>
          <w:rFonts w:hint="eastAsia" w:ascii="宋体" w:hAnsi="宋体"/>
          <w:highlight w:val="none"/>
        </w:rPr>
        <w:t>评审的依据为招标文件（包括采购人的招标文件和投标人的投标文件）。</w:t>
      </w:r>
    </w:p>
    <w:p w14:paraId="6E9C9CB5">
      <w:pPr>
        <w:pStyle w:val="4"/>
        <w:shd w:val="clear" w:fill="FFFFFF" w:themeFill="background1"/>
        <w:rPr>
          <w:highlight w:val="none"/>
        </w:rPr>
      </w:pPr>
      <w:bookmarkStart w:id="60" w:name="_Toc134524738"/>
      <w:r>
        <w:rPr>
          <w:highlight w:val="none"/>
        </w:rPr>
        <w:t>18</w:t>
      </w:r>
      <w:r>
        <w:rPr>
          <w:rFonts w:hint="eastAsia"/>
          <w:highlight w:val="none"/>
        </w:rPr>
        <w:t>.评审</w:t>
      </w:r>
      <w:bookmarkEnd w:id="60"/>
    </w:p>
    <w:p w14:paraId="0934ACA4">
      <w:pPr>
        <w:shd w:val="clear" w:fill="FFFFFF" w:themeFill="background1"/>
        <w:spacing w:line="440" w:lineRule="exact"/>
        <w:ind w:firstLine="480" w:firstLineChars="200"/>
        <w:rPr>
          <w:rFonts w:ascii="宋体"/>
          <w:highlight w:val="none"/>
        </w:rPr>
      </w:pPr>
      <w:r>
        <w:rPr>
          <w:rFonts w:ascii="宋体" w:hAnsi="宋体"/>
          <w:highlight w:val="none"/>
        </w:rPr>
        <w:t>18.1</w:t>
      </w:r>
      <w:r>
        <w:rPr>
          <w:rFonts w:hint="eastAsia" w:ascii="宋体" w:hAnsi="宋体"/>
          <w:highlight w:val="none"/>
        </w:rPr>
        <w:t>评标委员会</w:t>
      </w:r>
    </w:p>
    <w:p w14:paraId="44CFBDCF">
      <w:pPr>
        <w:shd w:val="clear" w:fill="FFFFFF" w:themeFill="background1"/>
        <w:spacing w:line="440" w:lineRule="exact"/>
        <w:ind w:firstLine="480" w:firstLineChars="200"/>
        <w:rPr>
          <w:rFonts w:ascii="宋体"/>
          <w:highlight w:val="none"/>
        </w:rPr>
      </w:pPr>
      <w:r>
        <w:rPr>
          <w:rFonts w:ascii="宋体" w:hAnsi="宋体"/>
          <w:highlight w:val="none"/>
        </w:rPr>
        <w:t>18.1.1</w:t>
      </w:r>
      <w:r>
        <w:rPr>
          <w:rFonts w:hint="eastAsia" w:ascii="宋体" w:hAnsi="宋体"/>
          <w:highlight w:val="none"/>
        </w:rPr>
        <w:t>会议将根据</w:t>
      </w:r>
      <w:r>
        <w:rPr>
          <w:rFonts w:hint="eastAsia" w:ascii="宋体" w:hAnsi="宋体" w:cs="宋体"/>
          <w:kern w:val="0"/>
          <w:highlight w:val="none"/>
        </w:rPr>
        <w:t>《中华人民共和国政府采购法》、《中华人民共和国政府采购实施条例》、《财政部87号令》</w:t>
      </w:r>
      <w:r>
        <w:rPr>
          <w:rFonts w:hint="eastAsia" w:ascii="宋体" w:hAnsi="宋体"/>
          <w:highlight w:val="none"/>
        </w:rPr>
        <w:t>相关法律的规定，依法组建本次采购的评标委员会，负责本次评审活动。</w:t>
      </w:r>
    </w:p>
    <w:p w14:paraId="70B18ACF">
      <w:pPr>
        <w:shd w:val="clear" w:fill="FFFFFF" w:themeFill="background1"/>
        <w:spacing w:line="440" w:lineRule="exact"/>
        <w:ind w:firstLine="480" w:firstLineChars="200"/>
        <w:rPr>
          <w:rFonts w:ascii="宋体"/>
          <w:highlight w:val="none"/>
        </w:rPr>
      </w:pPr>
      <w:r>
        <w:rPr>
          <w:rFonts w:ascii="宋体" w:hAnsi="宋体"/>
          <w:highlight w:val="none"/>
        </w:rPr>
        <w:t>18.1.2</w:t>
      </w:r>
      <w:r>
        <w:rPr>
          <w:rFonts w:hint="eastAsia" w:ascii="宋体" w:hAnsi="宋体"/>
          <w:highlight w:val="none"/>
        </w:rPr>
        <w:t>评标委员会人选评审前确定。评标委员会成员名单在中标结果确定前保密。评标工作由评审专家组建的评标委员会承担。评审专家从评审专家库中随机抽取组建评标委员会，其成员由有关技术、经济等方面的专家组成。评标委员会在监督部门的监督下独立完成评标工作，负责对投标文件进行审查、质询、评审、推选中标候选人。评标委员会专家为</w:t>
      </w:r>
      <w:r>
        <w:rPr>
          <w:rFonts w:ascii="宋体" w:hAnsi="宋体"/>
          <w:highlight w:val="none"/>
        </w:rPr>
        <w:t>5</w:t>
      </w:r>
      <w:r>
        <w:rPr>
          <w:rFonts w:hint="eastAsia" w:ascii="宋体" w:hAnsi="宋体"/>
          <w:highlight w:val="none"/>
        </w:rPr>
        <w:t>人以上的单数。</w:t>
      </w:r>
    </w:p>
    <w:p w14:paraId="66271485">
      <w:pPr>
        <w:pStyle w:val="4"/>
        <w:shd w:val="clear" w:fill="FFFFFF" w:themeFill="background1"/>
        <w:rPr>
          <w:highlight w:val="none"/>
        </w:rPr>
      </w:pPr>
      <w:bookmarkStart w:id="61" w:name="_Toc134524739"/>
      <w:r>
        <w:rPr>
          <w:rFonts w:hint="eastAsia"/>
          <w:highlight w:val="none"/>
        </w:rPr>
        <w:t>1</w:t>
      </w:r>
      <w:r>
        <w:rPr>
          <w:highlight w:val="none"/>
        </w:rPr>
        <w:t>9</w:t>
      </w:r>
      <w:r>
        <w:rPr>
          <w:rFonts w:hint="eastAsia"/>
          <w:highlight w:val="none"/>
        </w:rPr>
        <w:t>.评审标准</w:t>
      </w:r>
      <w:bookmarkEnd w:id="61"/>
    </w:p>
    <w:p w14:paraId="044B0CC2">
      <w:pPr>
        <w:shd w:val="clear" w:fill="FFFFFF" w:themeFill="background1"/>
        <w:spacing w:line="440" w:lineRule="exact"/>
        <w:ind w:firstLine="480" w:firstLineChars="200"/>
        <w:rPr>
          <w:rFonts w:ascii="宋体"/>
          <w:highlight w:val="none"/>
        </w:rPr>
      </w:pPr>
      <w:r>
        <w:rPr>
          <w:rFonts w:ascii="宋体" w:hAnsi="宋体"/>
          <w:highlight w:val="none"/>
        </w:rPr>
        <w:t>19.1</w:t>
      </w:r>
      <w:r>
        <w:rPr>
          <w:rFonts w:hint="eastAsia" w:ascii="宋体" w:hAnsi="宋体"/>
          <w:highlight w:val="none"/>
        </w:rPr>
        <w:t>评标委员会应当根据招标文件规定的评审标准和方法，对投标文件进行系统地评审和比较。</w:t>
      </w:r>
    </w:p>
    <w:p w14:paraId="4E352B2B">
      <w:pPr>
        <w:shd w:val="clear" w:fill="FFFFFF" w:themeFill="background1"/>
        <w:spacing w:line="440" w:lineRule="exact"/>
        <w:ind w:firstLine="480" w:firstLineChars="200"/>
        <w:rPr>
          <w:rFonts w:ascii="宋体"/>
          <w:highlight w:val="none"/>
        </w:rPr>
      </w:pPr>
      <w:r>
        <w:rPr>
          <w:rFonts w:ascii="宋体" w:hAnsi="宋体"/>
          <w:highlight w:val="none"/>
        </w:rPr>
        <w:t>19.2</w:t>
      </w:r>
      <w:r>
        <w:rPr>
          <w:rFonts w:hint="eastAsia" w:ascii="宋体" w:hAnsi="宋体"/>
          <w:highlight w:val="none"/>
        </w:rPr>
        <w:t>、本项目招标定标奉行公开、公平、公正和诚实守信的原则，评审中各评标委员会成员若发生意见分歧，以少数服从多数为原则决定。</w:t>
      </w:r>
    </w:p>
    <w:p w14:paraId="68C5EF67">
      <w:pPr>
        <w:shd w:val="clear" w:fill="FFFFFF" w:themeFill="background1"/>
        <w:spacing w:line="440" w:lineRule="exact"/>
        <w:ind w:firstLine="480" w:firstLineChars="200"/>
        <w:rPr>
          <w:rFonts w:ascii="宋体"/>
          <w:b/>
          <w:bCs/>
          <w:highlight w:val="none"/>
        </w:rPr>
      </w:pPr>
      <w:r>
        <w:rPr>
          <w:rFonts w:ascii="宋体" w:hAnsi="宋体"/>
          <w:highlight w:val="none"/>
        </w:rPr>
        <w:t>19.3</w:t>
      </w:r>
      <w:r>
        <w:rPr>
          <w:rFonts w:hint="eastAsia" w:ascii="宋体" w:hAnsi="宋体"/>
          <w:highlight w:val="none"/>
        </w:rPr>
        <w:t>、本次招标项目采用</w:t>
      </w:r>
      <w:r>
        <w:rPr>
          <w:rFonts w:hint="eastAsia" w:ascii="宋体" w:hAnsi="宋体"/>
          <w:b/>
          <w:bCs/>
          <w:highlight w:val="none"/>
          <w:u w:val="single"/>
        </w:rPr>
        <w:t>综合评分法</w:t>
      </w:r>
      <w:r>
        <w:rPr>
          <w:rFonts w:hint="eastAsia" w:ascii="宋体" w:hAnsi="宋体"/>
          <w:highlight w:val="none"/>
        </w:rPr>
        <w:t>，由评标委员会推荐三名中标候选人，并由评标委员会确定排名第一的中标候选人为中标人</w:t>
      </w:r>
      <w:r>
        <w:rPr>
          <w:rFonts w:hint="eastAsia" w:ascii="宋体" w:hAnsi="宋体"/>
          <w:b/>
          <w:bCs/>
          <w:highlight w:val="none"/>
        </w:rPr>
        <w:t>。</w:t>
      </w:r>
    </w:p>
    <w:p w14:paraId="0C7E3A02">
      <w:pPr>
        <w:shd w:val="clear" w:fill="FFFFFF" w:themeFill="background1"/>
        <w:spacing w:line="440" w:lineRule="exact"/>
        <w:ind w:firstLine="480" w:firstLineChars="200"/>
        <w:rPr>
          <w:rFonts w:ascii="宋体"/>
          <w:b/>
          <w:color w:val="auto"/>
          <w:highlight w:val="none"/>
        </w:rPr>
      </w:pPr>
      <w:r>
        <w:rPr>
          <w:rFonts w:hint="eastAsia" w:ascii="宋体" w:hAnsi="宋体"/>
          <w:highlight w:val="none"/>
        </w:rPr>
        <w:t>综合评分法，是指在最大限度地满足招标文件实质性要求前提下，按照本招标文件</w:t>
      </w:r>
      <w:r>
        <w:rPr>
          <w:rFonts w:hint="eastAsia" w:ascii="宋体" w:hAnsi="宋体"/>
          <w:color w:val="auto"/>
          <w:highlight w:val="none"/>
        </w:rPr>
        <w:t>中规定的各项因素进行综合评审后，以评审总得分由高到低</w:t>
      </w:r>
      <w:r>
        <w:rPr>
          <w:rFonts w:hint="eastAsia" w:ascii="宋体" w:hAnsi="宋体"/>
          <w:b/>
          <w:color w:val="auto"/>
          <w:highlight w:val="none"/>
        </w:rPr>
        <w:t>（如果最终得分相同时，则以投标人报价低者优先在前），</w:t>
      </w:r>
      <w:r>
        <w:rPr>
          <w:rFonts w:hint="eastAsia" w:ascii="宋体" w:hAnsi="宋体"/>
          <w:color w:val="auto"/>
          <w:highlight w:val="none"/>
        </w:rPr>
        <w:t>确定中标候选人或中标人的评标办法。</w:t>
      </w:r>
      <w:r>
        <w:rPr>
          <w:rFonts w:hint="eastAsia" w:ascii="宋体" w:hAnsi="宋体"/>
          <w:bCs/>
          <w:color w:val="auto"/>
          <w:highlight w:val="none"/>
        </w:rPr>
        <w:t>评审标准评分</w:t>
      </w:r>
      <w:r>
        <w:rPr>
          <w:rFonts w:hint="eastAsia" w:ascii="宋体" w:hAnsi="宋体"/>
          <w:color w:val="auto"/>
          <w:highlight w:val="none"/>
        </w:rPr>
        <w:t>为投标报价</w:t>
      </w:r>
      <w:r>
        <w:rPr>
          <w:rFonts w:hint="eastAsia" w:ascii="宋体" w:hAnsi="宋体"/>
          <w:color w:val="auto"/>
          <w:highlight w:val="none"/>
          <w:lang w:val="en-US" w:eastAsia="zh-CN"/>
        </w:rPr>
        <w:t>30</w:t>
      </w:r>
      <w:r>
        <w:rPr>
          <w:rFonts w:hint="eastAsia" w:ascii="宋体" w:hAnsi="宋体"/>
          <w:color w:val="auto"/>
          <w:highlight w:val="none"/>
        </w:rPr>
        <w:t>分，商务技术部分70分，总分为</w:t>
      </w:r>
      <w:r>
        <w:rPr>
          <w:rFonts w:ascii="宋体" w:hAnsi="宋体"/>
          <w:color w:val="auto"/>
          <w:highlight w:val="none"/>
        </w:rPr>
        <w:t>100</w:t>
      </w:r>
      <w:r>
        <w:rPr>
          <w:rFonts w:hint="eastAsia" w:ascii="宋体" w:hAnsi="宋体"/>
          <w:color w:val="auto"/>
          <w:highlight w:val="none"/>
        </w:rPr>
        <w:t>分。</w:t>
      </w:r>
    </w:p>
    <w:bookmarkEnd w:id="2"/>
    <w:p w14:paraId="61840E4E">
      <w:pPr>
        <w:shd w:val="clear" w:fill="FFFFFF" w:themeFill="background1"/>
        <w:spacing w:line="440" w:lineRule="exact"/>
        <w:ind w:firstLine="480" w:firstLineChars="200"/>
        <w:rPr>
          <w:rFonts w:ascii="宋体"/>
          <w:bCs/>
          <w:highlight w:val="none"/>
        </w:rPr>
      </w:pPr>
      <w:bookmarkStart w:id="62" w:name="_Toc374356192"/>
      <w:bookmarkStart w:id="63" w:name="_Toc227423924"/>
      <w:bookmarkStart w:id="64" w:name="_七____中标及合同签订"/>
      <w:r>
        <w:rPr>
          <w:rFonts w:ascii="宋体" w:hAnsi="宋体"/>
          <w:bCs/>
          <w:highlight w:val="none"/>
        </w:rPr>
        <w:t>19.3.</w:t>
      </w:r>
      <w:r>
        <w:rPr>
          <w:rFonts w:hint="eastAsia" w:ascii="宋体" w:hAnsi="宋体"/>
          <w:bCs/>
          <w:highlight w:val="none"/>
        </w:rPr>
        <w:t>1、投标文件的初步评审</w:t>
      </w:r>
    </w:p>
    <w:p w14:paraId="2225AD4A">
      <w:pPr>
        <w:shd w:val="clear" w:fill="FFFFFF" w:themeFill="background1"/>
        <w:spacing w:line="440" w:lineRule="exact"/>
        <w:ind w:firstLine="480" w:firstLineChars="200"/>
        <w:rPr>
          <w:rFonts w:ascii="宋体" w:hAnsi="宋体"/>
          <w:bCs/>
          <w:szCs w:val="22"/>
          <w:highlight w:val="none"/>
        </w:rPr>
      </w:pPr>
      <w:r>
        <w:rPr>
          <w:rFonts w:hint="eastAsia" w:ascii="宋体" w:hAnsi="宋体"/>
          <w:bCs/>
          <w:highlight w:val="none"/>
        </w:rPr>
        <w:t>评标委员会将对投标文件按《</w:t>
      </w:r>
      <w:r>
        <w:rPr>
          <w:rFonts w:hint="eastAsia" w:ascii="宋体" w:hAnsi="宋体"/>
          <w:highlight w:val="none"/>
        </w:rPr>
        <w:t>投标文件完备性及符合性审查标准》</w:t>
      </w:r>
      <w:r>
        <w:rPr>
          <w:rFonts w:hint="eastAsia" w:ascii="宋体" w:hAnsi="宋体"/>
          <w:bCs/>
          <w:highlight w:val="none"/>
        </w:rPr>
        <w:t>初步评审，如果投标文件中有一项未通过审查标准，评标委员会将认定该投标文件不响应</w:t>
      </w:r>
      <w:r>
        <w:rPr>
          <w:rFonts w:hint="eastAsia" w:ascii="宋体" w:hAnsi="宋体"/>
          <w:highlight w:val="none"/>
        </w:rPr>
        <w:t>招标文件</w:t>
      </w:r>
      <w:r>
        <w:rPr>
          <w:rFonts w:hint="eastAsia" w:ascii="宋体" w:hAnsi="宋体"/>
          <w:bCs/>
          <w:highlight w:val="none"/>
        </w:rPr>
        <w:t>而予以废标，并且不允许投标人通过修改或撤销其不符合要求的差异或保留，使之成为</w:t>
      </w:r>
      <w:r>
        <w:rPr>
          <w:rFonts w:hint="eastAsia" w:ascii="宋体" w:hAnsi="宋体"/>
          <w:bCs/>
          <w:szCs w:val="22"/>
          <w:highlight w:val="none"/>
        </w:rPr>
        <w:t>具有响应性的投标。</w:t>
      </w:r>
    </w:p>
    <w:p w14:paraId="1A75B964">
      <w:pPr>
        <w:shd w:val="clear" w:fill="FFFFFF" w:themeFill="background1"/>
        <w:spacing w:line="440" w:lineRule="exact"/>
        <w:ind w:firstLine="480" w:firstLineChars="200"/>
        <w:rPr>
          <w:rFonts w:ascii="宋体" w:hAnsi="宋体"/>
          <w:bCs/>
          <w:highlight w:val="none"/>
        </w:rPr>
      </w:pPr>
      <w:r>
        <w:rPr>
          <w:rFonts w:hint="eastAsia" w:ascii="宋体" w:hAnsi="宋体"/>
          <w:bCs/>
          <w:szCs w:val="22"/>
          <w:highlight w:val="none"/>
        </w:rPr>
        <w:t>如果投标文件初步评审造成投标人不足三个的，评标委员会按照招标的相关法规处理。</w:t>
      </w:r>
      <w:bookmarkStart w:id="65" w:name="_Toc315982452"/>
    </w:p>
    <w:p w14:paraId="3155EC13">
      <w:pPr>
        <w:widowControl/>
        <w:shd w:val="clear" w:fill="FFFFFF" w:themeFill="background1"/>
        <w:jc w:val="left"/>
        <w:rPr>
          <w:rFonts w:ascii="宋体" w:hAnsi="宋体"/>
          <w:b/>
          <w:bCs/>
          <w:highlight w:val="none"/>
        </w:rPr>
      </w:pPr>
      <w:r>
        <w:rPr>
          <w:rFonts w:ascii="宋体" w:hAnsi="宋体"/>
          <w:b/>
          <w:bCs/>
          <w:highlight w:val="none"/>
        </w:rPr>
        <w:br w:type="page"/>
      </w:r>
    </w:p>
    <w:p w14:paraId="484E57F7">
      <w:pPr>
        <w:shd w:val="clear" w:fill="FFFFFF" w:themeFill="background1"/>
        <w:ind w:firstLine="482" w:firstLineChars="200"/>
        <w:jc w:val="center"/>
        <w:rPr>
          <w:rFonts w:ascii="宋体"/>
          <w:b/>
          <w:bCs/>
          <w:highlight w:val="none"/>
        </w:rPr>
      </w:pPr>
      <w:r>
        <w:rPr>
          <w:rFonts w:hint="eastAsia" w:ascii="宋体" w:hAnsi="宋体"/>
          <w:b/>
          <w:bCs/>
          <w:highlight w:val="none"/>
        </w:rPr>
        <w:t>《投标文件完备性及符合性审查标准》</w:t>
      </w:r>
      <w:bookmarkEnd w:id="65"/>
    </w:p>
    <w:tbl>
      <w:tblPr>
        <w:tblStyle w:val="40"/>
        <w:tblW w:w="8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7706"/>
      </w:tblGrid>
      <w:tr w14:paraId="4A349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1" w:type="dxa"/>
            <w:vAlign w:val="center"/>
          </w:tcPr>
          <w:p w14:paraId="00916804">
            <w:pPr>
              <w:shd w:val="clear" w:fill="FFFFFF" w:themeFill="background1"/>
              <w:spacing w:line="380" w:lineRule="exact"/>
              <w:jc w:val="center"/>
              <w:rPr>
                <w:rFonts w:ascii="宋体" w:hAnsi="宋体"/>
                <w:bCs/>
                <w:szCs w:val="21"/>
                <w:highlight w:val="none"/>
              </w:rPr>
            </w:pPr>
            <w:r>
              <w:rPr>
                <w:rFonts w:hint="eastAsia" w:ascii="宋体" w:hAnsi="宋体"/>
                <w:bCs/>
                <w:szCs w:val="21"/>
                <w:highlight w:val="none"/>
              </w:rPr>
              <w:t>序号</w:t>
            </w:r>
          </w:p>
        </w:tc>
        <w:tc>
          <w:tcPr>
            <w:tcW w:w="7706" w:type="dxa"/>
            <w:vAlign w:val="center"/>
          </w:tcPr>
          <w:p w14:paraId="6550074A">
            <w:pPr>
              <w:shd w:val="clear" w:fill="FFFFFF" w:themeFill="background1"/>
              <w:spacing w:line="380" w:lineRule="exact"/>
              <w:ind w:firstLine="480" w:firstLineChars="200"/>
              <w:jc w:val="center"/>
              <w:rPr>
                <w:rFonts w:ascii="宋体" w:hAnsi="宋体"/>
                <w:bCs/>
                <w:szCs w:val="21"/>
                <w:highlight w:val="none"/>
              </w:rPr>
            </w:pPr>
            <w:r>
              <w:rPr>
                <w:rFonts w:hint="eastAsia" w:ascii="宋体" w:hAnsi="宋体"/>
                <w:bCs/>
                <w:szCs w:val="21"/>
                <w:highlight w:val="none"/>
              </w:rPr>
              <w:t>标准</w:t>
            </w:r>
          </w:p>
        </w:tc>
      </w:tr>
      <w:tr w14:paraId="259D5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1" w:type="dxa"/>
            <w:vAlign w:val="center"/>
          </w:tcPr>
          <w:p w14:paraId="5EAB751A">
            <w:pPr>
              <w:shd w:val="clear" w:fill="FFFFFF" w:themeFill="background1"/>
              <w:spacing w:line="380" w:lineRule="exact"/>
              <w:jc w:val="center"/>
              <w:rPr>
                <w:rFonts w:ascii="宋体" w:hAnsi="宋体"/>
                <w:bCs/>
                <w:szCs w:val="21"/>
                <w:highlight w:val="none"/>
              </w:rPr>
            </w:pPr>
            <w:r>
              <w:rPr>
                <w:rFonts w:ascii="宋体" w:hAnsi="宋体"/>
                <w:bCs/>
                <w:szCs w:val="21"/>
                <w:highlight w:val="none"/>
              </w:rPr>
              <w:t>1</w:t>
            </w:r>
          </w:p>
        </w:tc>
        <w:tc>
          <w:tcPr>
            <w:tcW w:w="7706" w:type="dxa"/>
            <w:vAlign w:val="center"/>
          </w:tcPr>
          <w:p w14:paraId="72B85B8E">
            <w:pPr>
              <w:shd w:val="clear" w:fill="FFFFFF" w:themeFill="background1"/>
              <w:spacing w:line="380" w:lineRule="exact"/>
              <w:rPr>
                <w:rFonts w:ascii="宋体" w:hAnsi="宋体"/>
                <w:highlight w:val="none"/>
              </w:rPr>
            </w:pPr>
            <w:r>
              <w:rPr>
                <w:highlight w:val="none"/>
              </w:rPr>
              <w:t>投标文件必须按照招标文件规定要求加盖投标人电子印章、法定代 表人电子印章。</w:t>
            </w:r>
          </w:p>
        </w:tc>
      </w:tr>
      <w:tr w14:paraId="397D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1" w:type="dxa"/>
            <w:vAlign w:val="center"/>
          </w:tcPr>
          <w:p w14:paraId="1F8A7B8B">
            <w:pPr>
              <w:shd w:val="clear" w:fill="FFFFFF" w:themeFill="background1"/>
              <w:spacing w:line="380" w:lineRule="exact"/>
              <w:jc w:val="center"/>
              <w:rPr>
                <w:rFonts w:ascii="宋体" w:hAnsi="宋体"/>
                <w:bCs/>
                <w:szCs w:val="21"/>
                <w:highlight w:val="none"/>
              </w:rPr>
            </w:pPr>
            <w:r>
              <w:rPr>
                <w:rFonts w:hint="eastAsia" w:ascii="宋体" w:hAnsi="宋体"/>
                <w:bCs/>
                <w:szCs w:val="21"/>
                <w:highlight w:val="none"/>
              </w:rPr>
              <w:t>2</w:t>
            </w:r>
          </w:p>
        </w:tc>
        <w:tc>
          <w:tcPr>
            <w:tcW w:w="7706" w:type="dxa"/>
            <w:vAlign w:val="center"/>
          </w:tcPr>
          <w:p w14:paraId="1EB24E94">
            <w:pPr>
              <w:shd w:val="clear" w:fill="FFFFFF" w:themeFill="background1"/>
              <w:spacing w:line="380" w:lineRule="exact"/>
              <w:rPr>
                <w:rFonts w:ascii="宋体" w:hAnsi="宋体"/>
                <w:bCs/>
                <w:szCs w:val="21"/>
                <w:highlight w:val="none"/>
              </w:rPr>
            </w:pPr>
            <w:r>
              <w:rPr>
                <w:rFonts w:hint="eastAsia" w:ascii="宋体" w:hAnsi="宋体" w:cs="宋体"/>
                <w:szCs w:val="21"/>
                <w:highlight w:val="none"/>
              </w:rPr>
              <w:t>评标委员会共同确定有实质上不响应招标文件要求的；</w:t>
            </w:r>
          </w:p>
        </w:tc>
      </w:tr>
      <w:tr w14:paraId="3F7A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1" w:type="dxa"/>
            <w:vAlign w:val="center"/>
          </w:tcPr>
          <w:p w14:paraId="13C2D6F1">
            <w:pPr>
              <w:shd w:val="clear" w:fill="FFFFFF" w:themeFill="background1"/>
              <w:spacing w:line="380" w:lineRule="exact"/>
              <w:jc w:val="center"/>
              <w:rPr>
                <w:rFonts w:ascii="宋体" w:hAnsi="宋体"/>
                <w:bCs/>
                <w:szCs w:val="21"/>
                <w:highlight w:val="none"/>
              </w:rPr>
            </w:pPr>
            <w:r>
              <w:rPr>
                <w:rFonts w:hint="eastAsia" w:ascii="宋体" w:hAnsi="宋体"/>
                <w:bCs/>
                <w:szCs w:val="21"/>
                <w:highlight w:val="none"/>
              </w:rPr>
              <w:t>3</w:t>
            </w:r>
          </w:p>
        </w:tc>
        <w:tc>
          <w:tcPr>
            <w:tcW w:w="7706" w:type="dxa"/>
            <w:vAlign w:val="center"/>
          </w:tcPr>
          <w:p w14:paraId="34BC8656">
            <w:pPr>
              <w:shd w:val="clear" w:fill="FFFFFF" w:themeFill="background1"/>
              <w:spacing w:line="380" w:lineRule="exact"/>
              <w:rPr>
                <w:rFonts w:ascii="宋体" w:hAnsi="宋体" w:cs="仿宋_GB2312"/>
                <w:highlight w:val="none"/>
              </w:rPr>
            </w:pPr>
            <w:r>
              <w:rPr>
                <w:rFonts w:hint="eastAsia" w:ascii="宋体" w:hAnsi="宋体" w:cs="宋体"/>
                <w:szCs w:val="21"/>
                <w:highlight w:val="none"/>
              </w:rPr>
              <w:t>招标文件附有采购人不能接受条件的；</w:t>
            </w:r>
          </w:p>
        </w:tc>
      </w:tr>
      <w:tr w14:paraId="174F4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1" w:type="dxa"/>
            <w:vAlign w:val="center"/>
          </w:tcPr>
          <w:p w14:paraId="54CA090D">
            <w:pPr>
              <w:shd w:val="clear" w:fill="FFFFFF" w:themeFill="background1"/>
              <w:spacing w:line="380" w:lineRule="exact"/>
              <w:jc w:val="center"/>
              <w:rPr>
                <w:rFonts w:ascii="宋体" w:hAnsi="宋体"/>
                <w:bCs/>
                <w:szCs w:val="21"/>
                <w:highlight w:val="none"/>
              </w:rPr>
            </w:pPr>
            <w:r>
              <w:rPr>
                <w:rFonts w:hint="eastAsia" w:ascii="宋体" w:hAnsi="宋体"/>
                <w:bCs/>
                <w:szCs w:val="21"/>
                <w:highlight w:val="none"/>
              </w:rPr>
              <w:t>4</w:t>
            </w:r>
          </w:p>
        </w:tc>
        <w:tc>
          <w:tcPr>
            <w:tcW w:w="7706" w:type="dxa"/>
            <w:vAlign w:val="center"/>
          </w:tcPr>
          <w:p w14:paraId="65CA2737">
            <w:pPr>
              <w:shd w:val="clear" w:fill="FFFFFF" w:themeFill="background1"/>
              <w:spacing w:line="380" w:lineRule="exact"/>
              <w:rPr>
                <w:rFonts w:ascii="宋体" w:hAnsi="宋体"/>
                <w:bCs/>
                <w:szCs w:val="21"/>
                <w:highlight w:val="none"/>
              </w:rPr>
            </w:pPr>
            <w:r>
              <w:rPr>
                <w:rFonts w:hint="eastAsia" w:ascii="宋体" w:hAnsi="宋体" w:cs="宋体"/>
                <w:szCs w:val="21"/>
                <w:highlight w:val="none"/>
              </w:rPr>
              <w:t>不满足招标文件实质性要求的其他情形；</w:t>
            </w:r>
          </w:p>
        </w:tc>
      </w:tr>
      <w:tr w14:paraId="7CF0B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1" w:type="dxa"/>
            <w:vAlign w:val="center"/>
          </w:tcPr>
          <w:p w14:paraId="58613156">
            <w:pPr>
              <w:shd w:val="clear" w:fill="FFFFFF" w:themeFill="background1"/>
              <w:spacing w:line="380" w:lineRule="exact"/>
              <w:jc w:val="center"/>
              <w:rPr>
                <w:rFonts w:ascii="宋体" w:hAnsi="宋体"/>
                <w:bCs/>
                <w:szCs w:val="21"/>
                <w:highlight w:val="none"/>
              </w:rPr>
            </w:pPr>
            <w:r>
              <w:rPr>
                <w:rFonts w:hint="eastAsia" w:ascii="宋体" w:hAnsi="宋体"/>
                <w:bCs/>
                <w:szCs w:val="21"/>
                <w:highlight w:val="none"/>
              </w:rPr>
              <w:t>5</w:t>
            </w:r>
          </w:p>
        </w:tc>
        <w:tc>
          <w:tcPr>
            <w:tcW w:w="7706" w:type="dxa"/>
            <w:vAlign w:val="center"/>
          </w:tcPr>
          <w:p w14:paraId="23AE9E04">
            <w:pPr>
              <w:shd w:val="clear" w:fill="FFFFFF" w:themeFill="background1"/>
              <w:spacing w:line="380" w:lineRule="exact"/>
              <w:rPr>
                <w:rFonts w:ascii="宋体" w:hAnsi="宋体"/>
                <w:bCs/>
                <w:szCs w:val="21"/>
                <w:highlight w:val="none"/>
              </w:rPr>
            </w:pPr>
            <w:r>
              <w:rPr>
                <w:rFonts w:hint="eastAsia" w:ascii="宋体" w:hAnsi="宋体" w:cs="宋体"/>
                <w:szCs w:val="21"/>
                <w:highlight w:val="none"/>
              </w:rPr>
              <w:t>报价超过采购预算最高限价的：</w:t>
            </w:r>
          </w:p>
        </w:tc>
      </w:tr>
      <w:tr w14:paraId="1D10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07" w:type="dxa"/>
            <w:gridSpan w:val="2"/>
            <w:vAlign w:val="center"/>
          </w:tcPr>
          <w:p w14:paraId="39A57F47">
            <w:pPr>
              <w:shd w:val="clear" w:fill="FFFFFF" w:themeFill="background1"/>
              <w:spacing w:line="380" w:lineRule="exact"/>
              <w:ind w:firstLine="480" w:firstLineChars="200"/>
              <w:rPr>
                <w:rFonts w:ascii="宋体" w:hAnsi="宋体"/>
                <w:szCs w:val="21"/>
                <w:highlight w:val="none"/>
              </w:rPr>
            </w:pPr>
            <w:r>
              <w:rPr>
                <w:rFonts w:hint="eastAsia" w:ascii="宋体" w:hAnsi="宋体"/>
                <w:bCs/>
                <w:szCs w:val="21"/>
                <w:highlight w:val="none"/>
              </w:rPr>
              <w:t>投标人的投标文件如出现以上条款不允许或未提供的情况，其投标将被拒绝。</w:t>
            </w:r>
          </w:p>
        </w:tc>
      </w:tr>
    </w:tbl>
    <w:p w14:paraId="23A424DE">
      <w:pPr>
        <w:shd w:val="clear" w:fill="FFFFFF" w:themeFill="background1"/>
        <w:spacing w:line="440" w:lineRule="exact"/>
        <w:ind w:firstLine="480" w:firstLineChars="200"/>
        <w:rPr>
          <w:rFonts w:ascii="宋体"/>
          <w:bCs/>
          <w:highlight w:val="none"/>
        </w:rPr>
      </w:pPr>
      <w:r>
        <w:rPr>
          <w:rFonts w:ascii="宋体" w:hAnsi="宋体"/>
          <w:bCs/>
          <w:highlight w:val="none"/>
        </w:rPr>
        <w:t>19.3.3</w:t>
      </w:r>
      <w:r>
        <w:rPr>
          <w:rFonts w:hint="eastAsia" w:ascii="宋体" w:hAnsi="宋体"/>
          <w:bCs/>
          <w:highlight w:val="none"/>
        </w:rPr>
        <w:t>、投标文件的详细评审</w:t>
      </w:r>
    </w:p>
    <w:p w14:paraId="6B272573">
      <w:pPr>
        <w:shd w:val="clear" w:fill="FFFFFF" w:themeFill="background1"/>
        <w:spacing w:line="440" w:lineRule="exact"/>
        <w:ind w:firstLine="480" w:firstLineChars="200"/>
        <w:rPr>
          <w:rFonts w:ascii="宋体" w:hAnsi="宋体"/>
          <w:bCs/>
          <w:highlight w:val="none"/>
        </w:rPr>
      </w:pPr>
      <w:r>
        <w:rPr>
          <w:rFonts w:ascii="宋体" w:hAnsi="宋体"/>
          <w:bCs/>
          <w:highlight w:val="none"/>
        </w:rPr>
        <w:t>19.3.3.1</w:t>
      </w:r>
      <w:r>
        <w:rPr>
          <w:rFonts w:hint="eastAsia" w:ascii="宋体" w:hAnsi="宋体"/>
          <w:bCs/>
          <w:highlight w:val="none"/>
        </w:rPr>
        <w:t>、评标委员会将按照《商务部分评分标准》对通过初评的投标文件进行详细评审。</w:t>
      </w:r>
      <w:bookmarkStart w:id="66" w:name="_Hlk170185927"/>
    </w:p>
    <w:p w14:paraId="57D48D95">
      <w:pPr>
        <w:pStyle w:val="15"/>
        <w:shd w:val="clear" w:fill="FFFFFF" w:themeFill="background1"/>
        <w:rPr>
          <w:highlight w:val="none"/>
        </w:rPr>
      </w:pPr>
      <w:r>
        <w:rPr>
          <w:highlight w:val="none"/>
        </w:rPr>
        <w:br w:type="page"/>
      </w:r>
    </w:p>
    <w:p w14:paraId="1048810C">
      <w:pPr>
        <w:pStyle w:val="93"/>
        <w:numPr>
          <w:ilvl w:val="0"/>
          <w:numId w:val="0"/>
        </w:numPr>
        <w:shd w:val="clear" w:fill="FFFFFF" w:themeFill="background1"/>
        <w:rPr>
          <w:sz w:val="24"/>
          <w:szCs w:val="24"/>
          <w:highlight w:val="none"/>
        </w:rPr>
      </w:pPr>
      <w:r>
        <w:rPr>
          <w:rFonts w:hint="eastAsia"/>
          <w:sz w:val="24"/>
          <w:szCs w:val="24"/>
          <w:highlight w:val="none"/>
        </w:rPr>
        <w:t>技术标、商务标评分标准</w:t>
      </w:r>
    </w:p>
    <w:bookmarkEnd w:id="66"/>
    <w:tbl>
      <w:tblPr>
        <w:tblStyle w:val="40"/>
        <w:tblW w:w="9437" w:type="dxa"/>
        <w:jc w:val="center"/>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03"/>
        <w:gridCol w:w="1192"/>
        <w:gridCol w:w="865"/>
        <w:gridCol w:w="6777"/>
      </w:tblGrid>
      <w:tr w14:paraId="1209D483">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603" w:type="dxa"/>
            <w:noWrap w:val="0"/>
            <w:vAlign w:val="center"/>
          </w:tcPr>
          <w:p w14:paraId="72FA87CE">
            <w:pPr>
              <w:pStyle w:val="114"/>
              <w:keepNext w:val="0"/>
              <w:keepLines w:val="0"/>
              <w:pageBreakBefore w:val="0"/>
              <w:kinsoku/>
              <w:wordWrap/>
              <w:overflowPunct/>
              <w:topLinePunct w:val="0"/>
              <w:autoSpaceDE/>
              <w:autoSpaceDN/>
              <w:bidi w:val="0"/>
              <w:snapToGrid/>
              <w:spacing w:before="0" w:after="0" w:line="360" w:lineRule="auto"/>
              <w:ind w:firstLine="0"/>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192" w:type="dxa"/>
            <w:tcBorders>
              <w:left w:val="single" w:color="auto" w:sz="4" w:space="0"/>
            </w:tcBorders>
            <w:noWrap w:val="0"/>
            <w:vAlign w:val="center"/>
          </w:tcPr>
          <w:p w14:paraId="4EDA7C11">
            <w:pPr>
              <w:pStyle w:val="114"/>
              <w:keepNext w:val="0"/>
              <w:keepLines w:val="0"/>
              <w:pageBreakBefore w:val="0"/>
              <w:kinsoku/>
              <w:wordWrap/>
              <w:overflowPunct/>
              <w:topLinePunct w:val="0"/>
              <w:autoSpaceDE/>
              <w:autoSpaceDN/>
              <w:bidi w:val="0"/>
              <w:snapToGrid/>
              <w:spacing w:before="0" w:after="0" w:line="36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评审项目</w:t>
            </w:r>
          </w:p>
        </w:tc>
        <w:tc>
          <w:tcPr>
            <w:tcW w:w="865" w:type="dxa"/>
            <w:noWrap w:val="0"/>
            <w:vAlign w:val="center"/>
          </w:tcPr>
          <w:p w14:paraId="7175CB6C">
            <w:pPr>
              <w:pStyle w:val="114"/>
              <w:keepNext w:val="0"/>
              <w:keepLines w:val="0"/>
              <w:pageBreakBefore w:val="0"/>
              <w:kinsoku/>
              <w:wordWrap/>
              <w:overflowPunct/>
              <w:topLinePunct w:val="0"/>
              <w:autoSpaceDE/>
              <w:autoSpaceDN/>
              <w:bidi w:val="0"/>
              <w:snapToGrid/>
              <w:spacing w:before="0" w:after="0" w:line="36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评分标准</w:t>
            </w:r>
          </w:p>
        </w:tc>
        <w:tc>
          <w:tcPr>
            <w:tcW w:w="6777" w:type="dxa"/>
            <w:noWrap w:val="0"/>
            <w:vAlign w:val="center"/>
          </w:tcPr>
          <w:p w14:paraId="7C8B3623">
            <w:pPr>
              <w:pStyle w:val="114"/>
              <w:keepNext w:val="0"/>
              <w:keepLines w:val="0"/>
              <w:pageBreakBefore w:val="0"/>
              <w:kinsoku/>
              <w:wordWrap/>
              <w:overflowPunct/>
              <w:topLinePunct w:val="0"/>
              <w:autoSpaceDE/>
              <w:autoSpaceDN/>
              <w:bidi w:val="0"/>
              <w:snapToGrid/>
              <w:spacing w:before="0" w:after="0" w:line="36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r>
      <w:tr w14:paraId="52A12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4" w:hRule="atLeast"/>
          <w:jc w:val="center"/>
        </w:trPr>
        <w:tc>
          <w:tcPr>
            <w:tcW w:w="603" w:type="dxa"/>
            <w:tcBorders>
              <w:top w:val="single" w:color="auto" w:sz="4" w:space="0"/>
              <w:bottom w:val="single" w:color="auto" w:sz="4" w:space="0"/>
              <w:right w:val="single" w:color="auto" w:sz="4" w:space="0"/>
            </w:tcBorders>
            <w:noWrap w:val="0"/>
            <w:vAlign w:val="center"/>
          </w:tcPr>
          <w:p w14:paraId="791CBD5C">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032E15F2">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投标人报价</w:t>
            </w:r>
          </w:p>
        </w:tc>
        <w:tc>
          <w:tcPr>
            <w:tcW w:w="865" w:type="dxa"/>
            <w:tcBorders>
              <w:top w:val="single" w:color="auto" w:sz="4" w:space="0"/>
              <w:left w:val="single" w:color="auto" w:sz="4" w:space="0"/>
              <w:bottom w:val="single" w:color="auto" w:sz="4" w:space="0"/>
              <w:right w:val="single" w:color="auto" w:sz="4" w:space="0"/>
            </w:tcBorders>
            <w:noWrap w:val="0"/>
            <w:vAlign w:val="center"/>
          </w:tcPr>
          <w:p w14:paraId="3E734746">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6777" w:type="dxa"/>
            <w:tcBorders>
              <w:top w:val="single" w:color="auto" w:sz="4" w:space="0"/>
              <w:left w:val="single" w:color="auto" w:sz="4" w:space="0"/>
              <w:bottom w:val="single" w:color="auto" w:sz="4" w:space="0"/>
            </w:tcBorders>
            <w:noWrap w:val="0"/>
            <w:vAlign w:val="center"/>
          </w:tcPr>
          <w:p w14:paraId="26A6797D">
            <w:pPr>
              <w:keepNext w:val="0"/>
              <w:keepLines w:val="0"/>
              <w:pageBreakBefore w:val="0"/>
              <w:widowControl/>
              <w:numPr>
                <w:ilvl w:val="0"/>
                <w:numId w:val="0"/>
              </w:numPr>
              <w:tabs>
                <w:tab w:val="left" w:pos="614"/>
              </w:tabs>
              <w:kinsoku/>
              <w:wordWrap/>
              <w:overflowPunct/>
              <w:topLinePunct w:val="0"/>
              <w:autoSpaceDE/>
              <w:autoSpaceDN/>
              <w:bidi w:val="0"/>
              <w:snapToGrid/>
              <w:spacing w:line="360" w:lineRule="auto"/>
              <w:rPr>
                <w:rFonts w:hint="eastAsia" w:eastAsia="宋体"/>
                <w:color w:val="auto"/>
                <w:sz w:val="24"/>
                <w:szCs w:val="24"/>
                <w:highlight w:val="none"/>
                <w:lang w:eastAsia="zh-CN"/>
              </w:rPr>
            </w:pPr>
            <w:r>
              <w:rPr>
                <w:rFonts w:hint="eastAsia" w:ascii="宋体" w:hAnsi="宋体" w:cs="宋体"/>
                <w:b w:val="0"/>
                <w:bCs w:val="0"/>
                <w:color w:val="auto"/>
                <w:kern w:val="2"/>
                <w:sz w:val="24"/>
                <w:szCs w:val="24"/>
                <w:highlight w:val="none"/>
                <w:lang w:val="en-US" w:eastAsia="zh-CN" w:bidi="zh-CN"/>
              </w:rPr>
              <w:t>1.</w:t>
            </w:r>
            <w:r>
              <w:rPr>
                <w:rFonts w:hint="eastAsia" w:ascii="宋体" w:hAnsi="宋体" w:cs="宋体"/>
                <w:b/>
                <w:bCs/>
                <w:color w:val="auto"/>
                <w:kern w:val="2"/>
                <w:sz w:val="24"/>
                <w:szCs w:val="24"/>
                <w:highlight w:val="none"/>
                <w:lang w:val="en-US" w:eastAsia="zh-CN" w:bidi="zh-CN"/>
              </w:rPr>
              <w:t>招定价评分标准：</w:t>
            </w:r>
            <w:r>
              <w:rPr>
                <w:rFonts w:hint="eastAsia" w:eastAsia="宋体"/>
                <w:color w:val="auto"/>
                <w:sz w:val="24"/>
                <w:szCs w:val="24"/>
                <w:highlight w:val="none"/>
                <w:lang w:eastAsia="zh-CN"/>
              </w:rPr>
              <w:t>投标人有效报价的最低价作为评标基准价，计算报价得分公式：</w:t>
            </w:r>
          </w:p>
          <w:p w14:paraId="5B2D5C0B">
            <w:pPr>
              <w:keepNext w:val="0"/>
              <w:keepLines w:val="0"/>
              <w:pageBreakBefore w:val="0"/>
              <w:widowControl/>
              <w:numPr>
                <w:ilvl w:val="0"/>
                <w:numId w:val="0"/>
              </w:numPr>
              <w:tabs>
                <w:tab w:val="left" w:pos="614"/>
              </w:tabs>
              <w:kinsoku/>
              <w:wordWrap/>
              <w:overflowPunct/>
              <w:topLinePunct w:val="0"/>
              <w:autoSpaceDE/>
              <w:autoSpaceDN/>
              <w:bidi w:val="0"/>
              <w:snapToGrid/>
              <w:spacing w:line="360" w:lineRule="auto"/>
              <w:rPr>
                <w:rFonts w:hint="default" w:ascii="宋体" w:hAnsi="宋体" w:eastAsia="宋体" w:cs="宋体"/>
                <w:color w:val="auto"/>
                <w:sz w:val="24"/>
                <w:szCs w:val="24"/>
                <w:highlight w:val="none"/>
                <w:lang w:val="en-US"/>
              </w:rPr>
            </w:pPr>
            <w:r>
              <w:rPr>
                <w:rFonts w:hint="eastAsia" w:eastAsia="宋体"/>
                <w:color w:val="auto"/>
                <w:sz w:val="24"/>
                <w:szCs w:val="24"/>
                <w:highlight w:val="none"/>
                <w:lang w:val="en-US" w:eastAsia="zh-CN"/>
              </w:rPr>
              <w:t>得分=评标基准价/投标人报价*</w:t>
            </w:r>
            <w:r>
              <w:rPr>
                <w:rFonts w:hint="eastAsia"/>
                <w:color w:val="auto"/>
                <w:sz w:val="24"/>
                <w:szCs w:val="24"/>
                <w:highlight w:val="none"/>
                <w:lang w:val="en-US" w:eastAsia="zh-CN"/>
              </w:rPr>
              <w:t>30</w:t>
            </w:r>
          </w:p>
        </w:tc>
      </w:tr>
      <w:tr w14:paraId="5896EA9F">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9" w:hRule="atLeast"/>
          <w:jc w:val="center"/>
        </w:trPr>
        <w:tc>
          <w:tcPr>
            <w:tcW w:w="603" w:type="dxa"/>
            <w:tcBorders>
              <w:bottom w:val="single" w:color="auto" w:sz="4" w:space="0"/>
            </w:tcBorders>
            <w:noWrap w:val="0"/>
            <w:vAlign w:val="center"/>
          </w:tcPr>
          <w:p w14:paraId="0115B2A6">
            <w:pPr>
              <w:pStyle w:val="115"/>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kern w:val="0"/>
                <w:sz w:val="24"/>
                <w:szCs w:val="24"/>
                <w:highlight w:val="none"/>
                <w:lang w:val="en-US" w:eastAsia="zh-CN" w:bidi="ar-SA"/>
              </w:rPr>
            </w:pPr>
            <w:r>
              <w:rPr>
                <w:rFonts w:hint="eastAsia" w:cs="宋体"/>
                <w:sz w:val="24"/>
                <w:szCs w:val="24"/>
                <w:highlight w:val="none"/>
                <w:lang w:val="en-US" w:eastAsia="zh-CN"/>
              </w:rPr>
              <w:t>2</w:t>
            </w:r>
          </w:p>
        </w:tc>
        <w:tc>
          <w:tcPr>
            <w:tcW w:w="1192" w:type="dxa"/>
            <w:tcBorders>
              <w:bottom w:val="single" w:color="auto" w:sz="4" w:space="0"/>
            </w:tcBorders>
            <w:noWrap w:val="0"/>
            <w:vAlign w:val="center"/>
          </w:tcPr>
          <w:p w14:paraId="1C08CAE0">
            <w:pPr>
              <w:pStyle w:val="114"/>
              <w:keepNext w:val="0"/>
              <w:keepLines w:val="0"/>
              <w:pageBreakBefore w:val="0"/>
              <w:kinsoku/>
              <w:wordWrap/>
              <w:overflowPunct/>
              <w:topLinePunct w:val="0"/>
              <w:autoSpaceDE/>
              <w:autoSpaceDN/>
              <w:bidi w:val="0"/>
              <w:snapToGrid/>
              <w:spacing w:before="0" w:after="0" w:line="360" w:lineRule="auto"/>
              <w:ind w:firstLine="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类似项目业绩</w:t>
            </w:r>
          </w:p>
        </w:tc>
        <w:tc>
          <w:tcPr>
            <w:tcW w:w="865" w:type="dxa"/>
            <w:noWrap w:val="0"/>
            <w:vAlign w:val="center"/>
          </w:tcPr>
          <w:p w14:paraId="226CD522">
            <w:pPr>
              <w:pStyle w:val="114"/>
              <w:keepNext w:val="0"/>
              <w:keepLines w:val="0"/>
              <w:pageBreakBefore w:val="0"/>
              <w:kinsoku/>
              <w:wordWrap/>
              <w:overflowPunct/>
              <w:topLinePunct w:val="0"/>
              <w:autoSpaceDE/>
              <w:autoSpaceDN/>
              <w:bidi w:val="0"/>
              <w:snapToGrid/>
              <w:spacing w:before="0" w:after="0" w:line="360" w:lineRule="auto"/>
              <w:ind w:firstLine="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6777" w:type="dxa"/>
            <w:noWrap w:val="0"/>
            <w:vAlign w:val="center"/>
          </w:tcPr>
          <w:p w14:paraId="548579ED">
            <w:pPr>
              <w:pStyle w:val="114"/>
              <w:keepNext w:val="0"/>
              <w:keepLines w:val="0"/>
              <w:pageBreakBefore w:val="0"/>
              <w:kinsoku/>
              <w:wordWrap/>
              <w:overflowPunct/>
              <w:topLinePunct w:val="0"/>
              <w:autoSpaceDE/>
              <w:autoSpaceDN/>
              <w:bidi w:val="0"/>
              <w:snapToGrid/>
              <w:spacing w:before="0" w:after="0"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年（202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月1日至今）每提供一项类似项目业绩，得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分，满分为</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分。业绩证明材料为：须提供单项合同和销售发票复印件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加盖公章。</w:t>
            </w:r>
          </w:p>
        </w:tc>
      </w:tr>
      <w:tr w14:paraId="45416755">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603" w:type="dxa"/>
            <w:tcBorders>
              <w:bottom w:val="single" w:color="auto" w:sz="4" w:space="0"/>
            </w:tcBorders>
            <w:noWrap w:val="0"/>
            <w:vAlign w:val="center"/>
          </w:tcPr>
          <w:p w14:paraId="3A7F2204">
            <w:pPr>
              <w:pStyle w:val="114"/>
              <w:keepNext w:val="0"/>
              <w:keepLines w:val="0"/>
              <w:pageBreakBefore w:val="0"/>
              <w:kinsoku/>
              <w:wordWrap/>
              <w:overflowPunct/>
              <w:topLinePunct w:val="0"/>
              <w:autoSpaceDE/>
              <w:autoSpaceDN/>
              <w:bidi w:val="0"/>
              <w:snapToGrid/>
              <w:spacing w:line="360" w:lineRule="auto"/>
              <w:ind w:firstLine="0" w:firstLineChars="0"/>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3</w:t>
            </w:r>
          </w:p>
        </w:tc>
        <w:tc>
          <w:tcPr>
            <w:tcW w:w="1192" w:type="dxa"/>
            <w:tcBorders>
              <w:bottom w:val="single" w:color="auto" w:sz="4" w:space="0"/>
            </w:tcBorders>
            <w:noWrap w:val="0"/>
            <w:vAlign w:val="center"/>
          </w:tcPr>
          <w:p w14:paraId="723B4BB5">
            <w:pPr>
              <w:pStyle w:val="114"/>
              <w:keepNext w:val="0"/>
              <w:keepLines w:val="0"/>
              <w:pageBreakBefore w:val="0"/>
              <w:kinsoku/>
              <w:wordWrap/>
              <w:overflowPunct/>
              <w:topLinePunct w:val="0"/>
              <w:autoSpaceDE/>
              <w:autoSpaceDN/>
              <w:bidi w:val="0"/>
              <w:snapToGrid/>
              <w:spacing w:before="0" w:after="0" w:line="360" w:lineRule="auto"/>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食品安全保障</w:t>
            </w:r>
          </w:p>
        </w:tc>
        <w:tc>
          <w:tcPr>
            <w:tcW w:w="865" w:type="dxa"/>
            <w:noWrap w:val="0"/>
            <w:vAlign w:val="center"/>
          </w:tcPr>
          <w:p w14:paraId="52E915A1">
            <w:pPr>
              <w:pStyle w:val="114"/>
              <w:keepNext w:val="0"/>
              <w:keepLines w:val="0"/>
              <w:pageBreakBefore w:val="0"/>
              <w:kinsoku/>
              <w:wordWrap/>
              <w:overflowPunct/>
              <w:topLinePunct w:val="0"/>
              <w:autoSpaceDE/>
              <w:autoSpaceDN/>
              <w:bidi w:val="0"/>
              <w:snapToGrid/>
              <w:spacing w:before="0" w:after="0" w:line="360" w:lineRule="auto"/>
              <w:ind w:firstLine="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tc>
        <w:tc>
          <w:tcPr>
            <w:tcW w:w="6777" w:type="dxa"/>
            <w:noWrap w:val="0"/>
            <w:vAlign w:val="center"/>
          </w:tcPr>
          <w:p w14:paraId="6E545B61">
            <w:pPr>
              <w:pStyle w:val="114"/>
              <w:keepNext w:val="0"/>
              <w:keepLines w:val="0"/>
              <w:pageBreakBefore w:val="0"/>
              <w:kinsoku/>
              <w:wordWrap/>
              <w:overflowPunct/>
              <w:topLinePunct w:val="0"/>
              <w:autoSpaceDE/>
              <w:autoSpaceDN/>
              <w:bidi w:val="0"/>
              <w:snapToGrid/>
              <w:spacing w:before="0" w:after="0" w:line="360" w:lineRule="auto"/>
              <w:ind w:left="0" w:leftChars="0" w:firstLine="0"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提供所投产品的检测报告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或检疫证明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（必须提供内容包括农残、重金属等）</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；具备农残检测仪等专业检测设备得</w:t>
            </w:r>
            <w:r>
              <w:rPr>
                <w:rFonts w:hint="eastAsia" w:ascii="宋体" w:hAnsi="宋体" w:cs="宋体"/>
                <w:color w:val="auto"/>
                <w:sz w:val="24"/>
                <w:szCs w:val="24"/>
                <w:highlight w:val="none"/>
                <w:lang w:val="en-US" w:eastAsia="zh-CN"/>
              </w:rPr>
              <w:t>8分</w:t>
            </w:r>
          </w:p>
        </w:tc>
      </w:tr>
      <w:tr w14:paraId="1E27BFCD">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19" w:hRule="atLeast"/>
          <w:jc w:val="center"/>
        </w:trPr>
        <w:tc>
          <w:tcPr>
            <w:tcW w:w="603" w:type="dxa"/>
            <w:tcBorders>
              <w:top w:val="single" w:color="auto" w:sz="4" w:space="0"/>
              <w:bottom w:val="single" w:color="auto" w:sz="4" w:space="0"/>
            </w:tcBorders>
            <w:noWrap w:val="0"/>
            <w:vAlign w:val="center"/>
          </w:tcPr>
          <w:p w14:paraId="67224FE6">
            <w:pPr>
              <w:pStyle w:val="116"/>
              <w:keepNext w:val="0"/>
              <w:keepLines w:val="0"/>
              <w:pageBreakBefore w:val="0"/>
              <w:kinsoku/>
              <w:wordWrap/>
              <w:overflowPunct/>
              <w:topLinePunct w:val="0"/>
              <w:autoSpaceDE/>
              <w:autoSpaceDN/>
              <w:bidi w:val="0"/>
              <w:snapToGrid/>
              <w:spacing w:line="360" w:lineRule="auto"/>
              <w:ind w:firstLine="72" w:firstLineChars="0"/>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4</w:t>
            </w:r>
          </w:p>
        </w:tc>
        <w:tc>
          <w:tcPr>
            <w:tcW w:w="1192" w:type="dxa"/>
            <w:tcBorders>
              <w:top w:val="single" w:color="auto" w:sz="4" w:space="0"/>
              <w:bottom w:val="single" w:color="auto" w:sz="4" w:space="0"/>
            </w:tcBorders>
            <w:noWrap w:val="0"/>
            <w:vAlign w:val="center"/>
          </w:tcPr>
          <w:p w14:paraId="35534FCC">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项目成员</w:t>
            </w:r>
          </w:p>
        </w:tc>
        <w:tc>
          <w:tcPr>
            <w:tcW w:w="865" w:type="dxa"/>
            <w:tcBorders>
              <w:top w:val="single" w:color="auto" w:sz="4" w:space="0"/>
              <w:bottom w:val="single" w:color="auto" w:sz="4" w:space="0"/>
            </w:tcBorders>
            <w:noWrap w:val="0"/>
            <w:vAlign w:val="center"/>
          </w:tcPr>
          <w:p w14:paraId="3713ABFA">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5分</w:t>
            </w:r>
          </w:p>
        </w:tc>
        <w:tc>
          <w:tcPr>
            <w:tcW w:w="6777" w:type="dxa"/>
            <w:tcBorders>
              <w:top w:val="single" w:color="auto" w:sz="4" w:space="0"/>
              <w:bottom w:val="single" w:color="auto" w:sz="4" w:space="0"/>
            </w:tcBorders>
            <w:noWrap w:val="0"/>
            <w:vAlign w:val="center"/>
          </w:tcPr>
          <w:p w14:paraId="5210F1ED">
            <w:pPr>
              <w:keepNext w:val="0"/>
              <w:keepLines w:val="0"/>
              <w:pageBreakBefore w:val="0"/>
              <w:kinsoku/>
              <w:wordWrap/>
              <w:overflowPunct/>
              <w:topLinePunct w:val="0"/>
              <w:autoSpaceDE/>
              <w:autoSpaceDN/>
              <w:bidi w:val="0"/>
              <w:snapToGrid/>
              <w:spacing w:line="36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根据投入本项目的项目负责人和项目成员（不少于</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人）得2分，每增加一人加1分，最高5分。（包括不限于订单处理、售后服务、质量跟进、报账整理等专职人员）提供有效期内的健康证及人员的劳动合同。（提供相关证书证明文件复印件）</w:t>
            </w:r>
          </w:p>
        </w:tc>
      </w:tr>
      <w:tr w14:paraId="363E954C">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603" w:type="dxa"/>
            <w:tcBorders>
              <w:top w:val="single" w:color="auto" w:sz="4" w:space="0"/>
              <w:bottom w:val="single" w:color="auto" w:sz="4" w:space="0"/>
            </w:tcBorders>
            <w:noWrap w:val="0"/>
            <w:vAlign w:val="center"/>
          </w:tcPr>
          <w:p w14:paraId="57E58F1E">
            <w:pPr>
              <w:pStyle w:val="116"/>
              <w:keepNext w:val="0"/>
              <w:keepLines w:val="0"/>
              <w:pageBreakBefore w:val="0"/>
              <w:kinsoku/>
              <w:wordWrap/>
              <w:overflowPunct/>
              <w:topLinePunct w:val="0"/>
              <w:autoSpaceDE/>
              <w:autoSpaceDN/>
              <w:bidi w:val="0"/>
              <w:snapToGrid/>
              <w:spacing w:line="360" w:lineRule="auto"/>
              <w:ind w:firstLine="72" w:firstLineChars="0"/>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5</w:t>
            </w:r>
          </w:p>
        </w:tc>
        <w:tc>
          <w:tcPr>
            <w:tcW w:w="1192" w:type="dxa"/>
            <w:tcBorders>
              <w:top w:val="single" w:color="auto" w:sz="4" w:space="0"/>
              <w:bottom w:val="single" w:color="auto" w:sz="4" w:space="0"/>
            </w:tcBorders>
            <w:noWrap w:val="0"/>
            <w:vAlign w:val="center"/>
          </w:tcPr>
          <w:p w14:paraId="136DBF4C">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投入的</w:t>
            </w:r>
          </w:p>
          <w:p w14:paraId="5AC65943">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物流配送</w:t>
            </w:r>
          </w:p>
          <w:p w14:paraId="3176C2F9">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保障设备</w:t>
            </w:r>
          </w:p>
        </w:tc>
        <w:tc>
          <w:tcPr>
            <w:tcW w:w="865" w:type="dxa"/>
            <w:tcBorders>
              <w:top w:val="single" w:color="auto" w:sz="4" w:space="0"/>
              <w:bottom w:val="single" w:color="auto" w:sz="4" w:space="0"/>
            </w:tcBorders>
            <w:noWrap w:val="0"/>
            <w:vAlign w:val="center"/>
          </w:tcPr>
          <w:p w14:paraId="583A2ADD">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分</w:t>
            </w:r>
          </w:p>
        </w:tc>
        <w:tc>
          <w:tcPr>
            <w:tcW w:w="6777" w:type="dxa"/>
            <w:tcBorders>
              <w:top w:val="single" w:color="auto" w:sz="4" w:space="0"/>
              <w:bottom w:val="single" w:color="auto" w:sz="4" w:space="0"/>
            </w:tcBorders>
            <w:noWrap w:val="0"/>
            <w:vAlign w:val="center"/>
          </w:tcPr>
          <w:p w14:paraId="5730C70E">
            <w:pPr>
              <w:keepNext w:val="0"/>
              <w:keepLines w:val="0"/>
              <w:pageBreakBefore w:val="0"/>
              <w:widowControl/>
              <w:suppressLineNumbers w:val="0"/>
              <w:kinsoku/>
              <w:wordWrap/>
              <w:overflowPunct/>
              <w:topLinePunct w:val="0"/>
              <w:autoSpaceDE/>
              <w:autoSpaceDN/>
              <w:bidi w:val="0"/>
              <w:snapToGrid/>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根据投标人具备运输车辆的数量及完好率等情况进行评审：</w:t>
            </w:r>
          </w:p>
          <w:p w14:paraId="470B32DD">
            <w:pPr>
              <w:keepNext w:val="0"/>
              <w:keepLines w:val="0"/>
              <w:pageBreakBefore w:val="0"/>
              <w:widowControl/>
              <w:suppressLineNumbers w:val="0"/>
              <w:kinsoku/>
              <w:wordWrap/>
              <w:overflowPunct/>
              <w:topLinePunct w:val="0"/>
              <w:autoSpaceDE/>
              <w:autoSpaceDN/>
              <w:bidi w:val="0"/>
              <w:snapToGrid/>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供应商为本项目配备自有/租赁配送车辆（冷藏车或厢式货车）</w:t>
            </w: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台满足招标要求数量的，得</w:t>
            </w:r>
            <w:r>
              <w:rPr>
                <w:rFonts w:hint="eastAsia" w:ascii="宋体" w:hAnsi="宋体" w:cs="宋体"/>
                <w:color w:val="000000"/>
                <w:kern w:val="0"/>
                <w:sz w:val="24"/>
                <w:szCs w:val="24"/>
                <w:highlight w:val="none"/>
                <w:lang w:val="en-US" w:eastAsia="zh-CN" w:bidi="ar"/>
              </w:rPr>
              <w:t>6</w:t>
            </w:r>
            <w:r>
              <w:rPr>
                <w:rFonts w:hint="eastAsia" w:ascii="宋体" w:hAnsi="宋体" w:eastAsia="宋体" w:cs="宋体"/>
                <w:color w:val="000000"/>
                <w:kern w:val="0"/>
                <w:sz w:val="24"/>
                <w:szCs w:val="24"/>
                <w:highlight w:val="none"/>
                <w:lang w:val="en-US" w:eastAsia="zh-CN" w:bidi="ar"/>
              </w:rPr>
              <w:t>分；</w:t>
            </w:r>
          </w:p>
          <w:p w14:paraId="3C819D97">
            <w:pPr>
              <w:keepNext w:val="0"/>
              <w:keepLines w:val="0"/>
              <w:pageBreakBefore w:val="0"/>
              <w:widowControl/>
              <w:suppressLineNumbers w:val="0"/>
              <w:kinsoku/>
              <w:wordWrap/>
              <w:overflowPunct/>
              <w:topLinePunct w:val="0"/>
              <w:autoSpaceDE/>
              <w:autoSpaceDN/>
              <w:bidi w:val="0"/>
              <w:snapToGrid/>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1、每多提供一台运输车辆的，得1分；本项最多加2分。</w:t>
            </w:r>
          </w:p>
          <w:p w14:paraId="62F867D6">
            <w:pPr>
              <w:keepNext w:val="0"/>
              <w:keepLines w:val="0"/>
              <w:pageBreakBefore w:val="0"/>
              <w:widowControl/>
              <w:suppressLineNumbers w:val="0"/>
              <w:kinsoku/>
              <w:wordWrap/>
              <w:overflowPunct/>
              <w:topLinePunct w:val="0"/>
              <w:autoSpaceDE/>
              <w:autoSpaceDN/>
              <w:bidi w:val="0"/>
              <w:snapToGrid/>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提供以下证明文件：</w:t>
            </w:r>
          </w:p>
          <w:p w14:paraId="292C58C6">
            <w:pPr>
              <w:keepNext w:val="0"/>
              <w:keepLines w:val="0"/>
              <w:pageBreakBefore w:val="0"/>
              <w:widowControl/>
              <w:suppressLineNumbers w:val="0"/>
              <w:kinsoku/>
              <w:wordWrap/>
              <w:overflowPunct/>
              <w:topLinePunct w:val="0"/>
              <w:autoSpaceDE/>
              <w:autoSpaceDN/>
              <w:bidi w:val="0"/>
              <w:snapToGrid/>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（1）有效的《机动车行驶证》复印件及车辆图片</w:t>
            </w:r>
          </w:p>
          <w:p w14:paraId="3FB7F8BC">
            <w:pPr>
              <w:keepNext w:val="0"/>
              <w:keepLines w:val="0"/>
              <w:pageBreakBefore w:val="0"/>
              <w:widowControl/>
              <w:suppressLineNumbers w:val="0"/>
              <w:kinsoku/>
              <w:wordWrap/>
              <w:overflowPunct/>
              <w:topLinePunct w:val="0"/>
              <w:autoSpaceDE/>
              <w:autoSpaceDN/>
              <w:bidi w:val="0"/>
              <w:snapToGrid/>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（2）非供应商自有车辆须同时有效租赁合同（租赁期限不短于一年期限），否则不得分。</w:t>
            </w:r>
          </w:p>
          <w:p w14:paraId="650AFA31">
            <w:pPr>
              <w:keepNext w:val="0"/>
              <w:keepLines w:val="0"/>
              <w:pageBreakBefore w:val="0"/>
              <w:widowControl/>
              <w:kinsoku/>
              <w:wordWrap/>
              <w:overflowPunct/>
              <w:topLinePunct w:val="0"/>
              <w:autoSpaceDE/>
              <w:autoSpaceDN/>
              <w:bidi w:val="0"/>
              <w:snapToGrid/>
              <w:spacing w:line="360" w:lineRule="auto"/>
              <w:rPr>
                <w:rFonts w:hint="eastAsia"/>
                <w:highlight w:val="none"/>
                <w:lang w:val="en-US" w:eastAsia="zh-CN"/>
              </w:rPr>
            </w:pPr>
            <w:r>
              <w:rPr>
                <w:rFonts w:hint="eastAsia" w:ascii="宋体" w:hAnsi="宋体" w:eastAsia="宋体" w:cs="宋体"/>
                <w:color w:val="000000"/>
                <w:kern w:val="0"/>
                <w:sz w:val="24"/>
                <w:szCs w:val="24"/>
                <w:highlight w:val="none"/>
                <w:lang w:val="en-US" w:eastAsia="zh-CN" w:bidi="ar"/>
              </w:rPr>
              <w:t>（3）冷藏配送车辆需提供能反映出冷藏功能的证明材料。</w:t>
            </w:r>
          </w:p>
        </w:tc>
      </w:tr>
      <w:tr w14:paraId="4203B8B3">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603" w:type="dxa"/>
            <w:tcBorders>
              <w:top w:val="single" w:color="auto" w:sz="4" w:space="0"/>
              <w:bottom w:val="single" w:color="auto" w:sz="4" w:space="0"/>
            </w:tcBorders>
            <w:noWrap w:val="0"/>
            <w:vAlign w:val="center"/>
          </w:tcPr>
          <w:p w14:paraId="3FC2FBEA">
            <w:pPr>
              <w:pStyle w:val="116"/>
              <w:keepNext w:val="0"/>
              <w:keepLines w:val="0"/>
              <w:pageBreakBefore w:val="0"/>
              <w:kinsoku/>
              <w:wordWrap/>
              <w:overflowPunct/>
              <w:topLinePunct w:val="0"/>
              <w:autoSpaceDE/>
              <w:autoSpaceDN/>
              <w:bidi w:val="0"/>
              <w:snapToGrid/>
              <w:spacing w:line="360" w:lineRule="auto"/>
              <w:ind w:firstLine="72" w:firstLineChars="0"/>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6</w:t>
            </w:r>
          </w:p>
        </w:tc>
        <w:tc>
          <w:tcPr>
            <w:tcW w:w="1192" w:type="dxa"/>
            <w:tcBorders>
              <w:top w:val="single" w:color="auto" w:sz="4" w:space="0"/>
              <w:bottom w:val="single" w:color="auto" w:sz="4" w:space="0"/>
            </w:tcBorders>
            <w:noWrap w:val="0"/>
            <w:vAlign w:val="center"/>
          </w:tcPr>
          <w:p w14:paraId="438935AE">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服务方案</w:t>
            </w:r>
          </w:p>
        </w:tc>
        <w:tc>
          <w:tcPr>
            <w:tcW w:w="865" w:type="dxa"/>
            <w:tcBorders>
              <w:top w:val="single" w:color="auto" w:sz="4" w:space="0"/>
            </w:tcBorders>
            <w:noWrap w:val="0"/>
            <w:vAlign w:val="center"/>
          </w:tcPr>
          <w:p w14:paraId="6A26B633">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分</w:t>
            </w:r>
          </w:p>
        </w:tc>
        <w:tc>
          <w:tcPr>
            <w:tcW w:w="6777" w:type="dxa"/>
            <w:tcBorders>
              <w:top w:val="single" w:color="auto" w:sz="4" w:space="0"/>
              <w:bottom w:val="single" w:color="auto" w:sz="4" w:space="0"/>
            </w:tcBorders>
            <w:noWrap w:val="0"/>
            <w:vAlign w:val="center"/>
          </w:tcPr>
          <w:p w14:paraId="78621E1A">
            <w:pPr>
              <w:keepNext w:val="0"/>
              <w:keepLines w:val="0"/>
              <w:pageBreakBefore w:val="0"/>
              <w:kinsoku/>
              <w:wordWrap/>
              <w:overflowPunct/>
              <w:topLinePunct w:val="0"/>
              <w:autoSpaceDE/>
              <w:autoSpaceDN/>
              <w:bidi w:val="0"/>
              <w:snapToGrid/>
              <w:spacing w:line="360" w:lineRule="auto"/>
              <w:rPr>
                <w:rFonts w:hint="eastAsia"/>
                <w:color w:val="auto"/>
                <w:highlight w:val="none"/>
                <w:lang w:val="en-US" w:eastAsia="zh-CN"/>
              </w:rPr>
            </w:pPr>
            <w:r>
              <w:rPr>
                <w:rFonts w:hint="eastAsia" w:ascii="宋体" w:hAnsi="宋体" w:eastAsia="宋体" w:cs="宋体"/>
                <w:b w:val="0"/>
                <w:bCs/>
                <w:color w:val="auto"/>
                <w:kern w:val="2"/>
                <w:sz w:val="24"/>
                <w:szCs w:val="24"/>
                <w:highlight w:val="none"/>
                <w:lang w:val="en-US" w:eastAsia="zh-CN" w:bidi="ar-SA"/>
              </w:rPr>
              <w:t>投标人按项目理解制定详细服务方案，如需求分析、人员及进度安排，保证措施，应急预案，售后服务等，内容全面的得</w:t>
            </w:r>
            <w:r>
              <w:rPr>
                <w:rFonts w:hint="eastAsia" w:ascii="宋体" w:hAnsi="宋体" w:cs="宋体"/>
                <w:b w:val="0"/>
                <w:bCs/>
                <w:color w:val="auto"/>
                <w:kern w:val="2"/>
                <w:sz w:val="24"/>
                <w:szCs w:val="24"/>
                <w:highlight w:val="none"/>
                <w:lang w:val="en-US" w:eastAsia="zh-CN" w:bidi="ar-SA"/>
              </w:rPr>
              <w:t>12</w:t>
            </w:r>
            <w:r>
              <w:rPr>
                <w:rFonts w:hint="eastAsia" w:ascii="宋体" w:hAnsi="宋体" w:eastAsia="宋体" w:cs="宋体"/>
                <w:b w:val="0"/>
                <w:bCs/>
                <w:color w:val="auto"/>
                <w:kern w:val="2"/>
                <w:sz w:val="24"/>
                <w:szCs w:val="24"/>
                <w:highlight w:val="none"/>
                <w:lang w:val="en-US" w:eastAsia="zh-CN" w:bidi="ar-SA"/>
              </w:rPr>
              <w:t>分；每少一项内容扣</w:t>
            </w:r>
            <w:r>
              <w:rPr>
                <w:rFonts w:hint="eastAsia" w:ascii="宋体" w:hAnsi="宋体" w:cs="宋体"/>
                <w:b w:val="0"/>
                <w:bCs/>
                <w:color w:val="auto"/>
                <w:kern w:val="2"/>
                <w:sz w:val="24"/>
                <w:szCs w:val="24"/>
                <w:highlight w:val="none"/>
                <w:lang w:val="en-US" w:eastAsia="zh-CN" w:bidi="ar-SA"/>
              </w:rPr>
              <w:t>3</w:t>
            </w:r>
            <w:r>
              <w:rPr>
                <w:rFonts w:hint="eastAsia" w:ascii="宋体" w:hAnsi="宋体" w:eastAsia="宋体" w:cs="宋体"/>
                <w:b w:val="0"/>
                <w:bCs/>
                <w:color w:val="auto"/>
                <w:kern w:val="2"/>
                <w:sz w:val="24"/>
                <w:szCs w:val="24"/>
                <w:highlight w:val="none"/>
                <w:lang w:val="en-US" w:eastAsia="zh-CN" w:bidi="ar-SA"/>
              </w:rPr>
              <w:t>分，每有一项内容不完善扣</w:t>
            </w:r>
            <w:r>
              <w:rPr>
                <w:rFonts w:hint="eastAsia" w:ascii="宋体" w:hAnsi="宋体" w:cs="宋体"/>
                <w:b w:val="0"/>
                <w:bCs/>
                <w:color w:val="auto"/>
                <w:kern w:val="2"/>
                <w:sz w:val="24"/>
                <w:szCs w:val="24"/>
                <w:highlight w:val="none"/>
                <w:lang w:val="en-US" w:eastAsia="zh-CN" w:bidi="ar-SA"/>
              </w:rPr>
              <w:t>1</w:t>
            </w:r>
            <w:r>
              <w:rPr>
                <w:rFonts w:hint="eastAsia" w:ascii="宋体" w:hAnsi="宋体" w:eastAsia="宋体" w:cs="宋体"/>
                <w:b w:val="0"/>
                <w:bCs/>
                <w:color w:val="auto"/>
                <w:kern w:val="2"/>
                <w:sz w:val="24"/>
                <w:szCs w:val="24"/>
                <w:highlight w:val="none"/>
                <w:lang w:val="en-US" w:eastAsia="zh-CN" w:bidi="ar-SA"/>
              </w:rPr>
              <w:t>分，未提供得0分。不提供此项内容的不得分。</w:t>
            </w:r>
          </w:p>
        </w:tc>
      </w:tr>
      <w:tr w14:paraId="54EE6A4B">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28" w:hRule="atLeast"/>
          <w:jc w:val="center"/>
        </w:trPr>
        <w:tc>
          <w:tcPr>
            <w:tcW w:w="603" w:type="dxa"/>
            <w:tcBorders>
              <w:top w:val="single" w:color="auto" w:sz="4" w:space="0"/>
              <w:bottom w:val="single" w:color="auto" w:sz="4" w:space="0"/>
            </w:tcBorders>
            <w:noWrap w:val="0"/>
            <w:vAlign w:val="center"/>
          </w:tcPr>
          <w:p w14:paraId="1F07142A">
            <w:pPr>
              <w:pStyle w:val="116"/>
              <w:keepNext w:val="0"/>
              <w:keepLines w:val="0"/>
              <w:pageBreakBefore w:val="0"/>
              <w:kinsoku/>
              <w:wordWrap/>
              <w:overflowPunct/>
              <w:topLinePunct w:val="0"/>
              <w:autoSpaceDE/>
              <w:autoSpaceDN/>
              <w:bidi w:val="0"/>
              <w:snapToGrid/>
              <w:spacing w:line="360" w:lineRule="auto"/>
              <w:ind w:firstLine="72" w:firstLineChars="0"/>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7</w:t>
            </w:r>
          </w:p>
        </w:tc>
        <w:tc>
          <w:tcPr>
            <w:tcW w:w="1192" w:type="dxa"/>
            <w:tcBorders>
              <w:top w:val="single" w:color="auto" w:sz="4" w:space="0"/>
              <w:bottom w:val="single" w:color="auto" w:sz="4" w:space="0"/>
            </w:tcBorders>
            <w:noWrap w:val="0"/>
            <w:vAlign w:val="center"/>
          </w:tcPr>
          <w:p w14:paraId="21B42444">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应急预案</w:t>
            </w:r>
          </w:p>
        </w:tc>
        <w:tc>
          <w:tcPr>
            <w:tcW w:w="865" w:type="dxa"/>
            <w:tcBorders>
              <w:top w:val="single" w:color="auto" w:sz="4" w:space="0"/>
              <w:bottom w:val="single" w:color="auto" w:sz="4" w:space="0"/>
            </w:tcBorders>
            <w:noWrap w:val="0"/>
            <w:vAlign w:val="center"/>
          </w:tcPr>
          <w:p w14:paraId="07DC2A51">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6777" w:type="dxa"/>
            <w:tcBorders>
              <w:top w:val="single" w:color="auto" w:sz="4" w:space="0"/>
              <w:bottom w:val="single" w:color="auto" w:sz="4" w:space="0"/>
            </w:tcBorders>
            <w:noWrap w:val="0"/>
            <w:vAlign w:val="center"/>
          </w:tcPr>
          <w:p w14:paraId="5BF52882">
            <w:pPr>
              <w:keepNext w:val="0"/>
              <w:keepLines w:val="0"/>
              <w:pageBreakBefore w:val="0"/>
              <w:kinsoku/>
              <w:wordWrap/>
              <w:overflowPunct/>
              <w:topLinePunct w:val="0"/>
              <w:autoSpaceDE/>
              <w:autoSpaceDN/>
              <w:bidi w:val="0"/>
              <w:snapToGrid/>
              <w:spacing w:line="36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根据投标人对问题食材发生紧急事件的处理预案，对预案内容全面、具体、可行等方面、以及针对遇货源短缺及涨价因素、重大节日、恶劣天气停水停电、重大疫情、食品安全事故、零星增补供应保障等情况，对所有投标人综合比较评分。内容全面的得</w:t>
            </w:r>
            <w:r>
              <w:rPr>
                <w:rFonts w:hint="eastAsia" w:ascii="宋体" w:hAnsi="宋体" w:cs="宋体"/>
                <w:b w:val="0"/>
                <w:bCs/>
                <w:color w:val="auto"/>
                <w:kern w:val="2"/>
                <w:sz w:val="24"/>
                <w:szCs w:val="24"/>
                <w:highlight w:val="none"/>
                <w:lang w:val="en-US" w:eastAsia="zh-CN" w:bidi="ar-SA"/>
              </w:rPr>
              <w:t>4</w:t>
            </w:r>
            <w:r>
              <w:rPr>
                <w:rFonts w:hint="eastAsia" w:ascii="宋体" w:hAnsi="宋体" w:eastAsia="宋体" w:cs="宋体"/>
                <w:b w:val="0"/>
                <w:bCs/>
                <w:color w:val="auto"/>
                <w:kern w:val="2"/>
                <w:sz w:val="24"/>
                <w:szCs w:val="24"/>
                <w:highlight w:val="none"/>
                <w:lang w:val="en-US" w:eastAsia="zh-CN" w:bidi="ar-SA"/>
              </w:rPr>
              <w:t>分；每少一项内容扣</w:t>
            </w:r>
            <w:r>
              <w:rPr>
                <w:rFonts w:hint="eastAsia" w:ascii="宋体" w:hAnsi="宋体" w:cs="宋体"/>
                <w:b w:val="0"/>
                <w:bCs/>
                <w:color w:val="auto"/>
                <w:kern w:val="2"/>
                <w:sz w:val="24"/>
                <w:szCs w:val="24"/>
                <w:highlight w:val="none"/>
                <w:lang w:val="en-US" w:eastAsia="zh-CN" w:bidi="ar-SA"/>
              </w:rPr>
              <w:t>1</w:t>
            </w:r>
            <w:r>
              <w:rPr>
                <w:rFonts w:hint="eastAsia" w:ascii="宋体" w:hAnsi="宋体" w:eastAsia="宋体" w:cs="宋体"/>
                <w:b w:val="0"/>
                <w:bCs/>
                <w:color w:val="auto"/>
                <w:kern w:val="2"/>
                <w:sz w:val="24"/>
                <w:szCs w:val="24"/>
                <w:highlight w:val="none"/>
                <w:lang w:val="en-US" w:eastAsia="zh-CN" w:bidi="ar-SA"/>
              </w:rPr>
              <w:t>分，每有一项内容不完善扣</w:t>
            </w:r>
            <w:r>
              <w:rPr>
                <w:rFonts w:hint="eastAsia" w:ascii="宋体" w:hAnsi="宋体" w:cs="宋体"/>
                <w:b w:val="0"/>
                <w:bCs/>
                <w:color w:val="auto"/>
                <w:kern w:val="2"/>
                <w:sz w:val="24"/>
                <w:szCs w:val="24"/>
                <w:highlight w:val="none"/>
                <w:lang w:val="en-US" w:eastAsia="zh-CN" w:bidi="ar-SA"/>
              </w:rPr>
              <w:t>0.5</w:t>
            </w:r>
            <w:r>
              <w:rPr>
                <w:rFonts w:hint="eastAsia" w:ascii="宋体" w:hAnsi="宋体" w:eastAsia="宋体" w:cs="宋体"/>
                <w:b w:val="0"/>
                <w:bCs/>
                <w:color w:val="auto"/>
                <w:kern w:val="2"/>
                <w:sz w:val="24"/>
                <w:szCs w:val="24"/>
                <w:highlight w:val="none"/>
                <w:lang w:val="en-US" w:eastAsia="zh-CN" w:bidi="ar-SA"/>
              </w:rPr>
              <w:t>分，未提供得0分。不提供此项内容的不得分。</w:t>
            </w:r>
          </w:p>
          <w:p w14:paraId="7A481414">
            <w:pPr>
              <w:keepNext w:val="0"/>
              <w:keepLines w:val="0"/>
              <w:pageBreakBefore w:val="0"/>
              <w:kinsoku/>
              <w:wordWrap/>
              <w:overflowPunct/>
              <w:topLinePunct w:val="0"/>
              <w:autoSpaceDE/>
              <w:autoSpaceDN/>
              <w:bidi w:val="0"/>
              <w:snapToGrid/>
              <w:spacing w:line="360" w:lineRule="auto"/>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塔城市本地设置有200㎡的库房，得2分，少50㎡扣0.5分，扣完为止。</w:t>
            </w:r>
          </w:p>
        </w:tc>
      </w:tr>
      <w:tr w14:paraId="262A4088">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5" w:hRule="atLeast"/>
          <w:jc w:val="center"/>
        </w:trPr>
        <w:tc>
          <w:tcPr>
            <w:tcW w:w="603" w:type="dxa"/>
            <w:tcBorders>
              <w:top w:val="single" w:color="auto" w:sz="4" w:space="0"/>
            </w:tcBorders>
            <w:noWrap w:val="0"/>
            <w:vAlign w:val="center"/>
          </w:tcPr>
          <w:p w14:paraId="5F11B1CA">
            <w:pPr>
              <w:pStyle w:val="116"/>
              <w:keepNext w:val="0"/>
              <w:keepLines w:val="0"/>
              <w:pageBreakBefore w:val="0"/>
              <w:kinsoku/>
              <w:wordWrap/>
              <w:overflowPunct/>
              <w:topLinePunct w:val="0"/>
              <w:autoSpaceDE/>
              <w:autoSpaceDN/>
              <w:bidi w:val="0"/>
              <w:snapToGrid/>
              <w:spacing w:line="360" w:lineRule="auto"/>
              <w:ind w:firstLine="72" w:firstLineChars="0"/>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8</w:t>
            </w:r>
          </w:p>
        </w:tc>
        <w:tc>
          <w:tcPr>
            <w:tcW w:w="1192" w:type="dxa"/>
            <w:tcBorders>
              <w:top w:val="single" w:color="auto" w:sz="4" w:space="0"/>
            </w:tcBorders>
            <w:noWrap w:val="0"/>
            <w:vAlign w:val="center"/>
          </w:tcPr>
          <w:p w14:paraId="0C69FAC6">
            <w:pPr>
              <w:keepNext w:val="0"/>
              <w:keepLines w:val="0"/>
              <w:pageBreakBefore w:val="0"/>
              <w:kinsoku/>
              <w:wordWrap/>
              <w:overflowPunct/>
              <w:topLinePunct w:val="0"/>
              <w:autoSpaceDE/>
              <w:autoSpaceDN/>
              <w:bidi w:val="0"/>
              <w:snapToGrid/>
              <w:spacing w:line="360" w:lineRule="auto"/>
              <w:rPr>
                <w:rFonts w:hint="eastAsia" w:ascii="宋体" w:hAnsi="宋体" w:eastAsia="宋体" w:cs="宋体"/>
                <w:sz w:val="24"/>
                <w:szCs w:val="24"/>
                <w:highlight w:val="none"/>
              </w:rPr>
            </w:pPr>
            <w:r>
              <w:rPr>
                <w:rFonts w:hint="eastAsia" w:ascii="宋体" w:hAnsi="宋体" w:eastAsia="宋体" w:cs="宋体"/>
                <w:b w:val="0"/>
                <w:bCs/>
                <w:color w:val="auto"/>
                <w:kern w:val="2"/>
                <w:sz w:val="24"/>
                <w:szCs w:val="24"/>
                <w:highlight w:val="none"/>
                <w:lang w:val="en-US" w:eastAsia="zh-CN" w:bidi="ar-SA"/>
              </w:rPr>
              <w:t>供货渠道、种养殖基地</w:t>
            </w:r>
          </w:p>
        </w:tc>
        <w:tc>
          <w:tcPr>
            <w:tcW w:w="865" w:type="dxa"/>
            <w:tcBorders>
              <w:top w:val="single" w:color="auto" w:sz="4" w:space="0"/>
              <w:bottom w:val="single" w:color="auto" w:sz="4" w:space="0"/>
            </w:tcBorders>
            <w:noWrap w:val="0"/>
            <w:vAlign w:val="center"/>
          </w:tcPr>
          <w:p w14:paraId="5F89A278">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p>
        </w:tc>
        <w:tc>
          <w:tcPr>
            <w:tcW w:w="6777" w:type="dxa"/>
            <w:tcBorders>
              <w:top w:val="single" w:color="auto" w:sz="4" w:space="0"/>
              <w:bottom w:val="single" w:color="auto" w:sz="4" w:space="0"/>
            </w:tcBorders>
            <w:noWrap w:val="0"/>
            <w:vAlign w:val="center"/>
          </w:tcPr>
          <w:p w14:paraId="61D51EAA">
            <w:pPr>
              <w:keepNext w:val="0"/>
              <w:keepLines w:val="0"/>
              <w:pageBreakBefore w:val="0"/>
              <w:kinsoku/>
              <w:wordWrap/>
              <w:overflowPunct/>
              <w:topLinePunct w:val="0"/>
              <w:autoSpaceDE/>
              <w:autoSpaceDN/>
              <w:bidi w:val="0"/>
              <w:snapToGrid/>
              <w:spacing w:line="36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供货渠道等证明材料的评审</w:t>
            </w:r>
          </w:p>
          <w:p w14:paraId="2F583BE0">
            <w:pPr>
              <w:keepNext w:val="0"/>
              <w:keepLines w:val="0"/>
              <w:pageBreakBefore w:val="0"/>
              <w:kinsoku/>
              <w:wordWrap/>
              <w:overflowPunct/>
              <w:topLinePunct w:val="0"/>
              <w:autoSpaceDE/>
              <w:autoSpaceDN/>
              <w:bidi w:val="0"/>
              <w:snapToGrid/>
              <w:spacing w:line="36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每提供1个供货渠道等证明材料的，得</w:t>
            </w:r>
            <w:r>
              <w:rPr>
                <w:rFonts w:hint="eastAsia" w:ascii="宋体" w:hAnsi="宋体" w:cs="宋体"/>
                <w:b w:val="0"/>
                <w:bCs/>
                <w:color w:val="auto"/>
                <w:kern w:val="2"/>
                <w:sz w:val="24"/>
                <w:szCs w:val="24"/>
                <w:highlight w:val="none"/>
                <w:lang w:val="en-US" w:eastAsia="zh-CN" w:bidi="ar-SA"/>
              </w:rPr>
              <w:t>2</w:t>
            </w:r>
            <w:r>
              <w:rPr>
                <w:rFonts w:hint="eastAsia" w:ascii="宋体" w:hAnsi="宋体" w:eastAsia="宋体" w:cs="宋体"/>
                <w:b w:val="0"/>
                <w:bCs/>
                <w:color w:val="auto"/>
                <w:kern w:val="2"/>
                <w:sz w:val="24"/>
                <w:szCs w:val="24"/>
                <w:highlight w:val="none"/>
                <w:lang w:val="en-US" w:eastAsia="zh-CN" w:bidi="ar-SA"/>
              </w:rPr>
              <w:t>分，本项最高得</w:t>
            </w:r>
            <w:r>
              <w:rPr>
                <w:rFonts w:hint="eastAsia" w:ascii="宋体" w:hAnsi="宋体" w:cs="宋体"/>
                <w:b w:val="0"/>
                <w:bCs/>
                <w:color w:val="auto"/>
                <w:kern w:val="2"/>
                <w:sz w:val="24"/>
                <w:szCs w:val="24"/>
                <w:highlight w:val="none"/>
                <w:lang w:val="en-US" w:eastAsia="zh-CN" w:bidi="ar-SA"/>
              </w:rPr>
              <w:t>4</w:t>
            </w:r>
            <w:r>
              <w:rPr>
                <w:rFonts w:hint="eastAsia" w:ascii="宋体" w:hAnsi="宋体" w:eastAsia="宋体" w:cs="宋体"/>
                <w:b w:val="0"/>
                <w:bCs/>
                <w:color w:val="auto"/>
                <w:kern w:val="2"/>
                <w:sz w:val="24"/>
                <w:szCs w:val="24"/>
                <w:highlight w:val="none"/>
                <w:lang w:val="en-US" w:eastAsia="zh-CN" w:bidi="ar-SA"/>
              </w:rPr>
              <w:t>分。</w:t>
            </w:r>
          </w:p>
          <w:p w14:paraId="47A2982F">
            <w:pPr>
              <w:keepNext w:val="0"/>
              <w:keepLines w:val="0"/>
              <w:pageBreakBefore w:val="0"/>
              <w:kinsoku/>
              <w:wordWrap/>
              <w:overflowPunct/>
              <w:topLinePunct w:val="0"/>
              <w:autoSpaceDE/>
              <w:autoSpaceDN/>
              <w:bidi w:val="0"/>
              <w:snapToGrid/>
              <w:spacing w:line="36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注：须提供相关的证明材料（如：供货合作协议或农畜产品种植养殖基地自有（产权证明）或租赁（租赁合同）等）；未提供证明材料的，不得分</w:t>
            </w:r>
          </w:p>
        </w:tc>
      </w:tr>
      <w:tr w14:paraId="7E4198D0">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28" w:hRule="atLeast"/>
          <w:jc w:val="center"/>
        </w:trPr>
        <w:tc>
          <w:tcPr>
            <w:tcW w:w="603" w:type="dxa"/>
            <w:noWrap w:val="0"/>
            <w:vAlign w:val="center"/>
          </w:tcPr>
          <w:p w14:paraId="08CA9C80">
            <w:pPr>
              <w:pStyle w:val="116"/>
              <w:keepNext w:val="0"/>
              <w:keepLines w:val="0"/>
              <w:pageBreakBefore w:val="0"/>
              <w:kinsoku/>
              <w:wordWrap/>
              <w:overflowPunct/>
              <w:topLinePunct w:val="0"/>
              <w:autoSpaceDE/>
              <w:autoSpaceDN/>
              <w:bidi w:val="0"/>
              <w:snapToGrid/>
              <w:spacing w:line="360" w:lineRule="auto"/>
              <w:ind w:firstLine="72" w:firstLineChars="0"/>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9</w:t>
            </w:r>
          </w:p>
        </w:tc>
        <w:tc>
          <w:tcPr>
            <w:tcW w:w="1192" w:type="dxa"/>
            <w:noWrap w:val="0"/>
            <w:vAlign w:val="center"/>
          </w:tcPr>
          <w:p w14:paraId="5975D987">
            <w:pPr>
              <w:keepNext w:val="0"/>
              <w:keepLines w:val="0"/>
              <w:pageBreakBefore w:val="0"/>
              <w:kinsoku/>
              <w:wordWrap/>
              <w:overflowPunct/>
              <w:topLinePunct w:val="0"/>
              <w:autoSpaceDE/>
              <w:autoSpaceDN/>
              <w:bidi w:val="0"/>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安全质量</w:t>
            </w:r>
          </w:p>
        </w:tc>
        <w:tc>
          <w:tcPr>
            <w:tcW w:w="865" w:type="dxa"/>
            <w:tcBorders>
              <w:top w:val="single" w:color="auto" w:sz="4" w:space="0"/>
              <w:bottom w:val="single" w:color="auto" w:sz="4" w:space="0"/>
            </w:tcBorders>
            <w:noWrap w:val="0"/>
            <w:vAlign w:val="center"/>
          </w:tcPr>
          <w:p w14:paraId="7D1921E5">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分</w:t>
            </w:r>
          </w:p>
        </w:tc>
        <w:tc>
          <w:tcPr>
            <w:tcW w:w="6777" w:type="dxa"/>
            <w:tcBorders>
              <w:top w:val="single" w:color="auto" w:sz="4" w:space="0"/>
              <w:bottom w:val="single" w:color="auto" w:sz="4" w:space="0"/>
            </w:tcBorders>
            <w:noWrap w:val="0"/>
            <w:vAlign w:val="center"/>
          </w:tcPr>
          <w:p w14:paraId="460DDF38">
            <w:pPr>
              <w:keepNext w:val="0"/>
              <w:keepLines w:val="0"/>
              <w:pageBreakBefore w:val="0"/>
              <w:kinsoku/>
              <w:wordWrap/>
              <w:overflowPunct/>
              <w:topLinePunct w:val="0"/>
              <w:autoSpaceDE/>
              <w:autoSpaceDN/>
              <w:bidi w:val="0"/>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方案介绍中要求有质量安全控制及操作手册，并赋予可实现的操作流程，在质量安全方面的上下游控制流程，以及自身的安全举措。需通过图像、截图和例证进行证明。</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1 \* GB3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体现项目整体执行过程的安全高效；</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2 \* GB3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对场地、物料、人员、运输等环节的协调能力强；</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3 \* GB3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具有明确的可量化的目标；</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4 \* GB3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④</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且以安全导向、体现较高的执行效率得1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分；每缺少一项内容扣</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分，每有一项内容不完善扣1分，未提供得0分。不提供此项内容的不得分。</w:t>
            </w:r>
          </w:p>
        </w:tc>
      </w:tr>
      <w:tr w14:paraId="44C082D9">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27" w:hRule="atLeast"/>
          <w:jc w:val="center"/>
        </w:trPr>
        <w:tc>
          <w:tcPr>
            <w:tcW w:w="603" w:type="dxa"/>
            <w:noWrap w:val="0"/>
            <w:vAlign w:val="center"/>
          </w:tcPr>
          <w:p w14:paraId="780D39A2">
            <w:pPr>
              <w:pStyle w:val="116"/>
              <w:keepNext w:val="0"/>
              <w:keepLines w:val="0"/>
              <w:pageBreakBefore w:val="0"/>
              <w:kinsoku/>
              <w:wordWrap/>
              <w:overflowPunct/>
              <w:topLinePunct w:val="0"/>
              <w:autoSpaceDE/>
              <w:autoSpaceDN/>
              <w:bidi w:val="0"/>
              <w:snapToGrid/>
              <w:spacing w:line="360" w:lineRule="auto"/>
              <w:ind w:firstLine="72" w:firstLineChars="0"/>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10</w:t>
            </w:r>
          </w:p>
        </w:tc>
        <w:tc>
          <w:tcPr>
            <w:tcW w:w="1192" w:type="dxa"/>
            <w:noWrap w:val="0"/>
            <w:vAlign w:val="center"/>
          </w:tcPr>
          <w:p w14:paraId="57EB546D">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服务承诺</w:t>
            </w:r>
          </w:p>
        </w:tc>
        <w:tc>
          <w:tcPr>
            <w:tcW w:w="865" w:type="dxa"/>
            <w:tcBorders>
              <w:top w:val="single" w:color="auto" w:sz="4" w:space="0"/>
              <w:bottom w:val="single" w:color="auto" w:sz="4" w:space="0"/>
            </w:tcBorders>
            <w:noWrap w:val="0"/>
            <w:vAlign w:val="center"/>
          </w:tcPr>
          <w:p w14:paraId="4B26BC85">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分</w:t>
            </w:r>
          </w:p>
        </w:tc>
        <w:tc>
          <w:tcPr>
            <w:tcW w:w="6777" w:type="dxa"/>
            <w:tcBorders>
              <w:top w:val="single" w:color="auto" w:sz="4" w:space="0"/>
              <w:bottom w:val="single" w:color="auto" w:sz="4" w:space="0"/>
            </w:tcBorders>
            <w:noWrap w:val="0"/>
            <w:vAlign w:val="center"/>
          </w:tcPr>
          <w:p w14:paraId="082172A0">
            <w:pPr>
              <w:keepNext w:val="0"/>
              <w:keepLines w:val="0"/>
              <w:pageBreakBefore w:val="0"/>
              <w:kinsoku/>
              <w:wordWrap/>
              <w:overflowPunct/>
              <w:topLinePunct w:val="0"/>
              <w:autoSpaceDE/>
              <w:autoSpaceDN/>
              <w:bidi w:val="0"/>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1、投标人提供切实可行的售后服务机制、售后服务方案完整、售后电话齐全、退换流程完整等内容进行评价，服务承诺完善、条款清晰、符合实际要求得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分，每存在一处描述不清或缺漏的扣</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分，提供了服务承诺，但不切合项目实际扣</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分扣完为止；未提供不得分。</w:t>
            </w:r>
          </w:p>
          <w:p w14:paraId="48F9B274">
            <w:pPr>
              <w:keepNext w:val="0"/>
              <w:keepLines w:val="0"/>
              <w:pageBreakBefore w:val="0"/>
              <w:kinsoku/>
              <w:wordWrap/>
              <w:overflowPunct/>
              <w:topLinePunct w:val="0"/>
              <w:autoSpaceDE/>
              <w:autoSpaceDN/>
              <w:bidi w:val="0"/>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2、承诺所投产品的的保质期为原有保质期的1/2的得1分（须提供承诺函，未提供或所提供承诺函与项目或实际不符的不得分）。</w:t>
            </w:r>
          </w:p>
        </w:tc>
      </w:tr>
      <w:tr w14:paraId="13BBFC82">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603" w:type="dxa"/>
            <w:noWrap w:val="0"/>
            <w:vAlign w:val="center"/>
          </w:tcPr>
          <w:p w14:paraId="40D42B98">
            <w:pPr>
              <w:pStyle w:val="116"/>
              <w:keepNext w:val="0"/>
              <w:keepLines w:val="0"/>
              <w:pageBreakBefore w:val="0"/>
              <w:kinsoku/>
              <w:wordWrap/>
              <w:overflowPunct/>
              <w:topLinePunct w:val="0"/>
              <w:autoSpaceDE/>
              <w:autoSpaceDN/>
              <w:bidi w:val="0"/>
              <w:snapToGrid/>
              <w:spacing w:line="360" w:lineRule="auto"/>
              <w:ind w:firstLine="72"/>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1</w:t>
            </w:r>
          </w:p>
        </w:tc>
        <w:tc>
          <w:tcPr>
            <w:tcW w:w="1192" w:type="dxa"/>
            <w:tcBorders>
              <w:bottom w:val="single" w:color="auto" w:sz="4" w:space="0"/>
            </w:tcBorders>
            <w:noWrap w:val="0"/>
            <w:vAlign w:val="center"/>
          </w:tcPr>
          <w:p w14:paraId="1A40C3FF">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优惠条件</w:t>
            </w:r>
          </w:p>
        </w:tc>
        <w:tc>
          <w:tcPr>
            <w:tcW w:w="865" w:type="dxa"/>
            <w:tcBorders>
              <w:top w:val="single" w:color="auto" w:sz="4" w:space="0"/>
              <w:bottom w:val="single" w:color="auto" w:sz="4" w:space="0"/>
            </w:tcBorders>
            <w:noWrap w:val="0"/>
            <w:vAlign w:val="center"/>
          </w:tcPr>
          <w:p w14:paraId="42CB607C">
            <w:pPr>
              <w:keepNext w:val="0"/>
              <w:keepLines w:val="0"/>
              <w:pageBreakBefore w:val="0"/>
              <w:widowControl/>
              <w:kinsoku/>
              <w:wordWrap/>
              <w:overflowPunct/>
              <w:topLinePunct w:val="0"/>
              <w:autoSpaceDE/>
              <w:autoSpaceDN/>
              <w:bidi w:val="0"/>
              <w:snapToGrid/>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w:t>
            </w:r>
          </w:p>
        </w:tc>
        <w:tc>
          <w:tcPr>
            <w:tcW w:w="6777" w:type="dxa"/>
            <w:tcBorders>
              <w:top w:val="single" w:color="auto" w:sz="4" w:space="0"/>
              <w:bottom w:val="single" w:color="auto" w:sz="4" w:space="0"/>
            </w:tcBorders>
            <w:noWrap w:val="0"/>
            <w:vAlign w:val="center"/>
          </w:tcPr>
          <w:p w14:paraId="4C8E68BD">
            <w:pPr>
              <w:keepNext w:val="0"/>
              <w:keepLines w:val="0"/>
              <w:pageBreakBefore w:val="0"/>
              <w:kinsoku/>
              <w:wordWrap/>
              <w:overflowPunct/>
              <w:topLinePunct w:val="0"/>
              <w:autoSpaceDE/>
              <w:autoSpaceDN/>
              <w:bidi w:val="0"/>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项目基本服务要求以外的，对项目开展有利的资源、技术支撑手段或服务等，提供额外的增值服务承诺，每提供一项且有效得1分，最高2分。不提供此项内容的不得分</w:t>
            </w:r>
          </w:p>
        </w:tc>
      </w:tr>
    </w:tbl>
    <w:p w14:paraId="69379DD6">
      <w:pPr>
        <w:shd w:val="clear" w:fill="FFFFFF" w:themeFill="background1"/>
        <w:rPr>
          <w:rFonts w:ascii="宋体" w:hAnsi="宋体"/>
          <w:b/>
          <w:szCs w:val="24"/>
          <w:highlight w:val="none"/>
        </w:rPr>
      </w:pPr>
    </w:p>
    <w:p w14:paraId="7F6994B4">
      <w:pPr>
        <w:shd w:val="clear" w:fill="FFFFFF" w:themeFill="background1"/>
        <w:rPr>
          <w:rFonts w:ascii="宋体" w:hAnsi="宋体"/>
          <w:b/>
          <w:szCs w:val="24"/>
          <w:highlight w:val="none"/>
        </w:rPr>
      </w:pPr>
      <w:r>
        <w:rPr>
          <w:rFonts w:hint="eastAsia" w:ascii="宋体" w:hAnsi="宋体"/>
          <w:b/>
          <w:szCs w:val="24"/>
          <w:highlight w:val="none"/>
        </w:rPr>
        <w:t>备注：</w:t>
      </w:r>
    </w:p>
    <w:p w14:paraId="107ABAE6">
      <w:pPr>
        <w:shd w:val="clear" w:fill="FFFFFF" w:themeFill="background1"/>
        <w:ind w:firstLine="480" w:firstLineChars="200"/>
        <w:rPr>
          <w:rFonts w:ascii="宋体" w:hAnsi="宋体"/>
          <w:szCs w:val="24"/>
          <w:highlight w:val="none"/>
        </w:rPr>
      </w:pPr>
      <w:r>
        <w:rPr>
          <w:rFonts w:hint="eastAsia" w:ascii="宋体" w:hAnsi="宋体"/>
          <w:szCs w:val="24"/>
          <w:highlight w:val="none"/>
        </w:rPr>
        <w:t>1） 若出现综合得分并列时，比较技术得分，此分项得分高者排序在前；若技术得分仍相同，比较商务得分，此分项得分高者排序在前；若商务得分仍相同，则由评标委员会无记名投票，得票高者排序在前。</w:t>
      </w:r>
    </w:p>
    <w:p w14:paraId="4F60C69F">
      <w:pPr>
        <w:shd w:val="clear" w:fill="FFFFFF" w:themeFill="background1"/>
        <w:ind w:firstLine="480" w:firstLineChars="200"/>
        <w:rPr>
          <w:rFonts w:ascii="宋体" w:hAnsi="宋体"/>
          <w:szCs w:val="24"/>
          <w:highlight w:val="none"/>
        </w:rPr>
      </w:pPr>
      <w:r>
        <w:rPr>
          <w:rFonts w:hint="eastAsia" w:ascii="宋体" w:hAnsi="宋体"/>
          <w:szCs w:val="24"/>
          <w:highlight w:val="none"/>
        </w:rPr>
        <w:t>2） 投标文件中缺少某分项时，该分项为0分。</w:t>
      </w:r>
    </w:p>
    <w:p w14:paraId="4EB09D06">
      <w:pPr>
        <w:shd w:val="clear" w:fill="FFFFFF" w:themeFill="background1"/>
        <w:ind w:firstLine="480" w:firstLineChars="200"/>
        <w:rPr>
          <w:rFonts w:ascii="宋体" w:hAnsi="宋体"/>
          <w:szCs w:val="24"/>
          <w:highlight w:val="none"/>
        </w:rPr>
      </w:pPr>
      <w:r>
        <w:rPr>
          <w:rFonts w:hint="eastAsia" w:ascii="宋体" w:hAnsi="宋体"/>
          <w:szCs w:val="24"/>
          <w:highlight w:val="none"/>
        </w:rPr>
        <w:t>3） 各种计算采用插入法，数字均保留两位小数，第三位“四舍五入”。</w:t>
      </w:r>
    </w:p>
    <w:p w14:paraId="6884D228">
      <w:pPr>
        <w:shd w:val="clear" w:fill="FFFFFF" w:themeFill="background1"/>
        <w:ind w:firstLine="480" w:firstLineChars="200"/>
        <w:rPr>
          <w:rFonts w:hint="eastAsia" w:ascii="宋体" w:hAnsi="宋体"/>
          <w:szCs w:val="24"/>
          <w:highlight w:val="none"/>
        </w:rPr>
      </w:pPr>
      <w:r>
        <w:rPr>
          <w:rFonts w:hint="eastAsia" w:ascii="宋体" w:hAnsi="宋体"/>
          <w:szCs w:val="24"/>
          <w:highlight w:val="none"/>
        </w:rPr>
        <w:t>4）最低报价不是中标的唯一条件。</w:t>
      </w:r>
    </w:p>
    <w:p w14:paraId="362ACC48">
      <w:pPr>
        <w:shd w:val="clear" w:fill="FFFFFF" w:themeFill="background1"/>
        <w:ind w:firstLine="480" w:firstLineChars="200"/>
        <w:rPr>
          <w:rFonts w:hint="eastAsia" w:ascii="宋体" w:hAnsi="宋体" w:eastAsia="宋体"/>
          <w:color w:val="auto"/>
          <w:szCs w:val="24"/>
          <w:highlight w:val="none"/>
          <w:lang w:eastAsia="zh-CN"/>
        </w:rPr>
      </w:pPr>
      <w:r>
        <w:rPr>
          <w:rFonts w:hint="eastAsia" w:ascii="宋体" w:hAnsi="宋体"/>
          <w:color w:val="auto"/>
          <w:szCs w:val="24"/>
          <w:highlight w:val="none"/>
          <w:lang w:val="en-US" w:eastAsia="zh-CN"/>
        </w:rPr>
        <w:t>5</w:t>
      </w:r>
      <w:r>
        <w:rPr>
          <w:rFonts w:hint="eastAsia" w:ascii="宋体" w:hAnsi="宋体"/>
          <w:color w:val="auto"/>
          <w:szCs w:val="24"/>
          <w:highlight w:val="none"/>
        </w:rPr>
        <w:t>）</w:t>
      </w:r>
      <w:r>
        <w:rPr>
          <w:rFonts w:hint="eastAsia" w:ascii="宋体" w:hAnsi="宋体"/>
          <w:color w:val="auto"/>
          <w:szCs w:val="24"/>
          <w:highlight w:val="none"/>
          <w:lang w:eastAsia="zh-CN"/>
        </w:rPr>
        <w:t>甲方保留实地勘察的权利，若不符合商务要求或与投标文件不符等情形，甲方有权否决中标结果。</w:t>
      </w:r>
    </w:p>
    <w:p w14:paraId="4A7F46B6">
      <w:pPr>
        <w:pStyle w:val="4"/>
        <w:shd w:val="clear" w:fill="FFFFFF" w:themeFill="background1"/>
        <w:rPr>
          <w:highlight w:val="none"/>
        </w:rPr>
      </w:pPr>
      <w:bookmarkStart w:id="67" w:name="_Toc134524740"/>
      <w:r>
        <w:rPr>
          <w:rFonts w:hint="eastAsia"/>
          <w:highlight w:val="none"/>
        </w:rPr>
        <w:t>2</w:t>
      </w:r>
      <w:r>
        <w:rPr>
          <w:highlight w:val="none"/>
        </w:rPr>
        <w:t>0</w:t>
      </w:r>
      <w:r>
        <w:rPr>
          <w:rFonts w:hint="eastAsia"/>
          <w:highlight w:val="none"/>
        </w:rPr>
        <w:t>.定标</w:t>
      </w:r>
      <w:bookmarkEnd w:id="67"/>
    </w:p>
    <w:p w14:paraId="0FC88977">
      <w:pPr>
        <w:shd w:val="clear" w:fill="FFFFFF" w:themeFill="background1"/>
        <w:spacing w:line="440" w:lineRule="exact"/>
        <w:ind w:left="2" w:leftChars="1" w:firstLine="480" w:firstLineChars="200"/>
        <w:rPr>
          <w:rFonts w:ascii="宋体"/>
          <w:highlight w:val="none"/>
        </w:rPr>
      </w:pPr>
      <w:r>
        <w:rPr>
          <w:rFonts w:hint="eastAsia" w:ascii="宋体"/>
          <w:highlight w:val="none"/>
        </w:rPr>
        <w:t>确定中标候选人的方式：公开招标按照投标人最终得分由高到低顺序确定出各投标人排名顺序确定出前三名作为中标候选人，</w:t>
      </w:r>
      <w:r>
        <w:rPr>
          <w:rFonts w:hint="eastAsia" w:ascii="宋体" w:hAnsi="宋体"/>
          <w:highlight w:val="none"/>
        </w:rPr>
        <w:t>并由评标委员会确定排名第一的中标候选人为中标人</w:t>
      </w:r>
      <w:r>
        <w:rPr>
          <w:rFonts w:hint="eastAsia" w:ascii="宋体"/>
          <w:highlight w:val="none"/>
        </w:rPr>
        <w:t>。</w:t>
      </w:r>
    </w:p>
    <w:p w14:paraId="1B4E4970">
      <w:pPr>
        <w:shd w:val="clear" w:fill="FFFFFF" w:themeFill="background1"/>
        <w:spacing w:line="440" w:lineRule="exact"/>
        <w:ind w:left="2" w:leftChars="1" w:firstLine="482" w:firstLineChars="200"/>
        <w:rPr>
          <w:rFonts w:ascii="宋体"/>
          <w:b/>
          <w:bCs/>
          <w:highlight w:val="none"/>
        </w:rPr>
      </w:pPr>
      <w:r>
        <w:rPr>
          <w:rFonts w:ascii="宋体"/>
          <w:b/>
          <w:bCs/>
          <w:highlight w:val="none"/>
        </w:rPr>
        <w:t>20</w:t>
      </w:r>
      <w:r>
        <w:rPr>
          <w:rFonts w:hint="eastAsia" w:ascii="宋体"/>
          <w:b/>
          <w:bCs/>
          <w:highlight w:val="none"/>
        </w:rPr>
        <w:t>、中标通知书</w:t>
      </w:r>
    </w:p>
    <w:p w14:paraId="256411CD">
      <w:pPr>
        <w:shd w:val="clear" w:fill="FFFFFF" w:themeFill="background1"/>
        <w:spacing w:line="440" w:lineRule="exact"/>
        <w:ind w:left="2" w:leftChars="1" w:firstLine="480" w:firstLineChars="200"/>
        <w:rPr>
          <w:rFonts w:ascii="宋体"/>
          <w:highlight w:val="none"/>
        </w:rPr>
      </w:pPr>
      <w:r>
        <w:rPr>
          <w:rFonts w:hint="eastAsia" w:ascii="宋体"/>
          <w:highlight w:val="none"/>
        </w:rPr>
        <w:t>中标公示1个工作日内若无异议，采购人将以书面形式发出《中标通知书》。《中标通知书》将作为签订合同的依据。</w:t>
      </w:r>
    </w:p>
    <w:p w14:paraId="0B0B9D39">
      <w:pPr>
        <w:shd w:val="clear" w:fill="FFFFFF" w:themeFill="background1"/>
        <w:spacing w:line="440" w:lineRule="exact"/>
        <w:ind w:left="2" w:leftChars="1" w:firstLine="480" w:firstLineChars="200"/>
        <w:rPr>
          <w:rFonts w:ascii="宋体"/>
          <w:highlight w:val="none"/>
        </w:rPr>
      </w:pPr>
      <w:r>
        <w:rPr>
          <w:rFonts w:hint="eastAsia" w:ascii="宋体"/>
          <w:highlight w:val="none"/>
        </w:rPr>
        <w:t>中标服务费，按国家〔2002〕1980号文件及〔2003〕875号文件</w:t>
      </w:r>
      <w:r>
        <w:rPr>
          <w:rFonts w:hint="eastAsia" w:ascii="宋体"/>
          <w:highlight w:val="none"/>
          <w:lang w:val="en-US" w:eastAsia="zh-CN"/>
        </w:rPr>
        <w:t>标准下浮20%</w:t>
      </w:r>
      <w:bookmarkStart w:id="152" w:name="_GoBack"/>
      <w:bookmarkEnd w:id="152"/>
      <w:r>
        <w:rPr>
          <w:rFonts w:hint="eastAsia" w:ascii="宋体"/>
          <w:highlight w:val="none"/>
        </w:rPr>
        <w:t>执行，由中标人在领取中标通知书同时向采购代理机构支付。</w:t>
      </w:r>
    </w:p>
    <w:bookmarkEnd w:id="62"/>
    <w:bookmarkEnd w:id="63"/>
    <w:bookmarkEnd w:id="64"/>
    <w:p w14:paraId="579B4C94">
      <w:pPr>
        <w:pStyle w:val="4"/>
        <w:shd w:val="clear" w:fill="FFFFFF" w:themeFill="background1"/>
        <w:rPr>
          <w:highlight w:val="none"/>
        </w:rPr>
      </w:pPr>
      <w:bookmarkStart w:id="68" w:name="_Toc134524741"/>
      <w:r>
        <w:rPr>
          <w:rFonts w:hint="eastAsia"/>
          <w:highlight w:val="none"/>
        </w:rPr>
        <w:t>2</w:t>
      </w:r>
      <w:r>
        <w:rPr>
          <w:highlight w:val="none"/>
        </w:rPr>
        <w:t>1</w:t>
      </w:r>
      <w:r>
        <w:rPr>
          <w:rFonts w:hint="eastAsia"/>
          <w:highlight w:val="none"/>
        </w:rPr>
        <w:t>.合同签订</w:t>
      </w:r>
      <w:bookmarkEnd w:id="68"/>
    </w:p>
    <w:p w14:paraId="7BD59E6E">
      <w:pPr>
        <w:pStyle w:val="15"/>
        <w:shd w:val="clear" w:fill="FFFFFF" w:themeFill="background1"/>
        <w:ind w:firstLine="482" w:firstLineChars="200"/>
        <w:jc w:val="both"/>
        <w:rPr>
          <w:rFonts w:ascii="宋体" w:hAnsi="Times New Roman" w:eastAsia="宋体"/>
          <w:b/>
          <w:bCs/>
          <w:sz w:val="24"/>
          <w:szCs w:val="22"/>
          <w:highlight w:val="none"/>
        </w:rPr>
      </w:pPr>
      <w:r>
        <w:rPr>
          <w:rFonts w:hint="eastAsia" w:ascii="宋体" w:hAnsi="Times New Roman" w:eastAsia="宋体"/>
          <w:b/>
          <w:bCs/>
          <w:sz w:val="24"/>
          <w:szCs w:val="22"/>
          <w:highlight w:val="none"/>
        </w:rPr>
        <w:t>21.合同签订</w:t>
      </w:r>
    </w:p>
    <w:p w14:paraId="4D2BEBE7">
      <w:pPr>
        <w:shd w:val="clear" w:fill="FFFFFF" w:themeFill="background1"/>
        <w:spacing w:line="440" w:lineRule="exact"/>
        <w:ind w:left="2" w:leftChars="1" w:firstLine="480" w:firstLineChars="200"/>
        <w:rPr>
          <w:rFonts w:ascii="宋体"/>
          <w:highlight w:val="none"/>
        </w:rPr>
      </w:pPr>
      <w:r>
        <w:rPr>
          <w:rFonts w:ascii="宋体"/>
          <w:highlight w:val="none"/>
        </w:rPr>
        <w:t>21.1</w:t>
      </w:r>
      <w:r>
        <w:rPr>
          <w:rFonts w:hint="eastAsia" w:ascii="宋体"/>
          <w:highlight w:val="none"/>
        </w:rPr>
        <w:t>、签订合同前，采购人可对中标人的投标文件（含答复、补充文件）进行真实性查验，凡有虚假的，其中标无效，并依据有关规定给予违法违规处理。</w:t>
      </w:r>
    </w:p>
    <w:p w14:paraId="2905E632">
      <w:pPr>
        <w:shd w:val="clear" w:fill="FFFFFF" w:themeFill="background1"/>
        <w:spacing w:line="440" w:lineRule="exact"/>
        <w:ind w:left="2" w:leftChars="1" w:firstLine="480" w:firstLineChars="200"/>
        <w:rPr>
          <w:rFonts w:ascii="宋体"/>
          <w:highlight w:val="none"/>
        </w:rPr>
      </w:pPr>
      <w:r>
        <w:rPr>
          <w:rFonts w:ascii="宋体"/>
          <w:highlight w:val="none"/>
        </w:rPr>
        <w:t>21.2</w:t>
      </w:r>
      <w:r>
        <w:rPr>
          <w:rFonts w:hint="eastAsia" w:ascii="宋体"/>
          <w:highlight w:val="none"/>
        </w:rPr>
        <w:t>、</w:t>
      </w:r>
      <w:r>
        <w:rPr>
          <w:rFonts w:ascii="宋体"/>
          <w:highlight w:val="none"/>
        </w:rPr>
        <w:t>采购人与中标投标人应当在中标通知书发出之日起</w:t>
      </w:r>
      <w:r>
        <w:rPr>
          <w:rFonts w:hint="eastAsia" w:ascii="宋体"/>
          <w:highlight w:val="none"/>
        </w:rPr>
        <w:t>5</w:t>
      </w:r>
      <w:r>
        <w:rPr>
          <w:rFonts w:ascii="宋体"/>
          <w:highlight w:val="none"/>
        </w:rPr>
        <w:t>日内，按照招标文件确定的合同文本以及采购标的、采购金额、采购数量、技术和服务要求等事项签订政府采购合同</w:t>
      </w:r>
      <w:r>
        <w:rPr>
          <w:rFonts w:hint="eastAsia" w:ascii="宋体"/>
          <w:highlight w:val="none"/>
        </w:rPr>
        <w:t>。</w:t>
      </w:r>
    </w:p>
    <w:p w14:paraId="625CC781">
      <w:pPr>
        <w:shd w:val="clear" w:fill="FFFFFF" w:themeFill="background1"/>
        <w:spacing w:line="440" w:lineRule="exact"/>
        <w:ind w:left="2" w:leftChars="1" w:firstLine="480" w:firstLineChars="200"/>
        <w:rPr>
          <w:rFonts w:ascii="宋体"/>
          <w:highlight w:val="none"/>
        </w:rPr>
      </w:pPr>
      <w:r>
        <w:rPr>
          <w:rFonts w:ascii="宋体"/>
          <w:highlight w:val="none"/>
        </w:rPr>
        <w:t>21.3</w:t>
      </w:r>
      <w:r>
        <w:rPr>
          <w:rFonts w:hint="eastAsia" w:ascii="宋体"/>
          <w:highlight w:val="none"/>
        </w:rPr>
        <w:t>、本招标文件（含补充、修改文件）、中标人的投标文件（含答复、补充文件）均为签订合同的依据。</w:t>
      </w:r>
    </w:p>
    <w:p w14:paraId="1C5E9AAC">
      <w:pPr>
        <w:shd w:val="clear" w:fill="FFFFFF" w:themeFill="background1"/>
        <w:spacing w:line="440" w:lineRule="exact"/>
        <w:ind w:left="2" w:leftChars="1" w:firstLine="480" w:firstLineChars="200"/>
        <w:rPr>
          <w:rFonts w:ascii="宋体"/>
          <w:highlight w:val="none"/>
        </w:rPr>
      </w:pPr>
      <w:r>
        <w:rPr>
          <w:rFonts w:ascii="宋体"/>
          <w:highlight w:val="none"/>
        </w:rPr>
        <w:t>21.4</w:t>
      </w:r>
      <w:r>
        <w:rPr>
          <w:rFonts w:hint="eastAsia" w:ascii="宋体"/>
          <w:highlight w:val="none"/>
        </w:rPr>
        <w:t>、采购人不得向中标人提出任何不合理的要求，作为签订合同的条件；不得与中标人私下订立背离合同实质性内容的协议。</w:t>
      </w:r>
    </w:p>
    <w:p w14:paraId="74608728">
      <w:pPr>
        <w:shd w:val="clear" w:fill="FFFFFF" w:themeFill="background1"/>
        <w:spacing w:line="440" w:lineRule="exact"/>
        <w:ind w:left="2" w:leftChars="1" w:firstLine="480" w:firstLineChars="200"/>
        <w:rPr>
          <w:rFonts w:ascii="宋体"/>
          <w:highlight w:val="none"/>
        </w:rPr>
      </w:pPr>
      <w:r>
        <w:rPr>
          <w:rFonts w:ascii="宋体"/>
          <w:highlight w:val="none"/>
        </w:rPr>
        <w:t>21.5</w:t>
      </w:r>
      <w:r>
        <w:rPr>
          <w:rFonts w:hint="eastAsia" w:ascii="宋体"/>
          <w:highlight w:val="none"/>
        </w:rPr>
        <w:t>、中标人因不可抗力或自身原因不能签订招标合同或者不能履行合同的，采购人可以按中标候选顺序依次递进确定新的中标人并签订合同，以此类推，或重新进行招标。</w:t>
      </w:r>
    </w:p>
    <w:p w14:paraId="362DFF18">
      <w:pPr>
        <w:shd w:val="clear" w:fill="FFFFFF" w:themeFill="background1"/>
        <w:spacing w:line="440" w:lineRule="exact"/>
        <w:ind w:left="2" w:leftChars="1" w:firstLine="480" w:firstLineChars="200"/>
        <w:rPr>
          <w:rFonts w:ascii="宋体"/>
          <w:highlight w:val="none"/>
        </w:rPr>
      </w:pPr>
      <w:r>
        <w:rPr>
          <w:rFonts w:ascii="宋体"/>
          <w:highlight w:val="none"/>
        </w:rPr>
        <w:t>21.6</w:t>
      </w:r>
      <w:r>
        <w:rPr>
          <w:rFonts w:hint="eastAsia" w:ascii="宋体"/>
          <w:highlight w:val="none"/>
        </w:rPr>
        <w:t>、采购人在授予合同时有权对本招标文件规定的服务予以适当的增加或减少，可以根据实际情况规定处罚或奖励条件，但不得改变单价或其他条款和条件。</w:t>
      </w:r>
    </w:p>
    <w:p w14:paraId="1DA01569">
      <w:pPr>
        <w:shd w:val="clear" w:fill="FFFFFF" w:themeFill="background1"/>
        <w:spacing w:line="440" w:lineRule="exact"/>
        <w:ind w:left="2" w:leftChars="1" w:firstLine="480" w:firstLineChars="200"/>
        <w:rPr>
          <w:rFonts w:ascii="宋体"/>
          <w:highlight w:val="none"/>
        </w:rPr>
      </w:pPr>
      <w:r>
        <w:rPr>
          <w:rFonts w:ascii="宋体"/>
          <w:highlight w:val="none"/>
        </w:rPr>
        <w:t>21.7</w:t>
      </w:r>
      <w:r>
        <w:rPr>
          <w:rFonts w:hint="eastAsia" w:ascii="宋体"/>
          <w:highlight w:val="none"/>
        </w:rPr>
        <w:t>、除本招标文件另有规定外，中标人应当按照合同约定履行义务，完成中标项目，不得将中标项目转让给他人，也不得将中标项目进行分包转让。</w:t>
      </w:r>
    </w:p>
    <w:p w14:paraId="216220E2">
      <w:pPr>
        <w:shd w:val="clear" w:fill="FFFFFF" w:themeFill="background1"/>
        <w:spacing w:line="440" w:lineRule="exact"/>
        <w:ind w:left="2" w:leftChars="1" w:firstLine="480" w:firstLineChars="200"/>
        <w:rPr>
          <w:rFonts w:ascii="宋体"/>
          <w:highlight w:val="none"/>
        </w:rPr>
      </w:pPr>
    </w:p>
    <w:p w14:paraId="4C94395F">
      <w:pPr>
        <w:pStyle w:val="4"/>
        <w:shd w:val="clear" w:fill="FFFFFF" w:themeFill="background1"/>
        <w:rPr>
          <w:highlight w:val="none"/>
        </w:rPr>
      </w:pPr>
      <w:bookmarkStart w:id="69" w:name="_Toc134524742"/>
      <w:bookmarkStart w:id="70" w:name="_Toc227423926"/>
      <w:r>
        <w:rPr>
          <w:rFonts w:hint="eastAsia"/>
          <w:highlight w:val="none"/>
        </w:rPr>
        <w:t>2</w:t>
      </w:r>
      <w:r>
        <w:rPr>
          <w:highlight w:val="none"/>
        </w:rPr>
        <w:t>2</w:t>
      </w:r>
      <w:r>
        <w:rPr>
          <w:rFonts w:hint="eastAsia"/>
          <w:highlight w:val="none"/>
        </w:rPr>
        <w:t>.质疑</w:t>
      </w:r>
      <w:bookmarkEnd w:id="69"/>
      <w:bookmarkEnd w:id="70"/>
    </w:p>
    <w:p w14:paraId="6D69BEFC">
      <w:pPr>
        <w:shd w:val="clear" w:fill="FFFFFF" w:themeFill="background1"/>
        <w:spacing w:line="440" w:lineRule="exact"/>
        <w:ind w:firstLine="480" w:firstLineChars="200"/>
        <w:rPr>
          <w:rFonts w:ascii="宋体"/>
          <w:highlight w:val="none"/>
        </w:rPr>
      </w:pPr>
      <w:r>
        <w:rPr>
          <w:rFonts w:ascii="宋体" w:hAnsi="宋体"/>
          <w:highlight w:val="none"/>
        </w:rPr>
        <w:t>22.1</w:t>
      </w:r>
      <w:r>
        <w:rPr>
          <w:rFonts w:hint="eastAsia" w:ascii="宋体" w:hAnsi="宋体"/>
          <w:highlight w:val="none"/>
        </w:rPr>
        <w:t>、投标人对中标公示有异议的，应当在中标公示发布之日起5个工作日内，以书面形式向招标单位提出质疑。</w:t>
      </w:r>
    </w:p>
    <w:p w14:paraId="0CD0C2B6">
      <w:pPr>
        <w:shd w:val="clear" w:fill="FFFFFF" w:themeFill="background1"/>
        <w:spacing w:line="440" w:lineRule="exact"/>
        <w:ind w:firstLine="480" w:firstLineChars="200"/>
        <w:rPr>
          <w:rFonts w:ascii="宋体"/>
          <w:highlight w:val="none"/>
        </w:rPr>
      </w:pPr>
      <w:r>
        <w:rPr>
          <w:rFonts w:ascii="宋体" w:hAnsi="宋体"/>
          <w:highlight w:val="none"/>
        </w:rPr>
        <w:t>22.2</w:t>
      </w:r>
      <w:r>
        <w:rPr>
          <w:rFonts w:hint="eastAsia" w:ascii="宋体" w:hAnsi="宋体"/>
          <w:highlight w:val="none"/>
        </w:rPr>
        <w:t>、质疑书应列明理由、依据，法人代表或授权代表签字，并加盖单位公章。未署名、未加盖投标人公章和非书面形式的质疑，招标单位概不受理。</w:t>
      </w:r>
    </w:p>
    <w:p w14:paraId="3FCA68A7">
      <w:pPr>
        <w:shd w:val="clear" w:fill="FFFFFF" w:themeFill="background1"/>
        <w:spacing w:line="440" w:lineRule="exact"/>
        <w:ind w:firstLine="480" w:firstLineChars="200"/>
        <w:rPr>
          <w:rFonts w:ascii="宋体"/>
          <w:highlight w:val="none"/>
        </w:rPr>
      </w:pPr>
      <w:r>
        <w:rPr>
          <w:rFonts w:ascii="宋体" w:hAnsi="宋体"/>
          <w:highlight w:val="none"/>
        </w:rPr>
        <w:t>22.3</w:t>
      </w:r>
      <w:r>
        <w:rPr>
          <w:rFonts w:hint="eastAsia" w:ascii="宋体" w:hAnsi="宋体"/>
          <w:highlight w:val="none"/>
        </w:rPr>
        <w:t>、投标人提出质疑应符合下列条件：</w:t>
      </w:r>
    </w:p>
    <w:p w14:paraId="531DB2C5">
      <w:pPr>
        <w:shd w:val="clear" w:fill="FFFFFF" w:themeFill="background1"/>
        <w:spacing w:line="440" w:lineRule="exact"/>
        <w:ind w:firstLine="480" w:firstLineChars="200"/>
        <w:rPr>
          <w:rFonts w:ascii="宋体"/>
          <w:highlight w:val="none"/>
        </w:rPr>
      </w:pPr>
      <w:r>
        <w:rPr>
          <w:rFonts w:hint="eastAsia" w:ascii="宋体" w:hAnsi="宋体"/>
          <w:highlight w:val="none"/>
        </w:rPr>
        <w:t>（一）参与了所质疑项目的招标活动；</w:t>
      </w:r>
    </w:p>
    <w:p w14:paraId="3560232F">
      <w:pPr>
        <w:shd w:val="clear" w:fill="FFFFFF" w:themeFill="background1"/>
        <w:spacing w:line="440" w:lineRule="exact"/>
        <w:ind w:firstLine="480" w:firstLineChars="200"/>
        <w:rPr>
          <w:rFonts w:ascii="宋体"/>
          <w:highlight w:val="none"/>
        </w:rPr>
      </w:pPr>
      <w:r>
        <w:rPr>
          <w:rFonts w:hint="eastAsia" w:ascii="宋体" w:hAnsi="宋体"/>
          <w:highlight w:val="none"/>
        </w:rPr>
        <w:t>（二）在质疑有效期内提出质疑；</w:t>
      </w:r>
    </w:p>
    <w:p w14:paraId="44327FF7">
      <w:pPr>
        <w:shd w:val="clear" w:fill="FFFFFF" w:themeFill="background1"/>
        <w:spacing w:line="440" w:lineRule="exact"/>
        <w:ind w:firstLine="480" w:firstLineChars="200"/>
        <w:rPr>
          <w:rFonts w:ascii="宋体"/>
          <w:highlight w:val="none"/>
        </w:rPr>
      </w:pPr>
      <w:r>
        <w:rPr>
          <w:rFonts w:hint="eastAsia" w:ascii="宋体" w:hAnsi="宋体"/>
          <w:highlight w:val="none"/>
        </w:rPr>
        <w:t>（三）质疑书格式和内容均符合本通知规定；</w:t>
      </w:r>
    </w:p>
    <w:p w14:paraId="606401EB">
      <w:pPr>
        <w:shd w:val="clear" w:fill="FFFFFF" w:themeFill="background1"/>
        <w:spacing w:line="440" w:lineRule="exact"/>
        <w:ind w:firstLine="480" w:firstLineChars="200"/>
        <w:rPr>
          <w:rFonts w:ascii="宋体"/>
          <w:highlight w:val="none"/>
        </w:rPr>
      </w:pPr>
      <w:r>
        <w:rPr>
          <w:rFonts w:hint="eastAsia" w:ascii="宋体" w:hAnsi="宋体"/>
          <w:highlight w:val="none"/>
        </w:rPr>
        <w:t>（四）质疑事项属于被质疑人组织的所质疑招标活动范围内的事项；</w:t>
      </w:r>
    </w:p>
    <w:p w14:paraId="77AA7061">
      <w:pPr>
        <w:shd w:val="clear" w:fill="FFFFFF" w:themeFill="background1"/>
        <w:spacing w:line="440" w:lineRule="exact"/>
        <w:ind w:firstLine="480" w:firstLineChars="200"/>
        <w:rPr>
          <w:rFonts w:ascii="宋体"/>
          <w:highlight w:val="none"/>
        </w:rPr>
      </w:pPr>
      <w:r>
        <w:rPr>
          <w:rFonts w:hint="eastAsia" w:ascii="宋体" w:hAnsi="宋体"/>
          <w:highlight w:val="none"/>
        </w:rPr>
        <w:t>（五）证据真实，来源合法；</w:t>
      </w:r>
    </w:p>
    <w:p w14:paraId="60A63B89">
      <w:pPr>
        <w:shd w:val="clear" w:fill="FFFFFF" w:themeFill="background1"/>
        <w:spacing w:line="440" w:lineRule="exact"/>
        <w:ind w:firstLine="480" w:firstLineChars="200"/>
        <w:rPr>
          <w:rFonts w:ascii="宋体"/>
          <w:highlight w:val="none"/>
        </w:rPr>
      </w:pPr>
      <w:r>
        <w:rPr>
          <w:rFonts w:ascii="宋体" w:hAnsi="宋体"/>
          <w:highlight w:val="none"/>
        </w:rPr>
        <w:t>22.4</w:t>
      </w:r>
      <w:r>
        <w:rPr>
          <w:rFonts w:hint="eastAsia" w:ascii="宋体" w:hAnsi="宋体"/>
          <w:highlight w:val="none"/>
        </w:rPr>
        <w:t>、招标单位应当在收到投标人书面质疑后七个工作日内，对质疑内容做出书面答复，但涉及商业秘密内容的除外。</w:t>
      </w:r>
    </w:p>
    <w:p w14:paraId="6446F22D">
      <w:pPr>
        <w:shd w:val="clear" w:fill="FFFFFF" w:themeFill="background1"/>
        <w:spacing w:line="440" w:lineRule="exact"/>
        <w:ind w:firstLine="480" w:firstLineChars="200"/>
        <w:rPr>
          <w:rFonts w:ascii="宋体"/>
          <w:highlight w:val="none"/>
        </w:rPr>
      </w:pPr>
      <w:r>
        <w:rPr>
          <w:rFonts w:ascii="宋体" w:hAnsi="宋体"/>
          <w:highlight w:val="none"/>
        </w:rPr>
        <w:t>22.5</w:t>
      </w:r>
      <w:r>
        <w:rPr>
          <w:rFonts w:hint="eastAsia" w:ascii="宋体" w:hAnsi="宋体"/>
          <w:highlight w:val="none"/>
        </w:rPr>
        <w:t>投标人须对质疑内容的真实性承担责任。</w:t>
      </w:r>
    </w:p>
    <w:p w14:paraId="10C58869">
      <w:pPr>
        <w:pStyle w:val="4"/>
        <w:shd w:val="clear" w:fill="FFFFFF" w:themeFill="background1"/>
        <w:rPr>
          <w:highlight w:val="none"/>
        </w:rPr>
      </w:pPr>
      <w:bookmarkStart w:id="71" w:name="_Toc134524743"/>
      <w:r>
        <w:rPr>
          <w:rFonts w:hint="eastAsia"/>
          <w:highlight w:val="none"/>
        </w:rPr>
        <w:t>2</w:t>
      </w:r>
      <w:r>
        <w:rPr>
          <w:highlight w:val="none"/>
        </w:rPr>
        <w:t>3</w:t>
      </w:r>
      <w:r>
        <w:rPr>
          <w:rFonts w:hint="eastAsia"/>
          <w:highlight w:val="none"/>
        </w:rPr>
        <w:t>.投诉</w:t>
      </w:r>
      <w:bookmarkEnd w:id="71"/>
    </w:p>
    <w:p w14:paraId="050ED261">
      <w:pPr>
        <w:shd w:val="clear" w:fill="FFFFFF" w:themeFill="background1"/>
        <w:spacing w:line="440" w:lineRule="exact"/>
        <w:ind w:firstLine="480" w:firstLineChars="200"/>
        <w:rPr>
          <w:rFonts w:ascii="宋体"/>
          <w:highlight w:val="none"/>
        </w:rPr>
      </w:pPr>
      <w:r>
        <w:rPr>
          <w:rFonts w:ascii="宋体" w:hAnsi="宋体"/>
          <w:highlight w:val="none"/>
        </w:rPr>
        <w:t>23.1</w:t>
      </w:r>
      <w:r>
        <w:rPr>
          <w:rFonts w:hint="eastAsia" w:ascii="宋体" w:hAnsi="宋体"/>
          <w:highlight w:val="none"/>
        </w:rPr>
        <w:t>、质疑投标人对招标单位的答复不满意或者招标单位未在规定时间内答复的，可以在答复期满后七个工作日内按有关规定，向主管部门投诉。</w:t>
      </w:r>
    </w:p>
    <w:p w14:paraId="24A9897D">
      <w:pPr>
        <w:shd w:val="clear" w:fill="FFFFFF" w:themeFill="background1"/>
        <w:spacing w:line="440" w:lineRule="exact"/>
        <w:ind w:firstLine="480" w:firstLineChars="200"/>
        <w:rPr>
          <w:rFonts w:ascii="宋体"/>
          <w:highlight w:val="none"/>
        </w:rPr>
      </w:pPr>
      <w:r>
        <w:rPr>
          <w:rFonts w:ascii="宋体" w:hAnsi="宋体"/>
          <w:highlight w:val="none"/>
        </w:rPr>
        <w:t>23.2</w:t>
      </w:r>
      <w:r>
        <w:rPr>
          <w:rFonts w:hint="eastAsia" w:ascii="宋体" w:hAnsi="宋体"/>
          <w:highlight w:val="none"/>
        </w:rPr>
        <w:t>、处理投诉事项期间，暂停签订合同等活动，但暂停时间最长不得超过三十日。</w:t>
      </w:r>
    </w:p>
    <w:p w14:paraId="170C475F">
      <w:pPr>
        <w:shd w:val="clear" w:fill="FFFFFF" w:themeFill="background1"/>
        <w:spacing w:line="440" w:lineRule="exact"/>
        <w:ind w:firstLine="480" w:firstLineChars="200"/>
        <w:rPr>
          <w:rFonts w:ascii="宋体"/>
          <w:highlight w:val="none"/>
        </w:rPr>
      </w:pPr>
      <w:r>
        <w:rPr>
          <w:rFonts w:ascii="宋体" w:hAnsi="宋体"/>
          <w:highlight w:val="none"/>
        </w:rPr>
        <w:t>23.4</w:t>
      </w:r>
      <w:r>
        <w:rPr>
          <w:rFonts w:hint="eastAsia" w:ascii="宋体" w:hAnsi="宋体"/>
          <w:highlight w:val="none"/>
        </w:rPr>
        <w:t>、投标人投诉实行实名制，其投诉应当有具体的投诉事项及事实根据，不得进行虚假、恶意投诉。</w:t>
      </w:r>
    </w:p>
    <w:p w14:paraId="4D1ABB83">
      <w:pPr>
        <w:shd w:val="clear" w:fill="FFFFFF" w:themeFill="background1"/>
        <w:spacing w:line="440" w:lineRule="exact"/>
        <w:ind w:firstLine="480" w:firstLineChars="200"/>
        <w:rPr>
          <w:rFonts w:ascii="宋体"/>
          <w:highlight w:val="none"/>
        </w:rPr>
      </w:pPr>
      <w:r>
        <w:rPr>
          <w:rFonts w:ascii="宋体" w:hAnsi="宋体"/>
          <w:highlight w:val="none"/>
        </w:rPr>
        <w:t>23.5</w:t>
      </w:r>
      <w:r>
        <w:rPr>
          <w:rFonts w:hint="eastAsia" w:ascii="宋体" w:hAnsi="宋体"/>
          <w:highlight w:val="none"/>
        </w:rPr>
        <w:t>、投诉人提起投诉应当符合下列条件：</w:t>
      </w:r>
    </w:p>
    <w:p w14:paraId="15986CAE">
      <w:pPr>
        <w:shd w:val="clear" w:fill="FFFFFF" w:themeFill="background1"/>
        <w:spacing w:line="440" w:lineRule="exact"/>
        <w:ind w:firstLine="480" w:firstLineChars="200"/>
        <w:rPr>
          <w:rFonts w:ascii="宋体"/>
          <w:highlight w:val="none"/>
        </w:rPr>
      </w:pPr>
      <w:r>
        <w:rPr>
          <w:rFonts w:hint="eastAsia" w:ascii="宋体" w:hAnsi="宋体"/>
          <w:highlight w:val="none"/>
        </w:rPr>
        <w:t>（一）投诉人是参与所投诉招标活动的投标人；</w:t>
      </w:r>
    </w:p>
    <w:p w14:paraId="138E0BC2">
      <w:pPr>
        <w:shd w:val="clear" w:fill="FFFFFF" w:themeFill="background1"/>
        <w:spacing w:line="440" w:lineRule="exact"/>
        <w:ind w:firstLine="480" w:firstLineChars="200"/>
        <w:rPr>
          <w:rFonts w:ascii="宋体"/>
          <w:highlight w:val="none"/>
        </w:rPr>
      </w:pPr>
      <w:r>
        <w:rPr>
          <w:rFonts w:hint="eastAsia" w:ascii="宋体" w:hAnsi="宋体"/>
          <w:highlight w:val="none"/>
        </w:rPr>
        <w:t>（二）提起投诉前已依法进行质疑；</w:t>
      </w:r>
    </w:p>
    <w:p w14:paraId="4B65BBF6">
      <w:pPr>
        <w:shd w:val="clear" w:fill="FFFFFF" w:themeFill="background1"/>
        <w:spacing w:line="440" w:lineRule="exact"/>
        <w:ind w:firstLine="480" w:firstLineChars="200"/>
        <w:rPr>
          <w:rFonts w:ascii="宋体"/>
          <w:highlight w:val="none"/>
        </w:rPr>
      </w:pPr>
      <w:r>
        <w:rPr>
          <w:rFonts w:hint="eastAsia" w:ascii="宋体" w:hAnsi="宋体"/>
          <w:highlight w:val="none"/>
        </w:rPr>
        <w:t>（三）投诉书内容符合招标文件的规定；</w:t>
      </w:r>
    </w:p>
    <w:p w14:paraId="18E8A5D6">
      <w:pPr>
        <w:shd w:val="clear" w:fill="FFFFFF" w:themeFill="background1"/>
        <w:spacing w:line="440" w:lineRule="exact"/>
        <w:ind w:firstLine="480" w:firstLineChars="200"/>
        <w:rPr>
          <w:rFonts w:ascii="宋体"/>
          <w:highlight w:val="none"/>
        </w:rPr>
      </w:pPr>
      <w:r>
        <w:rPr>
          <w:rFonts w:hint="eastAsia" w:ascii="宋体" w:hAnsi="宋体"/>
          <w:highlight w:val="none"/>
        </w:rPr>
        <w:t>（四）在投诉有效期限内提起投诉；</w:t>
      </w:r>
    </w:p>
    <w:p w14:paraId="302EB193">
      <w:pPr>
        <w:shd w:val="clear" w:fill="FFFFFF" w:themeFill="background1"/>
        <w:ind w:firstLine="480" w:firstLineChars="200"/>
        <w:rPr>
          <w:rFonts w:ascii="宋体"/>
          <w:highlight w:val="none"/>
        </w:rPr>
      </w:pPr>
      <w:r>
        <w:rPr>
          <w:rFonts w:ascii="宋体" w:hAnsi="宋体"/>
          <w:highlight w:val="none"/>
        </w:rPr>
        <w:t>23.6</w:t>
      </w:r>
      <w:r>
        <w:rPr>
          <w:rFonts w:hint="eastAsia" w:ascii="宋体" w:hAnsi="宋体"/>
          <w:highlight w:val="none"/>
        </w:rPr>
        <w:t>、投诉人有下列情形之一的，属于虚假、恶意投诉，采购人应当驳回投诉，将其列入不良行为记录名单：</w:t>
      </w:r>
    </w:p>
    <w:p w14:paraId="0A5F1C0A">
      <w:pPr>
        <w:shd w:val="clear" w:fill="FFFFFF" w:themeFill="background1"/>
        <w:ind w:firstLine="480" w:firstLineChars="200"/>
        <w:rPr>
          <w:rFonts w:ascii="宋体"/>
          <w:highlight w:val="none"/>
        </w:rPr>
      </w:pPr>
      <w:r>
        <w:rPr>
          <w:rFonts w:hint="eastAsia" w:ascii="宋体" w:hAnsi="宋体"/>
          <w:highlight w:val="none"/>
        </w:rPr>
        <w:t>（一）一年内三次以上投诉均查无实据的；</w:t>
      </w:r>
    </w:p>
    <w:p w14:paraId="7DC3519E">
      <w:pPr>
        <w:shd w:val="clear" w:fill="FFFFFF" w:themeFill="background1"/>
        <w:ind w:firstLine="480" w:firstLineChars="200"/>
        <w:rPr>
          <w:rFonts w:ascii="宋体" w:hAnsi="宋体"/>
          <w:highlight w:val="none"/>
        </w:rPr>
      </w:pPr>
      <w:r>
        <w:rPr>
          <w:rFonts w:hint="eastAsia" w:ascii="宋体" w:hAnsi="宋体"/>
          <w:highlight w:val="none"/>
        </w:rPr>
        <w:t>（二）捏造事实或者提供虚假投诉材料的。</w:t>
      </w:r>
      <w:bookmarkStart w:id="72" w:name="_Toc301273125"/>
      <w:bookmarkStart w:id="73" w:name="_Toc374356200"/>
      <w:bookmarkStart w:id="74" w:name="_Toc374356199"/>
      <w:bookmarkStart w:id="75" w:name="_Toc227520434"/>
    </w:p>
    <w:bookmarkEnd w:id="72"/>
    <w:bookmarkEnd w:id="73"/>
    <w:bookmarkEnd w:id="74"/>
    <w:p w14:paraId="491F1E1F">
      <w:pPr>
        <w:widowControl/>
        <w:shd w:val="clear" w:fill="FFFFFF" w:themeFill="background1"/>
        <w:jc w:val="left"/>
        <w:rPr>
          <w:rFonts w:ascii="宋体"/>
          <w:sz w:val="36"/>
          <w:szCs w:val="36"/>
          <w:highlight w:val="none"/>
        </w:rPr>
      </w:pPr>
      <w:r>
        <w:rPr>
          <w:rFonts w:ascii="宋体"/>
          <w:sz w:val="36"/>
          <w:szCs w:val="36"/>
          <w:highlight w:val="none"/>
        </w:rPr>
        <w:br w:type="page"/>
      </w:r>
    </w:p>
    <w:p w14:paraId="49D371B0">
      <w:pPr>
        <w:pStyle w:val="3"/>
        <w:shd w:val="clear" w:fill="FFFFFF" w:themeFill="background1"/>
        <w:spacing w:line="400" w:lineRule="exact"/>
        <w:rPr>
          <w:rFonts w:ascii="宋体"/>
          <w:szCs w:val="32"/>
          <w:highlight w:val="none"/>
        </w:rPr>
      </w:pPr>
      <w:bookmarkStart w:id="76" w:name="_Toc134524744"/>
      <w:r>
        <w:rPr>
          <w:rFonts w:hint="eastAsia" w:ascii="宋体"/>
          <w:szCs w:val="32"/>
          <w:highlight w:val="none"/>
        </w:rPr>
        <w:t>合同条款</w:t>
      </w:r>
      <w:bookmarkEnd w:id="76"/>
    </w:p>
    <w:p w14:paraId="4FBD5264">
      <w:pPr>
        <w:pStyle w:val="36"/>
        <w:shd w:val="clear" w:fill="FFFFFF" w:themeFill="background1"/>
        <w:jc w:val="center"/>
        <w:rPr>
          <w:b/>
          <w:bCs/>
          <w:sz w:val="28"/>
          <w:szCs w:val="28"/>
          <w:highlight w:val="none"/>
        </w:rPr>
      </w:pPr>
      <w:bookmarkStart w:id="77" w:name="_Toc296890982"/>
      <w:bookmarkStart w:id="78" w:name="_Toc296503025"/>
      <w:r>
        <w:rPr>
          <w:rFonts w:hint="eastAsia"/>
          <w:b/>
          <w:bCs/>
          <w:sz w:val="28"/>
          <w:szCs w:val="28"/>
          <w:highlight w:val="none"/>
        </w:rPr>
        <w:t>（此合同样本仅供参考,合同具体细则以成交双方协定为准）</w:t>
      </w:r>
    </w:p>
    <w:p w14:paraId="498DCAE3">
      <w:pPr>
        <w:adjustRightInd w:val="0"/>
        <w:snapToGrid w:val="0"/>
        <w:spacing w:after="156" w:afterLines="50"/>
        <w:ind w:firstLine="482"/>
        <w:jc w:val="center"/>
        <w:rPr>
          <w:rFonts w:ascii="宋体" w:hAnsi="宋体"/>
          <w:b/>
          <w:bCs/>
          <w:spacing w:val="40"/>
          <w:highlight w:val="none"/>
        </w:rPr>
      </w:pPr>
      <w:r>
        <w:rPr>
          <w:rFonts w:hint="eastAsia" w:ascii="宋体" w:hAnsi="宋体"/>
          <w:b/>
          <w:highlight w:val="none"/>
          <w:u w:val="single"/>
        </w:rPr>
        <w:t xml:space="preserve">        </w:t>
      </w:r>
      <w:r>
        <w:rPr>
          <w:rFonts w:hint="eastAsia" w:ascii="宋体" w:hAnsi="宋体"/>
          <w:b/>
          <w:highlight w:val="none"/>
        </w:rPr>
        <w:t>供货协议</w:t>
      </w:r>
    </w:p>
    <w:p w14:paraId="26AFA5F9">
      <w:pPr>
        <w:adjustRightInd w:val="0"/>
        <w:snapToGrid w:val="0"/>
        <w:ind w:firstLine="480"/>
        <w:rPr>
          <w:rFonts w:ascii="宋体" w:hAnsi="宋体"/>
          <w:highlight w:val="none"/>
        </w:rPr>
      </w:pPr>
      <w:r>
        <w:rPr>
          <w:rFonts w:hint="eastAsia" w:ascii="宋体" w:hAnsi="宋体"/>
          <w:highlight w:val="none"/>
        </w:rPr>
        <w:t xml:space="preserve">                                          协议编号：</w:t>
      </w:r>
    </w:p>
    <w:p w14:paraId="1D8A08F7">
      <w:pPr>
        <w:adjustRightInd w:val="0"/>
        <w:snapToGrid w:val="0"/>
        <w:ind w:firstLine="480"/>
        <w:rPr>
          <w:rFonts w:ascii="宋体" w:hAnsi="宋体"/>
          <w:highlight w:val="none"/>
        </w:rPr>
      </w:pPr>
      <w:r>
        <w:rPr>
          <w:rFonts w:hint="eastAsia" w:ascii="宋体" w:hAnsi="宋体"/>
          <w:highlight w:val="none"/>
        </w:rPr>
        <w:t>购货单位：</w:t>
      </w:r>
      <w:r>
        <w:rPr>
          <w:rFonts w:hint="eastAsia" w:ascii="宋体" w:hAnsi="宋体"/>
          <w:highlight w:val="none"/>
          <w:u w:val="single"/>
        </w:rPr>
        <w:t xml:space="preserve">                                          </w:t>
      </w:r>
      <w:r>
        <w:rPr>
          <w:rFonts w:hint="eastAsia" w:ascii="宋体" w:hAnsi="宋体"/>
          <w:highlight w:val="none"/>
        </w:rPr>
        <w:t xml:space="preserve">（以下简称甲方） </w:t>
      </w:r>
    </w:p>
    <w:p w14:paraId="3EB8C1F8">
      <w:pPr>
        <w:adjustRightInd w:val="0"/>
        <w:snapToGrid w:val="0"/>
        <w:ind w:firstLine="480"/>
        <w:rPr>
          <w:rFonts w:ascii="宋体" w:hAnsi="宋体"/>
          <w:highlight w:val="none"/>
        </w:rPr>
      </w:pPr>
      <w:r>
        <w:rPr>
          <w:rFonts w:hint="eastAsia" w:ascii="宋体" w:hAnsi="宋体"/>
          <w:highlight w:val="none"/>
        </w:rPr>
        <w:t>供货单位：</w:t>
      </w:r>
      <w:r>
        <w:rPr>
          <w:rFonts w:hint="eastAsia" w:ascii="宋体" w:hAnsi="宋体"/>
          <w:highlight w:val="none"/>
          <w:u w:val="single"/>
        </w:rPr>
        <w:t xml:space="preserve">                                          </w:t>
      </w:r>
      <w:r>
        <w:rPr>
          <w:rFonts w:hint="eastAsia" w:ascii="宋体" w:hAnsi="宋体"/>
          <w:highlight w:val="none"/>
        </w:rPr>
        <w:t>（以下简称乙方）</w:t>
      </w:r>
    </w:p>
    <w:p w14:paraId="0A623F7A">
      <w:pPr>
        <w:adjustRightInd w:val="0"/>
        <w:snapToGrid w:val="0"/>
        <w:ind w:firstLine="480"/>
        <w:rPr>
          <w:rFonts w:ascii="宋体" w:hAnsi="宋体"/>
          <w:highlight w:val="none"/>
        </w:rPr>
      </w:pPr>
      <w:r>
        <w:rPr>
          <w:rFonts w:hint="eastAsia" w:ascii="宋体" w:hAnsi="宋体"/>
          <w:highlight w:val="none"/>
        </w:rPr>
        <w:t>根据《中华人民共和国合同法》及相关法律的规定，甲乙双方在平等、自愿的基础上，甲方在</w:t>
      </w:r>
      <w:r>
        <w:rPr>
          <w:rFonts w:ascii="宋体" w:hAnsi="宋体"/>
          <w:highlight w:val="none"/>
        </w:rPr>
        <w:t>202</w:t>
      </w:r>
      <w:r>
        <w:rPr>
          <w:rFonts w:hint="eastAsia" w:ascii="宋体" w:hAnsi="宋体"/>
          <w:highlight w:val="none"/>
          <w:lang w:val="en-US" w:eastAsia="zh-CN"/>
        </w:rPr>
        <w:t>4</w:t>
      </w:r>
      <w:r>
        <w:rPr>
          <w:rFonts w:ascii="宋体" w:hAnsi="宋体"/>
          <w:highlight w:val="none"/>
        </w:rPr>
        <w:t>-202</w:t>
      </w:r>
      <w:r>
        <w:rPr>
          <w:rFonts w:hint="eastAsia" w:ascii="宋体" w:hAnsi="宋体"/>
          <w:highlight w:val="none"/>
          <w:lang w:val="en-US" w:eastAsia="zh-CN"/>
        </w:rPr>
        <w:t>5</w:t>
      </w:r>
      <w:r>
        <w:rPr>
          <w:rFonts w:hint="eastAsia" w:ascii="宋体" w:hAnsi="宋体"/>
          <w:highlight w:val="none"/>
        </w:rPr>
        <w:t>年度向乙方采购</w:t>
      </w:r>
      <w:r>
        <w:rPr>
          <w:rFonts w:hint="eastAsia" w:ascii="宋体" w:hAnsi="宋体"/>
          <w:highlight w:val="none"/>
          <w:u w:val="single"/>
        </w:rPr>
        <w:t xml:space="preserve">       </w:t>
      </w:r>
      <w:r>
        <w:rPr>
          <w:rFonts w:hint="eastAsia" w:ascii="宋体" w:hAnsi="宋体"/>
          <w:highlight w:val="none"/>
        </w:rPr>
        <w:t>一事，为明确双方的权利义务，保障双方利益，特订立本协议。</w:t>
      </w:r>
    </w:p>
    <w:p w14:paraId="075C8BAE">
      <w:pPr>
        <w:adjustRightInd w:val="0"/>
        <w:snapToGrid w:val="0"/>
        <w:ind w:firstLine="482"/>
        <w:rPr>
          <w:rFonts w:ascii="宋体" w:hAnsi="宋体"/>
          <w:b/>
          <w:highlight w:val="none"/>
        </w:rPr>
      </w:pPr>
      <w:r>
        <w:rPr>
          <w:rFonts w:hint="eastAsia" w:ascii="宋体" w:hAnsi="宋体"/>
          <w:b/>
          <w:highlight w:val="none"/>
        </w:rPr>
        <w:t>一、资质保证：</w:t>
      </w:r>
    </w:p>
    <w:p w14:paraId="7D550049">
      <w:pPr>
        <w:adjustRightInd w:val="0"/>
        <w:snapToGrid w:val="0"/>
        <w:ind w:firstLine="480"/>
        <w:rPr>
          <w:rFonts w:ascii="宋体" w:hAnsi="宋体" w:cs="宋体"/>
          <w:highlight w:val="none"/>
        </w:rPr>
      </w:pPr>
      <w:r>
        <w:rPr>
          <w:rFonts w:hint="eastAsia" w:ascii="宋体" w:hAnsi="宋体" w:cs="宋体"/>
          <w:highlight w:val="none"/>
        </w:rPr>
        <w:t>1、乙方保证具有从事本协议约定商业行为的合法经营权，已合法取得涵盖本协议所涉及货物的经营资质，包括但不限于取得营业执照、经营许可证、食品生产许可证在内的相关资格及许可。</w:t>
      </w:r>
    </w:p>
    <w:p w14:paraId="6910E369">
      <w:pPr>
        <w:pStyle w:val="36"/>
        <w:widowControl w:val="0"/>
        <w:spacing w:before="0" w:beforeAutospacing="0" w:after="0" w:afterAutospacing="0"/>
        <w:ind w:firstLine="482"/>
        <w:rPr>
          <w:highlight w:val="none"/>
        </w:rPr>
      </w:pPr>
      <w:r>
        <w:rPr>
          <w:rFonts w:hint="eastAsia"/>
          <w:b/>
          <w:kern w:val="2"/>
          <w:highlight w:val="none"/>
        </w:rPr>
        <w:t>2、因乙方违法经营或超范围经营所引起的一切后果由乙方自行承担，同时乙方应加倍赔偿因此给甲方造成的全部直接和预期可得利益损失。</w:t>
      </w:r>
    </w:p>
    <w:p w14:paraId="1150C6E5">
      <w:pPr>
        <w:pStyle w:val="36"/>
        <w:widowControl w:val="0"/>
        <w:spacing w:before="0" w:beforeAutospacing="0" w:after="0" w:afterAutospacing="0"/>
        <w:ind w:firstLine="482"/>
        <w:rPr>
          <w:highlight w:val="none"/>
        </w:rPr>
      </w:pPr>
      <w:r>
        <w:rPr>
          <w:rFonts w:hint="eastAsia"/>
          <w:b/>
          <w:kern w:val="2"/>
          <w:highlight w:val="none"/>
        </w:rPr>
        <w:t>3、乙方提供加盖单位公章的上述资质文件副本的复印件作为本协议的附件。</w:t>
      </w:r>
    </w:p>
    <w:p w14:paraId="6FF9044E">
      <w:pPr>
        <w:pStyle w:val="36"/>
        <w:widowControl w:val="0"/>
        <w:spacing w:before="0" w:beforeAutospacing="0" w:after="0" w:afterAutospacing="0"/>
        <w:ind w:firstLine="482"/>
        <w:rPr>
          <w:highlight w:val="none"/>
          <w:shd w:val="pct10" w:color="000000" w:fill="FFFFFF"/>
        </w:rPr>
      </w:pPr>
      <w:r>
        <w:rPr>
          <w:rFonts w:hint="eastAsia"/>
          <w:b/>
          <w:kern w:val="2"/>
          <w:highlight w:val="none"/>
        </w:rPr>
        <w:t>4、</w:t>
      </w:r>
      <w:r>
        <w:rPr>
          <w:rFonts w:hint="eastAsia"/>
          <w:b/>
          <w:kern w:val="2"/>
          <w:highlight w:val="none"/>
          <w:shd w:val="pct10" w:color="000000" w:fill="FFFFFF"/>
        </w:rPr>
        <w:t>乙方每批货物交付时需遵守食品安全规定向甲方提供该批货物的质检报告、产品合格证</w:t>
      </w:r>
      <w:r>
        <w:rPr>
          <w:rFonts w:hint="eastAsia" w:cs="Arial"/>
          <w:b/>
          <w:highlight w:val="none"/>
        </w:rPr>
        <w:t>等（在特殊情况下，根据当地行政主管部门的要求提供相关证明）</w:t>
      </w:r>
      <w:r>
        <w:rPr>
          <w:rFonts w:hint="eastAsia"/>
          <w:b/>
          <w:kern w:val="2"/>
          <w:highlight w:val="none"/>
          <w:shd w:val="pct10" w:color="000000" w:fill="FFFFFF"/>
        </w:rPr>
        <w:t>，且每批货物的生产日期及检测报告时间不得早于货物交付日期的前1个月。</w:t>
      </w:r>
    </w:p>
    <w:p w14:paraId="6F00BB9D">
      <w:pPr>
        <w:adjustRightInd w:val="0"/>
        <w:snapToGrid w:val="0"/>
        <w:ind w:firstLine="482"/>
        <w:rPr>
          <w:rFonts w:ascii="宋体" w:hAnsi="宋体"/>
          <w:b/>
          <w:highlight w:val="none"/>
        </w:rPr>
      </w:pPr>
      <w:r>
        <w:rPr>
          <w:rFonts w:hint="eastAsia" w:ascii="宋体" w:hAnsi="宋体"/>
          <w:b/>
          <w:highlight w:val="none"/>
        </w:rPr>
        <w:t>二、采购品种、数量、价款及质量要求</w:t>
      </w:r>
    </w:p>
    <w:p w14:paraId="693226FD">
      <w:pPr>
        <w:adjustRightInd w:val="0"/>
        <w:snapToGrid w:val="0"/>
        <w:ind w:firstLine="480"/>
        <w:rPr>
          <w:rFonts w:ascii="宋体" w:hAnsi="宋体"/>
          <w:highlight w:val="none"/>
        </w:rPr>
      </w:pPr>
      <w:r>
        <w:rPr>
          <w:rFonts w:hint="eastAsia" w:ascii="宋体" w:hAnsi="宋体"/>
          <w:highlight w:val="none"/>
        </w:rPr>
        <w:t>1、采购品种：</w:t>
      </w:r>
    </w:p>
    <w:p w14:paraId="6CC0712F">
      <w:pPr>
        <w:adjustRightInd w:val="0"/>
        <w:snapToGrid w:val="0"/>
        <w:ind w:firstLine="480"/>
        <w:rPr>
          <w:rFonts w:ascii="宋体" w:hAnsi="宋体"/>
          <w:highlight w:val="none"/>
        </w:rPr>
      </w:pPr>
      <w:r>
        <w:rPr>
          <w:rFonts w:hint="eastAsia" w:ascii="宋体" w:hAnsi="宋体"/>
          <w:highlight w:val="none"/>
        </w:rPr>
        <w:t>2.1、甲方根据中标单位的供货能力及综合考评公平公正的分配配送任务。</w:t>
      </w:r>
    </w:p>
    <w:p w14:paraId="743705FB">
      <w:pPr>
        <w:adjustRightInd w:val="0"/>
        <w:snapToGrid w:val="0"/>
        <w:ind w:firstLine="480"/>
        <w:rPr>
          <w:rFonts w:ascii="宋体" w:hAnsi="宋体"/>
          <w:highlight w:val="none"/>
        </w:rPr>
      </w:pPr>
      <w:r>
        <w:rPr>
          <w:rFonts w:hint="eastAsia" w:ascii="宋体" w:hAnsi="宋体"/>
          <w:highlight w:val="none"/>
        </w:rPr>
        <w:t>2.2订货数量以每次的订单为准，结算数量以甲方实际收到的数量为准。</w:t>
      </w:r>
    </w:p>
    <w:p w14:paraId="5EC38017">
      <w:pPr>
        <w:adjustRightInd w:val="0"/>
        <w:snapToGrid w:val="0"/>
        <w:ind w:firstLine="480"/>
        <w:rPr>
          <w:rFonts w:hint="eastAsia" w:ascii="宋体" w:hAnsi="宋体" w:eastAsia="宋体"/>
          <w:highlight w:val="none"/>
          <w:lang w:eastAsia="zh-CN"/>
        </w:rPr>
      </w:pPr>
      <w:r>
        <w:rPr>
          <w:rFonts w:hint="eastAsia" w:ascii="宋体" w:hAnsi="宋体"/>
          <w:highlight w:val="none"/>
        </w:rPr>
        <w:t>3、采购价格：最终价格以中标价格为准</w:t>
      </w:r>
      <w:r>
        <w:rPr>
          <w:rFonts w:hint="eastAsia" w:ascii="宋体" w:hAnsi="宋体"/>
          <w:highlight w:val="none"/>
          <w:lang w:eastAsia="zh-CN"/>
        </w:rPr>
        <w:t>，</w:t>
      </w:r>
      <w:r>
        <w:rPr>
          <w:rFonts w:hint="eastAsia" w:ascii="宋体" w:hAnsi="宋体"/>
          <w:highlight w:val="none"/>
        </w:rPr>
        <w:t>价格不做调整</w:t>
      </w:r>
      <w:r>
        <w:rPr>
          <w:rFonts w:hint="eastAsia" w:ascii="宋体" w:hAnsi="宋体"/>
          <w:highlight w:val="none"/>
          <w:lang w:eastAsia="zh-CN"/>
        </w:rPr>
        <w:t>。</w:t>
      </w:r>
    </w:p>
    <w:p w14:paraId="40DF342F">
      <w:pPr>
        <w:adjustRightInd w:val="0"/>
        <w:snapToGrid w:val="0"/>
        <w:ind w:firstLine="480"/>
        <w:rPr>
          <w:rFonts w:ascii="宋体" w:hAnsi="宋体"/>
          <w:highlight w:val="none"/>
        </w:rPr>
      </w:pPr>
      <w:r>
        <w:rPr>
          <w:rFonts w:hint="eastAsia" w:ascii="宋体" w:hAnsi="宋体"/>
          <w:highlight w:val="none"/>
        </w:rPr>
        <w:t>4、产品的质量标准和包装：</w:t>
      </w:r>
    </w:p>
    <w:p w14:paraId="0FE14DC2">
      <w:pPr>
        <w:adjustRightInd w:val="0"/>
        <w:snapToGrid w:val="0"/>
        <w:ind w:firstLine="480"/>
        <w:rPr>
          <w:rFonts w:ascii="宋体" w:hAnsi="宋体"/>
          <w:highlight w:val="none"/>
        </w:rPr>
      </w:pPr>
      <w:r>
        <w:rPr>
          <w:rFonts w:hint="eastAsia" w:ascii="宋体" w:hAnsi="宋体"/>
          <w:highlight w:val="none"/>
        </w:rPr>
        <w:t>5、质量保证：乙方提供的粮油产品的质量应当符合以下标准：</w:t>
      </w:r>
    </w:p>
    <w:p w14:paraId="693BFE7E">
      <w:pPr>
        <w:adjustRightInd w:val="0"/>
        <w:snapToGrid w:val="0"/>
        <w:ind w:firstLine="480"/>
        <w:rPr>
          <w:rFonts w:ascii="宋体" w:hAnsi="宋体"/>
          <w:highlight w:val="none"/>
        </w:rPr>
      </w:pPr>
      <w:r>
        <w:rPr>
          <w:rFonts w:hint="eastAsia" w:ascii="宋体" w:hAnsi="宋体"/>
          <w:highlight w:val="none"/>
        </w:rPr>
        <w:t>1）通过国家食品生产许可，经国家和地方质检和卫生、食品等行政部门检测合格的货物，根据供货时的规定，还需按要求提供核酸检测报告等</w:t>
      </w:r>
      <w:r>
        <w:rPr>
          <w:rFonts w:hint="eastAsia" w:ascii="宋体" w:hAnsi="宋体" w:cs="Arial"/>
          <w:b/>
          <w:kern w:val="0"/>
          <w:highlight w:val="none"/>
        </w:rPr>
        <w:t>供货地行政主管部门要求提供的相关证明）</w:t>
      </w:r>
      <w:r>
        <w:rPr>
          <w:rFonts w:hint="eastAsia" w:ascii="宋体" w:hAnsi="宋体"/>
          <w:highlight w:val="none"/>
        </w:rPr>
        <w:t>；</w:t>
      </w:r>
    </w:p>
    <w:p w14:paraId="55E04660">
      <w:pPr>
        <w:adjustRightInd w:val="0"/>
        <w:snapToGrid w:val="0"/>
        <w:ind w:firstLine="480"/>
        <w:rPr>
          <w:rFonts w:ascii="宋体" w:hAnsi="宋体"/>
          <w:highlight w:val="none"/>
        </w:rPr>
      </w:pPr>
      <w:r>
        <w:rPr>
          <w:rFonts w:hint="eastAsia" w:ascii="宋体" w:hAnsi="宋体"/>
          <w:highlight w:val="none"/>
        </w:rPr>
        <w:t xml:space="preserve"> 2）乙方提供产品若出现含有兴奋剂的食品和添加剂、农残、药残、重金属、激素等超过国家标准，甲方有权视情终止合同，并书面通知中标人按违约处理。同时乙方应承担相应法律责任。</w:t>
      </w:r>
    </w:p>
    <w:p w14:paraId="1E1C05F6">
      <w:pPr>
        <w:adjustRightInd w:val="0"/>
        <w:snapToGrid w:val="0"/>
        <w:ind w:firstLine="480"/>
        <w:rPr>
          <w:rFonts w:ascii="宋体" w:hAnsi="宋体"/>
          <w:highlight w:val="none"/>
        </w:rPr>
      </w:pPr>
      <w:r>
        <w:rPr>
          <w:rFonts w:hint="eastAsia" w:ascii="宋体" w:hAnsi="宋体"/>
          <w:highlight w:val="none"/>
        </w:rPr>
        <w:t>因中标人供货质量原因，引起甲方食品安全事故，应按照新【食品法】及相关要求规定，除赔偿当期的原材料损失外，还应对由此引起的其他延续损失给额经济赔偿，并承担其他相应法律责任等。</w:t>
      </w:r>
    </w:p>
    <w:p w14:paraId="59A5569B">
      <w:pPr>
        <w:adjustRightInd w:val="0"/>
        <w:snapToGrid w:val="0"/>
        <w:ind w:firstLine="480"/>
        <w:rPr>
          <w:rFonts w:ascii="宋体" w:hAnsi="宋体"/>
          <w:highlight w:val="none"/>
        </w:rPr>
      </w:pPr>
      <w:r>
        <w:rPr>
          <w:rFonts w:hint="eastAsia" w:ascii="宋体" w:hAnsi="宋体"/>
          <w:highlight w:val="none"/>
        </w:rPr>
        <w:t xml:space="preserve">3）乙方所提供的货物为甲方要求之品牌规格的货物，非假冒伪劣、以次充好或侵犯其他第三人合法权益的货物； </w:t>
      </w:r>
    </w:p>
    <w:p w14:paraId="0E35484C">
      <w:pPr>
        <w:adjustRightInd w:val="0"/>
        <w:snapToGrid w:val="0"/>
        <w:ind w:firstLine="480"/>
        <w:rPr>
          <w:rFonts w:ascii="宋体" w:hAnsi="宋体"/>
          <w:highlight w:val="none"/>
        </w:rPr>
      </w:pPr>
      <w:r>
        <w:rPr>
          <w:rFonts w:hint="eastAsia" w:ascii="宋体" w:hAnsi="宋体"/>
          <w:highlight w:val="none"/>
        </w:rPr>
        <w:t>4）乙方所提供的单位货物应当符合标签标明的数量或体积，不得存在缺斤短两的情形，缺货少货由乙方在24小时内补齐，运输费、装卸费用乙方自理，并由乙方按缺失部分货物货款的2倍向甲方赔偿损失。</w:t>
      </w:r>
    </w:p>
    <w:p w14:paraId="6B784CB5">
      <w:pPr>
        <w:adjustRightInd w:val="0"/>
        <w:snapToGrid w:val="0"/>
        <w:ind w:firstLine="480"/>
        <w:rPr>
          <w:rFonts w:ascii="宋体" w:hAnsi="宋体"/>
          <w:highlight w:val="none"/>
        </w:rPr>
      </w:pPr>
      <w:r>
        <w:rPr>
          <w:rFonts w:hint="eastAsia" w:ascii="宋体" w:hAnsi="宋体"/>
          <w:highlight w:val="none"/>
        </w:rPr>
        <w:t>5）双方在甲方现场以清点方式进行数量验收，同时进行外观质量验收。甲方对不符合验收要求或不符合约定的质量的货物有权拒绝接收予以退回处理，乙方确认后于24小时内必须及时换货，费用乙方自理。</w:t>
      </w:r>
    </w:p>
    <w:p w14:paraId="7712D3B5">
      <w:pPr>
        <w:adjustRightInd w:val="0"/>
        <w:snapToGrid w:val="0"/>
        <w:ind w:firstLine="482"/>
        <w:rPr>
          <w:rFonts w:ascii="宋体" w:hAnsi="宋体"/>
          <w:b/>
          <w:highlight w:val="none"/>
        </w:rPr>
      </w:pPr>
      <w:r>
        <w:rPr>
          <w:rFonts w:hint="eastAsia" w:ascii="宋体" w:hAnsi="宋体"/>
          <w:b/>
          <w:highlight w:val="none"/>
        </w:rPr>
        <w:t>三、采购方式：</w:t>
      </w:r>
    </w:p>
    <w:p w14:paraId="4C650D41">
      <w:pPr>
        <w:adjustRightInd w:val="0"/>
        <w:snapToGrid w:val="0"/>
        <w:ind w:firstLine="480"/>
        <w:rPr>
          <w:rFonts w:ascii="宋体" w:hAnsi="宋体"/>
          <w:highlight w:val="none"/>
        </w:rPr>
      </w:pPr>
      <w:r>
        <w:rPr>
          <w:rFonts w:hint="eastAsia" w:ascii="宋体" w:hAnsi="宋体"/>
          <w:highlight w:val="none"/>
        </w:rPr>
        <w:t>1、甲方每次采购前，向乙方下达订单，订单内容会详细说明订购货物的品名、数量、交货地点和特殊要求等。</w:t>
      </w:r>
    </w:p>
    <w:p w14:paraId="721CD1D2">
      <w:pPr>
        <w:adjustRightInd w:val="0"/>
        <w:snapToGrid w:val="0"/>
        <w:ind w:firstLine="480"/>
        <w:rPr>
          <w:rFonts w:ascii="宋体" w:hAnsi="宋体"/>
          <w:highlight w:val="none"/>
        </w:rPr>
      </w:pPr>
      <w:r>
        <w:rPr>
          <w:rFonts w:hint="eastAsia" w:ascii="宋体" w:hAnsi="宋体"/>
          <w:highlight w:val="none"/>
        </w:rPr>
        <w:t>2、如甲方临时对订单进行变更品种或增减用量，应于订货的当天18：00前通知乙方，订单内容会详细说明订购货物的品名、数量、交货地点和特殊要求等；</w:t>
      </w:r>
    </w:p>
    <w:p w14:paraId="01537FA0">
      <w:pPr>
        <w:tabs>
          <w:tab w:val="left" w:pos="690"/>
        </w:tabs>
        <w:adjustRightInd w:val="0"/>
        <w:snapToGrid w:val="0"/>
        <w:ind w:firstLine="480"/>
        <w:rPr>
          <w:rFonts w:ascii="宋体" w:hAnsi="宋体"/>
          <w:highlight w:val="none"/>
        </w:rPr>
      </w:pPr>
      <w:r>
        <w:rPr>
          <w:rFonts w:hint="eastAsia" w:ascii="宋体" w:hAnsi="宋体"/>
          <w:highlight w:val="none"/>
        </w:rPr>
        <w:t>3、乙方每次随货自备一式三份的送货清单，两份供甲方验货签字确认使用，甲、乙双方各持一份，作为送、收货的凭证。</w:t>
      </w:r>
    </w:p>
    <w:p w14:paraId="4742791F">
      <w:pPr>
        <w:adjustRightInd w:val="0"/>
        <w:snapToGrid w:val="0"/>
        <w:spacing w:line="240" w:lineRule="auto"/>
        <w:ind w:firstLine="241" w:firstLineChars="100"/>
        <w:rPr>
          <w:rFonts w:ascii="宋体" w:hAnsi="宋体"/>
          <w:b/>
          <w:highlight w:val="none"/>
        </w:rPr>
      </w:pPr>
      <w:r>
        <w:rPr>
          <w:rFonts w:hint="eastAsia" w:ascii="宋体" w:hAnsi="宋体"/>
          <w:b/>
          <w:highlight w:val="none"/>
        </w:rPr>
        <w:t>四、合同有效期</w:t>
      </w:r>
    </w:p>
    <w:p w14:paraId="5C6076C7">
      <w:pPr>
        <w:adjustRightInd w:val="0"/>
        <w:snapToGrid w:val="0"/>
        <w:ind w:firstLine="480"/>
        <w:rPr>
          <w:rFonts w:ascii="宋体" w:hAnsi="宋体"/>
          <w:bCs/>
          <w:highlight w:val="none"/>
        </w:rPr>
      </w:pPr>
      <w:r>
        <w:rPr>
          <w:rFonts w:hint="eastAsia" w:ascii="宋体" w:hAnsi="宋体"/>
          <w:bCs/>
          <w:highlight w:val="none"/>
        </w:rPr>
        <w:t>合同有效期是：壹年，自     年     月   日至     年     月    日止。</w:t>
      </w:r>
    </w:p>
    <w:p w14:paraId="5AF7C825">
      <w:pPr>
        <w:pStyle w:val="36"/>
        <w:widowControl w:val="0"/>
        <w:spacing w:before="0" w:beforeAutospacing="0" w:after="0" w:afterAutospacing="0"/>
        <w:ind w:firstLine="480"/>
        <w:jc w:val="both"/>
        <w:rPr>
          <w:bCs/>
          <w:highlight w:val="none"/>
        </w:rPr>
      </w:pPr>
      <w:r>
        <w:rPr>
          <w:rFonts w:hint="eastAsia"/>
          <w:bCs/>
          <w:highlight w:val="none"/>
        </w:rPr>
        <w:t>自签订合同后，服务期一年。</w:t>
      </w:r>
    </w:p>
    <w:p w14:paraId="67FBEC6F">
      <w:pPr>
        <w:adjustRightInd w:val="0"/>
        <w:snapToGrid w:val="0"/>
        <w:ind w:firstLine="482"/>
        <w:rPr>
          <w:rFonts w:ascii="宋体" w:hAnsi="宋体"/>
          <w:b/>
          <w:highlight w:val="none"/>
        </w:rPr>
      </w:pPr>
      <w:r>
        <w:rPr>
          <w:rFonts w:hint="eastAsia" w:ascii="宋体" w:hAnsi="宋体"/>
          <w:b/>
          <w:highlight w:val="none"/>
        </w:rPr>
        <w:t>五、送货时间、地点方式和费用承担：</w:t>
      </w:r>
    </w:p>
    <w:p w14:paraId="014D50D5">
      <w:pPr>
        <w:adjustRightInd w:val="0"/>
        <w:snapToGrid w:val="0"/>
        <w:ind w:firstLine="480"/>
        <w:rPr>
          <w:rFonts w:ascii="宋体" w:hAnsi="宋体"/>
          <w:highlight w:val="none"/>
        </w:rPr>
      </w:pPr>
      <w:r>
        <w:rPr>
          <w:rFonts w:hint="eastAsia" w:ascii="宋体" w:hAnsi="宋体"/>
          <w:highlight w:val="none"/>
        </w:rPr>
        <w:t>1.</w:t>
      </w:r>
      <w:r>
        <w:rPr>
          <w:rFonts w:hint="eastAsia" w:ascii="宋体" w:hAnsi="宋体"/>
          <w:highlight w:val="none"/>
        </w:rPr>
        <w:tab/>
      </w:r>
      <w:r>
        <w:rPr>
          <w:rFonts w:hint="eastAsia" w:ascii="宋体" w:hAnsi="宋体"/>
          <w:highlight w:val="none"/>
        </w:rPr>
        <w:t>送货地点：</w:t>
      </w:r>
      <w:r>
        <w:rPr>
          <w:rFonts w:hint="eastAsia" w:ascii="宋体" w:hAnsi="宋体"/>
          <w:highlight w:val="none"/>
          <w:lang w:val="en-US" w:eastAsia="zh-CN"/>
        </w:rPr>
        <w:t>甲方</w:t>
      </w:r>
      <w:r>
        <w:rPr>
          <w:rFonts w:hint="eastAsia" w:ascii="宋体" w:hAnsi="宋体"/>
          <w:highlight w:val="none"/>
        </w:rPr>
        <w:t>指定地点</w:t>
      </w:r>
    </w:p>
    <w:p w14:paraId="4F209BC4">
      <w:pPr>
        <w:adjustRightInd w:val="0"/>
        <w:snapToGrid w:val="0"/>
        <w:ind w:firstLine="480"/>
        <w:rPr>
          <w:rFonts w:hint="eastAsia" w:ascii="宋体" w:hAnsi="宋体"/>
          <w:highlight w:val="none"/>
        </w:rPr>
      </w:pPr>
      <w:r>
        <w:rPr>
          <w:rFonts w:hint="eastAsia" w:ascii="宋体" w:hAnsi="宋体"/>
          <w:highlight w:val="none"/>
        </w:rPr>
        <w:t>2.</w:t>
      </w:r>
      <w:r>
        <w:rPr>
          <w:rFonts w:hint="eastAsia" w:ascii="宋体" w:hAnsi="宋体"/>
          <w:highlight w:val="none"/>
        </w:rPr>
        <w:tab/>
      </w:r>
      <w:r>
        <w:rPr>
          <w:rFonts w:hint="eastAsia" w:ascii="宋体" w:hAnsi="宋体"/>
          <w:highlight w:val="none"/>
        </w:rPr>
        <w:t>供货时间：</w:t>
      </w:r>
    </w:p>
    <w:p w14:paraId="4C41FE5A">
      <w:pPr>
        <w:adjustRightInd w:val="0"/>
        <w:snapToGrid w:val="0"/>
        <w:ind w:firstLine="480"/>
        <w:rPr>
          <w:rFonts w:ascii="宋体" w:hAnsi="宋体"/>
          <w:highlight w:val="none"/>
        </w:rPr>
      </w:pPr>
      <w:r>
        <w:rPr>
          <w:rFonts w:hint="eastAsia" w:ascii="宋体" w:hAnsi="宋体"/>
          <w:highlight w:val="none"/>
        </w:rPr>
        <w:t>3.</w:t>
      </w:r>
      <w:r>
        <w:rPr>
          <w:rFonts w:hint="eastAsia" w:ascii="宋体" w:hAnsi="宋体"/>
          <w:highlight w:val="none"/>
        </w:rPr>
        <w:tab/>
      </w:r>
      <w:r>
        <w:rPr>
          <w:rFonts w:hint="eastAsia" w:ascii="宋体" w:hAnsi="宋体"/>
          <w:highlight w:val="none"/>
        </w:rPr>
        <w:t>乙方需将货物配送至甲方指定地点的库房，并装卸码放整齐；在验收货物品种、数量、质量之后，由甲方指定人员和乙方人员在送货单上确认签字后则完成交货。</w:t>
      </w:r>
    </w:p>
    <w:p w14:paraId="104995CB">
      <w:pPr>
        <w:adjustRightInd w:val="0"/>
        <w:snapToGrid w:val="0"/>
        <w:ind w:firstLine="480"/>
        <w:rPr>
          <w:rFonts w:ascii="宋体" w:hAnsi="宋体"/>
          <w:highlight w:val="none"/>
        </w:rPr>
      </w:pPr>
      <w:r>
        <w:rPr>
          <w:rFonts w:hint="eastAsia" w:ascii="宋体" w:hAnsi="宋体"/>
          <w:highlight w:val="none"/>
        </w:rPr>
        <w:t>4.</w:t>
      </w:r>
      <w:r>
        <w:rPr>
          <w:rFonts w:hint="eastAsia" w:ascii="宋体" w:hAnsi="宋体"/>
          <w:highlight w:val="none"/>
        </w:rPr>
        <w:tab/>
      </w:r>
      <w:r>
        <w:rPr>
          <w:rFonts w:hint="eastAsia" w:ascii="宋体" w:hAnsi="宋体"/>
          <w:highlight w:val="none"/>
        </w:rPr>
        <w:t>乙方每次送货时，需随货同行给甲方交该批产品的检验报告和合格证，配送人员的身份证及健康证复印件，不提供或提供不全者，甲方有权拒绝接收货物，按乙方未按时送到货物处理。</w:t>
      </w:r>
    </w:p>
    <w:p w14:paraId="1D0F1F88">
      <w:pPr>
        <w:adjustRightInd w:val="0"/>
        <w:snapToGrid w:val="0"/>
        <w:ind w:firstLine="480"/>
        <w:rPr>
          <w:rFonts w:ascii="宋体" w:hAnsi="宋体"/>
          <w:highlight w:val="none"/>
        </w:rPr>
      </w:pPr>
      <w:r>
        <w:rPr>
          <w:rFonts w:hint="eastAsia" w:ascii="宋体" w:hAnsi="宋体"/>
          <w:highlight w:val="none"/>
        </w:rPr>
        <w:t>5、运输、装卸过程中产生的一切安全、风险及损失均由乙方承担。</w:t>
      </w:r>
    </w:p>
    <w:p w14:paraId="3745266A">
      <w:pPr>
        <w:adjustRightInd w:val="0"/>
        <w:snapToGrid w:val="0"/>
        <w:spacing w:line="240" w:lineRule="auto"/>
        <w:ind w:firstLine="241" w:firstLineChars="100"/>
        <w:rPr>
          <w:rFonts w:ascii="宋体" w:hAnsi="宋体"/>
          <w:b/>
          <w:highlight w:val="none"/>
        </w:rPr>
      </w:pPr>
      <w:r>
        <w:rPr>
          <w:rFonts w:hint="eastAsia" w:ascii="宋体" w:hAnsi="宋体"/>
          <w:b/>
          <w:highlight w:val="none"/>
        </w:rPr>
        <w:t>五、结算方式</w:t>
      </w:r>
    </w:p>
    <w:p w14:paraId="001C0450">
      <w:pPr>
        <w:adjustRightInd w:val="0"/>
        <w:snapToGrid w:val="0"/>
        <w:ind w:firstLine="480"/>
        <w:rPr>
          <w:rFonts w:ascii="宋体" w:hAnsi="宋体"/>
          <w:highlight w:val="none"/>
        </w:rPr>
      </w:pPr>
      <w:r>
        <w:rPr>
          <w:rFonts w:hint="eastAsia" w:ascii="宋体" w:hAnsi="宋体"/>
          <w:highlight w:val="none"/>
        </w:rPr>
        <w:t>1、结算周期：每月</w:t>
      </w:r>
      <w:r>
        <w:rPr>
          <w:rFonts w:hint="eastAsia" w:ascii="宋体" w:hAnsi="宋体"/>
          <w:highlight w:val="none"/>
          <w:lang w:val="en-US" w:eastAsia="zh-CN"/>
        </w:rPr>
        <w:t xml:space="preserve">  </w:t>
      </w:r>
      <w:r>
        <w:rPr>
          <w:rFonts w:hint="eastAsia" w:ascii="宋体" w:hAnsi="宋体"/>
          <w:highlight w:val="none"/>
        </w:rPr>
        <w:t>日进行结算，</w:t>
      </w:r>
      <w:r>
        <w:rPr>
          <w:rFonts w:hint="eastAsia" w:ascii="宋体" w:hAnsi="宋体"/>
          <w:highlight w:val="none"/>
          <w:lang w:val="en-US" w:eastAsia="zh-CN"/>
        </w:rPr>
        <w:t xml:space="preserve">    </w:t>
      </w:r>
      <w:r>
        <w:rPr>
          <w:rFonts w:hint="eastAsia" w:ascii="宋体" w:hAnsi="宋体"/>
          <w:highlight w:val="none"/>
        </w:rPr>
        <w:t>日前送达的货物且票据齐全，当月付清货款，</w:t>
      </w:r>
      <w:r>
        <w:rPr>
          <w:rFonts w:hint="eastAsia" w:ascii="宋体" w:hAnsi="宋体"/>
          <w:highlight w:val="none"/>
          <w:lang w:val="en-US" w:eastAsia="zh-CN"/>
        </w:rPr>
        <w:t xml:space="preserve">   </w:t>
      </w:r>
      <w:r>
        <w:rPr>
          <w:rFonts w:hint="eastAsia" w:ascii="宋体" w:hAnsi="宋体"/>
          <w:highlight w:val="none"/>
        </w:rPr>
        <w:t>日之后送到的货物次月付清货款。</w:t>
      </w:r>
    </w:p>
    <w:p w14:paraId="4A38ADCB">
      <w:pPr>
        <w:adjustRightInd w:val="0"/>
        <w:snapToGrid w:val="0"/>
        <w:ind w:firstLine="480"/>
        <w:rPr>
          <w:rFonts w:ascii="宋体" w:hAnsi="宋体"/>
          <w:highlight w:val="none"/>
        </w:rPr>
      </w:pPr>
      <w:r>
        <w:rPr>
          <w:rFonts w:hint="eastAsia" w:ascii="宋体" w:hAnsi="宋体"/>
          <w:highlight w:val="none"/>
        </w:rPr>
        <w:t>2、结算方式：</w:t>
      </w:r>
    </w:p>
    <w:p w14:paraId="1832521D">
      <w:pPr>
        <w:adjustRightInd w:val="0"/>
        <w:snapToGrid w:val="0"/>
        <w:ind w:firstLine="480"/>
        <w:rPr>
          <w:rFonts w:ascii="宋体" w:hAnsi="宋体"/>
          <w:highlight w:val="none"/>
        </w:rPr>
      </w:pPr>
      <w:r>
        <w:rPr>
          <w:rFonts w:hint="eastAsia" w:ascii="宋体" w:hAnsi="宋体"/>
          <w:highlight w:val="none"/>
        </w:rPr>
        <w:t>2.</w:t>
      </w:r>
      <w:r>
        <w:rPr>
          <w:rFonts w:hint="eastAsia" w:ascii="宋体" w:hAnsi="宋体"/>
          <w:highlight w:val="none"/>
          <w:lang w:val="en-US" w:eastAsia="zh-CN"/>
        </w:rPr>
        <w:t>1</w:t>
      </w:r>
      <w:r>
        <w:rPr>
          <w:rFonts w:hint="eastAsia" w:ascii="宋体" w:hAnsi="宋体"/>
          <w:highlight w:val="none"/>
        </w:rPr>
        <w:t>各中标企业提供单位名称和账号，据实开具当期真实有效的税务发票，审核签字完成后，据实结算。</w:t>
      </w:r>
    </w:p>
    <w:p w14:paraId="292355A5">
      <w:pPr>
        <w:adjustRightInd w:val="0"/>
        <w:snapToGrid w:val="0"/>
        <w:ind w:firstLine="480"/>
        <w:rPr>
          <w:rFonts w:ascii="宋体" w:hAnsi="宋体"/>
          <w:highlight w:val="none"/>
        </w:rPr>
      </w:pPr>
      <w:r>
        <w:rPr>
          <w:rFonts w:hint="eastAsia" w:ascii="宋体" w:hAnsi="宋体"/>
          <w:highlight w:val="none"/>
        </w:rPr>
        <w:t>3、其他说明：乙方不得因自身公司原因，出现无法开具票据，造成结算周期延后，该行为已违反招标文件内容，表现为公司无按期完成协议的履约能力，可视为违约。甲方有权利做相应处罚。（视情节轻重，甲方可视为乙方违约，放弃供货资格，终止协议。</w:t>
      </w:r>
    </w:p>
    <w:p w14:paraId="74568565">
      <w:pPr>
        <w:adjustRightInd w:val="0"/>
        <w:snapToGrid w:val="0"/>
        <w:ind w:firstLine="480"/>
        <w:rPr>
          <w:rFonts w:ascii="宋体" w:hAnsi="宋体"/>
          <w:highlight w:val="none"/>
        </w:rPr>
      </w:pPr>
      <w:r>
        <w:rPr>
          <w:rFonts w:hint="eastAsia" w:ascii="宋体" w:hAnsi="宋体"/>
          <w:highlight w:val="none"/>
        </w:rPr>
        <w:t>4、结算要求：乙方必须提供银行账户和统一正规发票(不能在税务局代开发票，结算发票名称需与营业执照上名称一致，机打发票可以提前开好，开票日期不得超出两个月，发票要求万元版，不能百元版)，否则视为自行放弃供货资格；</w:t>
      </w:r>
      <w:r>
        <w:rPr>
          <w:rFonts w:ascii="宋体" w:hAnsi="宋体"/>
          <w:highlight w:val="none"/>
        </w:rPr>
        <w:t>（特殊情况除外）</w:t>
      </w:r>
      <w:r>
        <w:rPr>
          <w:rFonts w:hint="eastAsia" w:ascii="宋体" w:hAnsi="宋体"/>
          <w:highlight w:val="none"/>
        </w:rPr>
        <w:t>需要开发票的内容与配送物品内容一致，不允许发票项目与配送内容不符，否则停止供货</w:t>
      </w:r>
      <w:r>
        <w:rPr>
          <w:rFonts w:ascii="宋体" w:hAnsi="宋体"/>
          <w:highlight w:val="none"/>
        </w:rPr>
        <w:t>。</w:t>
      </w:r>
    </w:p>
    <w:p w14:paraId="320CC966">
      <w:pPr>
        <w:pStyle w:val="2"/>
        <w:ind w:firstLine="360"/>
        <w:rPr>
          <w:highlight w:val="none"/>
        </w:rPr>
      </w:pPr>
    </w:p>
    <w:p w14:paraId="13BA07BA">
      <w:pPr>
        <w:adjustRightInd w:val="0"/>
        <w:snapToGrid w:val="0"/>
        <w:spacing w:line="240" w:lineRule="auto"/>
        <w:ind w:firstLine="482"/>
        <w:rPr>
          <w:rFonts w:ascii="宋体" w:hAnsi="宋体"/>
          <w:b/>
          <w:bCs/>
          <w:highlight w:val="none"/>
        </w:rPr>
      </w:pPr>
      <w:r>
        <w:rPr>
          <w:rFonts w:hint="eastAsia" w:ascii="宋体" w:hAnsi="宋体"/>
          <w:b/>
          <w:bCs/>
          <w:highlight w:val="none"/>
        </w:rPr>
        <w:t>六、结算价款和优惠承诺</w:t>
      </w:r>
    </w:p>
    <w:p w14:paraId="71ED13A3">
      <w:pPr>
        <w:adjustRightInd w:val="0"/>
        <w:snapToGrid w:val="0"/>
        <w:ind w:firstLine="480"/>
        <w:rPr>
          <w:rFonts w:hint="eastAsia" w:ascii="宋体" w:hAnsi="宋体"/>
          <w:highlight w:val="none"/>
        </w:rPr>
      </w:pPr>
      <w:r>
        <w:rPr>
          <w:rFonts w:hint="eastAsia" w:ascii="宋体" w:hAnsi="宋体"/>
          <w:highlight w:val="none"/>
        </w:rPr>
        <w:t>1、结算价格：以中标单位在招标文件，所承诺的</w:t>
      </w:r>
      <w:r>
        <w:rPr>
          <w:rFonts w:hint="eastAsia" w:ascii="宋体" w:hAnsi="宋体"/>
          <w:highlight w:val="none"/>
          <w:lang w:val="en-US" w:eastAsia="zh-CN"/>
        </w:rPr>
        <w:t>价格</w:t>
      </w:r>
      <w:r>
        <w:rPr>
          <w:rFonts w:hint="eastAsia" w:ascii="宋体" w:hAnsi="宋体"/>
          <w:highlight w:val="none"/>
        </w:rPr>
        <w:t>为结算价格，</w:t>
      </w:r>
    </w:p>
    <w:p w14:paraId="7A10DC4E">
      <w:pPr>
        <w:adjustRightInd w:val="0"/>
        <w:snapToGrid w:val="0"/>
        <w:ind w:firstLine="480"/>
        <w:rPr>
          <w:rFonts w:hint="eastAsia" w:ascii="宋体" w:hAnsi="宋体"/>
          <w:highlight w:val="none"/>
        </w:rPr>
      </w:pPr>
      <w:r>
        <w:rPr>
          <w:rFonts w:hint="eastAsia" w:ascii="宋体" w:hAnsi="宋体"/>
          <w:highlight w:val="none"/>
        </w:rPr>
        <w:t>2、不在公布货品名单内的物资，结算价按照</w:t>
      </w:r>
      <w:r>
        <w:rPr>
          <w:rFonts w:hint="eastAsia" w:ascii="宋体" w:hAnsi="宋体"/>
          <w:highlight w:val="none"/>
          <w:lang w:val="en-US" w:eastAsia="zh-CN"/>
        </w:rPr>
        <w:t>甲方</w:t>
      </w:r>
      <w:r>
        <w:rPr>
          <w:rFonts w:hint="eastAsia" w:ascii="宋体" w:hAnsi="宋体"/>
          <w:highlight w:val="none"/>
        </w:rPr>
        <w:t>询价小组询价确认后价格核算和结算。</w:t>
      </w:r>
    </w:p>
    <w:p w14:paraId="76F00DF4">
      <w:pPr>
        <w:adjustRightInd w:val="0"/>
        <w:snapToGrid w:val="0"/>
        <w:ind w:firstLine="480"/>
        <w:rPr>
          <w:rFonts w:hint="eastAsia" w:ascii="宋体" w:hAnsi="宋体"/>
          <w:highlight w:val="none"/>
        </w:rPr>
      </w:pPr>
      <w:r>
        <w:rPr>
          <w:rFonts w:hint="eastAsia" w:ascii="宋体" w:hAnsi="宋体"/>
          <w:highlight w:val="none"/>
        </w:rPr>
        <w:t>3、甲方按照财务管理规定处理相应的结算事务。</w:t>
      </w:r>
    </w:p>
    <w:p w14:paraId="5DDD8F36">
      <w:pPr>
        <w:adjustRightInd w:val="0"/>
        <w:snapToGrid w:val="0"/>
        <w:spacing w:line="240" w:lineRule="auto"/>
        <w:ind w:firstLine="482"/>
        <w:rPr>
          <w:rFonts w:ascii="宋体" w:hAnsi="宋体"/>
          <w:b/>
          <w:bCs/>
          <w:highlight w:val="none"/>
        </w:rPr>
      </w:pPr>
      <w:r>
        <w:rPr>
          <w:rFonts w:hint="eastAsia" w:ascii="宋体" w:hAnsi="宋体"/>
          <w:b/>
          <w:bCs/>
          <w:highlight w:val="none"/>
        </w:rPr>
        <w:t>七、采供物资的品种、数量和质量要求</w:t>
      </w:r>
    </w:p>
    <w:p w14:paraId="13BAA129">
      <w:pPr>
        <w:adjustRightInd w:val="0"/>
        <w:snapToGrid w:val="0"/>
        <w:ind w:firstLine="480"/>
        <w:rPr>
          <w:highlight w:val="none"/>
        </w:rPr>
      </w:pPr>
      <w:r>
        <w:rPr>
          <w:rFonts w:hint="eastAsia" w:ascii="宋体" w:hAnsi="宋体"/>
          <w:highlight w:val="none"/>
        </w:rPr>
        <w:t>1、采购品种：招标文件报价货品清单是部分代表性的货品。实际采购中出现的非报价清单的同类货品，经甲方审核货品合格证件齐全，询价小组经过询价确认价格后，且用货餐厅同意该品质货品和供货价格的前提下，可以供货。</w:t>
      </w:r>
    </w:p>
    <w:p w14:paraId="19C7BBB6">
      <w:pPr>
        <w:adjustRightInd w:val="0"/>
        <w:snapToGrid w:val="0"/>
        <w:ind w:firstLine="480"/>
        <w:rPr>
          <w:rFonts w:ascii="宋体" w:hAnsi="宋体"/>
          <w:highlight w:val="none"/>
        </w:rPr>
      </w:pPr>
      <w:r>
        <w:rPr>
          <w:rFonts w:hint="eastAsia" w:ascii="宋体" w:hAnsi="宋体"/>
          <w:highlight w:val="none"/>
        </w:rPr>
        <w:t>2、订货数量以每次甲方订货软件发出的订单，与甲方收货签收的供货清单票据核对后，双方确认的数量为结算数量。</w:t>
      </w:r>
    </w:p>
    <w:p w14:paraId="5E375493">
      <w:pPr>
        <w:adjustRightInd w:val="0"/>
        <w:snapToGrid w:val="0"/>
        <w:ind w:firstLine="480"/>
        <w:rPr>
          <w:rFonts w:ascii="宋体" w:hAnsi="宋体"/>
          <w:highlight w:val="none"/>
        </w:rPr>
      </w:pPr>
      <w:r>
        <w:rPr>
          <w:rFonts w:hint="eastAsia" w:ascii="宋体" w:hAnsi="宋体"/>
          <w:highlight w:val="none"/>
        </w:rPr>
        <w:t>3、产品的质量标准和包装：</w:t>
      </w:r>
    </w:p>
    <w:p w14:paraId="71F75846">
      <w:pPr>
        <w:adjustRightInd w:val="0"/>
        <w:snapToGrid w:val="0"/>
        <w:ind w:firstLine="480"/>
        <w:rPr>
          <w:rFonts w:ascii="宋体" w:hAnsi="宋体"/>
          <w:highlight w:val="none"/>
        </w:rPr>
      </w:pPr>
      <w:r>
        <w:rPr>
          <w:rFonts w:hint="eastAsia" w:ascii="宋体" w:hAnsi="宋体"/>
          <w:highlight w:val="none"/>
        </w:rPr>
        <w:t>质量保证：乙方提供的食材的质量应当符合以下标准：</w:t>
      </w:r>
    </w:p>
    <w:p w14:paraId="5B886058">
      <w:pPr>
        <w:adjustRightInd w:val="0"/>
        <w:snapToGrid w:val="0"/>
        <w:ind w:firstLine="480"/>
        <w:rPr>
          <w:rFonts w:ascii="宋体" w:hAnsi="宋体"/>
          <w:highlight w:val="none"/>
        </w:rPr>
      </w:pPr>
      <w:r>
        <w:rPr>
          <w:rFonts w:hint="eastAsia" w:ascii="宋体" w:hAnsi="宋体"/>
          <w:highlight w:val="none"/>
        </w:rPr>
        <w:t>（1）通过国家食品生产许可，经国家和地方质检和卫生、食品等行政部门检测合格的货物，发生公共卫生事件期间，按照属地行政部门管理规定完成相应防疫工作做到符合供货要求。</w:t>
      </w:r>
    </w:p>
    <w:p w14:paraId="11E88549">
      <w:pPr>
        <w:adjustRightInd w:val="0"/>
        <w:snapToGrid w:val="0"/>
        <w:ind w:firstLine="480"/>
        <w:rPr>
          <w:rFonts w:ascii="宋体" w:hAnsi="宋体"/>
          <w:highlight w:val="none"/>
        </w:rPr>
      </w:pPr>
      <w:r>
        <w:rPr>
          <w:rFonts w:hint="eastAsia" w:ascii="宋体" w:hAnsi="宋体"/>
          <w:highlight w:val="none"/>
        </w:rPr>
        <w:t xml:space="preserve">（2）乙方所提供的货物为甲方需求之品牌规格的货物，非假冒伪劣、以次充好或侵犯其他第三人合法权益的货物； </w:t>
      </w:r>
    </w:p>
    <w:p w14:paraId="37F2FB15">
      <w:pPr>
        <w:adjustRightInd w:val="0"/>
        <w:snapToGrid w:val="0"/>
        <w:ind w:firstLine="480"/>
        <w:rPr>
          <w:rFonts w:ascii="宋体" w:hAnsi="宋体"/>
          <w:highlight w:val="none"/>
        </w:rPr>
      </w:pPr>
      <w:r>
        <w:rPr>
          <w:rFonts w:hint="eastAsia" w:ascii="宋体" w:hAnsi="宋体"/>
          <w:highlight w:val="none"/>
        </w:rPr>
        <w:t>（3）乙方所提供的单位货物应当符合招标文件规定的规格，不得存在缺斤短两的情形，缺货少货由乙方在退换货承诺期内补齐，原则不耽误餐饮正常秩序，处罚遵照《供货商管理规定》条例处理。</w:t>
      </w:r>
    </w:p>
    <w:p w14:paraId="0DA3A176">
      <w:pPr>
        <w:adjustRightInd w:val="0"/>
        <w:snapToGrid w:val="0"/>
        <w:ind w:firstLine="480"/>
        <w:rPr>
          <w:rFonts w:ascii="宋体" w:hAnsi="宋体"/>
          <w:highlight w:val="none"/>
        </w:rPr>
      </w:pPr>
      <w:r>
        <w:rPr>
          <w:rFonts w:hint="eastAsia" w:ascii="宋体" w:hAnsi="宋体"/>
          <w:highlight w:val="none"/>
        </w:rPr>
        <w:t>（4）双方在甲方现场以清点方式进行数量验收，同时进行外观质量验收。甲方对不符合验收要求或不符合约定的质量的货物有权拒绝接收予以退回处理，乙方确认后于12小时内必须及时换货，费用乙方自理。</w:t>
      </w:r>
    </w:p>
    <w:p w14:paraId="14695CC1">
      <w:pPr>
        <w:adjustRightInd w:val="0"/>
        <w:snapToGrid w:val="0"/>
        <w:ind w:firstLine="480"/>
        <w:rPr>
          <w:b/>
          <w:bCs/>
          <w:highlight w:val="none"/>
        </w:rPr>
      </w:pPr>
      <w:r>
        <w:rPr>
          <w:rFonts w:hint="eastAsia" w:ascii="宋体" w:hAnsi="宋体"/>
          <w:highlight w:val="none"/>
        </w:rPr>
        <w:t>（5）其他：按照约定，乙方供货提供随批检验合格证明，甲方可随机抽取物资到第三方检测机构做质量检测，若出现质检结果与乙方提供的合格证明不符合，或与招标公告技术参数不符合，属于严重违约行为，此次检测费用乙方支付，甲方告知乙方，有权终止供货协议。并将失信行为上报企业征信网，由此带来的损失乙方自负、乙方竞标、签订本合同均表明接受甲方供货管理的相关条例。</w:t>
      </w:r>
    </w:p>
    <w:p w14:paraId="14BCC82E">
      <w:pPr>
        <w:adjustRightInd w:val="0"/>
        <w:snapToGrid w:val="0"/>
        <w:spacing w:line="240" w:lineRule="auto"/>
        <w:ind w:firstLine="420" w:firstLineChars="0"/>
        <w:rPr>
          <w:rFonts w:ascii="宋体" w:hAnsi="宋体"/>
          <w:b/>
          <w:bCs/>
          <w:highlight w:val="none"/>
        </w:rPr>
      </w:pPr>
      <w:r>
        <w:rPr>
          <w:rFonts w:hint="eastAsia" w:ascii="宋体" w:hAnsi="宋体"/>
          <w:b/>
          <w:bCs/>
          <w:highlight w:val="none"/>
        </w:rPr>
        <w:t>八、配送地点、时间和其他</w:t>
      </w:r>
    </w:p>
    <w:p w14:paraId="29FBED32">
      <w:pPr>
        <w:adjustRightInd w:val="0"/>
        <w:snapToGrid w:val="0"/>
        <w:ind w:firstLine="480"/>
        <w:rPr>
          <w:rFonts w:ascii="宋体" w:hAnsi="宋体"/>
          <w:highlight w:val="none"/>
        </w:rPr>
      </w:pPr>
      <w:r>
        <w:rPr>
          <w:rFonts w:hint="eastAsia" w:ascii="宋体" w:hAnsi="宋体"/>
          <w:highlight w:val="none"/>
        </w:rPr>
        <w:t>1、送货地点：</w:t>
      </w:r>
      <w:r>
        <w:rPr>
          <w:rFonts w:hint="eastAsia" w:ascii="宋体" w:hAnsi="宋体"/>
          <w:highlight w:val="none"/>
          <w:lang w:val="en-US" w:eastAsia="zh-CN"/>
        </w:rPr>
        <w:t>甲方指定地点</w:t>
      </w:r>
      <w:r>
        <w:rPr>
          <w:rFonts w:hint="eastAsia" w:ascii="宋体" w:hAnsi="宋体"/>
          <w:highlight w:val="none"/>
        </w:rPr>
        <w:t>。</w:t>
      </w:r>
    </w:p>
    <w:p w14:paraId="74CA29DA">
      <w:pPr>
        <w:adjustRightInd w:val="0"/>
        <w:snapToGrid w:val="0"/>
        <w:ind w:firstLine="480"/>
        <w:rPr>
          <w:rFonts w:ascii="宋体" w:hAnsi="宋体"/>
          <w:highlight w:val="none"/>
        </w:rPr>
      </w:pPr>
      <w:r>
        <w:rPr>
          <w:rFonts w:hint="eastAsia" w:ascii="宋体" w:hAnsi="宋体"/>
          <w:highlight w:val="none"/>
        </w:rPr>
        <w:t>2、配送时间：</w:t>
      </w:r>
      <w:r>
        <w:rPr>
          <w:rFonts w:hint="eastAsia" w:ascii="宋体" w:hAnsi="宋体"/>
          <w:highlight w:val="none"/>
          <w:u w:val="single"/>
          <w:lang w:val="en-US" w:eastAsia="zh-CN"/>
        </w:rPr>
        <w:t xml:space="preserve">                              </w:t>
      </w:r>
      <w:r>
        <w:rPr>
          <w:rFonts w:hint="eastAsia" w:ascii="宋体" w:hAnsi="宋体"/>
          <w:highlight w:val="none"/>
        </w:rPr>
        <w:t>，按照工作安排有序配送，未及时到位，甲方通知后，未按照投标承诺履约的，形成违约，甲方按照相应管理条款进行处罚。</w:t>
      </w:r>
    </w:p>
    <w:p w14:paraId="33707495">
      <w:pPr>
        <w:numPr>
          <w:ilvl w:val="0"/>
          <w:numId w:val="5"/>
        </w:numPr>
        <w:adjustRightInd w:val="0"/>
        <w:snapToGrid w:val="0"/>
        <w:ind w:firstLine="480"/>
        <w:rPr>
          <w:rFonts w:ascii="宋体" w:hAnsi="宋体"/>
          <w:highlight w:val="none"/>
        </w:rPr>
      </w:pPr>
      <w:r>
        <w:rPr>
          <w:rFonts w:hint="eastAsia" w:ascii="宋体" w:hAnsi="宋体"/>
          <w:highlight w:val="none"/>
        </w:rPr>
        <w:t>甲方的收货工作人员在验收配送货物品种、数量、质量之后，完成收货工作。双方须在乙方提交的内容完整，书写清晰的配送货品清单上签字。双方自持一联，做为原始票据。</w:t>
      </w:r>
    </w:p>
    <w:p w14:paraId="03B9F60F">
      <w:pPr>
        <w:adjustRightInd w:val="0"/>
        <w:snapToGrid w:val="0"/>
        <w:ind w:firstLine="480"/>
        <w:rPr>
          <w:rFonts w:ascii="宋体" w:hAnsi="宋体"/>
          <w:highlight w:val="none"/>
        </w:rPr>
      </w:pPr>
      <w:r>
        <w:rPr>
          <w:rFonts w:hint="eastAsia" w:ascii="宋体" w:hAnsi="宋体"/>
          <w:highlight w:val="none"/>
        </w:rPr>
        <w:t>4、乙方每次送货时，需随货同行给甲方交该批产品的检验报告和合格证，配送人员的身份证及健康证复印件，不提供或提供不全者，甲方有权拒绝接收货物，并按乙方未按时配送物资处理，承担相应责任。</w:t>
      </w:r>
    </w:p>
    <w:p w14:paraId="35EF4A75">
      <w:pPr>
        <w:adjustRightInd w:val="0"/>
        <w:snapToGrid w:val="0"/>
        <w:ind w:firstLine="480"/>
        <w:rPr>
          <w:highlight w:val="none"/>
        </w:rPr>
      </w:pPr>
      <w:r>
        <w:rPr>
          <w:rFonts w:hint="eastAsia" w:ascii="宋体" w:hAnsi="宋体"/>
          <w:highlight w:val="none"/>
        </w:rPr>
        <w:t>5、运输、装卸过程中产生的一切安全、风险及损失均由乙方承担。</w:t>
      </w:r>
    </w:p>
    <w:p w14:paraId="5D9AFD93">
      <w:pPr>
        <w:adjustRightInd w:val="0"/>
        <w:snapToGrid w:val="0"/>
        <w:spacing w:line="240" w:lineRule="auto"/>
        <w:ind w:firstLine="482"/>
        <w:rPr>
          <w:rFonts w:ascii="宋体" w:hAnsi="宋体"/>
          <w:b/>
          <w:highlight w:val="none"/>
        </w:rPr>
      </w:pPr>
      <w:r>
        <w:rPr>
          <w:rFonts w:hint="eastAsia" w:ascii="宋体" w:hAnsi="宋体"/>
          <w:b/>
          <w:highlight w:val="none"/>
        </w:rPr>
        <w:t>九、售后服务及违约责任</w:t>
      </w:r>
    </w:p>
    <w:p w14:paraId="24E408B7">
      <w:pPr>
        <w:adjustRightInd w:val="0"/>
        <w:snapToGrid w:val="0"/>
        <w:ind w:firstLine="480"/>
        <w:rPr>
          <w:rFonts w:ascii="宋体" w:hAnsi="宋体"/>
          <w:bCs/>
          <w:highlight w:val="none"/>
        </w:rPr>
      </w:pPr>
      <w:r>
        <w:rPr>
          <w:rFonts w:hint="eastAsia" w:ascii="宋体" w:hAnsi="宋体"/>
          <w:bCs/>
          <w:highlight w:val="none"/>
        </w:rPr>
        <w:t>严格按照甲方供货管理条例进行采购招标物资配送，如果有违反，按照招标文件、供货合同以及供货商管理条例相关规定，以及供货商承诺，做相应的处理和处罚。合同履约保证金扣完时，合同自动终止。</w:t>
      </w:r>
    </w:p>
    <w:p w14:paraId="5C6865A4">
      <w:pPr>
        <w:numPr>
          <w:ilvl w:val="0"/>
          <w:numId w:val="6"/>
        </w:numPr>
        <w:adjustRightInd w:val="0"/>
        <w:snapToGrid w:val="0"/>
        <w:ind w:firstLine="480"/>
        <w:rPr>
          <w:rFonts w:ascii="宋体" w:hAnsi="宋体"/>
          <w:highlight w:val="none"/>
        </w:rPr>
      </w:pPr>
      <w:r>
        <w:rPr>
          <w:rFonts w:hint="eastAsia" w:ascii="宋体" w:hAnsi="宋体"/>
          <w:highlight w:val="none"/>
        </w:rPr>
        <w:t>乙方必须讲诚信、讲信誉，恪守职业道德和行业规则。提供合格产品、不得因价格、商标等有虚假和侵权行为给甲方造成任何损失的。不得假借甲方名誉发生其他违反本合同的行为，由此给甲方带来的不良影响及相应损失，乙方承担全部责任。甲方有权对违约方解除合同。</w:t>
      </w:r>
    </w:p>
    <w:p w14:paraId="7CF6ABCA">
      <w:pPr>
        <w:numPr>
          <w:ilvl w:val="0"/>
          <w:numId w:val="6"/>
        </w:numPr>
        <w:adjustRightInd w:val="0"/>
        <w:snapToGrid w:val="0"/>
        <w:ind w:firstLine="480"/>
        <w:rPr>
          <w:rFonts w:ascii="宋体" w:hAnsi="宋体"/>
          <w:highlight w:val="none"/>
        </w:rPr>
      </w:pPr>
      <w:r>
        <w:rPr>
          <w:rFonts w:hint="eastAsia" w:ascii="宋体" w:hAnsi="宋体"/>
          <w:highlight w:val="none"/>
        </w:rPr>
        <w:t>合同签订后，若乙方因价格原因，无法如期供货，并拒绝服从甲方供货安排，违反中标承诺，视为违约，甲方有权解除合同。供货方不足招标公告中标家数时，按照招标文件启用备选供货商。</w:t>
      </w:r>
    </w:p>
    <w:p w14:paraId="30FB7385">
      <w:pPr>
        <w:numPr>
          <w:ilvl w:val="0"/>
          <w:numId w:val="6"/>
        </w:numPr>
        <w:adjustRightInd w:val="0"/>
        <w:snapToGrid w:val="0"/>
        <w:ind w:firstLine="480"/>
        <w:rPr>
          <w:rFonts w:ascii="宋体" w:hAnsi="宋体"/>
          <w:highlight w:val="none"/>
        </w:rPr>
      </w:pPr>
      <w:r>
        <w:rPr>
          <w:rFonts w:hint="eastAsia" w:ascii="宋体" w:hAnsi="宋体"/>
          <w:highlight w:val="none"/>
        </w:rPr>
        <w:t>乙方在供应过程中，若供应产品因质量原因引起的食品安全事件，乙方应承担由此产生的全部责任及经济处罚，以及由此产生的刑事及民事责任，甲方按照招标文件、供货合同及供货商管理条例相关规定，做相应处理和处罚。</w:t>
      </w:r>
    </w:p>
    <w:p w14:paraId="375DEA17">
      <w:pPr>
        <w:adjustRightInd w:val="0"/>
        <w:snapToGrid w:val="0"/>
        <w:ind w:firstLine="480"/>
        <w:rPr>
          <w:rFonts w:ascii="宋体" w:hAnsi="宋体"/>
          <w:highlight w:val="none"/>
        </w:rPr>
      </w:pPr>
      <w:r>
        <w:rPr>
          <w:rFonts w:hint="eastAsia" w:ascii="宋体" w:hAnsi="宋体"/>
          <w:highlight w:val="none"/>
        </w:rPr>
        <w:t>4、乙方保证在供货时遵从甲方关于本项目的采购程序，不得将合同及（或）其中的权利、义务转让，不得转包、分包，一经发现甲方可视为乙方违反中标文件约定，有权终止合同，并有权扣除全部履约保证金作为违约金。</w:t>
      </w:r>
    </w:p>
    <w:p w14:paraId="19269059">
      <w:pPr>
        <w:adjustRightInd w:val="0"/>
        <w:snapToGrid w:val="0"/>
        <w:ind w:firstLine="480"/>
        <w:rPr>
          <w:rFonts w:ascii="宋体" w:hAnsi="宋体"/>
          <w:highlight w:val="none"/>
        </w:rPr>
      </w:pPr>
      <w:r>
        <w:rPr>
          <w:rFonts w:hint="eastAsia" w:ascii="宋体" w:hAnsi="宋体"/>
          <w:highlight w:val="none"/>
        </w:rPr>
        <w:t>6、在履行合同过程中，如果乙方遇到不能按时交货和提供服务的情况，应及时以书面形式将不能按时交货的理由、可能延误的时间同时通知甲方。甲方酌情延长交货时间，如果此类情况出现两次则终止合同，扣除全部履约保证金。</w:t>
      </w:r>
    </w:p>
    <w:p w14:paraId="11620A93">
      <w:pPr>
        <w:adjustRightInd w:val="0"/>
        <w:snapToGrid w:val="0"/>
        <w:ind w:firstLine="480"/>
        <w:rPr>
          <w:rFonts w:ascii="宋体" w:hAnsi="宋体"/>
          <w:highlight w:val="none"/>
        </w:rPr>
      </w:pPr>
      <w:r>
        <w:rPr>
          <w:rFonts w:hint="eastAsia" w:ascii="宋体" w:hAnsi="宋体"/>
          <w:highlight w:val="none"/>
        </w:rPr>
        <w:t>7、乙方不能按照本协议或订单约定的期限提供货物时，除按照第六条约定外，同时每迟延一天按照当批应交付货物货款总额的5%向甲方支付违约金；</w:t>
      </w:r>
    </w:p>
    <w:p w14:paraId="401B161A">
      <w:pPr>
        <w:adjustRightInd w:val="0"/>
        <w:snapToGrid w:val="0"/>
        <w:ind w:firstLine="435" w:firstLineChars="0"/>
        <w:rPr>
          <w:rFonts w:ascii="宋体" w:hAnsi="宋体"/>
          <w:highlight w:val="none"/>
        </w:rPr>
      </w:pPr>
      <w:r>
        <w:rPr>
          <w:rFonts w:hint="eastAsia" w:ascii="宋体" w:hAnsi="宋体"/>
          <w:highlight w:val="none"/>
        </w:rPr>
        <w:t>8、本协议履行过程中，乙方如解除协议需提前一个月书面通知甲方，甲方为维护合法合理的供货秩序良好运行，对于违约、处罚产生的解除合同的乙方，甲方将扣除乙方履约保证金账面余额部分，同时乙方承担由此给甲方造成的一切经济损失。</w:t>
      </w:r>
    </w:p>
    <w:p w14:paraId="1DB5E686">
      <w:pPr>
        <w:adjustRightInd w:val="0"/>
        <w:snapToGrid w:val="0"/>
        <w:ind w:firstLine="480"/>
        <w:rPr>
          <w:rFonts w:ascii="宋体" w:hAnsi="宋体"/>
          <w:highlight w:val="none"/>
        </w:rPr>
      </w:pPr>
      <w:r>
        <w:rPr>
          <w:rFonts w:hint="eastAsia" w:ascii="宋体" w:hAnsi="宋体"/>
          <w:highlight w:val="none"/>
        </w:rPr>
        <w:t>9、本条中乙方应当承担的违约金、损失赔偿金，甲方有权直接从乙方货款或协议履约保证金中扣除，甲方将在扣除时书面通知乙方，乙方不得提出异议。</w:t>
      </w:r>
    </w:p>
    <w:p w14:paraId="59E96CED">
      <w:pPr>
        <w:adjustRightInd w:val="0"/>
        <w:snapToGrid w:val="0"/>
        <w:ind w:firstLine="480"/>
        <w:rPr>
          <w:rFonts w:ascii="宋体" w:hAnsi="宋体"/>
          <w:highlight w:val="none"/>
        </w:rPr>
      </w:pPr>
      <w:r>
        <w:rPr>
          <w:rFonts w:hint="eastAsia" w:ascii="宋体" w:hAnsi="宋体"/>
          <w:highlight w:val="none"/>
        </w:rPr>
        <w:t>10、本合同违约责任如有竞合，则甲方有权选择同时适用或选择适用。</w:t>
      </w:r>
    </w:p>
    <w:p w14:paraId="77B23719">
      <w:pPr>
        <w:adjustRightInd w:val="0"/>
        <w:snapToGrid w:val="0"/>
        <w:ind w:firstLine="480"/>
        <w:rPr>
          <w:rFonts w:ascii="宋体" w:hAnsi="宋体"/>
          <w:highlight w:val="none"/>
        </w:rPr>
      </w:pPr>
      <w:r>
        <w:rPr>
          <w:rFonts w:hint="eastAsia" w:ascii="宋体" w:hAnsi="宋体"/>
          <w:highlight w:val="none"/>
        </w:rPr>
        <w:t>11、本合同所述甲方损失，包括但不限于由此产生的诉讼费、律师费、公证费、鉴定费、评估费、保全费、保全担保费等费用。</w:t>
      </w:r>
    </w:p>
    <w:p w14:paraId="2C098171">
      <w:pPr>
        <w:adjustRightInd w:val="0"/>
        <w:snapToGrid w:val="0"/>
        <w:spacing w:line="240" w:lineRule="auto"/>
        <w:ind w:firstLine="482"/>
        <w:rPr>
          <w:rFonts w:ascii="宋体" w:hAnsi="宋体"/>
          <w:b/>
          <w:highlight w:val="none"/>
        </w:rPr>
      </w:pPr>
      <w:r>
        <w:rPr>
          <w:rFonts w:hint="eastAsia" w:ascii="宋体" w:hAnsi="宋体"/>
          <w:b/>
          <w:highlight w:val="none"/>
        </w:rPr>
        <w:t>十、合同争议的解决方式</w:t>
      </w:r>
    </w:p>
    <w:p w14:paraId="36945B71">
      <w:pPr>
        <w:adjustRightInd w:val="0"/>
        <w:snapToGrid w:val="0"/>
        <w:ind w:firstLine="480"/>
        <w:rPr>
          <w:rFonts w:ascii="宋体" w:hAnsi="宋体"/>
          <w:b/>
          <w:highlight w:val="none"/>
        </w:rPr>
      </w:pPr>
      <w:r>
        <w:rPr>
          <w:rFonts w:hint="eastAsia" w:ascii="宋体" w:hAnsi="宋体"/>
          <w:highlight w:val="none"/>
        </w:rPr>
        <w:t>本合同在履行过程中发生的争议，由双方当事人协商解决;也可由当地工商行政管理部门调解；协商或调解不成时，任何一方均有权依法向甲方所在地人民法院提起诉讼。</w:t>
      </w:r>
    </w:p>
    <w:p w14:paraId="75A25A1A">
      <w:pPr>
        <w:adjustRightInd w:val="0"/>
        <w:snapToGrid w:val="0"/>
        <w:spacing w:line="240" w:lineRule="auto"/>
        <w:ind w:firstLine="482"/>
        <w:rPr>
          <w:rFonts w:ascii="宋体" w:hAnsi="宋体"/>
          <w:b/>
          <w:highlight w:val="none"/>
        </w:rPr>
      </w:pPr>
      <w:r>
        <w:rPr>
          <w:rFonts w:hint="eastAsia" w:ascii="宋体" w:hAnsi="宋体"/>
          <w:b/>
          <w:highlight w:val="none"/>
        </w:rPr>
        <w:t>十一、其他说明</w:t>
      </w:r>
    </w:p>
    <w:p w14:paraId="104C61D4">
      <w:pPr>
        <w:tabs>
          <w:tab w:val="left" w:pos="765"/>
        </w:tabs>
        <w:adjustRightInd w:val="0"/>
        <w:snapToGrid w:val="0"/>
        <w:ind w:firstLine="480"/>
        <w:rPr>
          <w:rFonts w:ascii="宋体" w:hAnsi="宋体"/>
          <w:highlight w:val="none"/>
        </w:rPr>
      </w:pPr>
      <w:r>
        <w:rPr>
          <w:rFonts w:hint="eastAsia" w:ascii="宋体" w:hAnsi="宋体"/>
          <w:highlight w:val="none"/>
        </w:rPr>
        <w:t>1、本协议一式五份，甲方叁份、乙方两份。</w:t>
      </w:r>
    </w:p>
    <w:p w14:paraId="759EA310">
      <w:pPr>
        <w:tabs>
          <w:tab w:val="left" w:pos="765"/>
        </w:tabs>
        <w:adjustRightInd w:val="0"/>
        <w:snapToGrid w:val="0"/>
        <w:ind w:firstLine="480"/>
        <w:rPr>
          <w:rFonts w:ascii="宋体" w:hAnsi="宋体"/>
          <w:highlight w:val="none"/>
        </w:rPr>
      </w:pPr>
      <w:r>
        <w:rPr>
          <w:rFonts w:hint="eastAsia" w:ascii="宋体" w:hAnsi="宋体"/>
          <w:highlight w:val="none"/>
        </w:rPr>
        <w:t>2、甲方是</w:t>
      </w:r>
      <w:r>
        <w:rPr>
          <w:rFonts w:hint="eastAsia" w:ascii="宋体" w:hAnsi="宋体"/>
          <w:highlight w:val="none"/>
          <w:lang w:eastAsia="zh-CN"/>
        </w:rPr>
        <w:t>机关</w:t>
      </w:r>
      <w:r>
        <w:rPr>
          <w:rFonts w:hint="eastAsia" w:ascii="宋体" w:hAnsi="宋体"/>
          <w:highlight w:val="none"/>
        </w:rPr>
        <w:t>食堂，是人员密集用餐单位，食品安全责任重大，重在预防，故制定出较为严厉的管理条例。</w:t>
      </w:r>
    </w:p>
    <w:p w14:paraId="7C16F9EF">
      <w:pPr>
        <w:tabs>
          <w:tab w:val="left" w:pos="765"/>
        </w:tabs>
        <w:adjustRightInd w:val="0"/>
        <w:snapToGrid w:val="0"/>
        <w:ind w:firstLine="480"/>
        <w:rPr>
          <w:rFonts w:ascii="宋体" w:hAnsi="宋体"/>
          <w:highlight w:val="none"/>
        </w:rPr>
      </w:pPr>
      <w:r>
        <w:rPr>
          <w:rFonts w:ascii="宋体" w:hAnsi="宋体"/>
          <w:highlight w:val="none"/>
        </w:rPr>
        <w:t>3</w:t>
      </w:r>
      <w:r>
        <w:rPr>
          <w:rFonts w:hint="eastAsia" w:ascii="宋体" w:hAnsi="宋体"/>
          <w:highlight w:val="none"/>
        </w:rPr>
        <w:t>、如有本协议未尽事宜，另行协商。</w:t>
      </w:r>
    </w:p>
    <w:p w14:paraId="7559DCB2">
      <w:pPr>
        <w:tabs>
          <w:tab w:val="left" w:pos="765"/>
        </w:tabs>
        <w:adjustRightInd w:val="0"/>
        <w:snapToGrid w:val="0"/>
        <w:ind w:firstLine="480"/>
        <w:rPr>
          <w:rFonts w:ascii="宋体" w:hAnsi="宋体" w:cs="宋体"/>
          <w:b/>
          <w:highlight w:val="none"/>
          <w:shd w:val="pct10" w:color="000000" w:fill="FFFFFF"/>
        </w:rPr>
      </w:pPr>
      <w:r>
        <w:rPr>
          <w:rFonts w:hint="eastAsia" w:ascii="宋体" w:hAnsi="宋体"/>
          <w:highlight w:val="none"/>
        </w:rPr>
        <w:t>4、本合同尾部的联系信息为双方明确的送达地址等信息，涉及本合同需发出的任何文书均应当发送至该地址，任何一方变更均需提前通知另一方，否则依该联系方式发出3日视为送达成功。</w:t>
      </w:r>
    </w:p>
    <w:p w14:paraId="155B902F">
      <w:pPr>
        <w:ind w:firstLine="0" w:firstLineChars="0"/>
        <w:rPr>
          <w:highlight w:val="none"/>
        </w:rPr>
      </w:pPr>
    </w:p>
    <w:p w14:paraId="70D9F7CC">
      <w:pPr>
        <w:spacing w:line="240" w:lineRule="auto"/>
        <w:ind w:firstLine="480"/>
        <w:rPr>
          <w:rFonts w:ascii="宋体" w:hAnsi="宋体"/>
          <w:highlight w:val="none"/>
        </w:rPr>
      </w:pPr>
      <w:r>
        <w:rPr>
          <w:rFonts w:hint="eastAsia" w:ascii="宋体" w:hAnsi="宋体"/>
          <w:highlight w:val="none"/>
        </w:rPr>
        <w:t>甲  方：</w:t>
      </w:r>
      <w:r>
        <w:rPr>
          <w:rFonts w:hint="eastAsia" w:ascii="宋体" w:hAnsi="宋体"/>
          <w:highlight w:val="none"/>
          <w:u w:val="single"/>
          <w:lang w:val="en-US" w:eastAsia="zh-CN"/>
        </w:rPr>
        <w:t xml:space="preserve">                      </w:t>
      </w:r>
      <w:r>
        <w:rPr>
          <w:rFonts w:hint="eastAsia" w:ascii="宋体" w:hAnsi="宋体"/>
          <w:highlight w:val="none"/>
        </w:rPr>
        <w:t xml:space="preserve">  </w:t>
      </w:r>
      <w:r>
        <w:rPr>
          <w:rFonts w:hint="eastAsia" w:ascii="宋体" w:hAnsi="宋体"/>
          <w:highlight w:val="none"/>
          <w:lang w:val="en-US" w:eastAsia="zh-CN"/>
        </w:rPr>
        <w:t xml:space="preserve">  </w:t>
      </w:r>
      <w:r>
        <w:rPr>
          <w:rFonts w:hint="eastAsia" w:ascii="宋体" w:hAnsi="宋体"/>
          <w:highlight w:val="none"/>
        </w:rPr>
        <w:t xml:space="preserve"> 乙  方：</w:t>
      </w:r>
      <w:r>
        <w:rPr>
          <w:rFonts w:hint="eastAsia" w:ascii="宋体" w:hAnsi="宋体"/>
          <w:highlight w:val="none"/>
          <w:u w:val="single"/>
        </w:rPr>
        <w:t xml:space="preserve">                         </w:t>
      </w:r>
    </w:p>
    <w:p w14:paraId="5527537C">
      <w:pPr>
        <w:spacing w:line="240" w:lineRule="auto"/>
        <w:ind w:firstLine="480"/>
        <w:rPr>
          <w:rFonts w:ascii="宋体" w:hAnsi="宋体"/>
          <w:highlight w:val="none"/>
        </w:rPr>
      </w:pPr>
    </w:p>
    <w:p w14:paraId="1A564550">
      <w:pPr>
        <w:spacing w:line="240" w:lineRule="auto"/>
        <w:ind w:firstLine="480"/>
        <w:rPr>
          <w:rFonts w:ascii="宋体" w:hAnsi="宋体"/>
          <w:highlight w:val="none"/>
        </w:rPr>
      </w:pPr>
      <w:r>
        <w:rPr>
          <w:rFonts w:hint="eastAsia" w:ascii="宋体" w:hAnsi="宋体"/>
          <w:highlight w:val="none"/>
        </w:rPr>
        <w:t>代表人：</w:t>
      </w:r>
      <w:r>
        <w:rPr>
          <w:rFonts w:hint="eastAsia" w:ascii="宋体" w:hAnsi="宋体"/>
          <w:highlight w:val="none"/>
          <w:u w:val="single"/>
        </w:rPr>
        <w:t xml:space="preserve">                      </w:t>
      </w:r>
      <w:r>
        <w:rPr>
          <w:rFonts w:hint="eastAsia" w:ascii="宋体" w:hAnsi="宋体"/>
          <w:highlight w:val="none"/>
        </w:rPr>
        <w:t xml:space="preserve">     代表人：</w:t>
      </w:r>
      <w:r>
        <w:rPr>
          <w:rFonts w:hint="eastAsia" w:ascii="宋体" w:hAnsi="宋体"/>
          <w:highlight w:val="none"/>
          <w:u w:val="single"/>
        </w:rPr>
        <w:t xml:space="preserve">                         </w:t>
      </w:r>
    </w:p>
    <w:p w14:paraId="0753E196">
      <w:pPr>
        <w:spacing w:line="240" w:lineRule="auto"/>
        <w:ind w:firstLine="480"/>
        <w:rPr>
          <w:rFonts w:ascii="宋体" w:hAnsi="宋体"/>
          <w:highlight w:val="none"/>
        </w:rPr>
      </w:pPr>
    </w:p>
    <w:p w14:paraId="69D4BA9D">
      <w:pPr>
        <w:spacing w:line="240" w:lineRule="auto"/>
        <w:ind w:firstLine="480"/>
        <w:rPr>
          <w:rFonts w:ascii="宋体" w:hAnsi="宋体"/>
          <w:highlight w:val="none"/>
        </w:rPr>
      </w:pPr>
      <w:r>
        <w:rPr>
          <w:rFonts w:hint="eastAsia" w:ascii="宋体" w:hAnsi="宋体"/>
          <w:highlight w:val="none"/>
        </w:rPr>
        <w:t>电  话：</w:t>
      </w:r>
      <w:r>
        <w:rPr>
          <w:rFonts w:hint="eastAsia" w:ascii="宋体" w:hAnsi="宋体"/>
          <w:highlight w:val="none"/>
          <w:u w:val="single"/>
          <w:lang w:val="en-US" w:eastAsia="zh-CN"/>
        </w:rPr>
        <w:t xml:space="preserve">            </w:t>
      </w:r>
      <w:r>
        <w:rPr>
          <w:rFonts w:hint="eastAsia" w:ascii="宋体" w:hAnsi="宋体"/>
          <w:highlight w:val="none"/>
          <w:u w:val="single"/>
        </w:rPr>
        <w:t xml:space="preserve">          </w:t>
      </w:r>
      <w:r>
        <w:rPr>
          <w:rFonts w:hint="eastAsia" w:ascii="宋体" w:hAnsi="宋体"/>
          <w:highlight w:val="none"/>
        </w:rPr>
        <w:t xml:space="preserve"> </w:t>
      </w:r>
      <w:r>
        <w:rPr>
          <w:rFonts w:hint="eastAsia" w:ascii="宋体" w:hAnsi="宋体"/>
          <w:highlight w:val="none"/>
          <w:lang w:val="en-US" w:eastAsia="zh-CN"/>
        </w:rPr>
        <w:t xml:space="preserve">   </w:t>
      </w:r>
      <w:r>
        <w:rPr>
          <w:rFonts w:hint="eastAsia" w:ascii="宋体" w:hAnsi="宋体"/>
          <w:highlight w:val="none"/>
        </w:rPr>
        <w:t xml:space="preserve"> 电  话：</w:t>
      </w:r>
      <w:r>
        <w:rPr>
          <w:rFonts w:hint="eastAsia" w:ascii="宋体" w:hAnsi="宋体"/>
          <w:highlight w:val="none"/>
          <w:u w:val="single"/>
        </w:rPr>
        <w:t xml:space="preserve">                         </w:t>
      </w:r>
    </w:p>
    <w:p w14:paraId="6CB68030">
      <w:pPr>
        <w:spacing w:line="240" w:lineRule="auto"/>
        <w:ind w:firstLine="480"/>
        <w:rPr>
          <w:rFonts w:ascii="宋体" w:hAnsi="宋体"/>
          <w:highlight w:val="none"/>
        </w:rPr>
      </w:pPr>
    </w:p>
    <w:p w14:paraId="6F694A35">
      <w:pPr>
        <w:spacing w:line="240" w:lineRule="auto"/>
        <w:ind w:firstLine="480"/>
        <w:rPr>
          <w:rFonts w:ascii="宋体" w:hAnsi="宋体"/>
          <w:highlight w:val="none"/>
        </w:rPr>
      </w:pPr>
      <w:r>
        <w:rPr>
          <w:rFonts w:hint="eastAsia" w:ascii="宋体" w:hAnsi="宋体"/>
          <w:highlight w:val="none"/>
        </w:rPr>
        <w:t>传  真：</w:t>
      </w:r>
      <w:r>
        <w:rPr>
          <w:rFonts w:hint="eastAsia" w:ascii="宋体" w:hAnsi="宋体"/>
          <w:highlight w:val="none"/>
          <w:u w:val="single"/>
        </w:rPr>
        <w:t xml:space="preserve">                      </w:t>
      </w:r>
      <w:r>
        <w:rPr>
          <w:rFonts w:hint="eastAsia" w:ascii="宋体" w:hAnsi="宋体"/>
          <w:highlight w:val="none"/>
        </w:rPr>
        <w:t xml:space="preserve">     传  真：</w:t>
      </w:r>
      <w:r>
        <w:rPr>
          <w:rFonts w:hint="eastAsia" w:ascii="宋体" w:hAnsi="宋体"/>
          <w:highlight w:val="none"/>
          <w:u w:val="single"/>
        </w:rPr>
        <w:t xml:space="preserve">                         </w:t>
      </w:r>
    </w:p>
    <w:p w14:paraId="602CABA1">
      <w:pPr>
        <w:spacing w:line="240" w:lineRule="auto"/>
        <w:ind w:firstLine="480"/>
        <w:rPr>
          <w:rFonts w:ascii="宋体" w:hAnsi="宋体"/>
          <w:highlight w:val="none"/>
        </w:rPr>
      </w:pPr>
    </w:p>
    <w:p w14:paraId="61CDDE8A">
      <w:pPr>
        <w:spacing w:line="240" w:lineRule="auto"/>
        <w:ind w:firstLine="480"/>
        <w:rPr>
          <w:rFonts w:ascii="宋体" w:hAnsi="宋体"/>
          <w:highlight w:val="none"/>
        </w:rPr>
      </w:pPr>
      <w:r>
        <w:rPr>
          <w:rFonts w:hint="eastAsia" w:ascii="宋体" w:hAnsi="宋体"/>
          <w:highlight w:val="none"/>
        </w:rPr>
        <w:t>电子邮件：</w:t>
      </w:r>
      <w:r>
        <w:rPr>
          <w:rFonts w:hint="eastAsia" w:ascii="宋体" w:hAnsi="宋体"/>
          <w:highlight w:val="none"/>
          <w:u w:val="single"/>
        </w:rPr>
        <w:t xml:space="preserve">                    </w:t>
      </w:r>
      <w:r>
        <w:rPr>
          <w:rFonts w:hint="eastAsia" w:ascii="宋体" w:hAnsi="宋体"/>
          <w:highlight w:val="none"/>
        </w:rPr>
        <w:t xml:space="preserve">     电子邮件：</w:t>
      </w:r>
      <w:r>
        <w:rPr>
          <w:rFonts w:hint="eastAsia" w:ascii="宋体" w:hAnsi="宋体"/>
          <w:highlight w:val="none"/>
          <w:u w:val="single"/>
        </w:rPr>
        <w:t xml:space="preserve">                       </w:t>
      </w:r>
    </w:p>
    <w:p w14:paraId="49757BEB">
      <w:pPr>
        <w:spacing w:line="240" w:lineRule="auto"/>
        <w:ind w:firstLine="480"/>
        <w:rPr>
          <w:rFonts w:ascii="宋体" w:hAnsi="宋体"/>
          <w:highlight w:val="none"/>
        </w:rPr>
      </w:pPr>
    </w:p>
    <w:p w14:paraId="6D2CAFAA">
      <w:pPr>
        <w:spacing w:line="240" w:lineRule="auto"/>
        <w:ind w:firstLine="480"/>
        <w:rPr>
          <w:rFonts w:ascii="宋体" w:hAnsi="宋体"/>
          <w:highlight w:val="none"/>
          <w:u w:val="single"/>
        </w:rPr>
      </w:pPr>
      <w:r>
        <w:rPr>
          <w:rFonts w:hint="eastAsia" w:ascii="宋体" w:hAnsi="宋体"/>
          <w:highlight w:val="none"/>
        </w:rPr>
        <w:t>地 址：</w:t>
      </w:r>
      <w:r>
        <w:rPr>
          <w:rFonts w:hint="eastAsia" w:ascii="宋体" w:hAnsi="宋体"/>
          <w:highlight w:val="none"/>
          <w:u w:val="single"/>
        </w:rPr>
        <w:t xml:space="preserve"> </w:t>
      </w:r>
      <w:r>
        <w:rPr>
          <w:rFonts w:hint="eastAsia" w:ascii="宋体" w:hAnsi="宋体"/>
          <w:highlight w:val="none"/>
          <w:u w:val="single"/>
          <w:lang w:val="en-US" w:eastAsia="zh-CN"/>
        </w:rPr>
        <w:t xml:space="preserve">                      </w:t>
      </w:r>
      <w:r>
        <w:rPr>
          <w:rFonts w:hint="eastAsia" w:ascii="宋体" w:hAnsi="宋体"/>
          <w:highlight w:val="none"/>
        </w:rPr>
        <w:t xml:space="preserve">  </w:t>
      </w:r>
      <w:r>
        <w:rPr>
          <w:rFonts w:hint="eastAsia" w:ascii="宋体" w:hAnsi="宋体"/>
          <w:highlight w:val="none"/>
          <w:lang w:val="en-US" w:eastAsia="zh-CN"/>
        </w:rPr>
        <w:t xml:space="preserve">  </w:t>
      </w:r>
      <w:r>
        <w:rPr>
          <w:rFonts w:hint="eastAsia" w:ascii="宋体" w:hAnsi="宋体"/>
          <w:highlight w:val="none"/>
        </w:rPr>
        <w:t xml:space="preserve"> 地 址：  </w:t>
      </w:r>
      <w:r>
        <w:rPr>
          <w:rFonts w:hint="eastAsia" w:ascii="宋体" w:hAnsi="宋体"/>
          <w:highlight w:val="none"/>
          <w:u w:val="single"/>
        </w:rPr>
        <w:t xml:space="preserve">                        </w:t>
      </w:r>
    </w:p>
    <w:p w14:paraId="4E42E222">
      <w:pPr>
        <w:spacing w:line="240" w:lineRule="auto"/>
        <w:ind w:firstLine="480"/>
        <w:jc w:val="right"/>
        <w:rPr>
          <w:rFonts w:ascii="宋体" w:hAnsi="宋体"/>
          <w:highlight w:val="none"/>
          <w:u w:val="single"/>
        </w:rPr>
      </w:pPr>
    </w:p>
    <w:p w14:paraId="2CE14052">
      <w:pPr>
        <w:pStyle w:val="82"/>
        <w:shd w:val="clear" w:fill="FFFFFF" w:themeFill="background1"/>
        <w:spacing w:line="520" w:lineRule="atLeast"/>
        <w:ind w:left="-358" w:leftChars="-256" w:hanging="256" w:hangingChars="128"/>
        <w:jc w:val="both"/>
        <w:rPr>
          <w:rFonts w:ascii="宋体" w:hAnsi="宋体"/>
          <w:color w:val="FF0000"/>
          <w:sz w:val="24"/>
          <w:highlight w:val="none"/>
        </w:rPr>
      </w:pP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 xml:space="preserve">日                </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14:paraId="32958447">
      <w:pPr>
        <w:widowControl/>
        <w:shd w:val="clear" w:fill="FFFFFF" w:themeFill="background1"/>
        <w:spacing w:line="240" w:lineRule="auto"/>
        <w:jc w:val="left"/>
        <w:rPr>
          <w:rFonts w:asciiTheme="minorEastAsia" w:hAnsiTheme="minorEastAsia" w:eastAsiaTheme="minorEastAsia" w:cstheme="minorEastAsia"/>
          <w:bCs/>
          <w:color w:val="FF0000"/>
          <w:sz w:val="32"/>
          <w:szCs w:val="32"/>
          <w:highlight w:val="none"/>
        </w:rPr>
      </w:pPr>
      <w:r>
        <w:rPr>
          <w:rFonts w:asciiTheme="minorEastAsia" w:hAnsiTheme="minorEastAsia" w:eastAsiaTheme="minorEastAsia" w:cstheme="minorEastAsia"/>
          <w:bCs/>
          <w:color w:val="FF0000"/>
          <w:sz w:val="32"/>
          <w:szCs w:val="32"/>
          <w:highlight w:val="none"/>
        </w:rPr>
        <w:br w:type="page"/>
      </w:r>
    </w:p>
    <w:bookmarkEnd w:id="77"/>
    <w:bookmarkEnd w:id="78"/>
    <w:p w14:paraId="2D005CA7">
      <w:pPr>
        <w:pStyle w:val="3"/>
        <w:shd w:val="clear" w:fill="FFFFFF" w:themeFill="background1"/>
        <w:rPr>
          <w:highlight w:val="none"/>
        </w:rPr>
      </w:pPr>
      <w:bookmarkStart w:id="79" w:name="_Toc134524745"/>
      <w:r>
        <w:rPr>
          <w:rFonts w:hint="eastAsia"/>
          <w:highlight w:val="none"/>
        </w:rPr>
        <w:t>招标需求</w:t>
      </w:r>
      <w:bookmarkEnd w:id="79"/>
    </w:p>
    <w:p w14:paraId="1E739E1A">
      <w:pPr>
        <w:keepNext w:val="0"/>
        <w:keepLines w:val="0"/>
        <w:pageBreakBefore w:val="0"/>
        <w:widowControl w:val="0"/>
        <w:kinsoku/>
        <w:wordWrap/>
        <w:overflowPunct/>
        <w:topLinePunct w:val="0"/>
        <w:autoSpaceDE/>
        <w:autoSpaceDN/>
        <w:bidi w:val="0"/>
        <w:adjustRightInd/>
        <w:snapToGrid/>
        <w:textAlignment w:val="auto"/>
        <w:rPr>
          <w:rFonts w:hint="eastAsia"/>
          <w:highlight w:val="none"/>
        </w:rPr>
      </w:pPr>
      <w:r>
        <w:rPr>
          <w:rFonts w:hint="eastAsia"/>
          <w:highlight w:val="none"/>
        </w:rPr>
        <w:t>一、配送分包情况</w:t>
      </w:r>
    </w:p>
    <w:p w14:paraId="22FCF74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highlight w:val="none"/>
        </w:rPr>
      </w:pPr>
      <w:r>
        <w:rPr>
          <w:rFonts w:hint="eastAsia"/>
          <w:highlight w:val="none"/>
        </w:rPr>
        <w:t>根据</w:t>
      </w:r>
      <w:r>
        <w:rPr>
          <w:rFonts w:hint="eastAsia"/>
          <w:highlight w:val="none"/>
          <w:lang w:eastAsia="zh-CN"/>
        </w:rPr>
        <w:t>2025</w:t>
      </w:r>
      <w:r>
        <w:rPr>
          <w:rFonts w:hint="eastAsia"/>
          <w:highlight w:val="none"/>
        </w:rPr>
        <w:t>年局6个办公点食堂开支情况，测算2025年食堂采购项目分包及配额情况，共分</w:t>
      </w:r>
      <w:r>
        <w:rPr>
          <w:rFonts w:hint="eastAsia"/>
          <w:highlight w:val="none"/>
          <w:lang w:val="en-US" w:eastAsia="zh-CN"/>
        </w:rPr>
        <w:t>五</w:t>
      </w:r>
      <w:r>
        <w:rPr>
          <w:rFonts w:hint="eastAsia"/>
          <w:highlight w:val="none"/>
        </w:rPr>
        <w:t>个项目包。</w:t>
      </w:r>
    </w:p>
    <w:p w14:paraId="15D2AFD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highlight w:val="none"/>
        </w:rPr>
      </w:pPr>
      <w:r>
        <w:rPr>
          <w:rFonts w:hint="eastAsia"/>
          <w:highlight w:val="none"/>
        </w:rPr>
        <w:t>1、蔬菜、调料以及牛奶等副食共计145万元:</w:t>
      </w:r>
    </w:p>
    <w:p w14:paraId="1DD80A2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highlight w:val="none"/>
        </w:rPr>
      </w:pPr>
      <w:r>
        <w:rPr>
          <w:rFonts w:hint="eastAsia"/>
          <w:highlight w:val="none"/>
        </w:rPr>
        <w:t>2、鸡鸭鹅牛羊肉鱼肉猪肉共计180万元:</w:t>
      </w:r>
    </w:p>
    <w:p w14:paraId="66BFFBE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highlight w:val="none"/>
        </w:rPr>
      </w:pPr>
      <w:r>
        <w:rPr>
          <w:rFonts w:hint="eastAsia"/>
          <w:highlight w:val="none"/>
        </w:rPr>
        <w:t>3、面粉、清油、大米共计 70万元;</w:t>
      </w:r>
    </w:p>
    <w:p w14:paraId="28E5B0C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highlight w:val="none"/>
        </w:rPr>
      </w:pPr>
      <w:r>
        <w:rPr>
          <w:rFonts w:hint="eastAsia"/>
          <w:highlight w:val="none"/>
        </w:rPr>
        <w:t>4、水产共计60万元;</w:t>
      </w:r>
    </w:p>
    <w:p w14:paraId="2FC3523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highlight w:val="none"/>
        </w:rPr>
      </w:pPr>
      <w:r>
        <w:rPr>
          <w:rFonts w:hint="eastAsia"/>
          <w:highlight w:val="none"/>
        </w:rPr>
        <w:t>5、水果糕点共计 45 万元。</w:t>
      </w:r>
    </w:p>
    <w:p w14:paraId="413DB388">
      <w:pPr>
        <w:keepNext w:val="0"/>
        <w:keepLines w:val="0"/>
        <w:pageBreakBefore w:val="0"/>
        <w:widowControl w:val="0"/>
        <w:kinsoku/>
        <w:wordWrap/>
        <w:overflowPunct/>
        <w:topLinePunct w:val="0"/>
        <w:autoSpaceDE/>
        <w:autoSpaceDN/>
        <w:bidi w:val="0"/>
        <w:adjustRightInd/>
        <w:snapToGrid/>
        <w:textAlignment w:val="auto"/>
        <w:rPr>
          <w:rFonts w:hint="eastAsia"/>
          <w:highlight w:val="none"/>
        </w:rPr>
      </w:pPr>
      <w:r>
        <w:rPr>
          <w:rFonts w:hint="eastAsia"/>
          <w:highlight w:val="none"/>
        </w:rPr>
        <w:t>二、配送方式</w:t>
      </w:r>
    </w:p>
    <w:p w14:paraId="6309F58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highlight w:val="none"/>
        </w:rPr>
      </w:pPr>
      <w:r>
        <w:rPr>
          <w:rFonts w:hint="eastAsia"/>
          <w:highlight w:val="none"/>
        </w:rPr>
        <w:t>1、蔬菜、调料以及牛奶等副食当日配送次日，每日配送。</w:t>
      </w:r>
    </w:p>
    <w:p w14:paraId="6330827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highlight w:val="none"/>
        </w:rPr>
      </w:pPr>
      <w:r>
        <w:rPr>
          <w:rFonts w:hint="eastAsia"/>
          <w:highlight w:val="none"/>
        </w:rPr>
        <w:t>2、鸡鸭鹅牛羊肉鱼肉猪肉当日配送次日，每日配送。</w:t>
      </w:r>
    </w:p>
    <w:p w14:paraId="4021A45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highlight w:val="none"/>
        </w:rPr>
      </w:pPr>
      <w:r>
        <w:rPr>
          <w:rFonts w:hint="eastAsia"/>
          <w:highlight w:val="none"/>
        </w:rPr>
        <w:t>3、面粉、大米、清油按需配送，每月配送一次。</w:t>
      </w:r>
    </w:p>
    <w:p w14:paraId="2DFCD8E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highlight w:val="none"/>
        </w:rPr>
      </w:pPr>
      <w:r>
        <w:rPr>
          <w:rFonts w:hint="eastAsia"/>
          <w:highlight w:val="none"/>
        </w:rPr>
        <w:t>4、水产当日配送次日，每日配送。</w:t>
      </w:r>
    </w:p>
    <w:p w14:paraId="4A9457C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highlight w:val="none"/>
        </w:rPr>
      </w:pPr>
      <w:r>
        <w:rPr>
          <w:rFonts w:hint="eastAsia"/>
          <w:highlight w:val="none"/>
        </w:rPr>
        <w:t>5、水果糕点当日配送。</w:t>
      </w:r>
    </w:p>
    <w:p w14:paraId="6315E3F7">
      <w:pPr>
        <w:keepNext w:val="0"/>
        <w:keepLines w:val="0"/>
        <w:pageBreakBefore w:val="0"/>
        <w:widowControl w:val="0"/>
        <w:kinsoku/>
        <w:wordWrap/>
        <w:overflowPunct/>
        <w:topLinePunct w:val="0"/>
        <w:autoSpaceDE/>
        <w:autoSpaceDN/>
        <w:bidi w:val="0"/>
        <w:adjustRightInd/>
        <w:snapToGrid/>
        <w:textAlignment w:val="auto"/>
        <w:rPr>
          <w:rFonts w:hint="eastAsia"/>
          <w:highlight w:val="none"/>
        </w:rPr>
      </w:pPr>
      <w:r>
        <w:rPr>
          <w:rFonts w:hint="eastAsia"/>
          <w:highlight w:val="none"/>
        </w:rPr>
        <w:t>三、支付方式</w:t>
      </w:r>
    </w:p>
    <w:p w14:paraId="6AF9D17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highlight w:val="none"/>
        </w:rPr>
      </w:pPr>
      <w:r>
        <w:rPr>
          <w:rFonts w:hint="eastAsia"/>
          <w:highlight w:val="none"/>
        </w:rPr>
        <w:t>1、按月支付，次月10日前支付当月账款:</w:t>
      </w:r>
    </w:p>
    <w:p w14:paraId="6A660C0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highlight w:val="none"/>
        </w:rPr>
      </w:pPr>
      <w:r>
        <w:rPr>
          <w:rFonts w:hint="eastAsia"/>
          <w:highlight w:val="none"/>
        </w:rPr>
        <w:t>2、次月5日前由中标单位开具增值税普通发票:</w:t>
      </w:r>
    </w:p>
    <w:p w14:paraId="45D38347">
      <w:pPr>
        <w:keepNext w:val="0"/>
        <w:keepLines w:val="0"/>
        <w:pageBreakBefore w:val="0"/>
        <w:widowControl w:val="0"/>
        <w:kinsoku/>
        <w:wordWrap/>
        <w:overflowPunct/>
        <w:topLinePunct w:val="0"/>
        <w:autoSpaceDE/>
        <w:autoSpaceDN/>
        <w:bidi w:val="0"/>
        <w:adjustRightInd/>
        <w:snapToGrid/>
        <w:textAlignment w:val="auto"/>
        <w:rPr>
          <w:rFonts w:hint="eastAsia"/>
          <w:highlight w:val="none"/>
        </w:rPr>
      </w:pPr>
      <w:r>
        <w:rPr>
          <w:rFonts w:hint="eastAsia"/>
          <w:highlight w:val="none"/>
        </w:rPr>
        <w:t>四、食材单价核定方式</w:t>
      </w:r>
    </w:p>
    <w:p w14:paraId="3DB3C81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宋体"/>
          <w:highlight w:val="none"/>
          <w:lang w:val="en-US" w:eastAsia="zh-CN"/>
        </w:rPr>
      </w:pPr>
      <w:r>
        <w:rPr>
          <w:rFonts w:hint="eastAsia"/>
          <w:highlight w:val="none"/>
        </w:rPr>
        <w:t>以</w:t>
      </w:r>
      <w:r>
        <w:rPr>
          <w:rFonts w:hint="eastAsia"/>
          <w:highlight w:val="none"/>
          <w:lang w:eastAsia="zh-CN"/>
        </w:rPr>
        <w:t>塔城市市场监督管理局物价部门</w:t>
      </w:r>
      <w:r>
        <w:rPr>
          <w:rFonts w:hint="eastAsia"/>
          <w:highlight w:val="none"/>
        </w:rPr>
        <w:t>每日公布食材价格下浮</w:t>
      </w:r>
      <w:r>
        <w:rPr>
          <w:rFonts w:hint="eastAsia"/>
          <w:highlight w:val="none"/>
          <w:lang w:val="en-US" w:eastAsia="zh-CN"/>
        </w:rPr>
        <w:t>1</w:t>
      </w:r>
      <w:r>
        <w:rPr>
          <w:rFonts w:hint="eastAsia"/>
          <w:highlight w:val="none"/>
        </w:rPr>
        <w:t>%至10%。</w:t>
      </w:r>
      <w:r>
        <w:rPr>
          <w:rFonts w:hint="eastAsia"/>
          <w:highlight w:val="none"/>
          <w:lang w:eastAsia="zh-CN"/>
        </w:rPr>
        <w:t>第二标段下浮</w:t>
      </w:r>
      <w:r>
        <w:rPr>
          <w:rFonts w:hint="eastAsia"/>
          <w:highlight w:val="none"/>
          <w:lang w:val="en-US" w:eastAsia="zh-CN"/>
        </w:rPr>
        <w:t>1%至6%。</w:t>
      </w:r>
    </w:p>
    <w:p w14:paraId="436B2AA3">
      <w:pPr>
        <w:rPr>
          <w:rFonts w:hint="eastAsia"/>
          <w:highlight w:val="none"/>
        </w:rPr>
      </w:pPr>
      <w:r>
        <w:rPr>
          <w:rFonts w:hint="eastAsia"/>
          <w:highlight w:val="none"/>
        </w:rPr>
        <w:br w:type="page"/>
      </w:r>
    </w:p>
    <w:p w14:paraId="57DB9DEF">
      <w:pPr>
        <w:jc w:val="center"/>
        <w:rPr>
          <w:rFonts w:hint="eastAsia" w:ascii="宋体" w:hAnsi="宋体" w:eastAsia="宋体" w:cs="宋体"/>
          <w:sz w:val="44"/>
          <w:szCs w:val="44"/>
          <w:highlight w:val="none"/>
          <w:lang w:val="en-US" w:eastAsia="zh-CN"/>
        </w:rPr>
      </w:pPr>
      <w:r>
        <w:rPr>
          <w:rFonts w:hint="eastAsia" w:ascii="宋体" w:hAnsi="宋体" w:cs="宋体"/>
          <w:sz w:val="44"/>
          <w:szCs w:val="44"/>
          <w:highlight w:val="none"/>
          <w:lang w:val="en-US" w:eastAsia="zh-CN"/>
        </w:rPr>
        <w:t>一标段预计日需求量清单</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160"/>
        <w:gridCol w:w="1485"/>
        <w:gridCol w:w="1500"/>
        <w:gridCol w:w="1335"/>
        <w:gridCol w:w="1058"/>
      </w:tblGrid>
      <w:tr w14:paraId="3EC3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84" w:type="dxa"/>
            <w:noWrap w:val="0"/>
            <w:vAlign w:val="center"/>
          </w:tcPr>
          <w:p w14:paraId="5EFF3479">
            <w:pPr>
              <w:jc w:val="center"/>
              <w:rPr>
                <w:rFonts w:hint="eastAsia" w:eastAsia="宋体"/>
                <w:sz w:val="28"/>
                <w:szCs w:val="28"/>
                <w:highlight w:val="none"/>
                <w:vertAlign w:val="baseline"/>
                <w:lang w:val="en-US" w:eastAsia="zh-CN"/>
              </w:rPr>
            </w:pPr>
            <w:r>
              <w:rPr>
                <w:rFonts w:hint="eastAsia"/>
                <w:sz w:val="28"/>
                <w:szCs w:val="28"/>
                <w:highlight w:val="none"/>
                <w:vertAlign w:val="baseline"/>
                <w:lang w:val="en-US" w:eastAsia="zh-CN"/>
              </w:rPr>
              <w:t>序号</w:t>
            </w:r>
          </w:p>
        </w:tc>
        <w:tc>
          <w:tcPr>
            <w:tcW w:w="2160" w:type="dxa"/>
            <w:noWrap w:val="0"/>
            <w:vAlign w:val="center"/>
          </w:tcPr>
          <w:p w14:paraId="5E6D9240">
            <w:pPr>
              <w:jc w:val="center"/>
              <w:rPr>
                <w:rFonts w:hint="eastAsia"/>
                <w:sz w:val="28"/>
                <w:szCs w:val="28"/>
                <w:highlight w:val="none"/>
                <w:vertAlign w:val="baseline"/>
                <w:lang w:val="en-US" w:eastAsia="zh-CN"/>
              </w:rPr>
            </w:pPr>
            <w:r>
              <w:rPr>
                <w:rFonts w:hint="eastAsia"/>
                <w:sz w:val="28"/>
                <w:szCs w:val="28"/>
                <w:highlight w:val="none"/>
                <w:vertAlign w:val="baseline"/>
                <w:lang w:val="en-US" w:eastAsia="zh-CN"/>
              </w:rPr>
              <w:t>品 名</w:t>
            </w:r>
          </w:p>
        </w:tc>
        <w:tc>
          <w:tcPr>
            <w:tcW w:w="1485" w:type="dxa"/>
            <w:noWrap w:val="0"/>
            <w:vAlign w:val="center"/>
          </w:tcPr>
          <w:p w14:paraId="178053E3">
            <w:pPr>
              <w:jc w:val="center"/>
              <w:rPr>
                <w:rFonts w:hint="eastAsia" w:eastAsia="宋体"/>
                <w:sz w:val="28"/>
                <w:szCs w:val="28"/>
                <w:highlight w:val="none"/>
                <w:vertAlign w:val="baseline"/>
                <w:lang w:val="en-US" w:eastAsia="zh-CN"/>
              </w:rPr>
            </w:pPr>
            <w:r>
              <w:rPr>
                <w:rFonts w:hint="eastAsia"/>
                <w:sz w:val="28"/>
                <w:szCs w:val="28"/>
                <w:highlight w:val="none"/>
                <w:vertAlign w:val="baseline"/>
                <w:lang w:val="en-US" w:eastAsia="zh-CN"/>
              </w:rPr>
              <w:t>数量</w:t>
            </w:r>
            <w:r>
              <w:rPr>
                <w:rFonts w:hint="eastAsia" w:ascii="宋体" w:hAnsi="宋体" w:eastAsia="宋体" w:cs="宋体"/>
                <w:sz w:val="28"/>
                <w:szCs w:val="28"/>
                <w:highlight w:val="none"/>
                <w:vertAlign w:val="baseline"/>
                <w:lang w:val="en-US" w:eastAsia="zh-CN"/>
              </w:rPr>
              <w:t>/</w:t>
            </w:r>
            <w:r>
              <w:rPr>
                <w:rFonts w:hint="eastAsia" w:ascii="宋体" w:hAnsi="宋体" w:cs="宋体"/>
                <w:sz w:val="28"/>
                <w:szCs w:val="28"/>
                <w:highlight w:val="none"/>
                <w:vertAlign w:val="baseline"/>
                <w:lang w:val="en-US" w:eastAsia="zh-CN"/>
              </w:rPr>
              <w:t>公斤</w:t>
            </w:r>
          </w:p>
        </w:tc>
        <w:tc>
          <w:tcPr>
            <w:tcW w:w="1500" w:type="dxa"/>
            <w:noWrap w:val="0"/>
            <w:vAlign w:val="center"/>
          </w:tcPr>
          <w:p w14:paraId="4633D768">
            <w:pPr>
              <w:jc w:val="center"/>
              <w:rPr>
                <w:rFonts w:hint="eastAsia"/>
                <w:sz w:val="28"/>
                <w:szCs w:val="28"/>
                <w:highlight w:val="none"/>
                <w:vertAlign w:val="baseline"/>
                <w:lang w:val="en-US" w:eastAsia="zh-CN"/>
              </w:rPr>
            </w:pPr>
            <w:r>
              <w:rPr>
                <w:rFonts w:hint="eastAsia"/>
                <w:sz w:val="28"/>
                <w:szCs w:val="28"/>
                <w:highlight w:val="none"/>
                <w:vertAlign w:val="baseline"/>
                <w:lang w:val="en-US" w:eastAsia="zh-CN"/>
              </w:rPr>
              <w:t>品 牌</w:t>
            </w:r>
          </w:p>
        </w:tc>
        <w:tc>
          <w:tcPr>
            <w:tcW w:w="1335" w:type="dxa"/>
            <w:noWrap w:val="0"/>
            <w:vAlign w:val="center"/>
          </w:tcPr>
          <w:p w14:paraId="335EEB42">
            <w:pPr>
              <w:jc w:val="center"/>
              <w:rPr>
                <w:rFonts w:hint="eastAsia"/>
                <w:sz w:val="28"/>
                <w:szCs w:val="28"/>
                <w:highlight w:val="none"/>
                <w:vertAlign w:val="baseline"/>
                <w:lang w:val="en-US" w:eastAsia="zh-CN"/>
              </w:rPr>
            </w:pPr>
            <w:r>
              <w:rPr>
                <w:rFonts w:hint="eastAsia"/>
                <w:sz w:val="28"/>
                <w:szCs w:val="28"/>
                <w:highlight w:val="none"/>
                <w:vertAlign w:val="baseline"/>
                <w:lang w:val="en-US" w:eastAsia="zh-CN"/>
              </w:rPr>
              <w:t>规 格</w:t>
            </w:r>
          </w:p>
        </w:tc>
        <w:tc>
          <w:tcPr>
            <w:tcW w:w="1058" w:type="dxa"/>
            <w:noWrap w:val="0"/>
            <w:vAlign w:val="center"/>
          </w:tcPr>
          <w:p w14:paraId="0E63844C">
            <w:pPr>
              <w:jc w:val="center"/>
              <w:rPr>
                <w:rFonts w:hint="eastAsia"/>
                <w:sz w:val="28"/>
                <w:szCs w:val="28"/>
                <w:highlight w:val="none"/>
                <w:vertAlign w:val="baseline"/>
                <w:lang w:val="en-US" w:eastAsia="zh-CN"/>
              </w:rPr>
            </w:pPr>
            <w:r>
              <w:rPr>
                <w:rFonts w:hint="eastAsia"/>
                <w:sz w:val="28"/>
                <w:szCs w:val="28"/>
                <w:highlight w:val="none"/>
                <w:vertAlign w:val="baseline"/>
                <w:lang w:val="en-US" w:eastAsia="zh-CN"/>
              </w:rPr>
              <w:t>备 注</w:t>
            </w:r>
          </w:p>
        </w:tc>
      </w:tr>
      <w:tr w14:paraId="2D496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center"/>
          </w:tcPr>
          <w:p w14:paraId="160FA443">
            <w:pPr>
              <w:rPr>
                <w:rFonts w:hint="default"/>
                <w:sz w:val="28"/>
                <w:szCs w:val="28"/>
                <w:highlight w:val="none"/>
                <w:vertAlign w:val="baseline"/>
                <w:lang w:val="en-US" w:eastAsia="zh-CN"/>
              </w:rPr>
            </w:pPr>
            <w:r>
              <w:rPr>
                <w:rFonts w:hint="eastAsia"/>
                <w:sz w:val="28"/>
                <w:szCs w:val="28"/>
                <w:highlight w:val="none"/>
                <w:vertAlign w:val="baseline"/>
                <w:lang w:val="en-US" w:eastAsia="zh-CN"/>
              </w:rPr>
              <w:t>1</w:t>
            </w:r>
          </w:p>
        </w:tc>
        <w:tc>
          <w:tcPr>
            <w:tcW w:w="2160" w:type="dxa"/>
            <w:noWrap w:val="0"/>
            <w:vAlign w:val="center"/>
          </w:tcPr>
          <w:p w14:paraId="29BE44ED">
            <w:pPr>
              <w:rPr>
                <w:rFonts w:hint="eastAsia"/>
                <w:sz w:val="28"/>
                <w:szCs w:val="28"/>
                <w:highlight w:val="none"/>
                <w:vertAlign w:val="baseline"/>
                <w:lang w:val="en-US" w:eastAsia="zh-CN"/>
              </w:rPr>
            </w:pPr>
            <w:r>
              <w:rPr>
                <w:rFonts w:hint="eastAsia"/>
                <w:sz w:val="28"/>
                <w:szCs w:val="28"/>
                <w:highlight w:val="none"/>
                <w:vertAlign w:val="baseline"/>
                <w:lang w:val="en-US" w:eastAsia="zh-CN"/>
              </w:rPr>
              <w:t>牛奶</w:t>
            </w:r>
          </w:p>
        </w:tc>
        <w:tc>
          <w:tcPr>
            <w:tcW w:w="1485" w:type="dxa"/>
            <w:noWrap w:val="0"/>
            <w:vAlign w:val="center"/>
          </w:tcPr>
          <w:p w14:paraId="2D2D6645">
            <w:pPr>
              <w:rPr>
                <w:rFonts w:hint="default"/>
                <w:sz w:val="28"/>
                <w:szCs w:val="28"/>
                <w:highlight w:val="none"/>
                <w:vertAlign w:val="baseline"/>
                <w:lang w:val="en-US" w:eastAsia="zh-CN"/>
              </w:rPr>
            </w:pPr>
            <w:r>
              <w:rPr>
                <w:rFonts w:hint="eastAsia"/>
                <w:sz w:val="28"/>
                <w:szCs w:val="28"/>
                <w:highlight w:val="none"/>
                <w:vertAlign w:val="baseline"/>
                <w:lang w:val="en-US" w:eastAsia="zh-CN"/>
              </w:rPr>
              <w:t>60</w:t>
            </w:r>
          </w:p>
        </w:tc>
        <w:tc>
          <w:tcPr>
            <w:tcW w:w="1500" w:type="dxa"/>
            <w:noWrap w:val="0"/>
            <w:vAlign w:val="center"/>
          </w:tcPr>
          <w:p w14:paraId="200C52FA">
            <w:pPr>
              <w:rPr>
                <w:rFonts w:hint="eastAsia"/>
                <w:sz w:val="28"/>
                <w:szCs w:val="28"/>
                <w:highlight w:val="none"/>
                <w:vertAlign w:val="baseline"/>
                <w:lang w:val="en-US" w:eastAsia="zh-CN"/>
              </w:rPr>
            </w:pPr>
          </w:p>
        </w:tc>
        <w:tc>
          <w:tcPr>
            <w:tcW w:w="1335" w:type="dxa"/>
            <w:noWrap w:val="0"/>
            <w:vAlign w:val="center"/>
          </w:tcPr>
          <w:p w14:paraId="0377D352">
            <w:pPr>
              <w:rPr>
                <w:rFonts w:hint="eastAsia"/>
                <w:sz w:val="28"/>
                <w:szCs w:val="28"/>
                <w:highlight w:val="none"/>
                <w:vertAlign w:val="baseline"/>
                <w:lang w:val="en-US" w:eastAsia="zh-CN"/>
              </w:rPr>
            </w:pPr>
          </w:p>
        </w:tc>
        <w:tc>
          <w:tcPr>
            <w:tcW w:w="1058" w:type="dxa"/>
            <w:noWrap w:val="0"/>
            <w:vAlign w:val="center"/>
          </w:tcPr>
          <w:p w14:paraId="6530A65D">
            <w:pPr>
              <w:rPr>
                <w:rFonts w:hint="eastAsia"/>
                <w:sz w:val="28"/>
                <w:szCs w:val="28"/>
                <w:highlight w:val="none"/>
                <w:vertAlign w:val="baseline"/>
                <w:lang w:val="en-US" w:eastAsia="zh-CN"/>
              </w:rPr>
            </w:pPr>
          </w:p>
        </w:tc>
      </w:tr>
      <w:tr w14:paraId="77647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center"/>
          </w:tcPr>
          <w:p w14:paraId="2ACF191A">
            <w:pPr>
              <w:rPr>
                <w:rFonts w:hint="default"/>
                <w:sz w:val="28"/>
                <w:szCs w:val="28"/>
                <w:highlight w:val="none"/>
                <w:vertAlign w:val="baseline"/>
                <w:lang w:val="en-US" w:eastAsia="zh-CN"/>
              </w:rPr>
            </w:pPr>
            <w:r>
              <w:rPr>
                <w:rFonts w:hint="eastAsia"/>
                <w:sz w:val="28"/>
                <w:szCs w:val="28"/>
                <w:highlight w:val="none"/>
                <w:vertAlign w:val="baseline"/>
                <w:lang w:val="en-US" w:eastAsia="zh-CN"/>
              </w:rPr>
              <w:t>2</w:t>
            </w:r>
          </w:p>
        </w:tc>
        <w:tc>
          <w:tcPr>
            <w:tcW w:w="2160" w:type="dxa"/>
            <w:noWrap w:val="0"/>
            <w:vAlign w:val="center"/>
          </w:tcPr>
          <w:p w14:paraId="659380E3">
            <w:pPr>
              <w:rPr>
                <w:rFonts w:hint="eastAsia"/>
                <w:sz w:val="28"/>
                <w:szCs w:val="28"/>
                <w:highlight w:val="none"/>
                <w:vertAlign w:val="baseline"/>
                <w:lang w:val="en-US" w:eastAsia="zh-CN"/>
              </w:rPr>
            </w:pPr>
            <w:r>
              <w:rPr>
                <w:rFonts w:hint="eastAsia"/>
                <w:sz w:val="28"/>
                <w:szCs w:val="28"/>
                <w:highlight w:val="none"/>
                <w:vertAlign w:val="baseline"/>
                <w:lang w:val="en-US" w:eastAsia="zh-CN"/>
              </w:rPr>
              <w:t>草菇酱油</w:t>
            </w:r>
          </w:p>
        </w:tc>
        <w:tc>
          <w:tcPr>
            <w:tcW w:w="1485" w:type="dxa"/>
            <w:noWrap w:val="0"/>
            <w:vAlign w:val="center"/>
          </w:tcPr>
          <w:p w14:paraId="369C2717">
            <w:pPr>
              <w:rPr>
                <w:rFonts w:hint="default"/>
                <w:sz w:val="28"/>
                <w:szCs w:val="28"/>
                <w:highlight w:val="none"/>
                <w:vertAlign w:val="baseline"/>
                <w:lang w:val="en-US" w:eastAsia="zh-CN"/>
              </w:rPr>
            </w:pPr>
            <w:r>
              <w:rPr>
                <w:rFonts w:hint="eastAsia"/>
                <w:sz w:val="28"/>
                <w:szCs w:val="28"/>
                <w:highlight w:val="none"/>
                <w:vertAlign w:val="baseline"/>
                <w:lang w:val="en-US" w:eastAsia="zh-CN"/>
              </w:rPr>
              <w:t>6瓶</w:t>
            </w:r>
          </w:p>
        </w:tc>
        <w:tc>
          <w:tcPr>
            <w:tcW w:w="1500" w:type="dxa"/>
            <w:noWrap w:val="0"/>
            <w:vAlign w:val="center"/>
          </w:tcPr>
          <w:p w14:paraId="2246D25A">
            <w:pPr>
              <w:rPr>
                <w:rFonts w:hint="eastAsia"/>
                <w:sz w:val="28"/>
                <w:szCs w:val="28"/>
                <w:highlight w:val="none"/>
                <w:vertAlign w:val="baseline"/>
                <w:lang w:val="en-US" w:eastAsia="zh-CN"/>
              </w:rPr>
            </w:pPr>
          </w:p>
        </w:tc>
        <w:tc>
          <w:tcPr>
            <w:tcW w:w="1335" w:type="dxa"/>
            <w:noWrap w:val="0"/>
            <w:vAlign w:val="center"/>
          </w:tcPr>
          <w:p w14:paraId="28D5CF14">
            <w:pPr>
              <w:rPr>
                <w:rFonts w:hint="eastAsia"/>
                <w:sz w:val="28"/>
                <w:szCs w:val="28"/>
                <w:highlight w:val="none"/>
                <w:vertAlign w:val="baseline"/>
                <w:lang w:val="en-US" w:eastAsia="zh-CN"/>
              </w:rPr>
            </w:pPr>
          </w:p>
        </w:tc>
        <w:tc>
          <w:tcPr>
            <w:tcW w:w="1058" w:type="dxa"/>
            <w:noWrap w:val="0"/>
            <w:vAlign w:val="center"/>
          </w:tcPr>
          <w:p w14:paraId="1CA45EC6">
            <w:pPr>
              <w:rPr>
                <w:rFonts w:hint="eastAsia"/>
                <w:sz w:val="28"/>
                <w:szCs w:val="28"/>
                <w:highlight w:val="none"/>
                <w:vertAlign w:val="baseline"/>
                <w:lang w:val="en-US" w:eastAsia="zh-CN"/>
              </w:rPr>
            </w:pPr>
          </w:p>
        </w:tc>
      </w:tr>
      <w:tr w14:paraId="3D21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center"/>
          </w:tcPr>
          <w:p w14:paraId="397F6DEA">
            <w:pPr>
              <w:rPr>
                <w:rFonts w:hint="default"/>
                <w:sz w:val="28"/>
                <w:szCs w:val="28"/>
                <w:highlight w:val="none"/>
                <w:vertAlign w:val="baseline"/>
                <w:lang w:val="en-US" w:eastAsia="zh-CN"/>
              </w:rPr>
            </w:pPr>
            <w:r>
              <w:rPr>
                <w:rFonts w:hint="eastAsia"/>
                <w:sz w:val="28"/>
                <w:szCs w:val="28"/>
                <w:highlight w:val="none"/>
                <w:vertAlign w:val="baseline"/>
                <w:lang w:val="en-US" w:eastAsia="zh-CN"/>
              </w:rPr>
              <w:t>3</w:t>
            </w:r>
          </w:p>
        </w:tc>
        <w:tc>
          <w:tcPr>
            <w:tcW w:w="2160" w:type="dxa"/>
            <w:noWrap w:val="0"/>
            <w:vAlign w:val="center"/>
          </w:tcPr>
          <w:p w14:paraId="0B6AEAB7">
            <w:pPr>
              <w:rPr>
                <w:rFonts w:hint="eastAsia"/>
                <w:sz w:val="28"/>
                <w:szCs w:val="28"/>
                <w:highlight w:val="none"/>
                <w:vertAlign w:val="baseline"/>
                <w:lang w:val="en-US" w:eastAsia="zh-CN"/>
              </w:rPr>
            </w:pPr>
            <w:r>
              <w:rPr>
                <w:rFonts w:hint="eastAsia"/>
                <w:sz w:val="28"/>
                <w:szCs w:val="28"/>
                <w:highlight w:val="none"/>
                <w:vertAlign w:val="baseline"/>
                <w:lang w:val="en-US" w:eastAsia="zh-CN"/>
              </w:rPr>
              <w:t>细盐</w:t>
            </w:r>
          </w:p>
        </w:tc>
        <w:tc>
          <w:tcPr>
            <w:tcW w:w="1485" w:type="dxa"/>
            <w:noWrap w:val="0"/>
            <w:vAlign w:val="center"/>
          </w:tcPr>
          <w:p w14:paraId="288B9148">
            <w:pPr>
              <w:rPr>
                <w:rFonts w:hint="default"/>
                <w:sz w:val="28"/>
                <w:szCs w:val="28"/>
                <w:highlight w:val="none"/>
                <w:vertAlign w:val="baseline"/>
                <w:lang w:val="en-US" w:eastAsia="zh-CN"/>
              </w:rPr>
            </w:pPr>
            <w:r>
              <w:rPr>
                <w:rFonts w:hint="eastAsia"/>
                <w:sz w:val="28"/>
                <w:szCs w:val="28"/>
                <w:highlight w:val="none"/>
                <w:vertAlign w:val="baseline"/>
                <w:lang w:val="en-US" w:eastAsia="zh-CN"/>
              </w:rPr>
              <w:t>6包</w:t>
            </w:r>
          </w:p>
        </w:tc>
        <w:tc>
          <w:tcPr>
            <w:tcW w:w="1500" w:type="dxa"/>
            <w:noWrap w:val="0"/>
            <w:vAlign w:val="center"/>
          </w:tcPr>
          <w:p w14:paraId="627DC767">
            <w:pPr>
              <w:rPr>
                <w:rFonts w:hint="eastAsia"/>
                <w:sz w:val="28"/>
                <w:szCs w:val="28"/>
                <w:highlight w:val="none"/>
                <w:vertAlign w:val="baseline"/>
                <w:lang w:val="en-US" w:eastAsia="zh-CN"/>
              </w:rPr>
            </w:pPr>
          </w:p>
        </w:tc>
        <w:tc>
          <w:tcPr>
            <w:tcW w:w="1335" w:type="dxa"/>
            <w:noWrap w:val="0"/>
            <w:vAlign w:val="center"/>
          </w:tcPr>
          <w:p w14:paraId="41E89F0C">
            <w:pPr>
              <w:rPr>
                <w:rFonts w:hint="eastAsia"/>
                <w:sz w:val="28"/>
                <w:szCs w:val="28"/>
                <w:highlight w:val="none"/>
                <w:vertAlign w:val="baseline"/>
                <w:lang w:val="en-US" w:eastAsia="zh-CN"/>
              </w:rPr>
            </w:pPr>
          </w:p>
        </w:tc>
        <w:tc>
          <w:tcPr>
            <w:tcW w:w="1058" w:type="dxa"/>
            <w:noWrap w:val="0"/>
            <w:vAlign w:val="center"/>
          </w:tcPr>
          <w:p w14:paraId="5F171484">
            <w:pPr>
              <w:rPr>
                <w:rFonts w:hint="eastAsia"/>
                <w:sz w:val="28"/>
                <w:szCs w:val="28"/>
                <w:highlight w:val="none"/>
                <w:vertAlign w:val="baseline"/>
                <w:lang w:val="en-US" w:eastAsia="zh-CN"/>
              </w:rPr>
            </w:pPr>
          </w:p>
        </w:tc>
      </w:tr>
      <w:tr w14:paraId="3284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center"/>
          </w:tcPr>
          <w:p w14:paraId="0303306C">
            <w:pPr>
              <w:rPr>
                <w:rFonts w:hint="default"/>
                <w:sz w:val="28"/>
                <w:szCs w:val="28"/>
                <w:highlight w:val="none"/>
                <w:vertAlign w:val="baseline"/>
                <w:lang w:val="en-US" w:eastAsia="zh-CN"/>
              </w:rPr>
            </w:pPr>
            <w:r>
              <w:rPr>
                <w:rFonts w:hint="eastAsia"/>
                <w:sz w:val="28"/>
                <w:szCs w:val="28"/>
                <w:highlight w:val="none"/>
                <w:vertAlign w:val="baseline"/>
                <w:lang w:val="en-US" w:eastAsia="zh-CN"/>
              </w:rPr>
              <w:t>4</w:t>
            </w:r>
          </w:p>
        </w:tc>
        <w:tc>
          <w:tcPr>
            <w:tcW w:w="2160" w:type="dxa"/>
            <w:noWrap w:val="0"/>
            <w:vAlign w:val="center"/>
          </w:tcPr>
          <w:p w14:paraId="70F01915">
            <w:pPr>
              <w:rPr>
                <w:rFonts w:hint="eastAsia"/>
                <w:sz w:val="28"/>
                <w:szCs w:val="28"/>
                <w:highlight w:val="none"/>
                <w:vertAlign w:val="baseline"/>
                <w:lang w:val="en-US" w:eastAsia="zh-CN"/>
              </w:rPr>
            </w:pPr>
            <w:r>
              <w:rPr>
                <w:rFonts w:hint="eastAsia"/>
                <w:sz w:val="28"/>
                <w:szCs w:val="28"/>
                <w:highlight w:val="none"/>
                <w:vertAlign w:val="baseline"/>
                <w:lang w:val="en-US" w:eastAsia="zh-CN"/>
              </w:rPr>
              <w:t>南瓜</w:t>
            </w:r>
          </w:p>
        </w:tc>
        <w:tc>
          <w:tcPr>
            <w:tcW w:w="1485" w:type="dxa"/>
            <w:noWrap w:val="0"/>
            <w:vAlign w:val="center"/>
          </w:tcPr>
          <w:p w14:paraId="69D7B698">
            <w:pPr>
              <w:rPr>
                <w:rFonts w:hint="default"/>
                <w:sz w:val="28"/>
                <w:szCs w:val="28"/>
                <w:highlight w:val="none"/>
                <w:vertAlign w:val="baseline"/>
                <w:lang w:val="en-US" w:eastAsia="zh-CN"/>
              </w:rPr>
            </w:pPr>
            <w:r>
              <w:rPr>
                <w:rFonts w:hint="eastAsia"/>
                <w:sz w:val="28"/>
                <w:szCs w:val="28"/>
                <w:highlight w:val="none"/>
                <w:vertAlign w:val="baseline"/>
                <w:lang w:val="en-US" w:eastAsia="zh-CN"/>
              </w:rPr>
              <w:t>12</w:t>
            </w:r>
          </w:p>
        </w:tc>
        <w:tc>
          <w:tcPr>
            <w:tcW w:w="1500" w:type="dxa"/>
            <w:noWrap w:val="0"/>
            <w:vAlign w:val="center"/>
          </w:tcPr>
          <w:p w14:paraId="02DB87AD">
            <w:pPr>
              <w:rPr>
                <w:rFonts w:hint="eastAsia"/>
                <w:sz w:val="28"/>
                <w:szCs w:val="28"/>
                <w:highlight w:val="none"/>
                <w:vertAlign w:val="baseline"/>
                <w:lang w:val="en-US" w:eastAsia="zh-CN"/>
              </w:rPr>
            </w:pPr>
          </w:p>
        </w:tc>
        <w:tc>
          <w:tcPr>
            <w:tcW w:w="1335" w:type="dxa"/>
            <w:noWrap w:val="0"/>
            <w:vAlign w:val="center"/>
          </w:tcPr>
          <w:p w14:paraId="5A8CC42D">
            <w:pPr>
              <w:rPr>
                <w:rFonts w:hint="eastAsia"/>
                <w:sz w:val="28"/>
                <w:szCs w:val="28"/>
                <w:highlight w:val="none"/>
                <w:vertAlign w:val="baseline"/>
                <w:lang w:val="en-US" w:eastAsia="zh-CN"/>
              </w:rPr>
            </w:pPr>
          </w:p>
        </w:tc>
        <w:tc>
          <w:tcPr>
            <w:tcW w:w="1058" w:type="dxa"/>
            <w:noWrap w:val="0"/>
            <w:vAlign w:val="center"/>
          </w:tcPr>
          <w:p w14:paraId="75F9C84C">
            <w:pPr>
              <w:rPr>
                <w:rFonts w:hint="eastAsia"/>
                <w:sz w:val="28"/>
                <w:szCs w:val="28"/>
                <w:highlight w:val="none"/>
                <w:vertAlign w:val="baseline"/>
                <w:lang w:val="en-US" w:eastAsia="zh-CN"/>
              </w:rPr>
            </w:pPr>
          </w:p>
        </w:tc>
      </w:tr>
      <w:tr w14:paraId="4FE61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center"/>
          </w:tcPr>
          <w:p w14:paraId="07635A1F">
            <w:pPr>
              <w:rPr>
                <w:rFonts w:hint="default"/>
                <w:sz w:val="28"/>
                <w:szCs w:val="28"/>
                <w:highlight w:val="none"/>
                <w:vertAlign w:val="baseline"/>
                <w:lang w:val="en-US" w:eastAsia="zh-CN"/>
              </w:rPr>
            </w:pPr>
            <w:r>
              <w:rPr>
                <w:rFonts w:hint="eastAsia"/>
                <w:sz w:val="28"/>
                <w:szCs w:val="28"/>
                <w:highlight w:val="none"/>
                <w:vertAlign w:val="baseline"/>
                <w:lang w:val="en-US" w:eastAsia="zh-CN"/>
              </w:rPr>
              <w:t>5</w:t>
            </w:r>
          </w:p>
        </w:tc>
        <w:tc>
          <w:tcPr>
            <w:tcW w:w="2160" w:type="dxa"/>
            <w:noWrap w:val="0"/>
            <w:vAlign w:val="center"/>
          </w:tcPr>
          <w:p w14:paraId="315CD873">
            <w:pPr>
              <w:rPr>
                <w:rFonts w:hint="eastAsia" w:eastAsia="宋体"/>
                <w:sz w:val="28"/>
                <w:szCs w:val="28"/>
                <w:highlight w:val="none"/>
                <w:vertAlign w:val="baseline"/>
                <w:lang w:val="en-US" w:eastAsia="zh-CN"/>
              </w:rPr>
            </w:pPr>
            <w:r>
              <w:rPr>
                <w:rFonts w:hint="eastAsia"/>
                <w:sz w:val="28"/>
                <w:szCs w:val="28"/>
                <w:highlight w:val="none"/>
                <w:vertAlign w:val="baseline"/>
                <w:lang w:val="en-US" w:eastAsia="zh-CN"/>
              </w:rPr>
              <w:t>红薯</w:t>
            </w:r>
          </w:p>
        </w:tc>
        <w:tc>
          <w:tcPr>
            <w:tcW w:w="1485" w:type="dxa"/>
            <w:noWrap w:val="0"/>
            <w:vAlign w:val="center"/>
          </w:tcPr>
          <w:p w14:paraId="792DB5E3">
            <w:pPr>
              <w:rPr>
                <w:rFonts w:hint="default"/>
                <w:sz w:val="28"/>
                <w:szCs w:val="28"/>
                <w:highlight w:val="none"/>
                <w:vertAlign w:val="baseline"/>
                <w:lang w:val="en-US" w:eastAsia="zh-CN"/>
              </w:rPr>
            </w:pPr>
            <w:r>
              <w:rPr>
                <w:rFonts w:hint="eastAsia"/>
                <w:sz w:val="28"/>
                <w:szCs w:val="28"/>
                <w:highlight w:val="none"/>
                <w:vertAlign w:val="baseline"/>
                <w:lang w:val="en-US" w:eastAsia="zh-CN"/>
              </w:rPr>
              <w:t>12</w:t>
            </w:r>
          </w:p>
        </w:tc>
        <w:tc>
          <w:tcPr>
            <w:tcW w:w="1500" w:type="dxa"/>
            <w:noWrap w:val="0"/>
            <w:vAlign w:val="center"/>
          </w:tcPr>
          <w:p w14:paraId="0C2DA0C6">
            <w:pPr>
              <w:rPr>
                <w:rFonts w:hint="eastAsia"/>
                <w:sz w:val="28"/>
                <w:szCs w:val="28"/>
                <w:highlight w:val="none"/>
                <w:vertAlign w:val="baseline"/>
                <w:lang w:val="en-US" w:eastAsia="zh-CN"/>
              </w:rPr>
            </w:pPr>
          </w:p>
        </w:tc>
        <w:tc>
          <w:tcPr>
            <w:tcW w:w="1335" w:type="dxa"/>
            <w:noWrap w:val="0"/>
            <w:vAlign w:val="center"/>
          </w:tcPr>
          <w:p w14:paraId="2163E1C4">
            <w:pPr>
              <w:rPr>
                <w:rFonts w:hint="eastAsia"/>
                <w:sz w:val="28"/>
                <w:szCs w:val="28"/>
                <w:highlight w:val="none"/>
                <w:vertAlign w:val="baseline"/>
                <w:lang w:val="en-US" w:eastAsia="zh-CN"/>
              </w:rPr>
            </w:pPr>
          </w:p>
        </w:tc>
        <w:tc>
          <w:tcPr>
            <w:tcW w:w="1058" w:type="dxa"/>
            <w:noWrap w:val="0"/>
            <w:vAlign w:val="center"/>
          </w:tcPr>
          <w:p w14:paraId="03E6F9FF">
            <w:pPr>
              <w:rPr>
                <w:rFonts w:hint="eastAsia"/>
                <w:sz w:val="28"/>
                <w:szCs w:val="28"/>
                <w:highlight w:val="none"/>
                <w:vertAlign w:val="baseline"/>
                <w:lang w:val="en-US" w:eastAsia="zh-CN"/>
              </w:rPr>
            </w:pPr>
          </w:p>
        </w:tc>
      </w:tr>
      <w:tr w14:paraId="7151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center"/>
          </w:tcPr>
          <w:p w14:paraId="184E5CCD">
            <w:pPr>
              <w:rPr>
                <w:rFonts w:hint="default"/>
                <w:sz w:val="28"/>
                <w:szCs w:val="28"/>
                <w:highlight w:val="none"/>
                <w:vertAlign w:val="baseline"/>
                <w:lang w:val="en-US" w:eastAsia="zh-CN"/>
              </w:rPr>
            </w:pPr>
            <w:r>
              <w:rPr>
                <w:rFonts w:hint="eastAsia"/>
                <w:sz w:val="28"/>
                <w:szCs w:val="28"/>
                <w:highlight w:val="none"/>
                <w:vertAlign w:val="baseline"/>
                <w:lang w:val="en-US" w:eastAsia="zh-CN"/>
              </w:rPr>
              <w:t>6</w:t>
            </w:r>
          </w:p>
        </w:tc>
        <w:tc>
          <w:tcPr>
            <w:tcW w:w="2160" w:type="dxa"/>
            <w:noWrap w:val="0"/>
            <w:vAlign w:val="center"/>
          </w:tcPr>
          <w:p w14:paraId="4D1EACA1">
            <w:pPr>
              <w:rPr>
                <w:rFonts w:hint="eastAsia"/>
                <w:sz w:val="28"/>
                <w:szCs w:val="28"/>
                <w:highlight w:val="none"/>
                <w:vertAlign w:val="baseline"/>
                <w:lang w:val="en-US" w:eastAsia="zh-CN"/>
              </w:rPr>
            </w:pPr>
            <w:r>
              <w:rPr>
                <w:rFonts w:hint="eastAsia"/>
                <w:sz w:val="28"/>
                <w:szCs w:val="28"/>
                <w:highlight w:val="none"/>
                <w:vertAlign w:val="baseline"/>
                <w:lang w:val="en-US" w:eastAsia="zh-CN"/>
              </w:rPr>
              <w:t>山药</w:t>
            </w:r>
          </w:p>
        </w:tc>
        <w:tc>
          <w:tcPr>
            <w:tcW w:w="1485" w:type="dxa"/>
            <w:noWrap w:val="0"/>
            <w:vAlign w:val="center"/>
          </w:tcPr>
          <w:p w14:paraId="5E531AB7">
            <w:pPr>
              <w:rPr>
                <w:rFonts w:hint="default"/>
                <w:sz w:val="28"/>
                <w:szCs w:val="28"/>
                <w:highlight w:val="none"/>
                <w:vertAlign w:val="baseline"/>
                <w:lang w:val="en-US" w:eastAsia="zh-CN"/>
              </w:rPr>
            </w:pPr>
            <w:r>
              <w:rPr>
                <w:rFonts w:hint="eastAsia"/>
                <w:sz w:val="28"/>
                <w:szCs w:val="28"/>
                <w:highlight w:val="none"/>
                <w:vertAlign w:val="baseline"/>
                <w:lang w:val="en-US" w:eastAsia="zh-CN"/>
              </w:rPr>
              <w:t>12</w:t>
            </w:r>
          </w:p>
        </w:tc>
        <w:tc>
          <w:tcPr>
            <w:tcW w:w="1500" w:type="dxa"/>
            <w:noWrap w:val="0"/>
            <w:vAlign w:val="center"/>
          </w:tcPr>
          <w:p w14:paraId="6153CB89">
            <w:pPr>
              <w:rPr>
                <w:rFonts w:hint="eastAsia"/>
                <w:sz w:val="28"/>
                <w:szCs w:val="28"/>
                <w:highlight w:val="none"/>
                <w:vertAlign w:val="baseline"/>
                <w:lang w:val="en-US" w:eastAsia="zh-CN"/>
              </w:rPr>
            </w:pPr>
          </w:p>
        </w:tc>
        <w:tc>
          <w:tcPr>
            <w:tcW w:w="1335" w:type="dxa"/>
            <w:noWrap w:val="0"/>
            <w:vAlign w:val="center"/>
          </w:tcPr>
          <w:p w14:paraId="102EEC7C">
            <w:pPr>
              <w:rPr>
                <w:rFonts w:hint="eastAsia"/>
                <w:sz w:val="28"/>
                <w:szCs w:val="28"/>
                <w:highlight w:val="none"/>
                <w:vertAlign w:val="baseline"/>
                <w:lang w:val="en-US" w:eastAsia="zh-CN"/>
              </w:rPr>
            </w:pPr>
          </w:p>
        </w:tc>
        <w:tc>
          <w:tcPr>
            <w:tcW w:w="1058" w:type="dxa"/>
            <w:noWrap w:val="0"/>
            <w:vAlign w:val="center"/>
          </w:tcPr>
          <w:p w14:paraId="6A269E49">
            <w:pPr>
              <w:rPr>
                <w:rFonts w:hint="eastAsia"/>
                <w:sz w:val="28"/>
                <w:szCs w:val="28"/>
                <w:highlight w:val="none"/>
                <w:vertAlign w:val="baseline"/>
                <w:lang w:val="en-US" w:eastAsia="zh-CN"/>
              </w:rPr>
            </w:pPr>
          </w:p>
        </w:tc>
      </w:tr>
      <w:tr w14:paraId="1B0F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center"/>
          </w:tcPr>
          <w:p w14:paraId="43B0D913">
            <w:pPr>
              <w:rPr>
                <w:rFonts w:hint="default"/>
                <w:sz w:val="28"/>
                <w:szCs w:val="28"/>
                <w:highlight w:val="none"/>
                <w:vertAlign w:val="baseline"/>
                <w:lang w:val="en-US" w:eastAsia="zh-CN"/>
              </w:rPr>
            </w:pPr>
            <w:r>
              <w:rPr>
                <w:rFonts w:hint="eastAsia"/>
                <w:sz w:val="28"/>
                <w:szCs w:val="28"/>
                <w:highlight w:val="none"/>
                <w:vertAlign w:val="baseline"/>
                <w:lang w:val="en-US" w:eastAsia="zh-CN"/>
              </w:rPr>
              <w:t>7</w:t>
            </w:r>
          </w:p>
        </w:tc>
        <w:tc>
          <w:tcPr>
            <w:tcW w:w="2160" w:type="dxa"/>
            <w:noWrap w:val="0"/>
            <w:vAlign w:val="center"/>
          </w:tcPr>
          <w:p w14:paraId="2706559A">
            <w:pPr>
              <w:rPr>
                <w:rFonts w:hint="eastAsia"/>
                <w:sz w:val="28"/>
                <w:szCs w:val="28"/>
                <w:highlight w:val="none"/>
                <w:vertAlign w:val="baseline"/>
                <w:lang w:val="en-US" w:eastAsia="zh-CN"/>
              </w:rPr>
            </w:pPr>
            <w:r>
              <w:rPr>
                <w:rFonts w:hint="eastAsia"/>
                <w:sz w:val="28"/>
                <w:szCs w:val="28"/>
                <w:highlight w:val="none"/>
                <w:vertAlign w:val="baseline"/>
                <w:lang w:val="en-US" w:eastAsia="zh-CN"/>
              </w:rPr>
              <w:t>辣子</w:t>
            </w:r>
          </w:p>
        </w:tc>
        <w:tc>
          <w:tcPr>
            <w:tcW w:w="1485" w:type="dxa"/>
            <w:noWrap w:val="0"/>
            <w:vAlign w:val="center"/>
          </w:tcPr>
          <w:p w14:paraId="1A860086">
            <w:pPr>
              <w:rPr>
                <w:rFonts w:hint="eastAsia"/>
                <w:sz w:val="28"/>
                <w:szCs w:val="28"/>
                <w:highlight w:val="none"/>
                <w:vertAlign w:val="baseline"/>
                <w:lang w:val="en-US" w:eastAsia="zh-CN"/>
              </w:rPr>
            </w:pPr>
            <w:r>
              <w:rPr>
                <w:rFonts w:hint="eastAsia"/>
                <w:sz w:val="28"/>
                <w:szCs w:val="28"/>
                <w:highlight w:val="none"/>
                <w:vertAlign w:val="baseline"/>
                <w:lang w:val="en-US" w:eastAsia="zh-CN"/>
              </w:rPr>
              <w:t>24</w:t>
            </w:r>
          </w:p>
        </w:tc>
        <w:tc>
          <w:tcPr>
            <w:tcW w:w="1500" w:type="dxa"/>
            <w:noWrap w:val="0"/>
            <w:vAlign w:val="center"/>
          </w:tcPr>
          <w:p w14:paraId="3BDE60CA">
            <w:pPr>
              <w:rPr>
                <w:rFonts w:hint="eastAsia"/>
                <w:sz w:val="28"/>
                <w:szCs w:val="28"/>
                <w:highlight w:val="none"/>
                <w:vertAlign w:val="baseline"/>
                <w:lang w:val="en-US" w:eastAsia="zh-CN"/>
              </w:rPr>
            </w:pPr>
          </w:p>
        </w:tc>
        <w:tc>
          <w:tcPr>
            <w:tcW w:w="1335" w:type="dxa"/>
            <w:noWrap w:val="0"/>
            <w:vAlign w:val="center"/>
          </w:tcPr>
          <w:p w14:paraId="2BD70291">
            <w:pPr>
              <w:rPr>
                <w:rFonts w:hint="eastAsia"/>
                <w:sz w:val="28"/>
                <w:szCs w:val="28"/>
                <w:highlight w:val="none"/>
                <w:vertAlign w:val="baseline"/>
                <w:lang w:val="en-US" w:eastAsia="zh-CN"/>
              </w:rPr>
            </w:pPr>
          </w:p>
        </w:tc>
        <w:tc>
          <w:tcPr>
            <w:tcW w:w="1058" w:type="dxa"/>
            <w:noWrap w:val="0"/>
            <w:vAlign w:val="center"/>
          </w:tcPr>
          <w:p w14:paraId="551803BF">
            <w:pPr>
              <w:rPr>
                <w:rFonts w:hint="eastAsia"/>
                <w:sz w:val="28"/>
                <w:szCs w:val="28"/>
                <w:highlight w:val="none"/>
                <w:vertAlign w:val="baseline"/>
                <w:lang w:val="en-US" w:eastAsia="zh-CN"/>
              </w:rPr>
            </w:pPr>
          </w:p>
        </w:tc>
      </w:tr>
      <w:tr w14:paraId="00234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center"/>
          </w:tcPr>
          <w:p w14:paraId="4650B494">
            <w:pPr>
              <w:rPr>
                <w:rFonts w:hint="default"/>
                <w:sz w:val="28"/>
                <w:szCs w:val="28"/>
                <w:highlight w:val="none"/>
                <w:vertAlign w:val="baseline"/>
                <w:lang w:val="en-US" w:eastAsia="zh-CN"/>
              </w:rPr>
            </w:pPr>
            <w:r>
              <w:rPr>
                <w:rFonts w:hint="eastAsia"/>
                <w:sz w:val="28"/>
                <w:szCs w:val="28"/>
                <w:highlight w:val="none"/>
                <w:vertAlign w:val="baseline"/>
                <w:lang w:val="en-US" w:eastAsia="zh-CN"/>
              </w:rPr>
              <w:t>8</w:t>
            </w:r>
          </w:p>
        </w:tc>
        <w:tc>
          <w:tcPr>
            <w:tcW w:w="2160" w:type="dxa"/>
            <w:noWrap w:val="0"/>
            <w:vAlign w:val="center"/>
          </w:tcPr>
          <w:p w14:paraId="475A80F2">
            <w:pPr>
              <w:rPr>
                <w:rFonts w:hint="eastAsia"/>
                <w:sz w:val="28"/>
                <w:szCs w:val="28"/>
                <w:highlight w:val="none"/>
                <w:vertAlign w:val="baseline"/>
                <w:lang w:val="en-US" w:eastAsia="zh-CN"/>
              </w:rPr>
            </w:pPr>
            <w:r>
              <w:rPr>
                <w:rFonts w:hint="eastAsia"/>
                <w:sz w:val="28"/>
                <w:szCs w:val="28"/>
                <w:highlight w:val="none"/>
                <w:vertAlign w:val="baseline"/>
                <w:lang w:val="en-US" w:eastAsia="zh-CN"/>
              </w:rPr>
              <w:t>鸡蛋</w:t>
            </w:r>
          </w:p>
        </w:tc>
        <w:tc>
          <w:tcPr>
            <w:tcW w:w="1485" w:type="dxa"/>
            <w:noWrap w:val="0"/>
            <w:vAlign w:val="center"/>
          </w:tcPr>
          <w:p w14:paraId="666557E4">
            <w:pPr>
              <w:rPr>
                <w:rFonts w:hint="default"/>
                <w:sz w:val="28"/>
                <w:szCs w:val="28"/>
                <w:highlight w:val="none"/>
                <w:vertAlign w:val="baseline"/>
                <w:lang w:val="en-US" w:eastAsia="zh-CN"/>
              </w:rPr>
            </w:pPr>
            <w:r>
              <w:rPr>
                <w:rFonts w:hint="eastAsia"/>
                <w:sz w:val="28"/>
                <w:szCs w:val="28"/>
                <w:highlight w:val="none"/>
                <w:vertAlign w:val="baseline"/>
                <w:lang w:val="en-US" w:eastAsia="zh-CN"/>
              </w:rPr>
              <w:t>45</w:t>
            </w:r>
          </w:p>
        </w:tc>
        <w:tc>
          <w:tcPr>
            <w:tcW w:w="1500" w:type="dxa"/>
            <w:noWrap w:val="0"/>
            <w:vAlign w:val="center"/>
          </w:tcPr>
          <w:p w14:paraId="1F57D4D6">
            <w:pPr>
              <w:rPr>
                <w:rFonts w:hint="eastAsia"/>
                <w:sz w:val="28"/>
                <w:szCs w:val="28"/>
                <w:highlight w:val="none"/>
                <w:vertAlign w:val="baseline"/>
                <w:lang w:val="en-US" w:eastAsia="zh-CN"/>
              </w:rPr>
            </w:pPr>
          </w:p>
        </w:tc>
        <w:tc>
          <w:tcPr>
            <w:tcW w:w="1335" w:type="dxa"/>
            <w:noWrap w:val="0"/>
            <w:vAlign w:val="center"/>
          </w:tcPr>
          <w:p w14:paraId="28CC7478">
            <w:pPr>
              <w:rPr>
                <w:rFonts w:hint="eastAsia"/>
                <w:sz w:val="28"/>
                <w:szCs w:val="28"/>
                <w:highlight w:val="none"/>
                <w:vertAlign w:val="baseline"/>
                <w:lang w:val="en-US" w:eastAsia="zh-CN"/>
              </w:rPr>
            </w:pPr>
          </w:p>
        </w:tc>
        <w:tc>
          <w:tcPr>
            <w:tcW w:w="1058" w:type="dxa"/>
            <w:noWrap w:val="0"/>
            <w:vAlign w:val="center"/>
          </w:tcPr>
          <w:p w14:paraId="56561FAD">
            <w:pPr>
              <w:rPr>
                <w:rFonts w:hint="eastAsia"/>
                <w:sz w:val="28"/>
                <w:szCs w:val="28"/>
                <w:highlight w:val="none"/>
                <w:vertAlign w:val="baseline"/>
                <w:lang w:val="en-US" w:eastAsia="zh-CN"/>
              </w:rPr>
            </w:pPr>
          </w:p>
        </w:tc>
      </w:tr>
      <w:tr w14:paraId="56BC6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center"/>
          </w:tcPr>
          <w:p w14:paraId="000B693B">
            <w:pPr>
              <w:rPr>
                <w:rFonts w:hint="default"/>
                <w:sz w:val="28"/>
                <w:szCs w:val="28"/>
                <w:highlight w:val="none"/>
                <w:vertAlign w:val="baseline"/>
                <w:lang w:val="en-US" w:eastAsia="zh-CN"/>
              </w:rPr>
            </w:pPr>
            <w:r>
              <w:rPr>
                <w:rFonts w:hint="eastAsia"/>
                <w:sz w:val="28"/>
                <w:szCs w:val="28"/>
                <w:highlight w:val="none"/>
                <w:vertAlign w:val="baseline"/>
                <w:lang w:val="en-US" w:eastAsia="zh-CN"/>
              </w:rPr>
              <w:t>9</w:t>
            </w:r>
          </w:p>
        </w:tc>
        <w:tc>
          <w:tcPr>
            <w:tcW w:w="2160" w:type="dxa"/>
            <w:noWrap w:val="0"/>
            <w:vAlign w:val="center"/>
          </w:tcPr>
          <w:p w14:paraId="77539FF3">
            <w:pPr>
              <w:rPr>
                <w:rFonts w:hint="eastAsia"/>
                <w:sz w:val="28"/>
                <w:szCs w:val="28"/>
                <w:highlight w:val="none"/>
                <w:vertAlign w:val="baseline"/>
                <w:lang w:val="en-US" w:eastAsia="zh-CN"/>
              </w:rPr>
            </w:pPr>
            <w:r>
              <w:rPr>
                <w:rFonts w:hint="eastAsia"/>
                <w:sz w:val="28"/>
                <w:szCs w:val="28"/>
                <w:highlight w:val="none"/>
                <w:vertAlign w:val="baseline"/>
                <w:lang w:val="en-US" w:eastAsia="zh-CN"/>
              </w:rPr>
              <w:t>西红柿</w:t>
            </w:r>
          </w:p>
        </w:tc>
        <w:tc>
          <w:tcPr>
            <w:tcW w:w="1485" w:type="dxa"/>
            <w:noWrap w:val="0"/>
            <w:vAlign w:val="center"/>
          </w:tcPr>
          <w:p w14:paraId="26C0689C">
            <w:pPr>
              <w:rPr>
                <w:rFonts w:hint="default"/>
                <w:sz w:val="28"/>
                <w:szCs w:val="28"/>
                <w:highlight w:val="none"/>
                <w:vertAlign w:val="baseline"/>
                <w:lang w:val="en-US" w:eastAsia="zh-CN"/>
              </w:rPr>
            </w:pPr>
            <w:r>
              <w:rPr>
                <w:rFonts w:hint="eastAsia"/>
                <w:sz w:val="28"/>
                <w:szCs w:val="28"/>
                <w:highlight w:val="none"/>
                <w:vertAlign w:val="baseline"/>
                <w:lang w:val="en-US" w:eastAsia="zh-CN"/>
              </w:rPr>
              <w:t>15</w:t>
            </w:r>
          </w:p>
        </w:tc>
        <w:tc>
          <w:tcPr>
            <w:tcW w:w="1500" w:type="dxa"/>
            <w:noWrap w:val="0"/>
            <w:vAlign w:val="center"/>
          </w:tcPr>
          <w:p w14:paraId="05C9B625">
            <w:pPr>
              <w:rPr>
                <w:rFonts w:hint="eastAsia"/>
                <w:sz w:val="28"/>
                <w:szCs w:val="28"/>
                <w:highlight w:val="none"/>
                <w:vertAlign w:val="baseline"/>
                <w:lang w:val="en-US" w:eastAsia="zh-CN"/>
              </w:rPr>
            </w:pPr>
          </w:p>
        </w:tc>
        <w:tc>
          <w:tcPr>
            <w:tcW w:w="1335" w:type="dxa"/>
            <w:noWrap w:val="0"/>
            <w:vAlign w:val="center"/>
          </w:tcPr>
          <w:p w14:paraId="27CCF825">
            <w:pPr>
              <w:rPr>
                <w:rFonts w:hint="eastAsia"/>
                <w:sz w:val="28"/>
                <w:szCs w:val="28"/>
                <w:highlight w:val="none"/>
                <w:vertAlign w:val="baseline"/>
                <w:lang w:val="en-US" w:eastAsia="zh-CN"/>
              </w:rPr>
            </w:pPr>
          </w:p>
        </w:tc>
        <w:tc>
          <w:tcPr>
            <w:tcW w:w="1058" w:type="dxa"/>
            <w:noWrap w:val="0"/>
            <w:vAlign w:val="center"/>
          </w:tcPr>
          <w:p w14:paraId="3E570AC4">
            <w:pPr>
              <w:rPr>
                <w:rFonts w:hint="eastAsia"/>
                <w:sz w:val="28"/>
                <w:szCs w:val="28"/>
                <w:highlight w:val="none"/>
                <w:vertAlign w:val="baseline"/>
                <w:lang w:val="en-US" w:eastAsia="zh-CN"/>
              </w:rPr>
            </w:pPr>
          </w:p>
        </w:tc>
      </w:tr>
      <w:tr w14:paraId="54D8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center"/>
          </w:tcPr>
          <w:p w14:paraId="5738882B">
            <w:pPr>
              <w:rPr>
                <w:rFonts w:hint="default"/>
                <w:sz w:val="28"/>
                <w:szCs w:val="28"/>
                <w:highlight w:val="none"/>
                <w:vertAlign w:val="baseline"/>
                <w:lang w:val="en-US" w:eastAsia="zh-CN"/>
              </w:rPr>
            </w:pPr>
            <w:r>
              <w:rPr>
                <w:rFonts w:hint="eastAsia"/>
                <w:sz w:val="28"/>
                <w:szCs w:val="28"/>
                <w:highlight w:val="none"/>
                <w:vertAlign w:val="baseline"/>
                <w:lang w:val="en-US" w:eastAsia="zh-CN"/>
              </w:rPr>
              <w:t>10</w:t>
            </w:r>
          </w:p>
        </w:tc>
        <w:tc>
          <w:tcPr>
            <w:tcW w:w="2160" w:type="dxa"/>
            <w:noWrap w:val="0"/>
            <w:vAlign w:val="center"/>
          </w:tcPr>
          <w:p w14:paraId="722CEAAF">
            <w:pPr>
              <w:rPr>
                <w:rFonts w:hint="eastAsia"/>
                <w:sz w:val="28"/>
                <w:szCs w:val="28"/>
                <w:highlight w:val="none"/>
                <w:vertAlign w:val="baseline"/>
                <w:lang w:val="en-US" w:eastAsia="zh-CN"/>
              </w:rPr>
            </w:pPr>
            <w:r>
              <w:rPr>
                <w:rFonts w:hint="eastAsia"/>
                <w:sz w:val="28"/>
                <w:szCs w:val="28"/>
                <w:highlight w:val="none"/>
                <w:vertAlign w:val="baseline"/>
                <w:lang w:val="en-US" w:eastAsia="zh-CN"/>
              </w:rPr>
              <w:t>白菜</w:t>
            </w:r>
          </w:p>
        </w:tc>
        <w:tc>
          <w:tcPr>
            <w:tcW w:w="1485" w:type="dxa"/>
            <w:noWrap w:val="0"/>
            <w:vAlign w:val="center"/>
          </w:tcPr>
          <w:p w14:paraId="0F8639B3">
            <w:pPr>
              <w:rPr>
                <w:rFonts w:hint="default"/>
                <w:sz w:val="28"/>
                <w:szCs w:val="28"/>
                <w:highlight w:val="none"/>
                <w:vertAlign w:val="baseline"/>
                <w:lang w:val="en-US" w:eastAsia="zh-CN"/>
              </w:rPr>
            </w:pPr>
            <w:r>
              <w:rPr>
                <w:rFonts w:hint="eastAsia"/>
                <w:sz w:val="28"/>
                <w:szCs w:val="28"/>
                <w:highlight w:val="none"/>
                <w:vertAlign w:val="baseline"/>
                <w:lang w:val="en-US" w:eastAsia="zh-CN"/>
              </w:rPr>
              <w:t>39</w:t>
            </w:r>
          </w:p>
        </w:tc>
        <w:tc>
          <w:tcPr>
            <w:tcW w:w="1500" w:type="dxa"/>
            <w:noWrap w:val="0"/>
            <w:vAlign w:val="center"/>
          </w:tcPr>
          <w:p w14:paraId="0428F408">
            <w:pPr>
              <w:rPr>
                <w:rFonts w:hint="eastAsia"/>
                <w:sz w:val="28"/>
                <w:szCs w:val="28"/>
                <w:highlight w:val="none"/>
                <w:vertAlign w:val="baseline"/>
                <w:lang w:val="en-US" w:eastAsia="zh-CN"/>
              </w:rPr>
            </w:pPr>
          </w:p>
        </w:tc>
        <w:tc>
          <w:tcPr>
            <w:tcW w:w="1335" w:type="dxa"/>
            <w:noWrap w:val="0"/>
            <w:vAlign w:val="center"/>
          </w:tcPr>
          <w:p w14:paraId="64343307">
            <w:pPr>
              <w:rPr>
                <w:rFonts w:hint="eastAsia"/>
                <w:sz w:val="28"/>
                <w:szCs w:val="28"/>
                <w:highlight w:val="none"/>
                <w:vertAlign w:val="baseline"/>
                <w:lang w:val="en-US" w:eastAsia="zh-CN"/>
              </w:rPr>
            </w:pPr>
          </w:p>
        </w:tc>
        <w:tc>
          <w:tcPr>
            <w:tcW w:w="1058" w:type="dxa"/>
            <w:noWrap w:val="0"/>
            <w:vAlign w:val="center"/>
          </w:tcPr>
          <w:p w14:paraId="5DB766F0">
            <w:pPr>
              <w:rPr>
                <w:rFonts w:hint="eastAsia"/>
                <w:sz w:val="28"/>
                <w:szCs w:val="28"/>
                <w:highlight w:val="none"/>
                <w:vertAlign w:val="baseline"/>
                <w:lang w:val="en-US" w:eastAsia="zh-CN"/>
              </w:rPr>
            </w:pPr>
          </w:p>
        </w:tc>
      </w:tr>
      <w:tr w14:paraId="6F8CB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center"/>
          </w:tcPr>
          <w:p w14:paraId="40C3FF64">
            <w:pPr>
              <w:rPr>
                <w:rFonts w:hint="default"/>
                <w:sz w:val="28"/>
                <w:szCs w:val="28"/>
                <w:highlight w:val="none"/>
                <w:vertAlign w:val="baseline"/>
                <w:lang w:val="en-US" w:eastAsia="zh-CN"/>
              </w:rPr>
            </w:pPr>
            <w:r>
              <w:rPr>
                <w:rFonts w:hint="eastAsia"/>
                <w:sz w:val="28"/>
                <w:szCs w:val="28"/>
                <w:highlight w:val="none"/>
                <w:vertAlign w:val="baseline"/>
                <w:lang w:val="en-US" w:eastAsia="zh-CN"/>
              </w:rPr>
              <w:t>11</w:t>
            </w:r>
          </w:p>
        </w:tc>
        <w:tc>
          <w:tcPr>
            <w:tcW w:w="2160" w:type="dxa"/>
            <w:noWrap w:val="0"/>
            <w:vAlign w:val="center"/>
          </w:tcPr>
          <w:p w14:paraId="7974AB70">
            <w:pPr>
              <w:rPr>
                <w:rFonts w:hint="eastAsia"/>
                <w:sz w:val="28"/>
                <w:szCs w:val="28"/>
                <w:highlight w:val="none"/>
                <w:vertAlign w:val="baseline"/>
                <w:lang w:val="en-US" w:eastAsia="zh-CN"/>
              </w:rPr>
            </w:pPr>
            <w:r>
              <w:rPr>
                <w:rFonts w:hint="eastAsia"/>
                <w:sz w:val="28"/>
                <w:szCs w:val="28"/>
                <w:highlight w:val="none"/>
                <w:vertAlign w:val="baseline"/>
                <w:lang w:val="en-US" w:eastAsia="zh-CN"/>
              </w:rPr>
              <w:t>土豆</w:t>
            </w:r>
          </w:p>
        </w:tc>
        <w:tc>
          <w:tcPr>
            <w:tcW w:w="1485" w:type="dxa"/>
            <w:noWrap w:val="0"/>
            <w:vAlign w:val="center"/>
          </w:tcPr>
          <w:p w14:paraId="03D142B5">
            <w:pPr>
              <w:rPr>
                <w:rFonts w:hint="default"/>
                <w:sz w:val="28"/>
                <w:szCs w:val="28"/>
                <w:highlight w:val="none"/>
                <w:vertAlign w:val="baseline"/>
                <w:lang w:val="en-US" w:eastAsia="zh-CN"/>
              </w:rPr>
            </w:pPr>
            <w:r>
              <w:rPr>
                <w:rFonts w:hint="eastAsia"/>
                <w:sz w:val="28"/>
                <w:szCs w:val="28"/>
                <w:highlight w:val="none"/>
                <w:vertAlign w:val="baseline"/>
                <w:lang w:val="en-US" w:eastAsia="zh-CN"/>
              </w:rPr>
              <w:t>36</w:t>
            </w:r>
          </w:p>
        </w:tc>
        <w:tc>
          <w:tcPr>
            <w:tcW w:w="1500" w:type="dxa"/>
            <w:noWrap w:val="0"/>
            <w:vAlign w:val="center"/>
          </w:tcPr>
          <w:p w14:paraId="2A33D626">
            <w:pPr>
              <w:rPr>
                <w:rFonts w:hint="eastAsia"/>
                <w:sz w:val="28"/>
                <w:szCs w:val="28"/>
                <w:highlight w:val="none"/>
                <w:vertAlign w:val="baseline"/>
                <w:lang w:val="en-US" w:eastAsia="zh-CN"/>
              </w:rPr>
            </w:pPr>
          </w:p>
        </w:tc>
        <w:tc>
          <w:tcPr>
            <w:tcW w:w="1335" w:type="dxa"/>
            <w:noWrap w:val="0"/>
            <w:vAlign w:val="center"/>
          </w:tcPr>
          <w:p w14:paraId="2E933C6D">
            <w:pPr>
              <w:rPr>
                <w:rFonts w:hint="eastAsia"/>
                <w:sz w:val="28"/>
                <w:szCs w:val="28"/>
                <w:highlight w:val="none"/>
                <w:vertAlign w:val="baseline"/>
                <w:lang w:val="en-US" w:eastAsia="zh-CN"/>
              </w:rPr>
            </w:pPr>
          </w:p>
        </w:tc>
        <w:tc>
          <w:tcPr>
            <w:tcW w:w="1058" w:type="dxa"/>
            <w:noWrap w:val="0"/>
            <w:vAlign w:val="center"/>
          </w:tcPr>
          <w:p w14:paraId="371B7E22">
            <w:pPr>
              <w:rPr>
                <w:rFonts w:hint="eastAsia"/>
                <w:sz w:val="28"/>
                <w:szCs w:val="28"/>
                <w:highlight w:val="none"/>
                <w:vertAlign w:val="baseline"/>
                <w:lang w:val="en-US" w:eastAsia="zh-CN"/>
              </w:rPr>
            </w:pPr>
          </w:p>
        </w:tc>
      </w:tr>
      <w:tr w14:paraId="2EFE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center"/>
          </w:tcPr>
          <w:p w14:paraId="3B579DD7">
            <w:pPr>
              <w:rPr>
                <w:rFonts w:hint="default"/>
                <w:sz w:val="28"/>
                <w:szCs w:val="28"/>
                <w:highlight w:val="none"/>
                <w:vertAlign w:val="baseline"/>
                <w:lang w:val="en-US" w:eastAsia="zh-CN"/>
              </w:rPr>
            </w:pPr>
            <w:r>
              <w:rPr>
                <w:rFonts w:hint="eastAsia"/>
                <w:sz w:val="28"/>
                <w:szCs w:val="28"/>
                <w:highlight w:val="none"/>
                <w:vertAlign w:val="baseline"/>
                <w:lang w:val="en-US" w:eastAsia="zh-CN"/>
              </w:rPr>
              <w:t>12</w:t>
            </w:r>
          </w:p>
        </w:tc>
        <w:tc>
          <w:tcPr>
            <w:tcW w:w="2160" w:type="dxa"/>
            <w:noWrap w:val="0"/>
            <w:vAlign w:val="center"/>
          </w:tcPr>
          <w:p w14:paraId="7F82E372">
            <w:pPr>
              <w:rPr>
                <w:rFonts w:hint="eastAsia"/>
                <w:sz w:val="28"/>
                <w:szCs w:val="28"/>
                <w:highlight w:val="none"/>
                <w:vertAlign w:val="baseline"/>
                <w:lang w:val="en-US" w:eastAsia="zh-CN"/>
              </w:rPr>
            </w:pPr>
            <w:r>
              <w:rPr>
                <w:rFonts w:hint="eastAsia"/>
                <w:sz w:val="28"/>
                <w:szCs w:val="28"/>
                <w:highlight w:val="none"/>
                <w:vertAlign w:val="baseline"/>
                <w:lang w:val="en-US" w:eastAsia="zh-CN"/>
              </w:rPr>
              <w:t>黄萝卜</w:t>
            </w:r>
          </w:p>
        </w:tc>
        <w:tc>
          <w:tcPr>
            <w:tcW w:w="1485" w:type="dxa"/>
            <w:noWrap w:val="0"/>
            <w:vAlign w:val="center"/>
          </w:tcPr>
          <w:p w14:paraId="6A93BA4C">
            <w:pPr>
              <w:rPr>
                <w:rFonts w:hint="default"/>
                <w:sz w:val="28"/>
                <w:szCs w:val="28"/>
                <w:highlight w:val="none"/>
                <w:vertAlign w:val="baseline"/>
                <w:lang w:val="en-US" w:eastAsia="zh-CN"/>
              </w:rPr>
            </w:pPr>
            <w:r>
              <w:rPr>
                <w:rFonts w:hint="eastAsia"/>
                <w:sz w:val="28"/>
                <w:szCs w:val="28"/>
                <w:highlight w:val="none"/>
                <w:vertAlign w:val="baseline"/>
                <w:lang w:val="en-US" w:eastAsia="zh-CN"/>
              </w:rPr>
              <w:t>18</w:t>
            </w:r>
          </w:p>
        </w:tc>
        <w:tc>
          <w:tcPr>
            <w:tcW w:w="1500" w:type="dxa"/>
            <w:noWrap w:val="0"/>
            <w:vAlign w:val="center"/>
          </w:tcPr>
          <w:p w14:paraId="56813349">
            <w:pPr>
              <w:rPr>
                <w:rFonts w:hint="eastAsia"/>
                <w:sz w:val="28"/>
                <w:szCs w:val="28"/>
                <w:highlight w:val="none"/>
                <w:vertAlign w:val="baseline"/>
                <w:lang w:val="en-US" w:eastAsia="zh-CN"/>
              </w:rPr>
            </w:pPr>
          </w:p>
        </w:tc>
        <w:tc>
          <w:tcPr>
            <w:tcW w:w="1335" w:type="dxa"/>
            <w:noWrap w:val="0"/>
            <w:vAlign w:val="center"/>
          </w:tcPr>
          <w:p w14:paraId="6142194A">
            <w:pPr>
              <w:rPr>
                <w:rFonts w:hint="eastAsia"/>
                <w:sz w:val="28"/>
                <w:szCs w:val="28"/>
                <w:highlight w:val="none"/>
                <w:vertAlign w:val="baseline"/>
                <w:lang w:val="en-US" w:eastAsia="zh-CN"/>
              </w:rPr>
            </w:pPr>
          </w:p>
        </w:tc>
        <w:tc>
          <w:tcPr>
            <w:tcW w:w="1058" w:type="dxa"/>
            <w:noWrap w:val="0"/>
            <w:vAlign w:val="center"/>
          </w:tcPr>
          <w:p w14:paraId="251CC3E7">
            <w:pPr>
              <w:rPr>
                <w:rFonts w:hint="eastAsia"/>
                <w:sz w:val="28"/>
                <w:szCs w:val="28"/>
                <w:highlight w:val="none"/>
                <w:vertAlign w:val="baseline"/>
                <w:lang w:val="en-US" w:eastAsia="zh-CN"/>
              </w:rPr>
            </w:pPr>
          </w:p>
        </w:tc>
      </w:tr>
      <w:tr w14:paraId="27E6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center"/>
          </w:tcPr>
          <w:p w14:paraId="6D59742D">
            <w:pPr>
              <w:rPr>
                <w:rFonts w:hint="default"/>
                <w:sz w:val="28"/>
                <w:szCs w:val="28"/>
                <w:highlight w:val="none"/>
                <w:vertAlign w:val="baseline"/>
                <w:lang w:val="en-US" w:eastAsia="zh-CN"/>
              </w:rPr>
            </w:pPr>
            <w:r>
              <w:rPr>
                <w:rFonts w:hint="eastAsia"/>
                <w:sz w:val="28"/>
                <w:szCs w:val="28"/>
                <w:highlight w:val="none"/>
                <w:vertAlign w:val="baseline"/>
                <w:lang w:val="en-US" w:eastAsia="zh-CN"/>
              </w:rPr>
              <w:t>13</w:t>
            </w:r>
          </w:p>
        </w:tc>
        <w:tc>
          <w:tcPr>
            <w:tcW w:w="2160" w:type="dxa"/>
            <w:noWrap w:val="0"/>
            <w:vAlign w:val="center"/>
          </w:tcPr>
          <w:p w14:paraId="10E8663D">
            <w:pPr>
              <w:rPr>
                <w:rFonts w:hint="eastAsia"/>
                <w:sz w:val="28"/>
                <w:szCs w:val="28"/>
                <w:highlight w:val="none"/>
                <w:vertAlign w:val="baseline"/>
                <w:lang w:val="en-US" w:eastAsia="zh-CN"/>
              </w:rPr>
            </w:pPr>
            <w:r>
              <w:rPr>
                <w:rFonts w:hint="eastAsia"/>
                <w:sz w:val="28"/>
                <w:szCs w:val="28"/>
                <w:highlight w:val="none"/>
                <w:vertAlign w:val="baseline"/>
                <w:lang w:val="en-US" w:eastAsia="zh-CN"/>
              </w:rPr>
              <w:t>油麦菜</w:t>
            </w:r>
          </w:p>
        </w:tc>
        <w:tc>
          <w:tcPr>
            <w:tcW w:w="1485" w:type="dxa"/>
            <w:noWrap w:val="0"/>
            <w:vAlign w:val="center"/>
          </w:tcPr>
          <w:p w14:paraId="6D47B0AF">
            <w:pPr>
              <w:rPr>
                <w:rFonts w:hint="default"/>
                <w:sz w:val="28"/>
                <w:szCs w:val="28"/>
                <w:highlight w:val="none"/>
                <w:vertAlign w:val="baseline"/>
                <w:lang w:val="en-US" w:eastAsia="zh-CN"/>
              </w:rPr>
            </w:pPr>
            <w:r>
              <w:rPr>
                <w:rFonts w:hint="eastAsia"/>
                <w:sz w:val="28"/>
                <w:szCs w:val="28"/>
                <w:highlight w:val="none"/>
                <w:vertAlign w:val="baseline"/>
                <w:lang w:val="en-US" w:eastAsia="zh-CN"/>
              </w:rPr>
              <w:t>15</w:t>
            </w:r>
          </w:p>
        </w:tc>
        <w:tc>
          <w:tcPr>
            <w:tcW w:w="1500" w:type="dxa"/>
            <w:noWrap w:val="0"/>
            <w:vAlign w:val="center"/>
          </w:tcPr>
          <w:p w14:paraId="621BB42B">
            <w:pPr>
              <w:rPr>
                <w:rFonts w:hint="eastAsia"/>
                <w:sz w:val="28"/>
                <w:szCs w:val="28"/>
                <w:highlight w:val="none"/>
                <w:vertAlign w:val="baseline"/>
                <w:lang w:val="en-US" w:eastAsia="zh-CN"/>
              </w:rPr>
            </w:pPr>
          </w:p>
        </w:tc>
        <w:tc>
          <w:tcPr>
            <w:tcW w:w="1335" w:type="dxa"/>
            <w:noWrap w:val="0"/>
            <w:vAlign w:val="center"/>
          </w:tcPr>
          <w:p w14:paraId="686E3381">
            <w:pPr>
              <w:rPr>
                <w:rFonts w:hint="eastAsia"/>
                <w:sz w:val="28"/>
                <w:szCs w:val="28"/>
                <w:highlight w:val="none"/>
                <w:vertAlign w:val="baseline"/>
                <w:lang w:val="en-US" w:eastAsia="zh-CN"/>
              </w:rPr>
            </w:pPr>
          </w:p>
        </w:tc>
        <w:tc>
          <w:tcPr>
            <w:tcW w:w="1058" w:type="dxa"/>
            <w:noWrap w:val="0"/>
            <w:vAlign w:val="center"/>
          </w:tcPr>
          <w:p w14:paraId="302700A8">
            <w:pPr>
              <w:rPr>
                <w:rFonts w:hint="eastAsia"/>
                <w:sz w:val="28"/>
                <w:szCs w:val="28"/>
                <w:highlight w:val="none"/>
                <w:vertAlign w:val="baseline"/>
                <w:lang w:val="en-US" w:eastAsia="zh-CN"/>
              </w:rPr>
            </w:pPr>
          </w:p>
        </w:tc>
      </w:tr>
      <w:tr w14:paraId="0E01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center"/>
          </w:tcPr>
          <w:p w14:paraId="0997EF9C">
            <w:pPr>
              <w:rPr>
                <w:rFonts w:hint="default"/>
                <w:sz w:val="28"/>
                <w:szCs w:val="28"/>
                <w:highlight w:val="none"/>
                <w:vertAlign w:val="baseline"/>
                <w:lang w:val="en-US" w:eastAsia="zh-CN"/>
              </w:rPr>
            </w:pPr>
            <w:r>
              <w:rPr>
                <w:rFonts w:hint="eastAsia"/>
                <w:sz w:val="28"/>
                <w:szCs w:val="28"/>
                <w:highlight w:val="none"/>
                <w:vertAlign w:val="baseline"/>
                <w:lang w:val="en-US" w:eastAsia="zh-CN"/>
              </w:rPr>
              <w:t>14</w:t>
            </w:r>
          </w:p>
        </w:tc>
        <w:tc>
          <w:tcPr>
            <w:tcW w:w="2160" w:type="dxa"/>
            <w:noWrap w:val="0"/>
            <w:vAlign w:val="center"/>
          </w:tcPr>
          <w:p w14:paraId="21301890">
            <w:pPr>
              <w:rPr>
                <w:rFonts w:hint="eastAsia"/>
                <w:sz w:val="28"/>
                <w:szCs w:val="28"/>
                <w:highlight w:val="none"/>
                <w:vertAlign w:val="baseline"/>
                <w:lang w:val="en-US" w:eastAsia="zh-CN"/>
              </w:rPr>
            </w:pPr>
            <w:r>
              <w:rPr>
                <w:rFonts w:hint="eastAsia"/>
                <w:sz w:val="28"/>
                <w:szCs w:val="28"/>
                <w:highlight w:val="none"/>
                <w:vertAlign w:val="baseline"/>
                <w:lang w:val="en-US" w:eastAsia="zh-CN"/>
              </w:rPr>
              <w:t>茼蒿</w:t>
            </w:r>
          </w:p>
        </w:tc>
        <w:tc>
          <w:tcPr>
            <w:tcW w:w="1485" w:type="dxa"/>
            <w:noWrap w:val="0"/>
            <w:vAlign w:val="center"/>
          </w:tcPr>
          <w:p w14:paraId="62538B0C">
            <w:pPr>
              <w:rPr>
                <w:rFonts w:hint="default"/>
                <w:sz w:val="28"/>
                <w:szCs w:val="28"/>
                <w:highlight w:val="none"/>
                <w:vertAlign w:val="baseline"/>
                <w:lang w:val="en-US" w:eastAsia="zh-CN"/>
              </w:rPr>
            </w:pPr>
            <w:r>
              <w:rPr>
                <w:rFonts w:hint="eastAsia"/>
                <w:sz w:val="28"/>
                <w:szCs w:val="28"/>
                <w:highlight w:val="none"/>
                <w:vertAlign w:val="baseline"/>
                <w:lang w:val="en-US" w:eastAsia="zh-CN"/>
              </w:rPr>
              <w:t>15</w:t>
            </w:r>
          </w:p>
        </w:tc>
        <w:tc>
          <w:tcPr>
            <w:tcW w:w="1500" w:type="dxa"/>
            <w:noWrap w:val="0"/>
            <w:vAlign w:val="center"/>
          </w:tcPr>
          <w:p w14:paraId="0D5C1B3E">
            <w:pPr>
              <w:rPr>
                <w:rFonts w:hint="eastAsia"/>
                <w:sz w:val="28"/>
                <w:szCs w:val="28"/>
                <w:highlight w:val="none"/>
                <w:vertAlign w:val="baseline"/>
                <w:lang w:val="en-US" w:eastAsia="zh-CN"/>
              </w:rPr>
            </w:pPr>
          </w:p>
        </w:tc>
        <w:tc>
          <w:tcPr>
            <w:tcW w:w="1335" w:type="dxa"/>
            <w:noWrap w:val="0"/>
            <w:vAlign w:val="center"/>
          </w:tcPr>
          <w:p w14:paraId="4C9478B2">
            <w:pPr>
              <w:rPr>
                <w:rFonts w:hint="eastAsia"/>
                <w:sz w:val="28"/>
                <w:szCs w:val="28"/>
                <w:highlight w:val="none"/>
                <w:vertAlign w:val="baseline"/>
                <w:lang w:val="en-US" w:eastAsia="zh-CN"/>
              </w:rPr>
            </w:pPr>
          </w:p>
        </w:tc>
        <w:tc>
          <w:tcPr>
            <w:tcW w:w="1058" w:type="dxa"/>
            <w:noWrap w:val="0"/>
            <w:vAlign w:val="center"/>
          </w:tcPr>
          <w:p w14:paraId="0426A98A">
            <w:pPr>
              <w:rPr>
                <w:rFonts w:hint="eastAsia"/>
                <w:sz w:val="28"/>
                <w:szCs w:val="28"/>
                <w:highlight w:val="none"/>
                <w:vertAlign w:val="baseline"/>
                <w:lang w:val="en-US" w:eastAsia="zh-CN"/>
              </w:rPr>
            </w:pPr>
          </w:p>
        </w:tc>
      </w:tr>
      <w:tr w14:paraId="4671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center"/>
          </w:tcPr>
          <w:p w14:paraId="4E9591C6">
            <w:pPr>
              <w:rPr>
                <w:rFonts w:hint="default"/>
                <w:sz w:val="28"/>
                <w:szCs w:val="28"/>
                <w:highlight w:val="none"/>
                <w:vertAlign w:val="baseline"/>
                <w:lang w:val="en-US" w:eastAsia="zh-CN"/>
              </w:rPr>
            </w:pPr>
            <w:r>
              <w:rPr>
                <w:rFonts w:hint="eastAsia"/>
                <w:sz w:val="28"/>
                <w:szCs w:val="28"/>
                <w:highlight w:val="none"/>
                <w:vertAlign w:val="baseline"/>
                <w:lang w:val="en-US" w:eastAsia="zh-CN"/>
              </w:rPr>
              <w:t>15</w:t>
            </w:r>
          </w:p>
        </w:tc>
        <w:tc>
          <w:tcPr>
            <w:tcW w:w="2160" w:type="dxa"/>
            <w:noWrap w:val="0"/>
            <w:vAlign w:val="center"/>
          </w:tcPr>
          <w:p w14:paraId="77DD4BC6">
            <w:pPr>
              <w:rPr>
                <w:rFonts w:hint="eastAsia"/>
                <w:sz w:val="28"/>
                <w:szCs w:val="28"/>
                <w:highlight w:val="none"/>
                <w:vertAlign w:val="baseline"/>
                <w:lang w:val="en-US" w:eastAsia="zh-CN"/>
              </w:rPr>
            </w:pPr>
            <w:r>
              <w:rPr>
                <w:rFonts w:hint="eastAsia"/>
                <w:sz w:val="28"/>
                <w:szCs w:val="28"/>
                <w:highlight w:val="none"/>
                <w:vertAlign w:val="baseline"/>
                <w:lang w:val="en-US" w:eastAsia="zh-CN"/>
              </w:rPr>
              <w:t>料酒</w:t>
            </w:r>
          </w:p>
        </w:tc>
        <w:tc>
          <w:tcPr>
            <w:tcW w:w="1485" w:type="dxa"/>
            <w:noWrap w:val="0"/>
            <w:vAlign w:val="center"/>
          </w:tcPr>
          <w:p w14:paraId="2296D80E">
            <w:pPr>
              <w:rPr>
                <w:rFonts w:hint="default"/>
                <w:sz w:val="28"/>
                <w:szCs w:val="28"/>
                <w:highlight w:val="none"/>
                <w:vertAlign w:val="baseline"/>
                <w:lang w:val="en-US" w:eastAsia="zh-CN"/>
              </w:rPr>
            </w:pPr>
            <w:r>
              <w:rPr>
                <w:rFonts w:hint="eastAsia"/>
                <w:sz w:val="28"/>
                <w:szCs w:val="28"/>
                <w:highlight w:val="none"/>
                <w:vertAlign w:val="baseline"/>
                <w:lang w:val="en-US" w:eastAsia="zh-CN"/>
              </w:rPr>
              <w:t>6瓶</w:t>
            </w:r>
          </w:p>
        </w:tc>
        <w:tc>
          <w:tcPr>
            <w:tcW w:w="1500" w:type="dxa"/>
            <w:noWrap w:val="0"/>
            <w:vAlign w:val="center"/>
          </w:tcPr>
          <w:p w14:paraId="75F3C44A">
            <w:pPr>
              <w:rPr>
                <w:rFonts w:hint="eastAsia"/>
                <w:sz w:val="28"/>
                <w:szCs w:val="28"/>
                <w:highlight w:val="none"/>
                <w:vertAlign w:val="baseline"/>
                <w:lang w:val="en-US" w:eastAsia="zh-CN"/>
              </w:rPr>
            </w:pPr>
          </w:p>
        </w:tc>
        <w:tc>
          <w:tcPr>
            <w:tcW w:w="1335" w:type="dxa"/>
            <w:noWrap w:val="0"/>
            <w:vAlign w:val="center"/>
          </w:tcPr>
          <w:p w14:paraId="7E40DEF2">
            <w:pPr>
              <w:rPr>
                <w:rFonts w:hint="eastAsia"/>
                <w:sz w:val="28"/>
                <w:szCs w:val="28"/>
                <w:highlight w:val="none"/>
                <w:vertAlign w:val="baseline"/>
                <w:lang w:val="en-US" w:eastAsia="zh-CN"/>
              </w:rPr>
            </w:pPr>
          </w:p>
        </w:tc>
        <w:tc>
          <w:tcPr>
            <w:tcW w:w="1058" w:type="dxa"/>
            <w:noWrap w:val="0"/>
            <w:vAlign w:val="center"/>
          </w:tcPr>
          <w:p w14:paraId="4772A06A">
            <w:pPr>
              <w:rPr>
                <w:rFonts w:hint="eastAsia"/>
                <w:sz w:val="28"/>
                <w:szCs w:val="28"/>
                <w:highlight w:val="none"/>
                <w:vertAlign w:val="baseline"/>
                <w:lang w:val="en-US" w:eastAsia="zh-CN"/>
              </w:rPr>
            </w:pPr>
          </w:p>
        </w:tc>
      </w:tr>
      <w:tr w14:paraId="53E0F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center"/>
          </w:tcPr>
          <w:p w14:paraId="1F11BE5C">
            <w:pPr>
              <w:rPr>
                <w:rFonts w:hint="default"/>
                <w:sz w:val="28"/>
                <w:szCs w:val="28"/>
                <w:highlight w:val="none"/>
                <w:vertAlign w:val="baseline"/>
                <w:lang w:val="en-US" w:eastAsia="zh-CN"/>
              </w:rPr>
            </w:pPr>
            <w:r>
              <w:rPr>
                <w:rFonts w:hint="eastAsia"/>
                <w:sz w:val="28"/>
                <w:szCs w:val="28"/>
                <w:highlight w:val="none"/>
                <w:vertAlign w:val="baseline"/>
                <w:lang w:val="en-US" w:eastAsia="zh-CN"/>
              </w:rPr>
              <w:t>16</w:t>
            </w:r>
          </w:p>
        </w:tc>
        <w:tc>
          <w:tcPr>
            <w:tcW w:w="2160" w:type="dxa"/>
            <w:noWrap w:val="0"/>
            <w:vAlign w:val="center"/>
          </w:tcPr>
          <w:p w14:paraId="0A7C33B4">
            <w:pPr>
              <w:rPr>
                <w:rFonts w:hint="eastAsia"/>
                <w:sz w:val="28"/>
                <w:szCs w:val="28"/>
                <w:highlight w:val="none"/>
                <w:vertAlign w:val="baseline"/>
                <w:lang w:val="en-US" w:eastAsia="zh-CN"/>
              </w:rPr>
            </w:pPr>
            <w:r>
              <w:rPr>
                <w:rFonts w:hint="eastAsia"/>
                <w:sz w:val="28"/>
                <w:szCs w:val="28"/>
                <w:highlight w:val="none"/>
                <w:vertAlign w:val="baseline"/>
                <w:lang w:val="en-US" w:eastAsia="zh-CN"/>
              </w:rPr>
              <w:t>香醋</w:t>
            </w:r>
          </w:p>
        </w:tc>
        <w:tc>
          <w:tcPr>
            <w:tcW w:w="1485" w:type="dxa"/>
            <w:noWrap w:val="0"/>
            <w:vAlign w:val="center"/>
          </w:tcPr>
          <w:p w14:paraId="12DA76AB">
            <w:pPr>
              <w:rPr>
                <w:rFonts w:hint="default"/>
                <w:sz w:val="28"/>
                <w:szCs w:val="28"/>
                <w:highlight w:val="none"/>
                <w:vertAlign w:val="baseline"/>
                <w:lang w:val="en-US" w:eastAsia="zh-CN"/>
              </w:rPr>
            </w:pPr>
            <w:r>
              <w:rPr>
                <w:rFonts w:hint="eastAsia"/>
                <w:sz w:val="28"/>
                <w:szCs w:val="28"/>
                <w:highlight w:val="none"/>
                <w:vertAlign w:val="baseline"/>
                <w:lang w:val="en-US" w:eastAsia="zh-CN"/>
              </w:rPr>
              <w:t>6瓶</w:t>
            </w:r>
          </w:p>
        </w:tc>
        <w:tc>
          <w:tcPr>
            <w:tcW w:w="1500" w:type="dxa"/>
            <w:noWrap w:val="0"/>
            <w:vAlign w:val="center"/>
          </w:tcPr>
          <w:p w14:paraId="5F385FD1">
            <w:pPr>
              <w:rPr>
                <w:rFonts w:hint="eastAsia"/>
                <w:sz w:val="28"/>
                <w:szCs w:val="28"/>
                <w:highlight w:val="none"/>
                <w:vertAlign w:val="baseline"/>
                <w:lang w:val="en-US" w:eastAsia="zh-CN"/>
              </w:rPr>
            </w:pPr>
          </w:p>
        </w:tc>
        <w:tc>
          <w:tcPr>
            <w:tcW w:w="1335" w:type="dxa"/>
            <w:noWrap w:val="0"/>
            <w:vAlign w:val="center"/>
          </w:tcPr>
          <w:p w14:paraId="7BA0FDA4">
            <w:pPr>
              <w:rPr>
                <w:rFonts w:hint="eastAsia"/>
                <w:sz w:val="28"/>
                <w:szCs w:val="28"/>
                <w:highlight w:val="none"/>
                <w:vertAlign w:val="baseline"/>
                <w:lang w:val="en-US" w:eastAsia="zh-CN"/>
              </w:rPr>
            </w:pPr>
          </w:p>
        </w:tc>
        <w:tc>
          <w:tcPr>
            <w:tcW w:w="1058" w:type="dxa"/>
            <w:noWrap w:val="0"/>
            <w:vAlign w:val="center"/>
          </w:tcPr>
          <w:p w14:paraId="4FE1862D">
            <w:pPr>
              <w:rPr>
                <w:rFonts w:hint="eastAsia"/>
                <w:sz w:val="28"/>
                <w:szCs w:val="28"/>
                <w:highlight w:val="none"/>
                <w:vertAlign w:val="baseline"/>
                <w:lang w:val="en-US" w:eastAsia="zh-CN"/>
              </w:rPr>
            </w:pPr>
          </w:p>
        </w:tc>
      </w:tr>
      <w:tr w14:paraId="04C6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center"/>
          </w:tcPr>
          <w:p w14:paraId="62AFB922">
            <w:pPr>
              <w:rPr>
                <w:rFonts w:hint="default"/>
                <w:sz w:val="28"/>
                <w:szCs w:val="28"/>
                <w:highlight w:val="none"/>
                <w:vertAlign w:val="baseline"/>
                <w:lang w:val="en-US" w:eastAsia="zh-CN"/>
              </w:rPr>
            </w:pPr>
            <w:r>
              <w:rPr>
                <w:rFonts w:hint="eastAsia"/>
                <w:sz w:val="28"/>
                <w:szCs w:val="28"/>
                <w:highlight w:val="none"/>
                <w:vertAlign w:val="baseline"/>
                <w:lang w:val="en-US" w:eastAsia="zh-CN"/>
              </w:rPr>
              <w:t>17</w:t>
            </w:r>
          </w:p>
        </w:tc>
        <w:tc>
          <w:tcPr>
            <w:tcW w:w="2160" w:type="dxa"/>
            <w:noWrap w:val="0"/>
            <w:vAlign w:val="center"/>
          </w:tcPr>
          <w:p w14:paraId="22CB5D98">
            <w:pPr>
              <w:rPr>
                <w:rFonts w:hint="eastAsia"/>
                <w:sz w:val="28"/>
                <w:szCs w:val="28"/>
                <w:highlight w:val="none"/>
                <w:vertAlign w:val="baseline"/>
                <w:lang w:val="en-US" w:eastAsia="zh-CN"/>
              </w:rPr>
            </w:pPr>
            <w:r>
              <w:rPr>
                <w:rFonts w:hint="eastAsia"/>
                <w:sz w:val="28"/>
                <w:szCs w:val="28"/>
                <w:highlight w:val="none"/>
                <w:vertAlign w:val="baseline"/>
                <w:lang w:val="en-US" w:eastAsia="zh-CN"/>
              </w:rPr>
              <w:t>料酒</w:t>
            </w:r>
          </w:p>
        </w:tc>
        <w:tc>
          <w:tcPr>
            <w:tcW w:w="1485" w:type="dxa"/>
            <w:noWrap w:val="0"/>
            <w:vAlign w:val="center"/>
          </w:tcPr>
          <w:p w14:paraId="720B1B24">
            <w:pPr>
              <w:rPr>
                <w:rFonts w:hint="default"/>
                <w:sz w:val="28"/>
                <w:szCs w:val="28"/>
                <w:highlight w:val="none"/>
                <w:vertAlign w:val="baseline"/>
                <w:lang w:val="en-US" w:eastAsia="zh-CN"/>
              </w:rPr>
            </w:pPr>
            <w:r>
              <w:rPr>
                <w:rFonts w:hint="eastAsia"/>
                <w:sz w:val="28"/>
                <w:szCs w:val="28"/>
                <w:highlight w:val="none"/>
                <w:vertAlign w:val="baseline"/>
                <w:lang w:val="en-US" w:eastAsia="zh-CN"/>
              </w:rPr>
              <w:t>6瓶</w:t>
            </w:r>
          </w:p>
        </w:tc>
        <w:tc>
          <w:tcPr>
            <w:tcW w:w="1500" w:type="dxa"/>
            <w:noWrap w:val="0"/>
            <w:vAlign w:val="center"/>
          </w:tcPr>
          <w:p w14:paraId="0F2D3B8B">
            <w:pPr>
              <w:rPr>
                <w:rFonts w:hint="eastAsia"/>
                <w:sz w:val="28"/>
                <w:szCs w:val="28"/>
                <w:highlight w:val="none"/>
                <w:vertAlign w:val="baseline"/>
                <w:lang w:val="en-US" w:eastAsia="zh-CN"/>
              </w:rPr>
            </w:pPr>
          </w:p>
        </w:tc>
        <w:tc>
          <w:tcPr>
            <w:tcW w:w="1335" w:type="dxa"/>
            <w:noWrap w:val="0"/>
            <w:vAlign w:val="center"/>
          </w:tcPr>
          <w:p w14:paraId="3B80EC29">
            <w:pPr>
              <w:rPr>
                <w:rFonts w:hint="eastAsia"/>
                <w:sz w:val="28"/>
                <w:szCs w:val="28"/>
                <w:highlight w:val="none"/>
                <w:vertAlign w:val="baseline"/>
                <w:lang w:val="en-US" w:eastAsia="zh-CN"/>
              </w:rPr>
            </w:pPr>
          </w:p>
        </w:tc>
        <w:tc>
          <w:tcPr>
            <w:tcW w:w="1058" w:type="dxa"/>
            <w:noWrap w:val="0"/>
            <w:vAlign w:val="center"/>
          </w:tcPr>
          <w:p w14:paraId="22945EE2">
            <w:pPr>
              <w:rPr>
                <w:rFonts w:hint="eastAsia"/>
                <w:sz w:val="28"/>
                <w:szCs w:val="28"/>
                <w:highlight w:val="none"/>
                <w:vertAlign w:val="baseline"/>
                <w:lang w:val="en-US" w:eastAsia="zh-CN"/>
              </w:rPr>
            </w:pPr>
          </w:p>
        </w:tc>
      </w:tr>
      <w:tr w14:paraId="21F2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center"/>
          </w:tcPr>
          <w:p w14:paraId="37CDC5D1">
            <w:pPr>
              <w:rPr>
                <w:rFonts w:hint="default"/>
                <w:sz w:val="28"/>
                <w:szCs w:val="28"/>
                <w:highlight w:val="none"/>
                <w:vertAlign w:val="baseline"/>
                <w:lang w:val="en-US" w:eastAsia="zh-CN"/>
              </w:rPr>
            </w:pPr>
            <w:r>
              <w:rPr>
                <w:rFonts w:hint="eastAsia"/>
                <w:sz w:val="28"/>
                <w:szCs w:val="28"/>
                <w:highlight w:val="none"/>
                <w:vertAlign w:val="baseline"/>
                <w:lang w:val="en-US" w:eastAsia="zh-CN"/>
              </w:rPr>
              <w:t>18</w:t>
            </w:r>
          </w:p>
        </w:tc>
        <w:tc>
          <w:tcPr>
            <w:tcW w:w="2160" w:type="dxa"/>
            <w:noWrap w:val="0"/>
            <w:vAlign w:val="center"/>
          </w:tcPr>
          <w:p w14:paraId="6880DDC3">
            <w:pPr>
              <w:rPr>
                <w:rFonts w:hint="eastAsia"/>
                <w:sz w:val="28"/>
                <w:szCs w:val="28"/>
                <w:highlight w:val="none"/>
                <w:vertAlign w:val="baseline"/>
                <w:lang w:val="en-US" w:eastAsia="zh-CN"/>
              </w:rPr>
            </w:pPr>
            <w:r>
              <w:rPr>
                <w:rFonts w:hint="eastAsia"/>
                <w:sz w:val="28"/>
                <w:szCs w:val="28"/>
                <w:highlight w:val="none"/>
                <w:vertAlign w:val="baseline"/>
                <w:lang w:val="en-US" w:eastAsia="zh-CN"/>
              </w:rPr>
              <w:t>番茄酱</w:t>
            </w:r>
          </w:p>
        </w:tc>
        <w:tc>
          <w:tcPr>
            <w:tcW w:w="1485" w:type="dxa"/>
            <w:noWrap w:val="0"/>
            <w:vAlign w:val="center"/>
          </w:tcPr>
          <w:p w14:paraId="7DFF8FDA">
            <w:pPr>
              <w:rPr>
                <w:rFonts w:hint="default"/>
                <w:sz w:val="28"/>
                <w:szCs w:val="28"/>
                <w:highlight w:val="none"/>
                <w:vertAlign w:val="baseline"/>
                <w:lang w:val="en-US" w:eastAsia="zh-CN"/>
              </w:rPr>
            </w:pPr>
            <w:r>
              <w:rPr>
                <w:rFonts w:hint="eastAsia"/>
                <w:sz w:val="28"/>
                <w:szCs w:val="28"/>
                <w:highlight w:val="none"/>
                <w:vertAlign w:val="baseline"/>
                <w:lang w:val="en-US" w:eastAsia="zh-CN"/>
              </w:rPr>
              <w:t>15</w:t>
            </w:r>
          </w:p>
        </w:tc>
        <w:tc>
          <w:tcPr>
            <w:tcW w:w="1500" w:type="dxa"/>
            <w:noWrap w:val="0"/>
            <w:vAlign w:val="center"/>
          </w:tcPr>
          <w:p w14:paraId="069CB115">
            <w:pPr>
              <w:rPr>
                <w:rFonts w:hint="eastAsia"/>
                <w:sz w:val="28"/>
                <w:szCs w:val="28"/>
                <w:highlight w:val="none"/>
                <w:vertAlign w:val="baseline"/>
                <w:lang w:val="en-US" w:eastAsia="zh-CN"/>
              </w:rPr>
            </w:pPr>
          </w:p>
        </w:tc>
        <w:tc>
          <w:tcPr>
            <w:tcW w:w="1335" w:type="dxa"/>
            <w:noWrap w:val="0"/>
            <w:vAlign w:val="center"/>
          </w:tcPr>
          <w:p w14:paraId="25D6FBA6">
            <w:pPr>
              <w:rPr>
                <w:rFonts w:hint="eastAsia"/>
                <w:sz w:val="28"/>
                <w:szCs w:val="28"/>
                <w:highlight w:val="none"/>
                <w:vertAlign w:val="baseline"/>
                <w:lang w:val="en-US" w:eastAsia="zh-CN"/>
              </w:rPr>
            </w:pPr>
          </w:p>
        </w:tc>
        <w:tc>
          <w:tcPr>
            <w:tcW w:w="1058" w:type="dxa"/>
            <w:noWrap w:val="0"/>
            <w:vAlign w:val="center"/>
          </w:tcPr>
          <w:p w14:paraId="4FF51A87">
            <w:pPr>
              <w:rPr>
                <w:rFonts w:hint="eastAsia"/>
                <w:sz w:val="28"/>
                <w:szCs w:val="28"/>
                <w:highlight w:val="none"/>
                <w:vertAlign w:val="baseline"/>
                <w:lang w:val="en-US" w:eastAsia="zh-CN"/>
              </w:rPr>
            </w:pPr>
          </w:p>
        </w:tc>
      </w:tr>
      <w:tr w14:paraId="2D3B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center"/>
          </w:tcPr>
          <w:p w14:paraId="77A67DA9">
            <w:pPr>
              <w:rPr>
                <w:rFonts w:hint="default"/>
                <w:sz w:val="28"/>
                <w:szCs w:val="28"/>
                <w:highlight w:val="none"/>
                <w:vertAlign w:val="baseline"/>
                <w:lang w:val="en-US" w:eastAsia="zh-CN"/>
              </w:rPr>
            </w:pPr>
            <w:r>
              <w:rPr>
                <w:rFonts w:hint="eastAsia"/>
                <w:sz w:val="28"/>
                <w:szCs w:val="28"/>
                <w:highlight w:val="none"/>
                <w:vertAlign w:val="baseline"/>
                <w:lang w:val="en-US" w:eastAsia="zh-CN"/>
              </w:rPr>
              <w:t>19</w:t>
            </w:r>
          </w:p>
        </w:tc>
        <w:tc>
          <w:tcPr>
            <w:tcW w:w="2160" w:type="dxa"/>
            <w:noWrap w:val="0"/>
            <w:vAlign w:val="center"/>
          </w:tcPr>
          <w:p w14:paraId="6BE72AC5">
            <w:pPr>
              <w:rPr>
                <w:rFonts w:hint="eastAsia"/>
                <w:sz w:val="28"/>
                <w:szCs w:val="28"/>
                <w:highlight w:val="none"/>
                <w:vertAlign w:val="baseline"/>
                <w:lang w:val="en-US" w:eastAsia="zh-CN"/>
              </w:rPr>
            </w:pPr>
            <w:r>
              <w:rPr>
                <w:rFonts w:hint="eastAsia"/>
                <w:sz w:val="28"/>
                <w:szCs w:val="28"/>
                <w:highlight w:val="none"/>
                <w:vertAlign w:val="baseline"/>
                <w:lang w:val="en-US" w:eastAsia="zh-CN"/>
              </w:rPr>
              <w:t>酱油</w:t>
            </w:r>
          </w:p>
        </w:tc>
        <w:tc>
          <w:tcPr>
            <w:tcW w:w="1485" w:type="dxa"/>
            <w:noWrap w:val="0"/>
            <w:vAlign w:val="center"/>
          </w:tcPr>
          <w:p w14:paraId="1C20F4B8">
            <w:pPr>
              <w:rPr>
                <w:rFonts w:hint="default"/>
                <w:sz w:val="28"/>
                <w:szCs w:val="28"/>
                <w:highlight w:val="none"/>
                <w:vertAlign w:val="baseline"/>
                <w:lang w:val="en-US" w:eastAsia="zh-CN"/>
              </w:rPr>
            </w:pPr>
            <w:r>
              <w:rPr>
                <w:rFonts w:hint="eastAsia"/>
                <w:sz w:val="28"/>
                <w:szCs w:val="28"/>
                <w:highlight w:val="none"/>
                <w:vertAlign w:val="baseline"/>
                <w:lang w:val="en-US" w:eastAsia="zh-CN"/>
              </w:rPr>
              <w:t>6瓶</w:t>
            </w:r>
          </w:p>
        </w:tc>
        <w:tc>
          <w:tcPr>
            <w:tcW w:w="1500" w:type="dxa"/>
            <w:noWrap w:val="0"/>
            <w:vAlign w:val="center"/>
          </w:tcPr>
          <w:p w14:paraId="4CFCB55E">
            <w:pPr>
              <w:rPr>
                <w:rFonts w:hint="eastAsia"/>
                <w:sz w:val="28"/>
                <w:szCs w:val="28"/>
                <w:highlight w:val="none"/>
                <w:vertAlign w:val="baseline"/>
                <w:lang w:val="en-US" w:eastAsia="zh-CN"/>
              </w:rPr>
            </w:pPr>
          </w:p>
        </w:tc>
        <w:tc>
          <w:tcPr>
            <w:tcW w:w="1335" w:type="dxa"/>
            <w:noWrap w:val="0"/>
            <w:vAlign w:val="center"/>
          </w:tcPr>
          <w:p w14:paraId="226D196A">
            <w:pPr>
              <w:rPr>
                <w:rFonts w:hint="eastAsia"/>
                <w:sz w:val="28"/>
                <w:szCs w:val="28"/>
                <w:highlight w:val="none"/>
                <w:vertAlign w:val="baseline"/>
                <w:lang w:val="en-US" w:eastAsia="zh-CN"/>
              </w:rPr>
            </w:pPr>
          </w:p>
        </w:tc>
        <w:tc>
          <w:tcPr>
            <w:tcW w:w="1058" w:type="dxa"/>
            <w:noWrap w:val="0"/>
            <w:vAlign w:val="center"/>
          </w:tcPr>
          <w:p w14:paraId="3B4CF57D">
            <w:pPr>
              <w:rPr>
                <w:rFonts w:hint="eastAsia"/>
                <w:sz w:val="28"/>
                <w:szCs w:val="28"/>
                <w:highlight w:val="none"/>
                <w:vertAlign w:val="baseline"/>
                <w:lang w:val="en-US" w:eastAsia="zh-CN"/>
              </w:rPr>
            </w:pPr>
          </w:p>
        </w:tc>
      </w:tr>
    </w:tbl>
    <w:p w14:paraId="05EDD1D0">
      <w:pPr>
        <w:rPr>
          <w:rFonts w:hint="eastAsia"/>
          <w:sz w:val="28"/>
          <w:szCs w:val="28"/>
          <w:highlight w:val="none"/>
          <w:lang w:val="en-US"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265"/>
        <w:gridCol w:w="1485"/>
        <w:gridCol w:w="1500"/>
        <w:gridCol w:w="1335"/>
        <w:gridCol w:w="1058"/>
      </w:tblGrid>
      <w:tr w14:paraId="2F1B2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79" w:type="dxa"/>
            <w:noWrap w:val="0"/>
            <w:vAlign w:val="top"/>
          </w:tcPr>
          <w:p w14:paraId="690D7B51">
            <w:pPr>
              <w:jc w:val="center"/>
              <w:rPr>
                <w:rFonts w:hint="eastAsia" w:eastAsia="宋体"/>
                <w:sz w:val="28"/>
                <w:szCs w:val="28"/>
                <w:highlight w:val="none"/>
                <w:vertAlign w:val="baseline"/>
                <w:lang w:val="en-US" w:eastAsia="zh-CN"/>
              </w:rPr>
            </w:pPr>
            <w:r>
              <w:rPr>
                <w:rFonts w:hint="eastAsia"/>
                <w:sz w:val="28"/>
                <w:szCs w:val="28"/>
                <w:highlight w:val="none"/>
                <w:vertAlign w:val="baseline"/>
                <w:lang w:val="en-US" w:eastAsia="zh-CN"/>
              </w:rPr>
              <w:t>序号</w:t>
            </w:r>
          </w:p>
        </w:tc>
        <w:tc>
          <w:tcPr>
            <w:tcW w:w="2265" w:type="dxa"/>
            <w:noWrap w:val="0"/>
            <w:vAlign w:val="top"/>
          </w:tcPr>
          <w:p w14:paraId="2FF1BB74">
            <w:pPr>
              <w:jc w:val="center"/>
              <w:rPr>
                <w:rFonts w:hint="eastAsia"/>
                <w:sz w:val="28"/>
                <w:szCs w:val="28"/>
                <w:highlight w:val="none"/>
                <w:vertAlign w:val="baseline"/>
                <w:lang w:val="en-US" w:eastAsia="zh-CN"/>
              </w:rPr>
            </w:pPr>
            <w:r>
              <w:rPr>
                <w:rFonts w:hint="eastAsia"/>
                <w:sz w:val="28"/>
                <w:szCs w:val="28"/>
                <w:highlight w:val="none"/>
                <w:vertAlign w:val="baseline"/>
                <w:lang w:val="en-US" w:eastAsia="zh-CN"/>
              </w:rPr>
              <w:t>品 名</w:t>
            </w:r>
          </w:p>
        </w:tc>
        <w:tc>
          <w:tcPr>
            <w:tcW w:w="1485" w:type="dxa"/>
            <w:noWrap w:val="0"/>
            <w:vAlign w:val="top"/>
          </w:tcPr>
          <w:p w14:paraId="2D804846">
            <w:pPr>
              <w:jc w:val="center"/>
              <w:rPr>
                <w:rFonts w:hint="eastAsia" w:eastAsia="宋体"/>
                <w:sz w:val="28"/>
                <w:szCs w:val="28"/>
                <w:highlight w:val="none"/>
                <w:vertAlign w:val="baseline"/>
                <w:lang w:val="en-US" w:eastAsia="zh-CN"/>
              </w:rPr>
            </w:pPr>
            <w:r>
              <w:rPr>
                <w:rFonts w:hint="eastAsia"/>
                <w:sz w:val="28"/>
                <w:szCs w:val="28"/>
                <w:highlight w:val="none"/>
                <w:vertAlign w:val="baseline"/>
                <w:lang w:val="en-US" w:eastAsia="zh-CN"/>
              </w:rPr>
              <w:t>数量</w:t>
            </w:r>
            <w:r>
              <w:rPr>
                <w:rFonts w:hint="eastAsia" w:ascii="宋体" w:hAnsi="宋体" w:eastAsia="宋体" w:cs="宋体"/>
                <w:sz w:val="28"/>
                <w:szCs w:val="28"/>
                <w:highlight w:val="none"/>
                <w:vertAlign w:val="baseline"/>
                <w:lang w:val="en-US" w:eastAsia="zh-CN"/>
              </w:rPr>
              <w:t>/</w:t>
            </w:r>
            <w:r>
              <w:rPr>
                <w:rFonts w:hint="eastAsia" w:ascii="宋体" w:hAnsi="宋体" w:cs="宋体"/>
                <w:sz w:val="28"/>
                <w:szCs w:val="28"/>
                <w:highlight w:val="none"/>
                <w:vertAlign w:val="baseline"/>
                <w:lang w:val="en-US" w:eastAsia="zh-CN"/>
              </w:rPr>
              <w:t>公斤</w:t>
            </w:r>
          </w:p>
        </w:tc>
        <w:tc>
          <w:tcPr>
            <w:tcW w:w="1500" w:type="dxa"/>
            <w:noWrap w:val="0"/>
            <w:vAlign w:val="top"/>
          </w:tcPr>
          <w:p w14:paraId="2A6AED31">
            <w:pPr>
              <w:jc w:val="center"/>
              <w:rPr>
                <w:rFonts w:hint="eastAsia"/>
                <w:sz w:val="28"/>
                <w:szCs w:val="28"/>
                <w:highlight w:val="none"/>
                <w:vertAlign w:val="baseline"/>
                <w:lang w:val="en-US" w:eastAsia="zh-CN"/>
              </w:rPr>
            </w:pPr>
            <w:r>
              <w:rPr>
                <w:rFonts w:hint="eastAsia"/>
                <w:sz w:val="28"/>
                <w:szCs w:val="28"/>
                <w:highlight w:val="none"/>
                <w:vertAlign w:val="baseline"/>
                <w:lang w:val="en-US" w:eastAsia="zh-CN"/>
              </w:rPr>
              <w:t>品 牌</w:t>
            </w:r>
          </w:p>
        </w:tc>
        <w:tc>
          <w:tcPr>
            <w:tcW w:w="1335" w:type="dxa"/>
            <w:noWrap w:val="0"/>
            <w:vAlign w:val="top"/>
          </w:tcPr>
          <w:p w14:paraId="3713F16C">
            <w:pPr>
              <w:jc w:val="center"/>
              <w:rPr>
                <w:rFonts w:hint="eastAsia"/>
                <w:sz w:val="28"/>
                <w:szCs w:val="28"/>
                <w:highlight w:val="none"/>
                <w:vertAlign w:val="baseline"/>
                <w:lang w:val="en-US" w:eastAsia="zh-CN"/>
              </w:rPr>
            </w:pPr>
            <w:r>
              <w:rPr>
                <w:rFonts w:hint="eastAsia"/>
                <w:sz w:val="28"/>
                <w:szCs w:val="28"/>
                <w:highlight w:val="none"/>
                <w:vertAlign w:val="baseline"/>
                <w:lang w:val="en-US" w:eastAsia="zh-CN"/>
              </w:rPr>
              <w:t>规 格</w:t>
            </w:r>
          </w:p>
        </w:tc>
        <w:tc>
          <w:tcPr>
            <w:tcW w:w="1058" w:type="dxa"/>
            <w:noWrap w:val="0"/>
            <w:vAlign w:val="top"/>
          </w:tcPr>
          <w:p w14:paraId="3EAD0C85">
            <w:pPr>
              <w:jc w:val="center"/>
              <w:rPr>
                <w:rFonts w:hint="eastAsia"/>
                <w:sz w:val="28"/>
                <w:szCs w:val="28"/>
                <w:highlight w:val="none"/>
                <w:vertAlign w:val="baseline"/>
                <w:lang w:val="en-US" w:eastAsia="zh-CN"/>
              </w:rPr>
            </w:pPr>
            <w:r>
              <w:rPr>
                <w:rFonts w:hint="eastAsia"/>
                <w:sz w:val="28"/>
                <w:szCs w:val="28"/>
                <w:highlight w:val="none"/>
                <w:vertAlign w:val="baseline"/>
                <w:lang w:val="en-US" w:eastAsia="zh-CN"/>
              </w:rPr>
              <w:t>备 注</w:t>
            </w:r>
          </w:p>
        </w:tc>
      </w:tr>
      <w:tr w14:paraId="6FA6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top"/>
          </w:tcPr>
          <w:p w14:paraId="7D6F4392">
            <w:pPr>
              <w:rPr>
                <w:rFonts w:hint="default"/>
                <w:sz w:val="28"/>
                <w:szCs w:val="28"/>
                <w:highlight w:val="none"/>
                <w:vertAlign w:val="baseline"/>
                <w:lang w:val="en-US" w:eastAsia="zh-CN"/>
              </w:rPr>
            </w:pPr>
            <w:r>
              <w:rPr>
                <w:rFonts w:hint="eastAsia"/>
                <w:sz w:val="28"/>
                <w:szCs w:val="28"/>
                <w:highlight w:val="none"/>
                <w:vertAlign w:val="baseline"/>
                <w:lang w:val="en-US" w:eastAsia="zh-CN"/>
              </w:rPr>
              <w:t>20</w:t>
            </w:r>
          </w:p>
        </w:tc>
        <w:tc>
          <w:tcPr>
            <w:tcW w:w="2265" w:type="dxa"/>
            <w:noWrap w:val="0"/>
            <w:vAlign w:val="top"/>
          </w:tcPr>
          <w:p w14:paraId="2C44E9A2">
            <w:pPr>
              <w:rPr>
                <w:rFonts w:hint="eastAsia"/>
                <w:sz w:val="28"/>
                <w:szCs w:val="28"/>
                <w:highlight w:val="none"/>
                <w:vertAlign w:val="baseline"/>
                <w:lang w:val="en-US" w:eastAsia="zh-CN"/>
              </w:rPr>
            </w:pPr>
            <w:r>
              <w:rPr>
                <w:rFonts w:hint="eastAsia"/>
                <w:sz w:val="28"/>
                <w:szCs w:val="28"/>
                <w:highlight w:val="none"/>
                <w:vertAlign w:val="baseline"/>
                <w:lang w:val="en-US" w:eastAsia="zh-CN"/>
              </w:rPr>
              <w:t>麻辣鱼料</w:t>
            </w:r>
          </w:p>
        </w:tc>
        <w:tc>
          <w:tcPr>
            <w:tcW w:w="1485" w:type="dxa"/>
            <w:noWrap w:val="0"/>
            <w:vAlign w:val="top"/>
          </w:tcPr>
          <w:p w14:paraId="18E84481">
            <w:pPr>
              <w:rPr>
                <w:rFonts w:hint="default"/>
                <w:sz w:val="28"/>
                <w:szCs w:val="28"/>
                <w:highlight w:val="none"/>
                <w:vertAlign w:val="baseline"/>
                <w:lang w:val="en-US" w:eastAsia="zh-CN"/>
              </w:rPr>
            </w:pPr>
            <w:r>
              <w:rPr>
                <w:rFonts w:hint="eastAsia"/>
                <w:sz w:val="28"/>
                <w:szCs w:val="28"/>
                <w:highlight w:val="none"/>
                <w:vertAlign w:val="baseline"/>
                <w:lang w:val="en-US" w:eastAsia="zh-CN"/>
              </w:rPr>
              <w:t>9公斤</w:t>
            </w:r>
          </w:p>
        </w:tc>
        <w:tc>
          <w:tcPr>
            <w:tcW w:w="1500" w:type="dxa"/>
            <w:noWrap w:val="0"/>
            <w:vAlign w:val="top"/>
          </w:tcPr>
          <w:p w14:paraId="22538FB1">
            <w:pPr>
              <w:rPr>
                <w:rFonts w:hint="eastAsia"/>
                <w:sz w:val="28"/>
                <w:szCs w:val="28"/>
                <w:highlight w:val="none"/>
                <w:vertAlign w:val="baseline"/>
                <w:lang w:val="en-US" w:eastAsia="zh-CN"/>
              </w:rPr>
            </w:pPr>
          </w:p>
        </w:tc>
        <w:tc>
          <w:tcPr>
            <w:tcW w:w="1335" w:type="dxa"/>
            <w:noWrap w:val="0"/>
            <w:vAlign w:val="top"/>
          </w:tcPr>
          <w:p w14:paraId="2B0D6A73">
            <w:pPr>
              <w:rPr>
                <w:rFonts w:hint="eastAsia"/>
                <w:sz w:val="28"/>
                <w:szCs w:val="28"/>
                <w:highlight w:val="none"/>
                <w:vertAlign w:val="baseline"/>
                <w:lang w:val="en-US" w:eastAsia="zh-CN"/>
              </w:rPr>
            </w:pPr>
          </w:p>
        </w:tc>
        <w:tc>
          <w:tcPr>
            <w:tcW w:w="1058" w:type="dxa"/>
            <w:noWrap w:val="0"/>
            <w:vAlign w:val="top"/>
          </w:tcPr>
          <w:p w14:paraId="180EFC62">
            <w:pPr>
              <w:rPr>
                <w:rFonts w:hint="eastAsia"/>
                <w:sz w:val="28"/>
                <w:szCs w:val="28"/>
                <w:highlight w:val="none"/>
                <w:vertAlign w:val="baseline"/>
                <w:lang w:val="en-US" w:eastAsia="zh-CN"/>
              </w:rPr>
            </w:pPr>
          </w:p>
        </w:tc>
      </w:tr>
      <w:tr w14:paraId="355E0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top"/>
          </w:tcPr>
          <w:p w14:paraId="23D46CB5">
            <w:pPr>
              <w:rPr>
                <w:rFonts w:hint="default"/>
                <w:sz w:val="28"/>
                <w:szCs w:val="28"/>
                <w:highlight w:val="none"/>
                <w:vertAlign w:val="baseline"/>
                <w:lang w:val="en-US" w:eastAsia="zh-CN"/>
              </w:rPr>
            </w:pPr>
            <w:r>
              <w:rPr>
                <w:rFonts w:hint="eastAsia"/>
                <w:sz w:val="28"/>
                <w:szCs w:val="28"/>
                <w:highlight w:val="none"/>
                <w:vertAlign w:val="baseline"/>
                <w:lang w:val="en-US" w:eastAsia="zh-CN"/>
              </w:rPr>
              <w:t>21</w:t>
            </w:r>
          </w:p>
        </w:tc>
        <w:tc>
          <w:tcPr>
            <w:tcW w:w="2265" w:type="dxa"/>
            <w:noWrap w:val="0"/>
            <w:vAlign w:val="top"/>
          </w:tcPr>
          <w:p w14:paraId="66793E46">
            <w:pPr>
              <w:rPr>
                <w:rFonts w:hint="eastAsia"/>
                <w:sz w:val="28"/>
                <w:szCs w:val="28"/>
                <w:highlight w:val="none"/>
                <w:vertAlign w:val="baseline"/>
                <w:lang w:val="en-US" w:eastAsia="zh-CN"/>
              </w:rPr>
            </w:pPr>
            <w:r>
              <w:rPr>
                <w:rFonts w:hint="eastAsia"/>
                <w:sz w:val="28"/>
                <w:szCs w:val="28"/>
                <w:highlight w:val="none"/>
                <w:vertAlign w:val="baseline"/>
                <w:lang w:val="en-US" w:eastAsia="zh-CN"/>
              </w:rPr>
              <w:t>辣椒酱</w:t>
            </w:r>
          </w:p>
        </w:tc>
        <w:tc>
          <w:tcPr>
            <w:tcW w:w="1485" w:type="dxa"/>
            <w:noWrap w:val="0"/>
            <w:vAlign w:val="top"/>
          </w:tcPr>
          <w:p w14:paraId="6853117A">
            <w:pPr>
              <w:rPr>
                <w:rFonts w:hint="default"/>
                <w:sz w:val="28"/>
                <w:szCs w:val="28"/>
                <w:highlight w:val="none"/>
                <w:vertAlign w:val="baseline"/>
                <w:lang w:val="en-US" w:eastAsia="zh-CN"/>
              </w:rPr>
            </w:pPr>
            <w:r>
              <w:rPr>
                <w:rFonts w:hint="eastAsia"/>
                <w:sz w:val="28"/>
                <w:szCs w:val="28"/>
                <w:highlight w:val="none"/>
                <w:vertAlign w:val="baseline"/>
                <w:lang w:val="en-US" w:eastAsia="zh-CN"/>
              </w:rPr>
              <w:t>6瓶</w:t>
            </w:r>
          </w:p>
        </w:tc>
        <w:tc>
          <w:tcPr>
            <w:tcW w:w="1500" w:type="dxa"/>
            <w:noWrap w:val="0"/>
            <w:vAlign w:val="top"/>
          </w:tcPr>
          <w:p w14:paraId="25434D09">
            <w:pPr>
              <w:rPr>
                <w:rFonts w:hint="eastAsia"/>
                <w:sz w:val="28"/>
                <w:szCs w:val="28"/>
                <w:highlight w:val="none"/>
                <w:vertAlign w:val="baseline"/>
                <w:lang w:val="en-US" w:eastAsia="zh-CN"/>
              </w:rPr>
            </w:pPr>
          </w:p>
        </w:tc>
        <w:tc>
          <w:tcPr>
            <w:tcW w:w="1335" w:type="dxa"/>
            <w:noWrap w:val="0"/>
            <w:vAlign w:val="top"/>
          </w:tcPr>
          <w:p w14:paraId="2B34E36F">
            <w:pPr>
              <w:rPr>
                <w:rFonts w:hint="eastAsia"/>
                <w:sz w:val="28"/>
                <w:szCs w:val="28"/>
                <w:highlight w:val="none"/>
                <w:vertAlign w:val="baseline"/>
                <w:lang w:val="en-US" w:eastAsia="zh-CN"/>
              </w:rPr>
            </w:pPr>
          </w:p>
        </w:tc>
        <w:tc>
          <w:tcPr>
            <w:tcW w:w="1058" w:type="dxa"/>
            <w:noWrap w:val="0"/>
            <w:vAlign w:val="top"/>
          </w:tcPr>
          <w:p w14:paraId="4A14E695">
            <w:pPr>
              <w:rPr>
                <w:rFonts w:hint="eastAsia"/>
                <w:sz w:val="28"/>
                <w:szCs w:val="28"/>
                <w:highlight w:val="none"/>
                <w:vertAlign w:val="baseline"/>
                <w:lang w:val="en-US" w:eastAsia="zh-CN"/>
              </w:rPr>
            </w:pPr>
          </w:p>
        </w:tc>
      </w:tr>
      <w:tr w14:paraId="19544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top"/>
          </w:tcPr>
          <w:p w14:paraId="44111DA5">
            <w:pPr>
              <w:rPr>
                <w:rFonts w:hint="default"/>
                <w:sz w:val="28"/>
                <w:szCs w:val="28"/>
                <w:highlight w:val="none"/>
                <w:vertAlign w:val="baseline"/>
                <w:lang w:val="en-US" w:eastAsia="zh-CN"/>
              </w:rPr>
            </w:pPr>
            <w:r>
              <w:rPr>
                <w:rFonts w:hint="eastAsia"/>
                <w:sz w:val="28"/>
                <w:szCs w:val="28"/>
                <w:highlight w:val="none"/>
                <w:vertAlign w:val="baseline"/>
                <w:lang w:val="en-US" w:eastAsia="zh-CN"/>
              </w:rPr>
              <w:t>22</w:t>
            </w:r>
          </w:p>
        </w:tc>
        <w:tc>
          <w:tcPr>
            <w:tcW w:w="2265" w:type="dxa"/>
            <w:noWrap w:val="0"/>
            <w:vAlign w:val="top"/>
          </w:tcPr>
          <w:p w14:paraId="785D8159">
            <w:pPr>
              <w:rPr>
                <w:rFonts w:hint="eastAsia"/>
                <w:sz w:val="28"/>
                <w:szCs w:val="28"/>
                <w:highlight w:val="none"/>
                <w:vertAlign w:val="baseline"/>
                <w:lang w:val="en-US" w:eastAsia="zh-CN"/>
              </w:rPr>
            </w:pPr>
            <w:r>
              <w:rPr>
                <w:rFonts w:hint="eastAsia"/>
                <w:sz w:val="28"/>
                <w:szCs w:val="28"/>
                <w:highlight w:val="none"/>
                <w:vertAlign w:val="baseline"/>
                <w:lang w:val="en-US" w:eastAsia="zh-CN"/>
              </w:rPr>
              <w:t>黄豆酱</w:t>
            </w:r>
          </w:p>
        </w:tc>
        <w:tc>
          <w:tcPr>
            <w:tcW w:w="1485" w:type="dxa"/>
            <w:noWrap w:val="0"/>
            <w:vAlign w:val="top"/>
          </w:tcPr>
          <w:p w14:paraId="5AF6D3EB">
            <w:pPr>
              <w:rPr>
                <w:rFonts w:hint="default"/>
                <w:sz w:val="28"/>
                <w:szCs w:val="28"/>
                <w:highlight w:val="none"/>
                <w:vertAlign w:val="baseline"/>
                <w:lang w:val="en-US" w:eastAsia="zh-CN"/>
              </w:rPr>
            </w:pPr>
            <w:r>
              <w:rPr>
                <w:rFonts w:hint="eastAsia"/>
                <w:sz w:val="28"/>
                <w:szCs w:val="28"/>
                <w:highlight w:val="none"/>
                <w:vertAlign w:val="baseline"/>
                <w:lang w:val="en-US" w:eastAsia="zh-CN"/>
              </w:rPr>
              <w:t>6瓶</w:t>
            </w:r>
          </w:p>
        </w:tc>
        <w:tc>
          <w:tcPr>
            <w:tcW w:w="1500" w:type="dxa"/>
            <w:noWrap w:val="0"/>
            <w:vAlign w:val="top"/>
          </w:tcPr>
          <w:p w14:paraId="77725ED7">
            <w:pPr>
              <w:rPr>
                <w:rFonts w:hint="eastAsia"/>
                <w:sz w:val="28"/>
                <w:szCs w:val="28"/>
                <w:highlight w:val="none"/>
                <w:vertAlign w:val="baseline"/>
                <w:lang w:val="en-US" w:eastAsia="zh-CN"/>
              </w:rPr>
            </w:pPr>
          </w:p>
        </w:tc>
        <w:tc>
          <w:tcPr>
            <w:tcW w:w="1335" w:type="dxa"/>
            <w:noWrap w:val="0"/>
            <w:vAlign w:val="top"/>
          </w:tcPr>
          <w:p w14:paraId="270EDF60">
            <w:pPr>
              <w:rPr>
                <w:rFonts w:hint="eastAsia"/>
                <w:sz w:val="28"/>
                <w:szCs w:val="28"/>
                <w:highlight w:val="none"/>
                <w:vertAlign w:val="baseline"/>
                <w:lang w:val="en-US" w:eastAsia="zh-CN"/>
              </w:rPr>
            </w:pPr>
          </w:p>
        </w:tc>
        <w:tc>
          <w:tcPr>
            <w:tcW w:w="1058" w:type="dxa"/>
            <w:noWrap w:val="0"/>
            <w:vAlign w:val="top"/>
          </w:tcPr>
          <w:p w14:paraId="09F2E088">
            <w:pPr>
              <w:rPr>
                <w:rFonts w:hint="eastAsia"/>
                <w:sz w:val="28"/>
                <w:szCs w:val="28"/>
                <w:highlight w:val="none"/>
                <w:vertAlign w:val="baseline"/>
                <w:lang w:val="en-US" w:eastAsia="zh-CN"/>
              </w:rPr>
            </w:pPr>
          </w:p>
        </w:tc>
      </w:tr>
      <w:tr w14:paraId="26A3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top"/>
          </w:tcPr>
          <w:p w14:paraId="22B019BD">
            <w:pPr>
              <w:rPr>
                <w:rFonts w:hint="default"/>
                <w:sz w:val="28"/>
                <w:szCs w:val="28"/>
                <w:highlight w:val="none"/>
                <w:vertAlign w:val="baseline"/>
                <w:lang w:val="en-US" w:eastAsia="zh-CN"/>
              </w:rPr>
            </w:pPr>
            <w:r>
              <w:rPr>
                <w:rFonts w:hint="eastAsia"/>
                <w:sz w:val="28"/>
                <w:szCs w:val="28"/>
                <w:highlight w:val="none"/>
                <w:vertAlign w:val="baseline"/>
                <w:lang w:val="en-US" w:eastAsia="zh-CN"/>
              </w:rPr>
              <w:t>23</w:t>
            </w:r>
          </w:p>
        </w:tc>
        <w:tc>
          <w:tcPr>
            <w:tcW w:w="2265" w:type="dxa"/>
            <w:noWrap w:val="0"/>
            <w:vAlign w:val="top"/>
          </w:tcPr>
          <w:p w14:paraId="368EA5D4">
            <w:pPr>
              <w:rPr>
                <w:rFonts w:hint="eastAsia"/>
                <w:sz w:val="28"/>
                <w:szCs w:val="28"/>
                <w:highlight w:val="none"/>
                <w:vertAlign w:val="baseline"/>
                <w:lang w:val="en-US" w:eastAsia="zh-CN"/>
              </w:rPr>
            </w:pPr>
            <w:r>
              <w:rPr>
                <w:rFonts w:hint="eastAsia"/>
                <w:sz w:val="28"/>
                <w:szCs w:val="28"/>
                <w:highlight w:val="none"/>
                <w:vertAlign w:val="baseline"/>
                <w:lang w:val="en-US" w:eastAsia="zh-CN"/>
              </w:rPr>
              <w:t>味精</w:t>
            </w:r>
          </w:p>
        </w:tc>
        <w:tc>
          <w:tcPr>
            <w:tcW w:w="1485" w:type="dxa"/>
            <w:noWrap w:val="0"/>
            <w:vAlign w:val="top"/>
          </w:tcPr>
          <w:p w14:paraId="1A674E27">
            <w:pPr>
              <w:rPr>
                <w:rFonts w:hint="default"/>
                <w:sz w:val="28"/>
                <w:szCs w:val="28"/>
                <w:highlight w:val="none"/>
                <w:vertAlign w:val="baseline"/>
                <w:lang w:val="en-US" w:eastAsia="zh-CN"/>
              </w:rPr>
            </w:pPr>
            <w:r>
              <w:rPr>
                <w:rFonts w:hint="eastAsia"/>
                <w:sz w:val="28"/>
                <w:szCs w:val="28"/>
                <w:highlight w:val="none"/>
                <w:vertAlign w:val="baseline"/>
                <w:lang w:val="en-US" w:eastAsia="zh-CN"/>
              </w:rPr>
              <w:t>6公斤</w:t>
            </w:r>
          </w:p>
        </w:tc>
        <w:tc>
          <w:tcPr>
            <w:tcW w:w="1500" w:type="dxa"/>
            <w:noWrap w:val="0"/>
            <w:vAlign w:val="top"/>
          </w:tcPr>
          <w:p w14:paraId="47DE2BEC">
            <w:pPr>
              <w:rPr>
                <w:rFonts w:hint="eastAsia"/>
                <w:sz w:val="28"/>
                <w:szCs w:val="28"/>
                <w:highlight w:val="none"/>
                <w:vertAlign w:val="baseline"/>
                <w:lang w:val="en-US" w:eastAsia="zh-CN"/>
              </w:rPr>
            </w:pPr>
          </w:p>
        </w:tc>
        <w:tc>
          <w:tcPr>
            <w:tcW w:w="1335" w:type="dxa"/>
            <w:noWrap w:val="0"/>
            <w:vAlign w:val="top"/>
          </w:tcPr>
          <w:p w14:paraId="517A0C87">
            <w:pPr>
              <w:rPr>
                <w:rFonts w:hint="eastAsia"/>
                <w:sz w:val="28"/>
                <w:szCs w:val="28"/>
                <w:highlight w:val="none"/>
                <w:vertAlign w:val="baseline"/>
                <w:lang w:val="en-US" w:eastAsia="zh-CN"/>
              </w:rPr>
            </w:pPr>
          </w:p>
        </w:tc>
        <w:tc>
          <w:tcPr>
            <w:tcW w:w="1058" w:type="dxa"/>
            <w:noWrap w:val="0"/>
            <w:vAlign w:val="top"/>
          </w:tcPr>
          <w:p w14:paraId="6E3EF595">
            <w:pPr>
              <w:rPr>
                <w:rFonts w:hint="eastAsia"/>
                <w:sz w:val="28"/>
                <w:szCs w:val="28"/>
                <w:highlight w:val="none"/>
                <w:vertAlign w:val="baseline"/>
                <w:lang w:val="en-US" w:eastAsia="zh-CN"/>
              </w:rPr>
            </w:pPr>
          </w:p>
        </w:tc>
      </w:tr>
      <w:tr w14:paraId="79F5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top"/>
          </w:tcPr>
          <w:p w14:paraId="6A8330AB">
            <w:pPr>
              <w:rPr>
                <w:rFonts w:hint="default"/>
                <w:sz w:val="28"/>
                <w:szCs w:val="28"/>
                <w:highlight w:val="none"/>
                <w:vertAlign w:val="baseline"/>
                <w:lang w:val="en-US" w:eastAsia="zh-CN"/>
              </w:rPr>
            </w:pPr>
            <w:r>
              <w:rPr>
                <w:rFonts w:hint="eastAsia"/>
                <w:sz w:val="28"/>
                <w:szCs w:val="28"/>
                <w:highlight w:val="none"/>
                <w:vertAlign w:val="baseline"/>
                <w:lang w:val="en-US" w:eastAsia="zh-CN"/>
              </w:rPr>
              <w:t>24</w:t>
            </w:r>
          </w:p>
        </w:tc>
        <w:tc>
          <w:tcPr>
            <w:tcW w:w="2265" w:type="dxa"/>
            <w:noWrap w:val="0"/>
            <w:vAlign w:val="top"/>
          </w:tcPr>
          <w:p w14:paraId="4D22D54C">
            <w:pPr>
              <w:rPr>
                <w:rFonts w:hint="eastAsia"/>
                <w:sz w:val="28"/>
                <w:szCs w:val="28"/>
                <w:highlight w:val="none"/>
                <w:vertAlign w:val="baseline"/>
                <w:lang w:val="en-US" w:eastAsia="zh-CN"/>
              </w:rPr>
            </w:pPr>
            <w:r>
              <w:rPr>
                <w:rFonts w:hint="eastAsia"/>
                <w:sz w:val="28"/>
                <w:szCs w:val="28"/>
                <w:highlight w:val="none"/>
                <w:vertAlign w:val="baseline"/>
                <w:lang w:val="en-US" w:eastAsia="zh-CN"/>
              </w:rPr>
              <w:t>鸡精</w:t>
            </w:r>
          </w:p>
        </w:tc>
        <w:tc>
          <w:tcPr>
            <w:tcW w:w="1485" w:type="dxa"/>
            <w:noWrap w:val="0"/>
            <w:vAlign w:val="top"/>
          </w:tcPr>
          <w:p w14:paraId="6FE7E6A5">
            <w:pPr>
              <w:rPr>
                <w:rFonts w:hint="default"/>
                <w:sz w:val="28"/>
                <w:szCs w:val="28"/>
                <w:highlight w:val="none"/>
                <w:vertAlign w:val="baseline"/>
                <w:lang w:val="en-US" w:eastAsia="zh-CN"/>
              </w:rPr>
            </w:pPr>
            <w:r>
              <w:rPr>
                <w:rFonts w:hint="eastAsia"/>
                <w:sz w:val="28"/>
                <w:szCs w:val="28"/>
                <w:highlight w:val="none"/>
                <w:vertAlign w:val="baseline"/>
                <w:lang w:val="en-US" w:eastAsia="zh-CN"/>
              </w:rPr>
              <w:t>6公斤</w:t>
            </w:r>
          </w:p>
        </w:tc>
        <w:tc>
          <w:tcPr>
            <w:tcW w:w="1500" w:type="dxa"/>
            <w:noWrap w:val="0"/>
            <w:vAlign w:val="top"/>
          </w:tcPr>
          <w:p w14:paraId="7486BEB1">
            <w:pPr>
              <w:rPr>
                <w:rFonts w:hint="eastAsia"/>
                <w:sz w:val="28"/>
                <w:szCs w:val="28"/>
                <w:highlight w:val="none"/>
                <w:vertAlign w:val="baseline"/>
                <w:lang w:val="en-US" w:eastAsia="zh-CN"/>
              </w:rPr>
            </w:pPr>
          </w:p>
        </w:tc>
        <w:tc>
          <w:tcPr>
            <w:tcW w:w="1335" w:type="dxa"/>
            <w:noWrap w:val="0"/>
            <w:vAlign w:val="top"/>
          </w:tcPr>
          <w:p w14:paraId="5D1AF550">
            <w:pPr>
              <w:rPr>
                <w:rFonts w:hint="eastAsia"/>
                <w:sz w:val="28"/>
                <w:szCs w:val="28"/>
                <w:highlight w:val="none"/>
                <w:vertAlign w:val="baseline"/>
                <w:lang w:val="en-US" w:eastAsia="zh-CN"/>
              </w:rPr>
            </w:pPr>
          </w:p>
        </w:tc>
        <w:tc>
          <w:tcPr>
            <w:tcW w:w="1058" w:type="dxa"/>
            <w:noWrap w:val="0"/>
            <w:vAlign w:val="top"/>
          </w:tcPr>
          <w:p w14:paraId="44DCA9EF">
            <w:pPr>
              <w:rPr>
                <w:rFonts w:hint="eastAsia"/>
                <w:sz w:val="28"/>
                <w:szCs w:val="28"/>
                <w:highlight w:val="none"/>
                <w:vertAlign w:val="baseline"/>
                <w:lang w:val="en-US" w:eastAsia="zh-CN"/>
              </w:rPr>
            </w:pPr>
          </w:p>
        </w:tc>
      </w:tr>
      <w:tr w14:paraId="3FDD0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top"/>
          </w:tcPr>
          <w:p w14:paraId="646CA2E0">
            <w:pPr>
              <w:rPr>
                <w:rFonts w:hint="default"/>
                <w:sz w:val="28"/>
                <w:szCs w:val="28"/>
                <w:highlight w:val="none"/>
                <w:vertAlign w:val="baseline"/>
                <w:lang w:val="en-US" w:eastAsia="zh-CN"/>
              </w:rPr>
            </w:pPr>
            <w:r>
              <w:rPr>
                <w:rFonts w:hint="eastAsia"/>
                <w:sz w:val="28"/>
                <w:szCs w:val="28"/>
                <w:highlight w:val="none"/>
                <w:vertAlign w:val="baseline"/>
                <w:lang w:val="en-US" w:eastAsia="zh-CN"/>
              </w:rPr>
              <w:t>25</w:t>
            </w:r>
          </w:p>
        </w:tc>
        <w:tc>
          <w:tcPr>
            <w:tcW w:w="2265" w:type="dxa"/>
            <w:noWrap w:val="0"/>
            <w:vAlign w:val="top"/>
          </w:tcPr>
          <w:p w14:paraId="54ADEE63">
            <w:pPr>
              <w:rPr>
                <w:rFonts w:hint="eastAsia"/>
                <w:sz w:val="28"/>
                <w:szCs w:val="28"/>
                <w:highlight w:val="none"/>
                <w:vertAlign w:val="baseline"/>
                <w:lang w:val="en-US" w:eastAsia="zh-CN"/>
              </w:rPr>
            </w:pPr>
            <w:r>
              <w:rPr>
                <w:rFonts w:hint="eastAsia"/>
                <w:sz w:val="28"/>
                <w:szCs w:val="28"/>
                <w:highlight w:val="none"/>
                <w:vertAlign w:val="baseline"/>
                <w:lang w:val="en-US" w:eastAsia="zh-CN"/>
              </w:rPr>
              <w:t>腐竹兰花富硒丰有机花菜</w:t>
            </w:r>
          </w:p>
        </w:tc>
        <w:tc>
          <w:tcPr>
            <w:tcW w:w="1485" w:type="dxa"/>
            <w:noWrap w:val="0"/>
            <w:vAlign w:val="top"/>
          </w:tcPr>
          <w:p w14:paraId="3C75E022">
            <w:pPr>
              <w:rPr>
                <w:rFonts w:hint="default"/>
                <w:sz w:val="28"/>
                <w:szCs w:val="28"/>
                <w:highlight w:val="none"/>
                <w:vertAlign w:val="baseline"/>
                <w:lang w:val="en-US" w:eastAsia="zh-CN"/>
              </w:rPr>
            </w:pPr>
            <w:r>
              <w:rPr>
                <w:rFonts w:hint="eastAsia"/>
                <w:sz w:val="28"/>
                <w:szCs w:val="28"/>
                <w:highlight w:val="none"/>
                <w:vertAlign w:val="baseline"/>
                <w:lang w:val="en-US" w:eastAsia="zh-CN"/>
              </w:rPr>
              <w:t>3</w:t>
            </w:r>
          </w:p>
        </w:tc>
        <w:tc>
          <w:tcPr>
            <w:tcW w:w="1500" w:type="dxa"/>
            <w:noWrap w:val="0"/>
            <w:vAlign w:val="top"/>
          </w:tcPr>
          <w:p w14:paraId="6F22DCEB">
            <w:pPr>
              <w:rPr>
                <w:rFonts w:hint="eastAsia"/>
                <w:sz w:val="28"/>
                <w:szCs w:val="28"/>
                <w:highlight w:val="none"/>
                <w:vertAlign w:val="baseline"/>
                <w:lang w:val="en-US" w:eastAsia="zh-CN"/>
              </w:rPr>
            </w:pPr>
          </w:p>
        </w:tc>
        <w:tc>
          <w:tcPr>
            <w:tcW w:w="1335" w:type="dxa"/>
            <w:noWrap w:val="0"/>
            <w:vAlign w:val="top"/>
          </w:tcPr>
          <w:p w14:paraId="6EB40E92">
            <w:pPr>
              <w:rPr>
                <w:rFonts w:hint="eastAsia"/>
                <w:sz w:val="28"/>
                <w:szCs w:val="28"/>
                <w:highlight w:val="none"/>
                <w:vertAlign w:val="baseline"/>
                <w:lang w:val="en-US" w:eastAsia="zh-CN"/>
              </w:rPr>
            </w:pPr>
          </w:p>
        </w:tc>
        <w:tc>
          <w:tcPr>
            <w:tcW w:w="1058" w:type="dxa"/>
            <w:noWrap w:val="0"/>
            <w:vAlign w:val="top"/>
          </w:tcPr>
          <w:p w14:paraId="6F0E69A9">
            <w:pPr>
              <w:rPr>
                <w:rFonts w:hint="eastAsia"/>
                <w:sz w:val="28"/>
                <w:szCs w:val="28"/>
                <w:highlight w:val="none"/>
                <w:vertAlign w:val="baseline"/>
                <w:lang w:val="en-US" w:eastAsia="zh-CN"/>
              </w:rPr>
            </w:pPr>
          </w:p>
        </w:tc>
      </w:tr>
      <w:tr w14:paraId="1ED3C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top"/>
          </w:tcPr>
          <w:p w14:paraId="2E34085E">
            <w:pPr>
              <w:rPr>
                <w:rFonts w:hint="default"/>
                <w:sz w:val="28"/>
                <w:szCs w:val="28"/>
                <w:highlight w:val="none"/>
                <w:vertAlign w:val="baseline"/>
                <w:lang w:val="en-US" w:eastAsia="zh-CN"/>
              </w:rPr>
            </w:pPr>
            <w:r>
              <w:rPr>
                <w:rFonts w:hint="eastAsia"/>
                <w:sz w:val="28"/>
                <w:szCs w:val="28"/>
                <w:highlight w:val="none"/>
                <w:vertAlign w:val="baseline"/>
                <w:lang w:val="en-US" w:eastAsia="zh-CN"/>
              </w:rPr>
              <w:t>26</w:t>
            </w:r>
          </w:p>
        </w:tc>
        <w:tc>
          <w:tcPr>
            <w:tcW w:w="2265" w:type="dxa"/>
            <w:noWrap w:val="0"/>
            <w:vAlign w:val="top"/>
          </w:tcPr>
          <w:p w14:paraId="56FFD5C6">
            <w:pPr>
              <w:rPr>
                <w:rFonts w:hint="default"/>
                <w:sz w:val="28"/>
                <w:szCs w:val="28"/>
                <w:highlight w:val="none"/>
                <w:vertAlign w:val="baseline"/>
                <w:lang w:val="en-US" w:eastAsia="zh-CN"/>
              </w:rPr>
            </w:pPr>
            <w:r>
              <w:rPr>
                <w:rFonts w:hint="eastAsia"/>
                <w:sz w:val="28"/>
                <w:szCs w:val="28"/>
                <w:highlight w:val="none"/>
                <w:vertAlign w:val="baseline"/>
                <w:lang w:val="en-US" w:eastAsia="zh-CN"/>
              </w:rPr>
              <w:t>加碘盐</w:t>
            </w:r>
          </w:p>
        </w:tc>
        <w:tc>
          <w:tcPr>
            <w:tcW w:w="1485" w:type="dxa"/>
            <w:noWrap w:val="0"/>
            <w:vAlign w:val="top"/>
          </w:tcPr>
          <w:p w14:paraId="66D0B0AC">
            <w:pPr>
              <w:rPr>
                <w:rFonts w:hint="default"/>
                <w:sz w:val="28"/>
                <w:szCs w:val="28"/>
                <w:highlight w:val="none"/>
                <w:vertAlign w:val="baseline"/>
                <w:lang w:val="en-US" w:eastAsia="zh-CN"/>
              </w:rPr>
            </w:pPr>
            <w:r>
              <w:rPr>
                <w:rFonts w:hint="eastAsia"/>
                <w:sz w:val="28"/>
                <w:szCs w:val="28"/>
                <w:highlight w:val="none"/>
                <w:vertAlign w:val="baseline"/>
                <w:lang w:val="en-US" w:eastAsia="zh-CN"/>
              </w:rPr>
              <w:t>10</w:t>
            </w:r>
          </w:p>
        </w:tc>
        <w:tc>
          <w:tcPr>
            <w:tcW w:w="1500" w:type="dxa"/>
            <w:noWrap w:val="0"/>
            <w:vAlign w:val="top"/>
          </w:tcPr>
          <w:p w14:paraId="42582A5F">
            <w:pPr>
              <w:rPr>
                <w:rFonts w:hint="eastAsia"/>
                <w:sz w:val="28"/>
                <w:szCs w:val="28"/>
                <w:highlight w:val="none"/>
                <w:vertAlign w:val="baseline"/>
                <w:lang w:val="en-US" w:eastAsia="zh-CN"/>
              </w:rPr>
            </w:pPr>
          </w:p>
        </w:tc>
        <w:tc>
          <w:tcPr>
            <w:tcW w:w="1335" w:type="dxa"/>
            <w:noWrap w:val="0"/>
            <w:vAlign w:val="top"/>
          </w:tcPr>
          <w:p w14:paraId="266BDCA9">
            <w:pPr>
              <w:rPr>
                <w:rFonts w:hint="eastAsia"/>
                <w:sz w:val="28"/>
                <w:szCs w:val="28"/>
                <w:highlight w:val="none"/>
                <w:vertAlign w:val="baseline"/>
                <w:lang w:val="en-US" w:eastAsia="zh-CN"/>
              </w:rPr>
            </w:pPr>
          </w:p>
        </w:tc>
        <w:tc>
          <w:tcPr>
            <w:tcW w:w="1058" w:type="dxa"/>
            <w:noWrap w:val="0"/>
            <w:vAlign w:val="top"/>
          </w:tcPr>
          <w:p w14:paraId="13CFF7D4">
            <w:pPr>
              <w:rPr>
                <w:rFonts w:hint="eastAsia"/>
                <w:sz w:val="28"/>
                <w:szCs w:val="28"/>
                <w:highlight w:val="none"/>
                <w:vertAlign w:val="baseline"/>
                <w:lang w:val="en-US" w:eastAsia="zh-CN"/>
              </w:rPr>
            </w:pPr>
          </w:p>
        </w:tc>
      </w:tr>
      <w:tr w14:paraId="0E59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top"/>
          </w:tcPr>
          <w:p w14:paraId="0714F766">
            <w:pPr>
              <w:rPr>
                <w:rFonts w:hint="default"/>
                <w:sz w:val="28"/>
                <w:szCs w:val="28"/>
                <w:highlight w:val="none"/>
                <w:vertAlign w:val="baseline"/>
                <w:lang w:val="en-US" w:eastAsia="zh-CN"/>
              </w:rPr>
            </w:pPr>
            <w:r>
              <w:rPr>
                <w:rFonts w:hint="eastAsia"/>
                <w:sz w:val="28"/>
                <w:szCs w:val="28"/>
                <w:highlight w:val="none"/>
                <w:vertAlign w:val="baseline"/>
                <w:lang w:val="en-US" w:eastAsia="zh-CN"/>
              </w:rPr>
              <w:t>27</w:t>
            </w:r>
          </w:p>
        </w:tc>
        <w:tc>
          <w:tcPr>
            <w:tcW w:w="2265" w:type="dxa"/>
            <w:noWrap w:val="0"/>
            <w:vAlign w:val="top"/>
          </w:tcPr>
          <w:p w14:paraId="0FCF7F10">
            <w:pPr>
              <w:rPr>
                <w:rFonts w:hint="eastAsia"/>
                <w:sz w:val="28"/>
                <w:szCs w:val="28"/>
                <w:highlight w:val="none"/>
                <w:vertAlign w:val="baseline"/>
                <w:lang w:val="en-US" w:eastAsia="zh-CN"/>
              </w:rPr>
            </w:pPr>
            <w:r>
              <w:rPr>
                <w:rFonts w:hint="eastAsia"/>
                <w:sz w:val="28"/>
                <w:szCs w:val="28"/>
                <w:highlight w:val="none"/>
                <w:vertAlign w:val="baseline"/>
                <w:lang w:val="en-US" w:eastAsia="zh-CN"/>
              </w:rPr>
              <w:t>鹿茸菌</w:t>
            </w:r>
          </w:p>
        </w:tc>
        <w:tc>
          <w:tcPr>
            <w:tcW w:w="1485" w:type="dxa"/>
            <w:noWrap w:val="0"/>
            <w:vAlign w:val="top"/>
          </w:tcPr>
          <w:p w14:paraId="6726F50A">
            <w:pPr>
              <w:rPr>
                <w:rFonts w:hint="default"/>
                <w:sz w:val="28"/>
                <w:szCs w:val="28"/>
                <w:highlight w:val="none"/>
                <w:vertAlign w:val="baseline"/>
                <w:lang w:val="en-US" w:eastAsia="zh-CN"/>
              </w:rPr>
            </w:pPr>
            <w:r>
              <w:rPr>
                <w:rFonts w:hint="eastAsia"/>
                <w:sz w:val="28"/>
                <w:szCs w:val="28"/>
                <w:highlight w:val="none"/>
                <w:vertAlign w:val="baseline"/>
                <w:lang w:val="en-US" w:eastAsia="zh-CN"/>
              </w:rPr>
              <w:t>1</w:t>
            </w:r>
          </w:p>
        </w:tc>
        <w:tc>
          <w:tcPr>
            <w:tcW w:w="1500" w:type="dxa"/>
            <w:noWrap w:val="0"/>
            <w:vAlign w:val="top"/>
          </w:tcPr>
          <w:p w14:paraId="26434AFF">
            <w:pPr>
              <w:rPr>
                <w:rFonts w:hint="eastAsia"/>
                <w:sz w:val="28"/>
                <w:szCs w:val="28"/>
                <w:highlight w:val="none"/>
                <w:vertAlign w:val="baseline"/>
                <w:lang w:val="en-US" w:eastAsia="zh-CN"/>
              </w:rPr>
            </w:pPr>
          </w:p>
        </w:tc>
        <w:tc>
          <w:tcPr>
            <w:tcW w:w="1335" w:type="dxa"/>
            <w:noWrap w:val="0"/>
            <w:vAlign w:val="top"/>
          </w:tcPr>
          <w:p w14:paraId="6EB7B69C">
            <w:pPr>
              <w:rPr>
                <w:rFonts w:hint="eastAsia"/>
                <w:sz w:val="28"/>
                <w:szCs w:val="28"/>
                <w:highlight w:val="none"/>
                <w:vertAlign w:val="baseline"/>
                <w:lang w:val="en-US" w:eastAsia="zh-CN"/>
              </w:rPr>
            </w:pPr>
          </w:p>
        </w:tc>
        <w:tc>
          <w:tcPr>
            <w:tcW w:w="1058" w:type="dxa"/>
            <w:noWrap w:val="0"/>
            <w:vAlign w:val="top"/>
          </w:tcPr>
          <w:p w14:paraId="7992DCD7">
            <w:pPr>
              <w:rPr>
                <w:rFonts w:hint="eastAsia"/>
                <w:sz w:val="28"/>
                <w:szCs w:val="28"/>
                <w:highlight w:val="none"/>
                <w:vertAlign w:val="baseline"/>
                <w:lang w:val="en-US" w:eastAsia="zh-CN"/>
              </w:rPr>
            </w:pPr>
          </w:p>
        </w:tc>
      </w:tr>
      <w:tr w14:paraId="023D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top"/>
          </w:tcPr>
          <w:p w14:paraId="47585565">
            <w:pPr>
              <w:rPr>
                <w:rFonts w:hint="default"/>
                <w:sz w:val="28"/>
                <w:szCs w:val="28"/>
                <w:highlight w:val="none"/>
                <w:vertAlign w:val="baseline"/>
                <w:lang w:val="en-US" w:eastAsia="zh-CN"/>
              </w:rPr>
            </w:pPr>
            <w:r>
              <w:rPr>
                <w:rFonts w:hint="eastAsia"/>
                <w:sz w:val="28"/>
                <w:szCs w:val="28"/>
                <w:highlight w:val="none"/>
                <w:vertAlign w:val="baseline"/>
                <w:lang w:val="en-US" w:eastAsia="zh-CN"/>
              </w:rPr>
              <w:t>28</w:t>
            </w:r>
          </w:p>
        </w:tc>
        <w:tc>
          <w:tcPr>
            <w:tcW w:w="2265" w:type="dxa"/>
            <w:noWrap w:val="0"/>
            <w:vAlign w:val="top"/>
          </w:tcPr>
          <w:p w14:paraId="109B3C45">
            <w:pPr>
              <w:rPr>
                <w:rFonts w:hint="eastAsia"/>
                <w:sz w:val="28"/>
                <w:szCs w:val="28"/>
                <w:highlight w:val="none"/>
                <w:vertAlign w:val="baseline"/>
                <w:lang w:val="en-US" w:eastAsia="zh-CN"/>
              </w:rPr>
            </w:pPr>
            <w:r>
              <w:rPr>
                <w:rFonts w:hint="eastAsia"/>
                <w:sz w:val="28"/>
                <w:szCs w:val="28"/>
                <w:highlight w:val="none"/>
                <w:vertAlign w:val="baseline"/>
                <w:lang w:val="en-US" w:eastAsia="zh-CN"/>
              </w:rPr>
              <w:t>白砂糖</w:t>
            </w:r>
          </w:p>
        </w:tc>
        <w:tc>
          <w:tcPr>
            <w:tcW w:w="1485" w:type="dxa"/>
            <w:noWrap w:val="0"/>
            <w:vAlign w:val="top"/>
          </w:tcPr>
          <w:p w14:paraId="4C09AAFE">
            <w:pPr>
              <w:rPr>
                <w:rFonts w:hint="default"/>
                <w:sz w:val="28"/>
                <w:szCs w:val="28"/>
                <w:highlight w:val="none"/>
                <w:vertAlign w:val="baseline"/>
                <w:lang w:val="en-US" w:eastAsia="zh-CN"/>
              </w:rPr>
            </w:pPr>
            <w:r>
              <w:rPr>
                <w:rFonts w:hint="eastAsia"/>
                <w:sz w:val="28"/>
                <w:szCs w:val="28"/>
                <w:highlight w:val="none"/>
                <w:vertAlign w:val="baseline"/>
                <w:lang w:val="en-US" w:eastAsia="zh-CN"/>
              </w:rPr>
              <w:t>3</w:t>
            </w:r>
          </w:p>
        </w:tc>
        <w:tc>
          <w:tcPr>
            <w:tcW w:w="1500" w:type="dxa"/>
            <w:noWrap w:val="0"/>
            <w:vAlign w:val="top"/>
          </w:tcPr>
          <w:p w14:paraId="65AAA266">
            <w:pPr>
              <w:rPr>
                <w:rFonts w:hint="eastAsia"/>
                <w:sz w:val="28"/>
                <w:szCs w:val="28"/>
                <w:highlight w:val="none"/>
                <w:vertAlign w:val="baseline"/>
                <w:lang w:val="en-US" w:eastAsia="zh-CN"/>
              </w:rPr>
            </w:pPr>
          </w:p>
        </w:tc>
        <w:tc>
          <w:tcPr>
            <w:tcW w:w="1335" w:type="dxa"/>
            <w:noWrap w:val="0"/>
            <w:vAlign w:val="top"/>
          </w:tcPr>
          <w:p w14:paraId="3AA3FE8C">
            <w:pPr>
              <w:rPr>
                <w:rFonts w:hint="eastAsia"/>
                <w:sz w:val="28"/>
                <w:szCs w:val="28"/>
                <w:highlight w:val="none"/>
                <w:vertAlign w:val="baseline"/>
                <w:lang w:val="en-US" w:eastAsia="zh-CN"/>
              </w:rPr>
            </w:pPr>
          </w:p>
        </w:tc>
        <w:tc>
          <w:tcPr>
            <w:tcW w:w="1058" w:type="dxa"/>
            <w:noWrap w:val="0"/>
            <w:vAlign w:val="top"/>
          </w:tcPr>
          <w:p w14:paraId="4B0012B9">
            <w:pPr>
              <w:rPr>
                <w:rFonts w:hint="eastAsia"/>
                <w:sz w:val="28"/>
                <w:szCs w:val="28"/>
                <w:highlight w:val="none"/>
                <w:vertAlign w:val="baseline"/>
                <w:lang w:val="en-US" w:eastAsia="zh-CN"/>
              </w:rPr>
            </w:pPr>
          </w:p>
        </w:tc>
      </w:tr>
      <w:tr w14:paraId="0B00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top"/>
          </w:tcPr>
          <w:p w14:paraId="36D3DD45">
            <w:pPr>
              <w:rPr>
                <w:rFonts w:hint="default"/>
                <w:sz w:val="28"/>
                <w:szCs w:val="28"/>
                <w:highlight w:val="none"/>
                <w:vertAlign w:val="baseline"/>
                <w:lang w:val="en-US" w:eastAsia="zh-CN"/>
              </w:rPr>
            </w:pPr>
            <w:r>
              <w:rPr>
                <w:rFonts w:hint="eastAsia"/>
                <w:sz w:val="28"/>
                <w:szCs w:val="28"/>
                <w:highlight w:val="none"/>
                <w:vertAlign w:val="baseline"/>
                <w:lang w:val="en-US" w:eastAsia="zh-CN"/>
              </w:rPr>
              <w:t>29</w:t>
            </w:r>
          </w:p>
        </w:tc>
        <w:tc>
          <w:tcPr>
            <w:tcW w:w="2265" w:type="dxa"/>
            <w:noWrap w:val="0"/>
            <w:vAlign w:val="top"/>
          </w:tcPr>
          <w:p w14:paraId="0109FA09">
            <w:pPr>
              <w:rPr>
                <w:rFonts w:hint="eastAsia" w:eastAsia="宋体"/>
                <w:sz w:val="28"/>
                <w:szCs w:val="28"/>
                <w:highlight w:val="none"/>
                <w:vertAlign w:val="baseline"/>
                <w:lang w:val="en-US" w:eastAsia="zh-CN"/>
              </w:rPr>
            </w:pPr>
            <w:r>
              <w:rPr>
                <w:rFonts w:hint="eastAsia"/>
                <w:sz w:val="28"/>
                <w:szCs w:val="28"/>
                <w:highlight w:val="none"/>
                <w:vertAlign w:val="baseline"/>
                <w:lang w:val="en-US" w:eastAsia="zh-CN"/>
              </w:rPr>
              <w:t>长豆角</w:t>
            </w:r>
          </w:p>
        </w:tc>
        <w:tc>
          <w:tcPr>
            <w:tcW w:w="1485" w:type="dxa"/>
            <w:noWrap w:val="0"/>
            <w:vAlign w:val="top"/>
          </w:tcPr>
          <w:p w14:paraId="68D14930">
            <w:pPr>
              <w:rPr>
                <w:rFonts w:hint="default"/>
                <w:sz w:val="28"/>
                <w:szCs w:val="28"/>
                <w:highlight w:val="none"/>
                <w:vertAlign w:val="baseline"/>
                <w:lang w:val="en-US" w:eastAsia="zh-CN"/>
              </w:rPr>
            </w:pPr>
            <w:r>
              <w:rPr>
                <w:rFonts w:hint="eastAsia"/>
                <w:sz w:val="28"/>
                <w:szCs w:val="28"/>
                <w:highlight w:val="none"/>
                <w:vertAlign w:val="baseline"/>
                <w:lang w:val="en-US" w:eastAsia="zh-CN"/>
              </w:rPr>
              <w:t>4</w:t>
            </w:r>
          </w:p>
        </w:tc>
        <w:tc>
          <w:tcPr>
            <w:tcW w:w="1500" w:type="dxa"/>
            <w:noWrap w:val="0"/>
            <w:vAlign w:val="top"/>
          </w:tcPr>
          <w:p w14:paraId="08DC689F">
            <w:pPr>
              <w:rPr>
                <w:rFonts w:hint="eastAsia"/>
                <w:sz w:val="28"/>
                <w:szCs w:val="28"/>
                <w:highlight w:val="none"/>
                <w:vertAlign w:val="baseline"/>
                <w:lang w:val="en-US" w:eastAsia="zh-CN"/>
              </w:rPr>
            </w:pPr>
          </w:p>
        </w:tc>
        <w:tc>
          <w:tcPr>
            <w:tcW w:w="1335" w:type="dxa"/>
            <w:noWrap w:val="0"/>
            <w:vAlign w:val="top"/>
          </w:tcPr>
          <w:p w14:paraId="12F9576D">
            <w:pPr>
              <w:rPr>
                <w:rFonts w:hint="eastAsia"/>
                <w:sz w:val="28"/>
                <w:szCs w:val="28"/>
                <w:highlight w:val="none"/>
                <w:vertAlign w:val="baseline"/>
                <w:lang w:val="en-US" w:eastAsia="zh-CN"/>
              </w:rPr>
            </w:pPr>
          </w:p>
        </w:tc>
        <w:tc>
          <w:tcPr>
            <w:tcW w:w="1058" w:type="dxa"/>
            <w:noWrap w:val="0"/>
            <w:vAlign w:val="top"/>
          </w:tcPr>
          <w:p w14:paraId="53659DAB">
            <w:pPr>
              <w:rPr>
                <w:rFonts w:hint="eastAsia"/>
                <w:sz w:val="28"/>
                <w:szCs w:val="28"/>
                <w:highlight w:val="none"/>
                <w:vertAlign w:val="baseline"/>
                <w:lang w:val="en-US" w:eastAsia="zh-CN"/>
              </w:rPr>
            </w:pPr>
          </w:p>
        </w:tc>
      </w:tr>
      <w:tr w14:paraId="13DA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top"/>
          </w:tcPr>
          <w:p w14:paraId="0F84FA8F">
            <w:pPr>
              <w:rPr>
                <w:rFonts w:hint="default"/>
                <w:sz w:val="28"/>
                <w:szCs w:val="28"/>
                <w:highlight w:val="none"/>
                <w:vertAlign w:val="baseline"/>
                <w:lang w:val="en-US" w:eastAsia="zh-CN"/>
              </w:rPr>
            </w:pPr>
            <w:r>
              <w:rPr>
                <w:rFonts w:hint="eastAsia"/>
                <w:sz w:val="28"/>
                <w:szCs w:val="28"/>
                <w:highlight w:val="none"/>
                <w:vertAlign w:val="baseline"/>
                <w:lang w:val="en-US" w:eastAsia="zh-CN"/>
              </w:rPr>
              <w:t>30</w:t>
            </w:r>
          </w:p>
        </w:tc>
        <w:tc>
          <w:tcPr>
            <w:tcW w:w="2265" w:type="dxa"/>
            <w:noWrap w:val="0"/>
            <w:vAlign w:val="top"/>
          </w:tcPr>
          <w:p w14:paraId="62E86FDB">
            <w:pPr>
              <w:rPr>
                <w:rFonts w:hint="eastAsia"/>
                <w:sz w:val="28"/>
                <w:szCs w:val="28"/>
                <w:highlight w:val="none"/>
                <w:vertAlign w:val="baseline"/>
                <w:lang w:val="en-US" w:eastAsia="zh-CN"/>
              </w:rPr>
            </w:pPr>
            <w:r>
              <w:rPr>
                <w:rFonts w:hint="eastAsia"/>
                <w:sz w:val="28"/>
                <w:szCs w:val="28"/>
                <w:highlight w:val="none"/>
                <w:vertAlign w:val="baseline"/>
                <w:lang w:val="en-US" w:eastAsia="zh-CN"/>
              </w:rPr>
              <w:t>花菜</w:t>
            </w:r>
          </w:p>
        </w:tc>
        <w:tc>
          <w:tcPr>
            <w:tcW w:w="1485" w:type="dxa"/>
            <w:noWrap w:val="0"/>
            <w:vAlign w:val="top"/>
          </w:tcPr>
          <w:p w14:paraId="3762BCE3">
            <w:pPr>
              <w:rPr>
                <w:rFonts w:hint="default"/>
                <w:sz w:val="28"/>
                <w:szCs w:val="28"/>
                <w:highlight w:val="none"/>
                <w:vertAlign w:val="baseline"/>
                <w:lang w:val="en-US" w:eastAsia="zh-CN"/>
              </w:rPr>
            </w:pPr>
            <w:r>
              <w:rPr>
                <w:rFonts w:hint="eastAsia"/>
                <w:sz w:val="28"/>
                <w:szCs w:val="28"/>
                <w:highlight w:val="none"/>
                <w:vertAlign w:val="baseline"/>
                <w:lang w:val="en-US" w:eastAsia="zh-CN"/>
              </w:rPr>
              <w:t>30</w:t>
            </w:r>
          </w:p>
        </w:tc>
        <w:tc>
          <w:tcPr>
            <w:tcW w:w="1500" w:type="dxa"/>
            <w:noWrap w:val="0"/>
            <w:vAlign w:val="top"/>
          </w:tcPr>
          <w:p w14:paraId="385D85CB">
            <w:pPr>
              <w:rPr>
                <w:rFonts w:hint="eastAsia"/>
                <w:sz w:val="28"/>
                <w:szCs w:val="28"/>
                <w:highlight w:val="none"/>
                <w:vertAlign w:val="baseline"/>
                <w:lang w:val="en-US" w:eastAsia="zh-CN"/>
              </w:rPr>
            </w:pPr>
          </w:p>
        </w:tc>
        <w:tc>
          <w:tcPr>
            <w:tcW w:w="1335" w:type="dxa"/>
            <w:noWrap w:val="0"/>
            <w:vAlign w:val="top"/>
          </w:tcPr>
          <w:p w14:paraId="0A499526">
            <w:pPr>
              <w:rPr>
                <w:rFonts w:hint="eastAsia"/>
                <w:sz w:val="28"/>
                <w:szCs w:val="28"/>
                <w:highlight w:val="none"/>
                <w:vertAlign w:val="baseline"/>
                <w:lang w:val="en-US" w:eastAsia="zh-CN"/>
              </w:rPr>
            </w:pPr>
          </w:p>
        </w:tc>
        <w:tc>
          <w:tcPr>
            <w:tcW w:w="1058" w:type="dxa"/>
            <w:noWrap w:val="0"/>
            <w:vAlign w:val="top"/>
          </w:tcPr>
          <w:p w14:paraId="7554B9FC">
            <w:pPr>
              <w:rPr>
                <w:rFonts w:hint="eastAsia"/>
                <w:sz w:val="28"/>
                <w:szCs w:val="28"/>
                <w:highlight w:val="none"/>
                <w:vertAlign w:val="baseline"/>
                <w:lang w:val="en-US" w:eastAsia="zh-CN"/>
              </w:rPr>
            </w:pPr>
          </w:p>
        </w:tc>
      </w:tr>
      <w:tr w14:paraId="6EE55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top"/>
          </w:tcPr>
          <w:p w14:paraId="7E017773">
            <w:pPr>
              <w:rPr>
                <w:rFonts w:hint="default"/>
                <w:sz w:val="28"/>
                <w:szCs w:val="28"/>
                <w:highlight w:val="none"/>
                <w:vertAlign w:val="baseline"/>
                <w:lang w:val="en-US" w:eastAsia="zh-CN"/>
              </w:rPr>
            </w:pPr>
            <w:r>
              <w:rPr>
                <w:rFonts w:hint="eastAsia"/>
                <w:sz w:val="28"/>
                <w:szCs w:val="28"/>
                <w:highlight w:val="none"/>
                <w:vertAlign w:val="baseline"/>
                <w:lang w:val="en-US" w:eastAsia="zh-CN"/>
              </w:rPr>
              <w:t>31</w:t>
            </w:r>
          </w:p>
        </w:tc>
        <w:tc>
          <w:tcPr>
            <w:tcW w:w="2265" w:type="dxa"/>
            <w:noWrap w:val="0"/>
            <w:vAlign w:val="top"/>
          </w:tcPr>
          <w:p w14:paraId="192BAC62">
            <w:pPr>
              <w:rPr>
                <w:rFonts w:hint="eastAsia"/>
                <w:sz w:val="28"/>
                <w:szCs w:val="28"/>
                <w:highlight w:val="none"/>
                <w:vertAlign w:val="baseline"/>
                <w:lang w:val="en-US" w:eastAsia="zh-CN"/>
              </w:rPr>
            </w:pPr>
            <w:r>
              <w:rPr>
                <w:rFonts w:hint="eastAsia"/>
                <w:sz w:val="28"/>
                <w:szCs w:val="28"/>
                <w:highlight w:val="none"/>
                <w:vertAlign w:val="baseline"/>
                <w:lang w:val="en-US" w:eastAsia="zh-CN"/>
              </w:rPr>
              <w:t>豆芽</w:t>
            </w:r>
          </w:p>
        </w:tc>
        <w:tc>
          <w:tcPr>
            <w:tcW w:w="1485" w:type="dxa"/>
            <w:noWrap w:val="0"/>
            <w:vAlign w:val="top"/>
          </w:tcPr>
          <w:p w14:paraId="0F004ABE">
            <w:pPr>
              <w:rPr>
                <w:rFonts w:hint="default"/>
                <w:sz w:val="28"/>
                <w:szCs w:val="28"/>
                <w:highlight w:val="none"/>
                <w:vertAlign w:val="baseline"/>
                <w:lang w:val="en-US" w:eastAsia="zh-CN"/>
              </w:rPr>
            </w:pPr>
            <w:r>
              <w:rPr>
                <w:rFonts w:hint="eastAsia"/>
                <w:sz w:val="28"/>
                <w:szCs w:val="28"/>
                <w:highlight w:val="none"/>
                <w:vertAlign w:val="baseline"/>
                <w:lang w:val="en-US" w:eastAsia="zh-CN"/>
              </w:rPr>
              <w:t>9</w:t>
            </w:r>
          </w:p>
        </w:tc>
        <w:tc>
          <w:tcPr>
            <w:tcW w:w="1500" w:type="dxa"/>
            <w:noWrap w:val="0"/>
            <w:vAlign w:val="top"/>
          </w:tcPr>
          <w:p w14:paraId="3AA62BA6">
            <w:pPr>
              <w:rPr>
                <w:rFonts w:hint="eastAsia"/>
                <w:sz w:val="28"/>
                <w:szCs w:val="28"/>
                <w:highlight w:val="none"/>
                <w:vertAlign w:val="baseline"/>
                <w:lang w:val="en-US" w:eastAsia="zh-CN"/>
              </w:rPr>
            </w:pPr>
          </w:p>
        </w:tc>
        <w:tc>
          <w:tcPr>
            <w:tcW w:w="1335" w:type="dxa"/>
            <w:noWrap w:val="0"/>
            <w:vAlign w:val="top"/>
          </w:tcPr>
          <w:p w14:paraId="473100DB">
            <w:pPr>
              <w:rPr>
                <w:rFonts w:hint="eastAsia"/>
                <w:sz w:val="28"/>
                <w:szCs w:val="28"/>
                <w:highlight w:val="none"/>
                <w:vertAlign w:val="baseline"/>
                <w:lang w:val="en-US" w:eastAsia="zh-CN"/>
              </w:rPr>
            </w:pPr>
          </w:p>
        </w:tc>
        <w:tc>
          <w:tcPr>
            <w:tcW w:w="1058" w:type="dxa"/>
            <w:noWrap w:val="0"/>
            <w:vAlign w:val="top"/>
          </w:tcPr>
          <w:p w14:paraId="0617BB77">
            <w:pPr>
              <w:rPr>
                <w:rFonts w:hint="eastAsia"/>
                <w:sz w:val="28"/>
                <w:szCs w:val="28"/>
                <w:highlight w:val="none"/>
                <w:vertAlign w:val="baseline"/>
                <w:lang w:val="en-US" w:eastAsia="zh-CN"/>
              </w:rPr>
            </w:pPr>
          </w:p>
        </w:tc>
      </w:tr>
      <w:tr w14:paraId="7634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top"/>
          </w:tcPr>
          <w:p w14:paraId="24A6E784">
            <w:pPr>
              <w:rPr>
                <w:rFonts w:hint="default"/>
                <w:sz w:val="28"/>
                <w:szCs w:val="28"/>
                <w:highlight w:val="none"/>
                <w:vertAlign w:val="baseline"/>
                <w:lang w:val="en-US" w:eastAsia="zh-CN"/>
              </w:rPr>
            </w:pPr>
            <w:r>
              <w:rPr>
                <w:rFonts w:hint="eastAsia"/>
                <w:sz w:val="28"/>
                <w:szCs w:val="28"/>
                <w:highlight w:val="none"/>
                <w:vertAlign w:val="baseline"/>
                <w:lang w:val="en-US" w:eastAsia="zh-CN"/>
              </w:rPr>
              <w:t>32</w:t>
            </w:r>
          </w:p>
        </w:tc>
        <w:tc>
          <w:tcPr>
            <w:tcW w:w="2265" w:type="dxa"/>
            <w:noWrap w:val="0"/>
            <w:vAlign w:val="top"/>
          </w:tcPr>
          <w:p w14:paraId="3885E394">
            <w:pPr>
              <w:rPr>
                <w:rFonts w:hint="eastAsia"/>
                <w:sz w:val="28"/>
                <w:szCs w:val="28"/>
                <w:highlight w:val="none"/>
                <w:vertAlign w:val="baseline"/>
                <w:lang w:val="en-US" w:eastAsia="zh-CN"/>
              </w:rPr>
            </w:pPr>
            <w:r>
              <w:rPr>
                <w:rFonts w:hint="eastAsia"/>
                <w:sz w:val="28"/>
                <w:szCs w:val="28"/>
                <w:highlight w:val="none"/>
                <w:vertAlign w:val="baseline"/>
                <w:lang w:val="en-US" w:eastAsia="zh-CN"/>
              </w:rPr>
              <w:t>胡芦瓜</w:t>
            </w:r>
          </w:p>
        </w:tc>
        <w:tc>
          <w:tcPr>
            <w:tcW w:w="1485" w:type="dxa"/>
            <w:noWrap w:val="0"/>
            <w:vAlign w:val="top"/>
          </w:tcPr>
          <w:p w14:paraId="5E2F741E">
            <w:pPr>
              <w:rPr>
                <w:rFonts w:hint="default"/>
                <w:sz w:val="28"/>
                <w:szCs w:val="28"/>
                <w:highlight w:val="none"/>
                <w:vertAlign w:val="baseline"/>
                <w:lang w:val="en-US" w:eastAsia="zh-CN"/>
              </w:rPr>
            </w:pPr>
            <w:r>
              <w:rPr>
                <w:rFonts w:hint="eastAsia"/>
                <w:sz w:val="28"/>
                <w:szCs w:val="28"/>
                <w:highlight w:val="none"/>
                <w:vertAlign w:val="baseline"/>
                <w:lang w:val="en-US" w:eastAsia="zh-CN"/>
              </w:rPr>
              <w:t>20</w:t>
            </w:r>
          </w:p>
        </w:tc>
        <w:tc>
          <w:tcPr>
            <w:tcW w:w="1500" w:type="dxa"/>
            <w:noWrap w:val="0"/>
            <w:vAlign w:val="top"/>
          </w:tcPr>
          <w:p w14:paraId="70C43B39">
            <w:pPr>
              <w:rPr>
                <w:rFonts w:hint="eastAsia"/>
                <w:sz w:val="28"/>
                <w:szCs w:val="28"/>
                <w:highlight w:val="none"/>
                <w:vertAlign w:val="baseline"/>
                <w:lang w:val="en-US" w:eastAsia="zh-CN"/>
              </w:rPr>
            </w:pPr>
          </w:p>
        </w:tc>
        <w:tc>
          <w:tcPr>
            <w:tcW w:w="1335" w:type="dxa"/>
            <w:noWrap w:val="0"/>
            <w:vAlign w:val="top"/>
          </w:tcPr>
          <w:p w14:paraId="26460A18">
            <w:pPr>
              <w:rPr>
                <w:rFonts w:hint="eastAsia"/>
                <w:sz w:val="28"/>
                <w:szCs w:val="28"/>
                <w:highlight w:val="none"/>
                <w:vertAlign w:val="baseline"/>
                <w:lang w:val="en-US" w:eastAsia="zh-CN"/>
              </w:rPr>
            </w:pPr>
          </w:p>
        </w:tc>
        <w:tc>
          <w:tcPr>
            <w:tcW w:w="1058" w:type="dxa"/>
            <w:noWrap w:val="0"/>
            <w:vAlign w:val="top"/>
          </w:tcPr>
          <w:p w14:paraId="2339A828">
            <w:pPr>
              <w:rPr>
                <w:rFonts w:hint="eastAsia"/>
                <w:sz w:val="28"/>
                <w:szCs w:val="28"/>
                <w:highlight w:val="none"/>
                <w:vertAlign w:val="baseline"/>
                <w:lang w:val="en-US" w:eastAsia="zh-CN"/>
              </w:rPr>
            </w:pPr>
          </w:p>
        </w:tc>
      </w:tr>
      <w:tr w14:paraId="3DBB2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top"/>
          </w:tcPr>
          <w:p w14:paraId="7A832B08">
            <w:pPr>
              <w:rPr>
                <w:rFonts w:hint="default"/>
                <w:sz w:val="28"/>
                <w:szCs w:val="28"/>
                <w:highlight w:val="none"/>
                <w:vertAlign w:val="baseline"/>
                <w:lang w:val="en-US" w:eastAsia="zh-CN"/>
              </w:rPr>
            </w:pPr>
            <w:r>
              <w:rPr>
                <w:rFonts w:hint="eastAsia"/>
                <w:sz w:val="28"/>
                <w:szCs w:val="28"/>
                <w:highlight w:val="none"/>
                <w:vertAlign w:val="baseline"/>
                <w:lang w:val="en-US" w:eastAsia="zh-CN"/>
              </w:rPr>
              <w:t>33</w:t>
            </w:r>
          </w:p>
        </w:tc>
        <w:tc>
          <w:tcPr>
            <w:tcW w:w="2265" w:type="dxa"/>
            <w:noWrap w:val="0"/>
            <w:vAlign w:val="top"/>
          </w:tcPr>
          <w:p w14:paraId="75F66E59">
            <w:pPr>
              <w:rPr>
                <w:rFonts w:hint="eastAsia" w:eastAsia="宋体"/>
                <w:sz w:val="28"/>
                <w:szCs w:val="28"/>
                <w:highlight w:val="none"/>
                <w:vertAlign w:val="baseline"/>
                <w:lang w:val="en-US" w:eastAsia="zh-CN"/>
              </w:rPr>
            </w:pPr>
            <w:r>
              <w:rPr>
                <w:rFonts w:hint="eastAsia"/>
                <w:sz w:val="28"/>
                <w:szCs w:val="28"/>
                <w:highlight w:val="none"/>
                <w:vertAlign w:val="baseline"/>
                <w:lang w:val="en-US" w:eastAsia="zh-CN"/>
              </w:rPr>
              <w:t>芋头</w:t>
            </w:r>
          </w:p>
        </w:tc>
        <w:tc>
          <w:tcPr>
            <w:tcW w:w="1485" w:type="dxa"/>
            <w:noWrap w:val="0"/>
            <w:vAlign w:val="top"/>
          </w:tcPr>
          <w:p w14:paraId="3149AD40">
            <w:pPr>
              <w:rPr>
                <w:rFonts w:hint="default"/>
                <w:sz w:val="28"/>
                <w:szCs w:val="28"/>
                <w:highlight w:val="none"/>
                <w:vertAlign w:val="baseline"/>
                <w:lang w:val="en-US" w:eastAsia="zh-CN"/>
              </w:rPr>
            </w:pPr>
            <w:r>
              <w:rPr>
                <w:rFonts w:hint="eastAsia"/>
                <w:sz w:val="28"/>
                <w:szCs w:val="28"/>
                <w:highlight w:val="none"/>
                <w:vertAlign w:val="baseline"/>
                <w:lang w:val="en-US" w:eastAsia="zh-CN"/>
              </w:rPr>
              <w:t>15</w:t>
            </w:r>
          </w:p>
        </w:tc>
        <w:tc>
          <w:tcPr>
            <w:tcW w:w="1500" w:type="dxa"/>
            <w:noWrap w:val="0"/>
            <w:vAlign w:val="top"/>
          </w:tcPr>
          <w:p w14:paraId="74BCE85A">
            <w:pPr>
              <w:rPr>
                <w:rFonts w:hint="eastAsia"/>
                <w:sz w:val="28"/>
                <w:szCs w:val="28"/>
                <w:highlight w:val="none"/>
                <w:vertAlign w:val="baseline"/>
                <w:lang w:val="en-US" w:eastAsia="zh-CN"/>
              </w:rPr>
            </w:pPr>
          </w:p>
        </w:tc>
        <w:tc>
          <w:tcPr>
            <w:tcW w:w="1335" w:type="dxa"/>
            <w:noWrap w:val="0"/>
            <w:vAlign w:val="top"/>
          </w:tcPr>
          <w:p w14:paraId="4F091C97">
            <w:pPr>
              <w:rPr>
                <w:rFonts w:hint="eastAsia"/>
                <w:sz w:val="28"/>
                <w:szCs w:val="28"/>
                <w:highlight w:val="none"/>
                <w:vertAlign w:val="baseline"/>
                <w:lang w:val="en-US" w:eastAsia="zh-CN"/>
              </w:rPr>
            </w:pPr>
          </w:p>
        </w:tc>
        <w:tc>
          <w:tcPr>
            <w:tcW w:w="1058" w:type="dxa"/>
            <w:noWrap w:val="0"/>
            <w:vAlign w:val="top"/>
          </w:tcPr>
          <w:p w14:paraId="2E00FE39">
            <w:pPr>
              <w:rPr>
                <w:rFonts w:hint="eastAsia"/>
                <w:sz w:val="28"/>
                <w:szCs w:val="28"/>
                <w:highlight w:val="none"/>
                <w:vertAlign w:val="baseline"/>
                <w:lang w:val="en-US" w:eastAsia="zh-CN"/>
              </w:rPr>
            </w:pPr>
          </w:p>
        </w:tc>
      </w:tr>
      <w:tr w14:paraId="3B96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top"/>
          </w:tcPr>
          <w:p w14:paraId="3BFE8147">
            <w:pPr>
              <w:rPr>
                <w:rFonts w:hint="default"/>
                <w:sz w:val="28"/>
                <w:szCs w:val="28"/>
                <w:highlight w:val="none"/>
                <w:vertAlign w:val="baseline"/>
                <w:lang w:val="en-US" w:eastAsia="zh-CN"/>
              </w:rPr>
            </w:pPr>
            <w:r>
              <w:rPr>
                <w:rFonts w:hint="eastAsia"/>
                <w:sz w:val="28"/>
                <w:szCs w:val="28"/>
                <w:highlight w:val="none"/>
                <w:vertAlign w:val="baseline"/>
                <w:lang w:val="en-US" w:eastAsia="zh-CN"/>
              </w:rPr>
              <w:t>34</w:t>
            </w:r>
          </w:p>
        </w:tc>
        <w:tc>
          <w:tcPr>
            <w:tcW w:w="2265" w:type="dxa"/>
            <w:noWrap w:val="0"/>
            <w:vAlign w:val="top"/>
          </w:tcPr>
          <w:p w14:paraId="763FBFB6">
            <w:pPr>
              <w:rPr>
                <w:rFonts w:hint="default"/>
                <w:sz w:val="28"/>
                <w:szCs w:val="28"/>
                <w:highlight w:val="none"/>
                <w:vertAlign w:val="baseline"/>
                <w:lang w:val="en-US" w:eastAsia="zh-CN"/>
              </w:rPr>
            </w:pPr>
            <w:r>
              <w:rPr>
                <w:rFonts w:hint="eastAsia"/>
                <w:sz w:val="28"/>
                <w:szCs w:val="28"/>
                <w:highlight w:val="none"/>
                <w:vertAlign w:val="baseline"/>
                <w:lang w:val="en-US" w:eastAsia="zh-CN"/>
              </w:rPr>
              <w:t>磨菇</w:t>
            </w:r>
          </w:p>
        </w:tc>
        <w:tc>
          <w:tcPr>
            <w:tcW w:w="1485" w:type="dxa"/>
            <w:noWrap w:val="0"/>
            <w:vAlign w:val="top"/>
          </w:tcPr>
          <w:p w14:paraId="698C8475">
            <w:pPr>
              <w:rPr>
                <w:rFonts w:hint="default"/>
                <w:sz w:val="28"/>
                <w:szCs w:val="28"/>
                <w:highlight w:val="none"/>
                <w:vertAlign w:val="baseline"/>
                <w:lang w:val="en-US" w:eastAsia="zh-CN"/>
              </w:rPr>
            </w:pPr>
            <w:r>
              <w:rPr>
                <w:rFonts w:hint="eastAsia"/>
                <w:sz w:val="28"/>
                <w:szCs w:val="28"/>
                <w:highlight w:val="none"/>
                <w:vertAlign w:val="baseline"/>
                <w:lang w:val="en-US" w:eastAsia="zh-CN"/>
              </w:rPr>
              <w:t>20</w:t>
            </w:r>
          </w:p>
        </w:tc>
        <w:tc>
          <w:tcPr>
            <w:tcW w:w="1500" w:type="dxa"/>
            <w:noWrap w:val="0"/>
            <w:vAlign w:val="top"/>
          </w:tcPr>
          <w:p w14:paraId="17C438A8">
            <w:pPr>
              <w:rPr>
                <w:rFonts w:hint="eastAsia"/>
                <w:sz w:val="28"/>
                <w:szCs w:val="28"/>
                <w:highlight w:val="none"/>
                <w:vertAlign w:val="baseline"/>
                <w:lang w:val="en-US" w:eastAsia="zh-CN"/>
              </w:rPr>
            </w:pPr>
          </w:p>
        </w:tc>
        <w:tc>
          <w:tcPr>
            <w:tcW w:w="1335" w:type="dxa"/>
            <w:noWrap w:val="0"/>
            <w:vAlign w:val="top"/>
          </w:tcPr>
          <w:p w14:paraId="7500D444">
            <w:pPr>
              <w:rPr>
                <w:rFonts w:hint="eastAsia"/>
                <w:sz w:val="28"/>
                <w:szCs w:val="28"/>
                <w:highlight w:val="none"/>
                <w:vertAlign w:val="baseline"/>
                <w:lang w:val="en-US" w:eastAsia="zh-CN"/>
              </w:rPr>
            </w:pPr>
          </w:p>
        </w:tc>
        <w:tc>
          <w:tcPr>
            <w:tcW w:w="1058" w:type="dxa"/>
            <w:noWrap w:val="0"/>
            <w:vAlign w:val="top"/>
          </w:tcPr>
          <w:p w14:paraId="7232F6B6">
            <w:pPr>
              <w:rPr>
                <w:rFonts w:hint="eastAsia"/>
                <w:sz w:val="28"/>
                <w:szCs w:val="28"/>
                <w:highlight w:val="none"/>
                <w:vertAlign w:val="baseline"/>
                <w:lang w:val="en-US" w:eastAsia="zh-CN"/>
              </w:rPr>
            </w:pPr>
          </w:p>
        </w:tc>
      </w:tr>
      <w:tr w14:paraId="79D1A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top"/>
          </w:tcPr>
          <w:p w14:paraId="338437E0">
            <w:pPr>
              <w:rPr>
                <w:rFonts w:hint="default"/>
                <w:sz w:val="28"/>
                <w:szCs w:val="28"/>
                <w:highlight w:val="none"/>
                <w:vertAlign w:val="baseline"/>
                <w:lang w:val="en-US" w:eastAsia="zh-CN"/>
              </w:rPr>
            </w:pPr>
            <w:r>
              <w:rPr>
                <w:rFonts w:hint="eastAsia"/>
                <w:sz w:val="28"/>
                <w:szCs w:val="28"/>
                <w:highlight w:val="none"/>
                <w:vertAlign w:val="baseline"/>
                <w:lang w:val="en-US" w:eastAsia="zh-CN"/>
              </w:rPr>
              <w:t>35</w:t>
            </w:r>
          </w:p>
        </w:tc>
        <w:tc>
          <w:tcPr>
            <w:tcW w:w="2265" w:type="dxa"/>
            <w:noWrap w:val="0"/>
            <w:vAlign w:val="top"/>
          </w:tcPr>
          <w:p w14:paraId="75BEFD5C">
            <w:pPr>
              <w:rPr>
                <w:rFonts w:hint="eastAsia"/>
                <w:sz w:val="28"/>
                <w:szCs w:val="28"/>
                <w:highlight w:val="none"/>
                <w:vertAlign w:val="baseline"/>
                <w:lang w:val="en-US" w:eastAsia="zh-CN"/>
              </w:rPr>
            </w:pPr>
            <w:r>
              <w:rPr>
                <w:rFonts w:hint="eastAsia"/>
                <w:sz w:val="28"/>
                <w:szCs w:val="28"/>
                <w:highlight w:val="none"/>
                <w:vertAlign w:val="baseline"/>
                <w:lang w:val="en-US" w:eastAsia="zh-CN"/>
              </w:rPr>
              <w:t>西芹</w:t>
            </w:r>
          </w:p>
        </w:tc>
        <w:tc>
          <w:tcPr>
            <w:tcW w:w="1485" w:type="dxa"/>
            <w:noWrap w:val="0"/>
            <w:vAlign w:val="top"/>
          </w:tcPr>
          <w:p w14:paraId="39DFAFD3">
            <w:pPr>
              <w:rPr>
                <w:rFonts w:hint="default"/>
                <w:sz w:val="28"/>
                <w:szCs w:val="28"/>
                <w:highlight w:val="none"/>
                <w:vertAlign w:val="baseline"/>
                <w:lang w:val="en-US" w:eastAsia="zh-CN"/>
              </w:rPr>
            </w:pPr>
            <w:r>
              <w:rPr>
                <w:rFonts w:hint="eastAsia"/>
                <w:sz w:val="28"/>
                <w:szCs w:val="28"/>
                <w:highlight w:val="none"/>
                <w:vertAlign w:val="baseline"/>
                <w:lang w:val="en-US" w:eastAsia="zh-CN"/>
              </w:rPr>
              <w:t>15</w:t>
            </w:r>
          </w:p>
        </w:tc>
        <w:tc>
          <w:tcPr>
            <w:tcW w:w="1500" w:type="dxa"/>
            <w:noWrap w:val="0"/>
            <w:vAlign w:val="top"/>
          </w:tcPr>
          <w:p w14:paraId="12C6E265">
            <w:pPr>
              <w:rPr>
                <w:rFonts w:hint="eastAsia"/>
                <w:sz w:val="28"/>
                <w:szCs w:val="28"/>
                <w:highlight w:val="none"/>
                <w:vertAlign w:val="baseline"/>
                <w:lang w:val="en-US" w:eastAsia="zh-CN"/>
              </w:rPr>
            </w:pPr>
          </w:p>
        </w:tc>
        <w:tc>
          <w:tcPr>
            <w:tcW w:w="1335" w:type="dxa"/>
            <w:noWrap w:val="0"/>
            <w:vAlign w:val="top"/>
          </w:tcPr>
          <w:p w14:paraId="1685C6ED">
            <w:pPr>
              <w:rPr>
                <w:rFonts w:hint="eastAsia"/>
                <w:sz w:val="28"/>
                <w:szCs w:val="28"/>
                <w:highlight w:val="none"/>
                <w:vertAlign w:val="baseline"/>
                <w:lang w:val="en-US" w:eastAsia="zh-CN"/>
              </w:rPr>
            </w:pPr>
          </w:p>
        </w:tc>
        <w:tc>
          <w:tcPr>
            <w:tcW w:w="1058" w:type="dxa"/>
            <w:noWrap w:val="0"/>
            <w:vAlign w:val="top"/>
          </w:tcPr>
          <w:p w14:paraId="04FF151C">
            <w:pPr>
              <w:rPr>
                <w:rFonts w:hint="eastAsia"/>
                <w:sz w:val="28"/>
                <w:szCs w:val="28"/>
                <w:highlight w:val="none"/>
                <w:vertAlign w:val="baseline"/>
                <w:lang w:val="en-US" w:eastAsia="zh-CN"/>
              </w:rPr>
            </w:pPr>
          </w:p>
        </w:tc>
      </w:tr>
      <w:tr w14:paraId="1819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top"/>
          </w:tcPr>
          <w:p w14:paraId="6E9FD466">
            <w:pPr>
              <w:rPr>
                <w:rFonts w:hint="default"/>
                <w:sz w:val="28"/>
                <w:szCs w:val="28"/>
                <w:highlight w:val="none"/>
                <w:vertAlign w:val="baseline"/>
                <w:lang w:val="en-US" w:eastAsia="zh-CN"/>
              </w:rPr>
            </w:pPr>
            <w:r>
              <w:rPr>
                <w:rFonts w:hint="eastAsia"/>
                <w:sz w:val="28"/>
                <w:szCs w:val="28"/>
                <w:highlight w:val="none"/>
                <w:vertAlign w:val="baseline"/>
                <w:lang w:val="en-US" w:eastAsia="zh-CN"/>
              </w:rPr>
              <w:t>36</w:t>
            </w:r>
          </w:p>
        </w:tc>
        <w:tc>
          <w:tcPr>
            <w:tcW w:w="2265" w:type="dxa"/>
            <w:noWrap w:val="0"/>
            <w:vAlign w:val="top"/>
          </w:tcPr>
          <w:p w14:paraId="74773E80">
            <w:pPr>
              <w:rPr>
                <w:rFonts w:hint="eastAsia"/>
                <w:sz w:val="28"/>
                <w:szCs w:val="28"/>
                <w:highlight w:val="none"/>
                <w:vertAlign w:val="baseline"/>
                <w:lang w:val="en-US" w:eastAsia="zh-CN"/>
              </w:rPr>
            </w:pPr>
            <w:r>
              <w:rPr>
                <w:rFonts w:hint="eastAsia"/>
                <w:sz w:val="28"/>
                <w:szCs w:val="28"/>
                <w:highlight w:val="none"/>
                <w:vertAlign w:val="baseline"/>
                <w:lang w:val="en-US" w:eastAsia="zh-CN"/>
              </w:rPr>
              <w:t>菠菜</w:t>
            </w:r>
          </w:p>
        </w:tc>
        <w:tc>
          <w:tcPr>
            <w:tcW w:w="1485" w:type="dxa"/>
            <w:noWrap w:val="0"/>
            <w:vAlign w:val="top"/>
          </w:tcPr>
          <w:p w14:paraId="1C43C3AB">
            <w:pPr>
              <w:rPr>
                <w:rFonts w:hint="default"/>
                <w:sz w:val="28"/>
                <w:szCs w:val="28"/>
                <w:highlight w:val="none"/>
                <w:vertAlign w:val="baseline"/>
                <w:lang w:val="en-US" w:eastAsia="zh-CN"/>
              </w:rPr>
            </w:pPr>
            <w:r>
              <w:rPr>
                <w:rFonts w:hint="eastAsia"/>
                <w:sz w:val="28"/>
                <w:szCs w:val="28"/>
                <w:highlight w:val="none"/>
                <w:vertAlign w:val="baseline"/>
                <w:lang w:val="en-US" w:eastAsia="zh-CN"/>
              </w:rPr>
              <w:t>13</w:t>
            </w:r>
          </w:p>
        </w:tc>
        <w:tc>
          <w:tcPr>
            <w:tcW w:w="1500" w:type="dxa"/>
            <w:noWrap w:val="0"/>
            <w:vAlign w:val="top"/>
          </w:tcPr>
          <w:p w14:paraId="6D49772B">
            <w:pPr>
              <w:rPr>
                <w:rFonts w:hint="eastAsia"/>
                <w:sz w:val="28"/>
                <w:szCs w:val="28"/>
                <w:highlight w:val="none"/>
                <w:vertAlign w:val="baseline"/>
                <w:lang w:val="en-US" w:eastAsia="zh-CN"/>
              </w:rPr>
            </w:pPr>
          </w:p>
        </w:tc>
        <w:tc>
          <w:tcPr>
            <w:tcW w:w="1335" w:type="dxa"/>
            <w:noWrap w:val="0"/>
            <w:vAlign w:val="top"/>
          </w:tcPr>
          <w:p w14:paraId="12D21983">
            <w:pPr>
              <w:rPr>
                <w:rFonts w:hint="eastAsia"/>
                <w:sz w:val="28"/>
                <w:szCs w:val="28"/>
                <w:highlight w:val="none"/>
                <w:vertAlign w:val="baseline"/>
                <w:lang w:val="en-US" w:eastAsia="zh-CN"/>
              </w:rPr>
            </w:pPr>
          </w:p>
        </w:tc>
        <w:tc>
          <w:tcPr>
            <w:tcW w:w="1058" w:type="dxa"/>
            <w:noWrap w:val="0"/>
            <w:vAlign w:val="top"/>
          </w:tcPr>
          <w:p w14:paraId="3E94707E">
            <w:pPr>
              <w:rPr>
                <w:rFonts w:hint="eastAsia"/>
                <w:sz w:val="28"/>
                <w:szCs w:val="28"/>
                <w:highlight w:val="none"/>
                <w:vertAlign w:val="baseline"/>
                <w:lang w:val="en-US" w:eastAsia="zh-CN"/>
              </w:rPr>
            </w:pPr>
          </w:p>
        </w:tc>
      </w:tr>
      <w:tr w14:paraId="52AF2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top"/>
          </w:tcPr>
          <w:p w14:paraId="305601E8">
            <w:pPr>
              <w:rPr>
                <w:rFonts w:hint="default"/>
                <w:sz w:val="28"/>
                <w:szCs w:val="28"/>
                <w:highlight w:val="none"/>
                <w:vertAlign w:val="baseline"/>
                <w:lang w:val="en-US" w:eastAsia="zh-CN"/>
              </w:rPr>
            </w:pPr>
            <w:r>
              <w:rPr>
                <w:rFonts w:hint="eastAsia"/>
                <w:sz w:val="28"/>
                <w:szCs w:val="28"/>
                <w:highlight w:val="none"/>
                <w:vertAlign w:val="baseline"/>
                <w:lang w:val="en-US" w:eastAsia="zh-CN"/>
              </w:rPr>
              <w:t>37</w:t>
            </w:r>
          </w:p>
        </w:tc>
        <w:tc>
          <w:tcPr>
            <w:tcW w:w="2265" w:type="dxa"/>
            <w:noWrap w:val="0"/>
            <w:vAlign w:val="top"/>
          </w:tcPr>
          <w:p w14:paraId="5691D2C3">
            <w:pPr>
              <w:rPr>
                <w:rFonts w:hint="eastAsia"/>
                <w:sz w:val="28"/>
                <w:szCs w:val="28"/>
                <w:highlight w:val="none"/>
                <w:vertAlign w:val="baseline"/>
                <w:lang w:val="en-US" w:eastAsia="zh-CN"/>
              </w:rPr>
            </w:pPr>
            <w:r>
              <w:rPr>
                <w:rFonts w:hint="eastAsia"/>
                <w:sz w:val="28"/>
                <w:szCs w:val="28"/>
                <w:highlight w:val="none"/>
                <w:vertAlign w:val="baseline"/>
                <w:lang w:val="en-US" w:eastAsia="zh-CN"/>
              </w:rPr>
              <w:t>金针菇</w:t>
            </w:r>
          </w:p>
        </w:tc>
        <w:tc>
          <w:tcPr>
            <w:tcW w:w="1485" w:type="dxa"/>
            <w:noWrap w:val="0"/>
            <w:vAlign w:val="top"/>
          </w:tcPr>
          <w:p w14:paraId="2B754908">
            <w:pPr>
              <w:rPr>
                <w:rFonts w:hint="default"/>
                <w:sz w:val="28"/>
                <w:szCs w:val="28"/>
                <w:highlight w:val="none"/>
                <w:vertAlign w:val="baseline"/>
                <w:lang w:val="en-US" w:eastAsia="zh-CN"/>
              </w:rPr>
            </w:pPr>
            <w:r>
              <w:rPr>
                <w:rFonts w:hint="eastAsia"/>
                <w:sz w:val="28"/>
                <w:szCs w:val="28"/>
                <w:highlight w:val="none"/>
                <w:vertAlign w:val="baseline"/>
                <w:lang w:val="en-US" w:eastAsia="zh-CN"/>
              </w:rPr>
              <w:t>8</w:t>
            </w:r>
          </w:p>
        </w:tc>
        <w:tc>
          <w:tcPr>
            <w:tcW w:w="1500" w:type="dxa"/>
            <w:noWrap w:val="0"/>
            <w:vAlign w:val="top"/>
          </w:tcPr>
          <w:p w14:paraId="317BE04B">
            <w:pPr>
              <w:rPr>
                <w:rFonts w:hint="eastAsia"/>
                <w:sz w:val="28"/>
                <w:szCs w:val="28"/>
                <w:highlight w:val="none"/>
                <w:vertAlign w:val="baseline"/>
                <w:lang w:val="en-US" w:eastAsia="zh-CN"/>
              </w:rPr>
            </w:pPr>
          </w:p>
        </w:tc>
        <w:tc>
          <w:tcPr>
            <w:tcW w:w="1335" w:type="dxa"/>
            <w:noWrap w:val="0"/>
            <w:vAlign w:val="top"/>
          </w:tcPr>
          <w:p w14:paraId="104761CD">
            <w:pPr>
              <w:rPr>
                <w:rFonts w:hint="eastAsia"/>
                <w:sz w:val="28"/>
                <w:szCs w:val="28"/>
                <w:highlight w:val="none"/>
                <w:vertAlign w:val="baseline"/>
                <w:lang w:val="en-US" w:eastAsia="zh-CN"/>
              </w:rPr>
            </w:pPr>
          </w:p>
        </w:tc>
        <w:tc>
          <w:tcPr>
            <w:tcW w:w="1058" w:type="dxa"/>
            <w:noWrap w:val="0"/>
            <w:vAlign w:val="top"/>
          </w:tcPr>
          <w:p w14:paraId="05148156">
            <w:pPr>
              <w:rPr>
                <w:rFonts w:hint="eastAsia"/>
                <w:sz w:val="28"/>
                <w:szCs w:val="28"/>
                <w:highlight w:val="none"/>
                <w:vertAlign w:val="baseline"/>
                <w:lang w:val="en-US" w:eastAsia="zh-CN"/>
              </w:rPr>
            </w:pPr>
          </w:p>
        </w:tc>
      </w:tr>
    </w:tbl>
    <w:p w14:paraId="53DD7089">
      <w:pPr>
        <w:rPr>
          <w:rFonts w:hint="eastAsia"/>
          <w:sz w:val="28"/>
          <w:szCs w:val="28"/>
          <w:highlight w:val="none"/>
          <w:lang w:val="en-US" w:eastAsia="zh-CN"/>
        </w:rPr>
      </w:pPr>
    </w:p>
    <w:p w14:paraId="160CFB83">
      <w:pPr>
        <w:rPr>
          <w:rFonts w:hint="eastAsia"/>
          <w:sz w:val="28"/>
          <w:szCs w:val="28"/>
          <w:highlight w:val="none"/>
          <w:lang w:val="en-US" w:eastAsia="zh-CN"/>
        </w:rPr>
      </w:pPr>
    </w:p>
    <w:p w14:paraId="5CF1CA01">
      <w:pPr>
        <w:rPr>
          <w:rFonts w:hint="eastAsia"/>
          <w:sz w:val="28"/>
          <w:szCs w:val="28"/>
          <w:highlight w:val="none"/>
          <w:lang w:val="en-US"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265"/>
        <w:gridCol w:w="1485"/>
        <w:gridCol w:w="1500"/>
        <w:gridCol w:w="1335"/>
        <w:gridCol w:w="1058"/>
      </w:tblGrid>
      <w:tr w14:paraId="5FD4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79" w:type="dxa"/>
            <w:noWrap w:val="0"/>
            <w:vAlign w:val="top"/>
          </w:tcPr>
          <w:p w14:paraId="082CC6BB">
            <w:pPr>
              <w:jc w:val="center"/>
              <w:rPr>
                <w:rFonts w:hint="eastAsia" w:eastAsia="宋体"/>
                <w:sz w:val="28"/>
                <w:szCs w:val="28"/>
                <w:highlight w:val="none"/>
                <w:vertAlign w:val="baseline"/>
                <w:lang w:val="en-US" w:eastAsia="zh-CN"/>
              </w:rPr>
            </w:pPr>
            <w:r>
              <w:rPr>
                <w:rFonts w:hint="eastAsia"/>
                <w:sz w:val="28"/>
                <w:szCs w:val="28"/>
                <w:highlight w:val="none"/>
                <w:vertAlign w:val="baseline"/>
                <w:lang w:val="en-US" w:eastAsia="zh-CN"/>
              </w:rPr>
              <w:t>序号</w:t>
            </w:r>
          </w:p>
        </w:tc>
        <w:tc>
          <w:tcPr>
            <w:tcW w:w="2265" w:type="dxa"/>
            <w:noWrap w:val="0"/>
            <w:vAlign w:val="top"/>
          </w:tcPr>
          <w:p w14:paraId="79D2D1DA">
            <w:pPr>
              <w:jc w:val="center"/>
              <w:rPr>
                <w:rFonts w:hint="eastAsia"/>
                <w:sz w:val="28"/>
                <w:szCs w:val="28"/>
                <w:highlight w:val="none"/>
                <w:vertAlign w:val="baseline"/>
                <w:lang w:val="en-US" w:eastAsia="zh-CN"/>
              </w:rPr>
            </w:pPr>
            <w:r>
              <w:rPr>
                <w:rFonts w:hint="eastAsia"/>
                <w:sz w:val="28"/>
                <w:szCs w:val="28"/>
                <w:highlight w:val="none"/>
                <w:vertAlign w:val="baseline"/>
                <w:lang w:val="en-US" w:eastAsia="zh-CN"/>
              </w:rPr>
              <w:t>品 名</w:t>
            </w:r>
          </w:p>
        </w:tc>
        <w:tc>
          <w:tcPr>
            <w:tcW w:w="1485" w:type="dxa"/>
            <w:noWrap w:val="0"/>
            <w:vAlign w:val="top"/>
          </w:tcPr>
          <w:p w14:paraId="34AC40F4">
            <w:pPr>
              <w:jc w:val="center"/>
              <w:rPr>
                <w:rFonts w:hint="eastAsia" w:eastAsia="宋体"/>
                <w:sz w:val="28"/>
                <w:szCs w:val="28"/>
                <w:highlight w:val="none"/>
                <w:vertAlign w:val="baseline"/>
                <w:lang w:val="en-US" w:eastAsia="zh-CN"/>
              </w:rPr>
            </w:pPr>
            <w:r>
              <w:rPr>
                <w:rFonts w:hint="eastAsia"/>
                <w:sz w:val="28"/>
                <w:szCs w:val="28"/>
                <w:highlight w:val="none"/>
                <w:vertAlign w:val="baseline"/>
                <w:lang w:val="en-US" w:eastAsia="zh-CN"/>
              </w:rPr>
              <w:t>数量</w:t>
            </w:r>
            <w:r>
              <w:rPr>
                <w:rFonts w:hint="eastAsia" w:ascii="宋体" w:hAnsi="宋体" w:eastAsia="宋体" w:cs="宋体"/>
                <w:sz w:val="28"/>
                <w:szCs w:val="28"/>
                <w:highlight w:val="none"/>
                <w:vertAlign w:val="baseline"/>
                <w:lang w:val="en-US" w:eastAsia="zh-CN"/>
              </w:rPr>
              <w:t>/</w:t>
            </w:r>
            <w:r>
              <w:rPr>
                <w:rFonts w:hint="eastAsia" w:ascii="宋体" w:hAnsi="宋体" w:cs="宋体"/>
                <w:sz w:val="28"/>
                <w:szCs w:val="28"/>
                <w:highlight w:val="none"/>
                <w:vertAlign w:val="baseline"/>
                <w:lang w:val="en-US" w:eastAsia="zh-CN"/>
              </w:rPr>
              <w:t>公斤</w:t>
            </w:r>
          </w:p>
        </w:tc>
        <w:tc>
          <w:tcPr>
            <w:tcW w:w="1500" w:type="dxa"/>
            <w:noWrap w:val="0"/>
            <w:vAlign w:val="top"/>
          </w:tcPr>
          <w:p w14:paraId="787CC904">
            <w:pPr>
              <w:jc w:val="center"/>
              <w:rPr>
                <w:rFonts w:hint="eastAsia"/>
                <w:sz w:val="28"/>
                <w:szCs w:val="28"/>
                <w:highlight w:val="none"/>
                <w:vertAlign w:val="baseline"/>
                <w:lang w:val="en-US" w:eastAsia="zh-CN"/>
              </w:rPr>
            </w:pPr>
            <w:r>
              <w:rPr>
                <w:rFonts w:hint="eastAsia"/>
                <w:sz w:val="28"/>
                <w:szCs w:val="28"/>
                <w:highlight w:val="none"/>
                <w:vertAlign w:val="baseline"/>
                <w:lang w:val="en-US" w:eastAsia="zh-CN"/>
              </w:rPr>
              <w:t>品 牌</w:t>
            </w:r>
          </w:p>
        </w:tc>
        <w:tc>
          <w:tcPr>
            <w:tcW w:w="1335" w:type="dxa"/>
            <w:noWrap w:val="0"/>
            <w:vAlign w:val="top"/>
          </w:tcPr>
          <w:p w14:paraId="7B1525ED">
            <w:pPr>
              <w:jc w:val="center"/>
              <w:rPr>
                <w:rFonts w:hint="eastAsia"/>
                <w:sz w:val="28"/>
                <w:szCs w:val="28"/>
                <w:highlight w:val="none"/>
                <w:vertAlign w:val="baseline"/>
                <w:lang w:val="en-US" w:eastAsia="zh-CN"/>
              </w:rPr>
            </w:pPr>
            <w:r>
              <w:rPr>
                <w:rFonts w:hint="eastAsia"/>
                <w:sz w:val="28"/>
                <w:szCs w:val="28"/>
                <w:highlight w:val="none"/>
                <w:vertAlign w:val="baseline"/>
                <w:lang w:val="en-US" w:eastAsia="zh-CN"/>
              </w:rPr>
              <w:t>规 格</w:t>
            </w:r>
          </w:p>
        </w:tc>
        <w:tc>
          <w:tcPr>
            <w:tcW w:w="1058" w:type="dxa"/>
            <w:noWrap w:val="0"/>
            <w:vAlign w:val="top"/>
          </w:tcPr>
          <w:p w14:paraId="46A14267">
            <w:pPr>
              <w:jc w:val="center"/>
              <w:rPr>
                <w:rFonts w:hint="eastAsia"/>
                <w:sz w:val="28"/>
                <w:szCs w:val="28"/>
                <w:highlight w:val="none"/>
                <w:vertAlign w:val="baseline"/>
                <w:lang w:val="en-US" w:eastAsia="zh-CN"/>
              </w:rPr>
            </w:pPr>
            <w:r>
              <w:rPr>
                <w:rFonts w:hint="eastAsia"/>
                <w:sz w:val="28"/>
                <w:szCs w:val="28"/>
                <w:highlight w:val="none"/>
                <w:vertAlign w:val="baseline"/>
                <w:lang w:val="en-US" w:eastAsia="zh-CN"/>
              </w:rPr>
              <w:t>备 注</w:t>
            </w:r>
          </w:p>
        </w:tc>
      </w:tr>
      <w:tr w14:paraId="4BCB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top"/>
          </w:tcPr>
          <w:p w14:paraId="5AB10CAD">
            <w:pPr>
              <w:rPr>
                <w:rFonts w:hint="default"/>
                <w:sz w:val="28"/>
                <w:szCs w:val="28"/>
                <w:highlight w:val="none"/>
                <w:vertAlign w:val="baseline"/>
                <w:lang w:val="en-US" w:eastAsia="zh-CN"/>
              </w:rPr>
            </w:pPr>
            <w:r>
              <w:rPr>
                <w:rFonts w:hint="eastAsia"/>
                <w:sz w:val="28"/>
                <w:szCs w:val="28"/>
                <w:highlight w:val="none"/>
                <w:vertAlign w:val="baseline"/>
                <w:lang w:val="en-US" w:eastAsia="zh-CN"/>
              </w:rPr>
              <w:t>38</w:t>
            </w:r>
          </w:p>
        </w:tc>
        <w:tc>
          <w:tcPr>
            <w:tcW w:w="2265" w:type="dxa"/>
            <w:noWrap w:val="0"/>
            <w:vAlign w:val="top"/>
          </w:tcPr>
          <w:p w14:paraId="32E4FA6F">
            <w:pPr>
              <w:rPr>
                <w:rFonts w:hint="eastAsia"/>
                <w:sz w:val="28"/>
                <w:szCs w:val="28"/>
                <w:highlight w:val="none"/>
                <w:vertAlign w:val="baseline"/>
                <w:lang w:val="en-US" w:eastAsia="zh-CN"/>
              </w:rPr>
            </w:pPr>
            <w:r>
              <w:rPr>
                <w:rFonts w:hint="eastAsia"/>
                <w:sz w:val="28"/>
                <w:szCs w:val="28"/>
                <w:highlight w:val="none"/>
                <w:vertAlign w:val="baseline"/>
                <w:lang w:val="en-US" w:eastAsia="zh-CN"/>
              </w:rPr>
              <w:t>香菇</w:t>
            </w:r>
          </w:p>
        </w:tc>
        <w:tc>
          <w:tcPr>
            <w:tcW w:w="1485" w:type="dxa"/>
            <w:noWrap w:val="0"/>
            <w:vAlign w:val="top"/>
          </w:tcPr>
          <w:p w14:paraId="6E31D4C2">
            <w:pPr>
              <w:rPr>
                <w:rFonts w:hint="default"/>
                <w:sz w:val="28"/>
                <w:szCs w:val="28"/>
                <w:highlight w:val="none"/>
                <w:vertAlign w:val="baseline"/>
                <w:lang w:val="en-US" w:eastAsia="zh-CN"/>
              </w:rPr>
            </w:pPr>
            <w:r>
              <w:rPr>
                <w:rFonts w:hint="eastAsia"/>
                <w:sz w:val="28"/>
                <w:szCs w:val="28"/>
                <w:highlight w:val="none"/>
                <w:vertAlign w:val="baseline"/>
                <w:lang w:val="en-US" w:eastAsia="zh-CN"/>
              </w:rPr>
              <w:t>3</w:t>
            </w:r>
          </w:p>
        </w:tc>
        <w:tc>
          <w:tcPr>
            <w:tcW w:w="1500" w:type="dxa"/>
            <w:noWrap w:val="0"/>
            <w:vAlign w:val="top"/>
          </w:tcPr>
          <w:p w14:paraId="047FD4A0">
            <w:pPr>
              <w:rPr>
                <w:rFonts w:hint="eastAsia"/>
                <w:sz w:val="28"/>
                <w:szCs w:val="28"/>
                <w:highlight w:val="none"/>
                <w:vertAlign w:val="baseline"/>
                <w:lang w:val="en-US" w:eastAsia="zh-CN"/>
              </w:rPr>
            </w:pPr>
          </w:p>
        </w:tc>
        <w:tc>
          <w:tcPr>
            <w:tcW w:w="1335" w:type="dxa"/>
            <w:noWrap w:val="0"/>
            <w:vAlign w:val="top"/>
          </w:tcPr>
          <w:p w14:paraId="4794F685">
            <w:pPr>
              <w:rPr>
                <w:rFonts w:hint="eastAsia"/>
                <w:sz w:val="28"/>
                <w:szCs w:val="28"/>
                <w:highlight w:val="none"/>
                <w:vertAlign w:val="baseline"/>
                <w:lang w:val="en-US" w:eastAsia="zh-CN"/>
              </w:rPr>
            </w:pPr>
          </w:p>
        </w:tc>
        <w:tc>
          <w:tcPr>
            <w:tcW w:w="1058" w:type="dxa"/>
            <w:noWrap w:val="0"/>
            <w:vAlign w:val="top"/>
          </w:tcPr>
          <w:p w14:paraId="3FB82EA0">
            <w:pPr>
              <w:rPr>
                <w:rFonts w:hint="eastAsia"/>
                <w:sz w:val="28"/>
                <w:szCs w:val="28"/>
                <w:highlight w:val="none"/>
                <w:vertAlign w:val="baseline"/>
                <w:lang w:val="en-US" w:eastAsia="zh-CN"/>
              </w:rPr>
            </w:pPr>
          </w:p>
        </w:tc>
      </w:tr>
      <w:tr w14:paraId="76ED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top"/>
          </w:tcPr>
          <w:p w14:paraId="0626C47C">
            <w:pPr>
              <w:rPr>
                <w:rFonts w:hint="default"/>
                <w:sz w:val="28"/>
                <w:szCs w:val="28"/>
                <w:highlight w:val="none"/>
                <w:vertAlign w:val="baseline"/>
                <w:lang w:val="en-US" w:eastAsia="zh-CN"/>
              </w:rPr>
            </w:pPr>
            <w:r>
              <w:rPr>
                <w:rFonts w:hint="eastAsia"/>
                <w:sz w:val="28"/>
                <w:szCs w:val="28"/>
                <w:highlight w:val="none"/>
                <w:vertAlign w:val="baseline"/>
                <w:lang w:val="en-US" w:eastAsia="zh-CN"/>
              </w:rPr>
              <w:t>39</w:t>
            </w:r>
          </w:p>
        </w:tc>
        <w:tc>
          <w:tcPr>
            <w:tcW w:w="2265" w:type="dxa"/>
            <w:noWrap w:val="0"/>
            <w:vAlign w:val="top"/>
          </w:tcPr>
          <w:p w14:paraId="18B54F72">
            <w:pPr>
              <w:rPr>
                <w:rFonts w:hint="eastAsia"/>
                <w:sz w:val="28"/>
                <w:szCs w:val="28"/>
                <w:highlight w:val="none"/>
                <w:vertAlign w:val="baseline"/>
                <w:lang w:val="en-US" w:eastAsia="zh-CN"/>
              </w:rPr>
            </w:pPr>
            <w:r>
              <w:rPr>
                <w:rFonts w:hint="eastAsia"/>
                <w:sz w:val="28"/>
                <w:szCs w:val="28"/>
                <w:highlight w:val="none"/>
                <w:vertAlign w:val="baseline"/>
                <w:lang w:val="en-US" w:eastAsia="zh-CN"/>
              </w:rPr>
              <w:t>上海青</w:t>
            </w:r>
          </w:p>
        </w:tc>
        <w:tc>
          <w:tcPr>
            <w:tcW w:w="1485" w:type="dxa"/>
            <w:noWrap w:val="0"/>
            <w:vAlign w:val="top"/>
          </w:tcPr>
          <w:p w14:paraId="2E31257D">
            <w:pPr>
              <w:rPr>
                <w:rFonts w:hint="default"/>
                <w:sz w:val="28"/>
                <w:szCs w:val="28"/>
                <w:highlight w:val="none"/>
                <w:vertAlign w:val="baseline"/>
                <w:lang w:val="en-US" w:eastAsia="zh-CN"/>
              </w:rPr>
            </w:pPr>
            <w:r>
              <w:rPr>
                <w:rFonts w:hint="eastAsia"/>
                <w:sz w:val="28"/>
                <w:szCs w:val="28"/>
                <w:highlight w:val="none"/>
                <w:vertAlign w:val="baseline"/>
                <w:lang w:val="en-US" w:eastAsia="zh-CN"/>
              </w:rPr>
              <w:t>19</w:t>
            </w:r>
          </w:p>
        </w:tc>
        <w:tc>
          <w:tcPr>
            <w:tcW w:w="1500" w:type="dxa"/>
            <w:noWrap w:val="0"/>
            <w:vAlign w:val="top"/>
          </w:tcPr>
          <w:p w14:paraId="0FF4D4DA">
            <w:pPr>
              <w:rPr>
                <w:rFonts w:hint="eastAsia"/>
                <w:sz w:val="28"/>
                <w:szCs w:val="28"/>
                <w:highlight w:val="none"/>
                <w:vertAlign w:val="baseline"/>
                <w:lang w:val="en-US" w:eastAsia="zh-CN"/>
              </w:rPr>
            </w:pPr>
          </w:p>
        </w:tc>
        <w:tc>
          <w:tcPr>
            <w:tcW w:w="1335" w:type="dxa"/>
            <w:noWrap w:val="0"/>
            <w:vAlign w:val="top"/>
          </w:tcPr>
          <w:p w14:paraId="4F3E2BDF">
            <w:pPr>
              <w:rPr>
                <w:rFonts w:hint="eastAsia"/>
                <w:sz w:val="28"/>
                <w:szCs w:val="28"/>
                <w:highlight w:val="none"/>
                <w:vertAlign w:val="baseline"/>
                <w:lang w:val="en-US" w:eastAsia="zh-CN"/>
              </w:rPr>
            </w:pPr>
          </w:p>
        </w:tc>
        <w:tc>
          <w:tcPr>
            <w:tcW w:w="1058" w:type="dxa"/>
            <w:noWrap w:val="0"/>
            <w:vAlign w:val="top"/>
          </w:tcPr>
          <w:p w14:paraId="081281C2">
            <w:pPr>
              <w:rPr>
                <w:rFonts w:hint="eastAsia"/>
                <w:sz w:val="28"/>
                <w:szCs w:val="28"/>
                <w:highlight w:val="none"/>
                <w:vertAlign w:val="baseline"/>
                <w:lang w:val="en-US" w:eastAsia="zh-CN"/>
              </w:rPr>
            </w:pPr>
          </w:p>
        </w:tc>
      </w:tr>
      <w:tr w14:paraId="6D72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top"/>
          </w:tcPr>
          <w:p w14:paraId="73840D40">
            <w:pPr>
              <w:rPr>
                <w:rFonts w:hint="default"/>
                <w:sz w:val="28"/>
                <w:szCs w:val="28"/>
                <w:highlight w:val="none"/>
                <w:vertAlign w:val="baseline"/>
                <w:lang w:val="en-US" w:eastAsia="zh-CN"/>
              </w:rPr>
            </w:pPr>
            <w:r>
              <w:rPr>
                <w:rFonts w:hint="eastAsia"/>
                <w:sz w:val="28"/>
                <w:szCs w:val="28"/>
                <w:highlight w:val="none"/>
                <w:vertAlign w:val="baseline"/>
                <w:lang w:val="en-US" w:eastAsia="zh-CN"/>
              </w:rPr>
              <w:t>40</w:t>
            </w:r>
          </w:p>
        </w:tc>
        <w:tc>
          <w:tcPr>
            <w:tcW w:w="2265" w:type="dxa"/>
            <w:noWrap w:val="0"/>
            <w:vAlign w:val="top"/>
          </w:tcPr>
          <w:p w14:paraId="10239F71">
            <w:pPr>
              <w:rPr>
                <w:rFonts w:hint="eastAsia" w:eastAsia="宋体"/>
                <w:sz w:val="28"/>
                <w:szCs w:val="28"/>
                <w:highlight w:val="none"/>
                <w:vertAlign w:val="baseline"/>
                <w:lang w:val="en-US" w:eastAsia="zh-CN"/>
              </w:rPr>
            </w:pPr>
            <w:r>
              <w:rPr>
                <w:rFonts w:hint="eastAsia"/>
                <w:sz w:val="28"/>
                <w:szCs w:val="28"/>
                <w:highlight w:val="none"/>
                <w:vertAlign w:val="baseline"/>
                <w:lang w:val="en-US" w:eastAsia="zh-CN"/>
              </w:rPr>
              <w:t>蒜苔</w:t>
            </w:r>
          </w:p>
        </w:tc>
        <w:tc>
          <w:tcPr>
            <w:tcW w:w="1485" w:type="dxa"/>
            <w:noWrap w:val="0"/>
            <w:vAlign w:val="top"/>
          </w:tcPr>
          <w:p w14:paraId="72CCD2C4">
            <w:pPr>
              <w:rPr>
                <w:rFonts w:hint="default"/>
                <w:sz w:val="28"/>
                <w:szCs w:val="28"/>
                <w:highlight w:val="none"/>
                <w:vertAlign w:val="baseline"/>
                <w:lang w:val="en-US" w:eastAsia="zh-CN"/>
              </w:rPr>
            </w:pPr>
            <w:r>
              <w:rPr>
                <w:rFonts w:hint="eastAsia"/>
                <w:sz w:val="28"/>
                <w:szCs w:val="28"/>
                <w:highlight w:val="none"/>
                <w:vertAlign w:val="baseline"/>
                <w:lang w:val="en-US" w:eastAsia="zh-CN"/>
              </w:rPr>
              <w:t>5</w:t>
            </w:r>
          </w:p>
        </w:tc>
        <w:tc>
          <w:tcPr>
            <w:tcW w:w="1500" w:type="dxa"/>
            <w:noWrap w:val="0"/>
            <w:vAlign w:val="top"/>
          </w:tcPr>
          <w:p w14:paraId="7AE57694">
            <w:pPr>
              <w:rPr>
                <w:rFonts w:hint="eastAsia"/>
                <w:sz w:val="28"/>
                <w:szCs w:val="28"/>
                <w:highlight w:val="none"/>
                <w:vertAlign w:val="baseline"/>
                <w:lang w:val="en-US" w:eastAsia="zh-CN"/>
              </w:rPr>
            </w:pPr>
          </w:p>
        </w:tc>
        <w:tc>
          <w:tcPr>
            <w:tcW w:w="1335" w:type="dxa"/>
            <w:noWrap w:val="0"/>
            <w:vAlign w:val="top"/>
          </w:tcPr>
          <w:p w14:paraId="5B87E175">
            <w:pPr>
              <w:rPr>
                <w:rFonts w:hint="eastAsia"/>
                <w:sz w:val="28"/>
                <w:szCs w:val="28"/>
                <w:highlight w:val="none"/>
                <w:vertAlign w:val="baseline"/>
                <w:lang w:val="en-US" w:eastAsia="zh-CN"/>
              </w:rPr>
            </w:pPr>
          </w:p>
        </w:tc>
        <w:tc>
          <w:tcPr>
            <w:tcW w:w="1058" w:type="dxa"/>
            <w:noWrap w:val="0"/>
            <w:vAlign w:val="top"/>
          </w:tcPr>
          <w:p w14:paraId="60F1300B">
            <w:pPr>
              <w:rPr>
                <w:rFonts w:hint="eastAsia"/>
                <w:sz w:val="28"/>
                <w:szCs w:val="28"/>
                <w:highlight w:val="none"/>
                <w:vertAlign w:val="baseline"/>
                <w:lang w:val="en-US" w:eastAsia="zh-CN"/>
              </w:rPr>
            </w:pPr>
          </w:p>
        </w:tc>
      </w:tr>
    </w:tbl>
    <w:p w14:paraId="29A50B53">
      <w:pPr>
        <w:pStyle w:val="2"/>
        <w:rPr>
          <w:rFonts w:hint="eastAsia"/>
          <w:highlight w:val="none"/>
        </w:rPr>
      </w:pPr>
    </w:p>
    <w:bookmarkEnd w:id="75"/>
    <w:p w14:paraId="57837C00">
      <w:pPr>
        <w:jc w:val="both"/>
        <w:rPr>
          <w:rFonts w:hint="eastAsia" w:asciiTheme="minorEastAsia" w:hAnsiTheme="minorEastAsia" w:eastAsiaTheme="minorEastAsia"/>
          <w:b/>
          <w:bCs/>
          <w:sz w:val="28"/>
          <w:highlight w:val="none"/>
          <w:lang w:eastAsia="zh-CN"/>
        </w:rPr>
      </w:pPr>
      <w:bookmarkStart w:id="80" w:name="_Toc374356201"/>
      <w:bookmarkStart w:id="81" w:name="_Toc216775388"/>
      <w:bookmarkStart w:id="82" w:name="_Toc297185422"/>
      <w:bookmarkStart w:id="83" w:name="_Toc227520435"/>
      <w:r>
        <w:rPr>
          <w:rFonts w:hint="eastAsia" w:asciiTheme="minorEastAsia" w:hAnsiTheme="minorEastAsia" w:eastAsiaTheme="minorEastAsia"/>
          <w:b/>
          <w:bCs/>
          <w:sz w:val="28"/>
          <w:highlight w:val="none"/>
          <w:lang w:eastAsia="zh-CN"/>
        </w:rPr>
        <w:t>蔬菜：水量：充足，但无过分萎蔫、皱皮。色泽正常，无变色，光泽鲜艳。硬度：叶菜挺立、瓜菜饱满、结实、无空心、跟菜略硬。机械伤：相同新鲜条件下无外力造成挤伤、压伤、碰伤切口、裂伤等。病虫害：无虫害、虫卵。形状：枝叶丰满、大小适中、曲线谐调。成熟度：适中，无未熟、腐烂。污染：无污染、残留农药以及运输造成的污染。有包装的蔬菜：应完整、干净。</w:t>
      </w:r>
    </w:p>
    <w:p w14:paraId="41D2AFE7">
      <w:pPr>
        <w:jc w:val="both"/>
        <w:rPr>
          <w:rFonts w:hint="eastAsia" w:ascii="宋体" w:hAnsi="宋体" w:eastAsia="宋体" w:cs="宋体"/>
          <w:sz w:val="44"/>
          <w:szCs w:val="44"/>
          <w:highlight w:val="none"/>
          <w:lang w:val="en-US" w:eastAsia="zh-CN"/>
        </w:rPr>
      </w:pPr>
      <w:r>
        <w:rPr>
          <w:rFonts w:hint="eastAsia" w:asciiTheme="minorEastAsia" w:hAnsiTheme="minorEastAsia" w:eastAsiaTheme="minorEastAsia"/>
          <w:b/>
          <w:bCs/>
          <w:sz w:val="28"/>
          <w:highlight w:val="none"/>
          <w:lang w:eastAsia="zh-CN"/>
        </w:rPr>
        <w:t>奶制品：牛奶，</w:t>
      </w:r>
      <w:r>
        <w:rPr>
          <w:rFonts w:hint="eastAsia" w:asciiTheme="minorEastAsia" w:hAnsiTheme="minorEastAsia" w:eastAsiaTheme="minorEastAsia"/>
          <w:b/>
          <w:bCs/>
          <w:sz w:val="28"/>
          <w:highlight w:val="none"/>
          <w:lang w:val="en-US" w:eastAsia="zh-CN"/>
        </w:rPr>
        <w:t>6个月保质期的产品，生产日期不得超过1个月，45天保质期的产品，生产日期不得超过1周；存在破漏、坏包、胀气等无条件更换。产品质量符合GB5412.39-2010食品安全国家标准。</w:t>
      </w:r>
      <w:r>
        <w:rPr>
          <w:rFonts w:asciiTheme="minorEastAsia" w:hAnsiTheme="minorEastAsia" w:eastAsiaTheme="minorEastAsia"/>
          <w:b/>
          <w:bCs/>
          <w:sz w:val="28"/>
          <w:highlight w:val="none"/>
        </w:rPr>
        <w:br w:type="page"/>
      </w:r>
      <w:r>
        <w:rPr>
          <w:rFonts w:hint="eastAsia" w:ascii="宋体" w:hAnsi="宋体" w:cs="宋体"/>
          <w:sz w:val="44"/>
          <w:szCs w:val="44"/>
          <w:highlight w:val="none"/>
          <w:lang w:val="en-US" w:eastAsia="zh-CN"/>
        </w:rPr>
        <w:t>二标段预计日需求量清单</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220"/>
        <w:gridCol w:w="1485"/>
        <w:gridCol w:w="1500"/>
        <w:gridCol w:w="1335"/>
        <w:gridCol w:w="1058"/>
      </w:tblGrid>
      <w:tr w14:paraId="47F6E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24" w:type="dxa"/>
            <w:noWrap w:val="0"/>
            <w:vAlign w:val="top"/>
          </w:tcPr>
          <w:p w14:paraId="2A261BFA">
            <w:pPr>
              <w:jc w:val="center"/>
              <w:rPr>
                <w:rFonts w:hint="eastAsia" w:eastAsia="宋体"/>
                <w:sz w:val="28"/>
                <w:szCs w:val="28"/>
                <w:highlight w:val="none"/>
                <w:vertAlign w:val="baseline"/>
                <w:lang w:val="en-US" w:eastAsia="zh-CN"/>
              </w:rPr>
            </w:pPr>
            <w:r>
              <w:rPr>
                <w:rFonts w:hint="eastAsia"/>
                <w:sz w:val="28"/>
                <w:szCs w:val="28"/>
                <w:highlight w:val="none"/>
                <w:vertAlign w:val="baseline"/>
                <w:lang w:val="en-US" w:eastAsia="zh-CN"/>
              </w:rPr>
              <w:t>序号</w:t>
            </w:r>
          </w:p>
        </w:tc>
        <w:tc>
          <w:tcPr>
            <w:tcW w:w="2220" w:type="dxa"/>
            <w:noWrap w:val="0"/>
            <w:vAlign w:val="top"/>
          </w:tcPr>
          <w:p w14:paraId="205A5207">
            <w:pPr>
              <w:jc w:val="center"/>
              <w:rPr>
                <w:rFonts w:hint="eastAsia"/>
                <w:sz w:val="28"/>
                <w:szCs w:val="28"/>
                <w:highlight w:val="none"/>
                <w:vertAlign w:val="baseline"/>
                <w:lang w:val="en-US" w:eastAsia="zh-CN"/>
              </w:rPr>
            </w:pPr>
            <w:r>
              <w:rPr>
                <w:rFonts w:hint="eastAsia"/>
                <w:sz w:val="28"/>
                <w:szCs w:val="28"/>
                <w:highlight w:val="none"/>
                <w:vertAlign w:val="baseline"/>
                <w:lang w:val="en-US" w:eastAsia="zh-CN"/>
              </w:rPr>
              <w:t>品 名</w:t>
            </w:r>
          </w:p>
        </w:tc>
        <w:tc>
          <w:tcPr>
            <w:tcW w:w="1485" w:type="dxa"/>
            <w:noWrap w:val="0"/>
            <w:vAlign w:val="top"/>
          </w:tcPr>
          <w:p w14:paraId="03520082">
            <w:pPr>
              <w:jc w:val="center"/>
              <w:rPr>
                <w:rFonts w:hint="eastAsia" w:eastAsia="宋体"/>
                <w:sz w:val="28"/>
                <w:szCs w:val="28"/>
                <w:highlight w:val="none"/>
                <w:vertAlign w:val="baseline"/>
                <w:lang w:val="en-US" w:eastAsia="zh-CN"/>
              </w:rPr>
            </w:pPr>
            <w:r>
              <w:rPr>
                <w:rFonts w:hint="eastAsia"/>
                <w:sz w:val="28"/>
                <w:szCs w:val="28"/>
                <w:highlight w:val="none"/>
                <w:vertAlign w:val="baseline"/>
                <w:lang w:val="en-US" w:eastAsia="zh-CN"/>
              </w:rPr>
              <w:t>数量</w:t>
            </w:r>
            <w:r>
              <w:rPr>
                <w:rFonts w:hint="eastAsia" w:ascii="宋体" w:hAnsi="宋体" w:eastAsia="宋体" w:cs="宋体"/>
                <w:sz w:val="28"/>
                <w:szCs w:val="28"/>
                <w:highlight w:val="none"/>
                <w:vertAlign w:val="baseline"/>
                <w:lang w:val="en-US" w:eastAsia="zh-CN"/>
              </w:rPr>
              <w:t>/</w:t>
            </w:r>
            <w:r>
              <w:rPr>
                <w:rFonts w:hint="eastAsia" w:ascii="宋体" w:hAnsi="宋体" w:cs="宋体"/>
                <w:sz w:val="28"/>
                <w:szCs w:val="28"/>
                <w:highlight w:val="none"/>
                <w:vertAlign w:val="baseline"/>
                <w:lang w:val="en-US" w:eastAsia="zh-CN"/>
              </w:rPr>
              <w:t>公斤</w:t>
            </w:r>
          </w:p>
        </w:tc>
        <w:tc>
          <w:tcPr>
            <w:tcW w:w="1500" w:type="dxa"/>
            <w:noWrap w:val="0"/>
            <w:vAlign w:val="top"/>
          </w:tcPr>
          <w:p w14:paraId="024B3517">
            <w:pPr>
              <w:jc w:val="center"/>
              <w:rPr>
                <w:rFonts w:hint="eastAsia"/>
                <w:sz w:val="28"/>
                <w:szCs w:val="28"/>
                <w:highlight w:val="none"/>
                <w:vertAlign w:val="baseline"/>
                <w:lang w:val="en-US" w:eastAsia="zh-CN"/>
              </w:rPr>
            </w:pPr>
            <w:r>
              <w:rPr>
                <w:rFonts w:hint="eastAsia"/>
                <w:sz w:val="28"/>
                <w:szCs w:val="28"/>
                <w:highlight w:val="none"/>
                <w:vertAlign w:val="baseline"/>
                <w:lang w:val="en-US" w:eastAsia="zh-CN"/>
              </w:rPr>
              <w:t>品 牌</w:t>
            </w:r>
          </w:p>
        </w:tc>
        <w:tc>
          <w:tcPr>
            <w:tcW w:w="1335" w:type="dxa"/>
            <w:noWrap w:val="0"/>
            <w:vAlign w:val="top"/>
          </w:tcPr>
          <w:p w14:paraId="7D92E810">
            <w:pPr>
              <w:jc w:val="center"/>
              <w:rPr>
                <w:rFonts w:hint="eastAsia"/>
                <w:sz w:val="28"/>
                <w:szCs w:val="28"/>
                <w:highlight w:val="none"/>
                <w:vertAlign w:val="baseline"/>
                <w:lang w:val="en-US" w:eastAsia="zh-CN"/>
              </w:rPr>
            </w:pPr>
            <w:r>
              <w:rPr>
                <w:rFonts w:hint="eastAsia"/>
                <w:sz w:val="28"/>
                <w:szCs w:val="28"/>
                <w:highlight w:val="none"/>
                <w:vertAlign w:val="baseline"/>
                <w:lang w:val="en-US" w:eastAsia="zh-CN"/>
              </w:rPr>
              <w:t>规 格</w:t>
            </w:r>
          </w:p>
        </w:tc>
        <w:tc>
          <w:tcPr>
            <w:tcW w:w="1058" w:type="dxa"/>
            <w:noWrap w:val="0"/>
            <w:vAlign w:val="top"/>
          </w:tcPr>
          <w:p w14:paraId="23C56E81">
            <w:pPr>
              <w:jc w:val="center"/>
              <w:rPr>
                <w:rFonts w:hint="eastAsia"/>
                <w:sz w:val="28"/>
                <w:szCs w:val="28"/>
                <w:highlight w:val="none"/>
                <w:vertAlign w:val="baseline"/>
                <w:lang w:val="en-US" w:eastAsia="zh-CN"/>
              </w:rPr>
            </w:pPr>
            <w:r>
              <w:rPr>
                <w:rFonts w:hint="eastAsia"/>
                <w:sz w:val="28"/>
                <w:szCs w:val="28"/>
                <w:highlight w:val="none"/>
                <w:vertAlign w:val="baseline"/>
                <w:lang w:val="en-US" w:eastAsia="zh-CN"/>
              </w:rPr>
              <w:t>备 注</w:t>
            </w:r>
          </w:p>
        </w:tc>
      </w:tr>
      <w:tr w14:paraId="6E86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noWrap w:val="0"/>
            <w:vAlign w:val="top"/>
          </w:tcPr>
          <w:p w14:paraId="7F41EE64">
            <w:pPr>
              <w:rPr>
                <w:rFonts w:hint="default"/>
                <w:sz w:val="28"/>
                <w:szCs w:val="28"/>
                <w:highlight w:val="none"/>
                <w:vertAlign w:val="baseline"/>
                <w:lang w:val="en-US" w:eastAsia="zh-CN"/>
              </w:rPr>
            </w:pPr>
            <w:r>
              <w:rPr>
                <w:rFonts w:hint="eastAsia"/>
                <w:sz w:val="28"/>
                <w:szCs w:val="28"/>
                <w:highlight w:val="none"/>
                <w:vertAlign w:val="baseline"/>
                <w:lang w:val="en-US" w:eastAsia="zh-CN"/>
              </w:rPr>
              <w:t>1</w:t>
            </w:r>
          </w:p>
        </w:tc>
        <w:tc>
          <w:tcPr>
            <w:tcW w:w="2220" w:type="dxa"/>
            <w:noWrap w:val="0"/>
            <w:vAlign w:val="top"/>
          </w:tcPr>
          <w:p w14:paraId="0D68D33B">
            <w:pPr>
              <w:rPr>
                <w:rFonts w:hint="eastAsia" w:eastAsia="宋体"/>
                <w:sz w:val="32"/>
                <w:szCs w:val="32"/>
                <w:highlight w:val="none"/>
                <w:vertAlign w:val="baseline"/>
                <w:lang w:val="en-US" w:eastAsia="zh-CN"/>
              </w:rPr>
            </w:pPr>
            <w:r>
              <w:rPr>
                <w:rFonts w:hint="eastAsia"/>
                <w:sz w:val="32"/>
                <w:szCs w:val="32"/>
                <w:highlight w:val="none"/>
                <w:vertAlign w:val="baseline"/>
                <w:lang w:val="en-US" w:eastAsia="zh-CN"/>
              </w:rPr>
              <w:t>牛肉</w:t>
            </w:r>
          </w:p>
        </w:tc>
        <w:tc>
          <w:tcPr>
            <w:tcW w:w="1485" w:type="dxa"/>
            <w:noWrap w:val="0"/>
            <w:vAlign w:val="top"/>
          </w:tcPr>
          <w:p w14:paraId="7B8ECBC4">
            <w:pPr>
              <w:rPr>
                <w:rFonts w:hint="default"/>
                <w:sz w:val="32"/>
                <w:szCs w:val="32"/>
                <w:highlight w:val="none"/>
                <w:vertAlign w:val="baseline"/>
                <w:lang w:val="en-US" w:eastAsia="zh-CN"/>
              </w:rPr>
            </w:pPr>
            <w:r>
              <w:rPr>
                <w:rFonts w:hint="eastAsia"/>
                <w:sz w:val="32"/>
                <w:szCs w:val="32"/>
                <w:highlight w:val="none"/>
                <w:vertAlign w:val="baseline"/>
                <w:lang w:val="en-US" w:eastAsia="zh-CN"/>
              </w:rPr>
              <w:t>100</w:t>
            </w:r>
          </w:p>
        </w:tc>
        <w:tc>
          <w:tcPr>
            <w:tcW w:w="1500" w:type="dxa"/>
            <w:noWrap w:val="0"/>
            <w:vAlign w:val="top"/>
          </w:tcPr>
          <w:p w14:paraId="78CCB9CC">
            <w:pPr>
              <w:rPr>
                <w:rFonts w:hint="eastAsia"/>
                <w:sz w:val="32"/>
                <w:szCs w:val="32"/>
                <w:highlight w:val="none"/>
                <w:vertAlign w:val="baseline"/>
                <w:lang w:val="en-US" w:eastAsia="zh-CN"/>
              </w:rPr>
            </w:pPr>
          </w:p>
        </w:tc>
        <w:tc>
          <w:tcPr>
            <w:tcW w:w="1335" w:type="dxa"/>
            <w:noWrap w:val="0"/>
            <w:vAlign w:val="top"/>
          </w:tcPr>
          <w:p w14:paraId="3B2F5053">
            <w:pPr>
              <w:rPr>
                <w:rFonts w:hint="eastAsia"/>
                <w:sz w:val="32"/>
                <w:szCs w:val="32"/>
                <w:highlight w:val="none"/>
                <w:vertAlign w:val="baseline"/>
                <w:lang w:val="en-US" w:eastAsia="zh-CN"/>
              </w:rPr>
            </w:pPr>
          </w:p>
        </w:tc>
        <w:tc>
          <w:tcPr>
            <w:tcW w:w="1058" w:type="dxa"/>
            <w:noWrap w:val="0"/>
            <w:vAlign w:val="top"/>
          </w:tcPr>
          <w:p w14:paraId="67802619">
            <w:pPr>
              <w:rPr>
                <w:rFonts w:hint="eastAsia"/>
                <w:sz w:val="32"/>
                <w:szCs w:val="32"/>
                <w:highlight w:val="none"/>
                <w:vertAlign w:val="baseline"/>
                <w:lang w:val="en-US" w:eastAsia="zh-CN"/>
              </w:rPr>
            </w:pPr>
          </w:p>
        </w:tc>
      </w:tr>
      <w:tr w14:paraId="4D2E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noWrap w:val="0"/>
            <w:vAlign w:val="top"/>
          </w:tcPr>
          <w:p w14:paraId="68D286A4">
            <w:pPr>
              <w:rPr>
                <w:rFonts w:hint="default"/>
                <w:sz w:val="28"/>
                <w:szCs w:val="28"/>
                <w:highlight w:val="none"/>
                <w:vertAlign w:val="baseline"/>
                <w:lang w:val="en-US" w:eastAsia="zh-CN"/>
              </w:rPr>
            </w:pPr>
            <w:r>
              <w:rPr>
                <w:rFonts w:hint="eastAsia"/>
                <w:sz w:val="28"/>
                <w:szCs w:val="28"/>
                <w:highlight w:val="none"/>
                <w:vertAlign w:val="baseline"/>
                <w:lang w:val="en-US" w:eastAsia="zh-CN"/>
              </w:rPr>
              <w:t>2</w:t>
            </w:r>
          </w:p>
        </w:tc>
        <w:tc>
          <w:tcPr>
            <w:tcW w:w="2220" w:type="dxa"/>
            <w:noWrap w:val="0"/>
            <w:vAlign w:val="top"/>
          </w:tcPr>
          <w:p w14:paraId="0416CBFA">
            <w:pPr>
              <w:rPr>
                <w:rFonts w:hint="eastAsia"/>
                <w:sz w:val="32"/>
                <w:szCs w:val="32"/>
                <w:highlight w:val="none"/>
                <w:vertAlign w:val="baseline"/>
                <w:lang w:val="en-US" w:eastAsia="zh-CN"/>
              </w:rPr>
            </w:pPr>
            <w:r>
              <w:rPr>
                <w:rFonts w:hint="eastAsia"/>
                <w:sz w:val="32"/>
                <w:szCs w:val="32"/>
                <w:highlight w:val="none"/>
                <w:vertAlign w:val="baseline"/>
                <w:lang w:val="en-US" w:eastAsia="zh-CN"/>
              </w:rPr>
              <w:t>羊肉</w:t>
            </w:r>
          </w:p>
        </w:tc>
        <w:tc>
          <w:tcPr>
            <w:tcW w:w="1485" w:type="dxa"/>
            <w:noWrap w:val="0"/>
            <w:vAlign w:val="top"/>
          </w:tcPr>
          <w:p w14:paraId="0C91090A">
            <w:pPr>
              <w:rPr>
                <w:rFonts w:hint="default"/>
                <w:sz w:val="32"/>
                <w:szCs w:val="32"/>
                <w:highlight w:val="none"/>
                <w:vertAlign w:val="baseline"/>
                <w:lang w:val="en-US" w:eastAsia="zh-CN"/>
              </w:rPr>
            </w:pPr>
            <w:r>
              <w:rPr>
                <w:rFonts w:hint="eastAsia"/>
                <w:sz w:val="32"/>
                <w:szCs w:val="32"/>
                <w:highlight w:val="none"/>
                <w:vertAlign w:val="baseline"/>
                <w:lang w:val="en-US" w:eastAsia="zh-CN"/>
              </w:rPr>
              <w:t>40</w:t>
            </w:r>
          </w:p>
        </w:tc>
        <w:tc>
          <w:tcPr>
            <w:tcW w:w="1500" w:type="dxa"/>
            <w:noWrap w:val="0"/>
            <w:vAlign w:val="top"/>
          </w:tcPr>
          <w:p w14:paraId="2E11D230">
            <w:pPr>
              <w:rPr>
                <w:rFonts w:hint="eastAsia"/>
                <w:sz w:val="32"/>
                <w:szCs w:val="32"/>
                <w:highlight w:val="none"/>
                <w:vertAlign w:val="baseline"/>
                <w:lang w:val="en-US" w:eastAsia="zh-CN"/>
              </w:rPr>
            </w:pPr>
          </w:p>
        </w:tc>
        <w:tc>
          <w:tcPr>
            <w:tcW w:w="1335" w:type="dxa"/>
            <w:noWrap w:val="0"/>
            <w:vAlign w:val="top"/>
          </w:tcPr>
          <w:p w14:paraId="0AC51CDB">
            <w:pPr>
              <w:rPr>
                <w:rFonts w:hint="eastAsia"/>
                <w:sz w:val="32"/>
                <w:szCs w:val="32"/>
                <w:highlight w:val="none"/>
                <w:vertAlign w:val="baseline"/>
                <w:lang w:val="en-US" w:eastAsia="zh-CN"/>
              </w:rPr>
            </w:pPr>
          </w:p>
        </w:tc>
        <w:tc>
          <w:tcPr>
            <w:tcW w:w="1058" w:type="dxa"/>
            <w:noWrap w:val="0"/>
            <w:vAlign w:val="top"/>
          </w:tcPr>
          <w:p w14:paraId="287B66B5">
            <w:pPr>
              <w:rPr>
                <w:rFonts w:hint="eastAsia"/>
                <w:sz w:val="32"/>
                <w:szCs w:val="32"/>
                <w:highlight w:val="none"/>
                <w:vertAlign w:val="baseline"/>
                <w:lang w:val="en-US" w:eastAsia="zh-CN"/>
              </w:rPr>
            </w:pPr>
          </w:p>
        </w:tc>
      </w:tr>
      <w:tr w14:paraId="16F8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noWrap w:val="0"/>
            <w:vAlign w:val="top"/>
          </w:tcPr>
          <w:p w14:paraId="0433AE35">
            <w:pPr>
              <w:rPr>
                <w:rFonts w:hint="default"/>
                <w:sz w:val="28"/>
                <w:szCs w:val="28"/>
                <w:highlight w:val="none"/>
                <w:vertAlign w:val="baseline"/>
                <w:lang w:val="en-US" w:eastAsia="zh-CN"/>
              </w:rPr>
            </w:pPr>
            <w:r>
              <w:rPr>
                <w:rFonts w:hint="eastAsia"/>
                <w:sz w:val="28"/>
                <w:szCs w:val="28"/>
                <w:highlight w:val="none"/>
                <w:vertAlign w:val="baseline"/>
                <w:lang w:val="en-US" w:eastAsia="zh-CN"/>
              </w:rPr>
              <w:t>3</w:t>
            </w:r>
          </w:p>
        </w:tc>
        <w:tc>
          <w:tcPr>
            <w:tcW w:w="2220" w:type="dxa"/>
            <w:noWrap w:val="0"/>
            <w:vAlign w:val="top"/>
          </w:tcPr>
          <w:p w14:paraId="740F9F2F">
            <w:pPr>
              <w:rPr>
                <w:rFonts w:hint="eastAsia"/>
                <w:sz w:val="32"/>
                <w:szCs w:val="32"/>
                <w:highlight w:val="none"/>
                <w:vertAlign w:val="baseline"/>
                <w:lang w:val="en-US" w:eastAsia="zh-CN"/>
              </w:rPr>
            </w:pPr>
            <w:r>
              <w:rPr>
                <w:rFonts w:hint="eastAsia"/>
                <w:sz w:val="32"/>
                <w:szCs w:val="32"/>
                <w:highlight w:val="none"/>
                <w:vertAlign w:val="baseline"/>
                <w:lang w:val="en-US" w:eastAsia="zh-CN"/>
              </w:rPr>
              <w:t>鱼类</w:t>
            </w:r>
          </w:p>
        </w:tc>
        <w:tc>
          <w:tcPr>
            <w:tcW w:w="1485" w:type="dxa"/>
            <w:noWrap w:val="0"/>
            <w:vAlign w:val="top"/>
          </w:tcPr>
          <w:p w14:paraId="6552C2C5">
            <w:pPr>
              <w:rPr>
                <w:rFonts w:hint="default"/>
                <w:sz w:val="32"/>
                <w:szCs w:val="32"/>
                <w:highlight w:val="none"/>
                <w:vertAlign w:val="baseline"/>
                <w:lang w:val="en-US" w:eastAsia="zh-CN"/>
              </w:rPr>
            </w:pPr>
            <w:r>
              <w:rPr>
                <w:rFonts w:hint="eastAsia"/>
                <w:sz w:val="32"/>
                <w:szCs w:val="32"/>
                <w:highlight w:val="none"/>
                <w:vertAlign w:val="baseline"/>
                <w:lang w:val="en-US" w:eastAsia="zh-CN"/>
              </w:rPr>
              <w:t>60</w:t>
            </w:r>
          </w:p>
        </w:tc>
        <w:tc>
          <w:tcPr>
            <w:tcW w:w="1500" w:type="dxa"/>
            <w:noWrap w:val="0"/>
            <w:vAlign w:val="top"/>
          </w:tcPr>
          <w:p w14:paraId="5CF0911D">
            <w:pPr>
              <w:rPr>
                <w:rFonts w:hint="eastAsia"/>
                <w:sz w:val="32"/>
                <w:szCs w:val="32"/>
                <w:highlight w:val="none"/>
                <w:vertAlign w:val="baseline"/>
                <w:lang w:val="en-US" w:eastAsia="zh-CN"/>
              </w:rPr>
            </w:pPr>
          </w:p>
        </w:tc>
        <w:tc>
          <w:tcPr>
            <w:tcW w:w="1335" w:type="dxa"/>
            <w:noWrap w:val="0"/>
            <w:vAlign w:val="top"/>
          </w:tcPr>
          <w:p w14:paraId="368B4724">
            <w:pPr>
              <w:rPr>
                <w:rFonts w:hint="eastAsia"/>
                <w:sz w:val="32"/>
                <w:szCs w:val="32"/>
                <w:highlight w:val="none"/>
                <w:vertAlign w:val="baseline"/>
                <w:lang w:val="en-US" w:eastAsia="zh-CN"/>
              </w:rPr>
            </w:pPr>
          </w:p>
        </w:tc>
        <w:tc>
          <w:tcPr>
            <w:tcW w:w="1058" w:type="dxa"/>
            <w:noWrap w:val="0"/>
            <w:vAlign w:val="top"/>
          </w:tcPr>
          <w:p w14:paraId="1FB6FBF6">
            <w:pPr>
              <w:rPr>
                <w:rFonts w:hint="eastAsia"/>
                <w:sz w:val="32"/>
                <w:szCs w:val="32"/>
                <w:highlight w:val="none"/>
                <w:vertAlign w:val="baseline"/>
                <w:lang w:val="en-US" w:eastAsia="zh-CN"/>
              </w:rPr>
            </w:pPr>
          </w:p>
        </w:tc>
      </w:tr>
      <w:tr w14:paraId="2E65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noWrap w:val="0"/>
            <w:vAlign w:val="top"/>
          </w:tcPr>
          <w:p w14:paraId="4C922CF4">
            <w:pPr>
              <w:rPr>
                <w:rFonts w:hint="default"/>
                <w:sz w:val="28"/>
                <w:szCs w:val="28"/>
                <w:highlight w:val="none"/>
                <w:vertAlign w:val="baseline"/>
                <w:lang w:val="en-US" w:eastAsia="zh-CN"/>
              </w:rPr>
            </w:pPr>
            <w:r>
              <w:rPr>
                <w:rFonts w:hint="eastAsia"/>
                <w:sz w:val="28"/>
                <w:szCs w:val="28"/>
                <w:highlight w:val="none"/>
                <w:vertAlign w:val="baseline"/>
                <w:lang w:val="en-US" w:eastAsia="zh-CN"/>
              </w:rPr>
              <w:t>4</w:t>
            </w:r>
          </w:p>
        </w:tc>
        <w:tc>
          <w:tcPr>
            <w:tcW w:w="2220" w:type="dxa"/>
            <w:noWrap w:val="0"/>
            <w:vAlign w:val="top"/>
          </w:tcPr>
          <w:p w14:paraId="07F4891E">
            <w:pPr>
              <w:rPr>
                <w:rFonts w:hint="eastAsia" w:eastAsia="宋体"/>
                <w:sz w:val="32"/>
                <w:szCs w:val="32"/>
                <w:highlight w:val="none"/>
                <w:vertAlign w:val="baseline"/>
                <w:lang w:val="en-US" w:eastAsia="zh-CN"/>
              </w:rPr>
            </w:pPr>
            <w:r>
              <w:rPr>
                <w:rFonts w:hint="eastAsia"/>
                <w:sz w:val="32"/>
                <w:szCs w:val="32"/>
                <w:highlight w:val="none"/>
                <w:vertAlign w:val="baseline"/>
                <w:lang w:val="en-US" w:eastAsia="zh-CN"/>
              </w:rPr>
              <w:t>鸡肉</w:t>
            </w:r>
          </w:p>
        </w:tc>
        <w:tc>
          <w:tcPr>
            <w:tcW w:w="1485" w:type="dxa"/>
            <w:noWrap w:val="0"/>
            <w:vAlign w:val="top"/>
          </w:tcPr>
          <w:p w14:paraId="6237231C">
            <w:pPr>
              <w:rPr>
                <w:rFonts w:hint="default"/>
                <w:sz w:val="32"/>
                <w:szCs w:val="32"/>
                <w:highlight w:val="none"/>
                <w:vertAlign w:val="baseline"/>
                <w:lang w:val="en-US" w:eastAsia="zh-CN"/>
              </w:rPr>
            </w:pPr>
            <w:r>
              <w:rPr>
                <w:rFonts w:hint="eastAsia"/>
                <w:sz w:val="32"/>
                <w:szCs w:val="32"/>
                <w:highlight w:val="none"/>
                <w:vertAlign w:val="baseline"/>
                <w:lang w:val="en-US" w:eastAsia="zh-CN"/>
              </w:rPr>
              <w:t>69</w:t>
            </w:r>
          </w:p>
        </w:tc>
        <w:tc>
          <w:tcPr>
            <w:tcW w:w="1500" w:type="dxa"/>
            <w:noWrap w:val="0"/>
            <w:vAlign w:val="top"/>
          </w:tcPr>
          <w:p w14:paraId="2109BF83">
            <w:pPr>
              <w:rPr>
                <w:rFonts w:hint="eastAsia"/>
                <w:sz w:val="32"/>
                <w:szCs w:val="32"/>
                <w:highlight w:val="none"/>
                <w:vertAlign w:val="baseline"/>
                <w:lang w:val="en-US" w:eastAsia="zh-CN"/>
              </w:rPr>
            </w:pPr>
          </w:p>
        </w:tc>
        <w:tc>
          <w:tcPr>
            <w:tcW w:w="1335" w:type="dxa"/>
            <w:noWrap w:val="0"/>
            <w:vAlign w:val="top"/>
          </w:tcPr>
          <w:p w14:paraId="690FAA82">
            <w:pPr>
              <w:rPr>
                <w:rFonts w:hint="eastAsia"/>
                <w:sz w:val="32"/>
                <w:szCs w:val="32"/>
                <w:highlight w:val="none"/>
                <w:vertAlign w:val="baseline"/>
                <w:lang w:val="en-US" w:eastAsia="zh-CN"/>
              </w:rPr>
            </w:pPr>
          </w:p>
        </w:tc>
        <w:tc>
          <w:tcPr>
            <w:tcW w:w="1058" w:type="dxa"/>
            <w:noWrap w:val="0"/>
            <w:vAlign w:val="top"/>
          </w:tcPr>
          <w:p w14:paraId="3C1EC61A">
            <w:pPr>
              <w:rPr>
                <w:rFonts w:hint="eastAsia"/>
                <w:sz w:val="32"/>
                <w:szCs w:val="32"/>
                <w:highlight w:val="none"/>
                <w:vertAlign w:val="baseline"/>
                <w:lang w:val="en-US" w:eastAsia="zh-CN"/>
              </w:rPr>
            </w:pPr>
          </w:p>
        </w:tc>
      </w:tr>
      <w:tr w14:paraId="0533F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noWrap w:val="0"/>
            <w:vAlign w:val="top"/>
          </w:tcPr>
          <w:p w14:paraId="39E2B142">
            <w:pPr>
              <w:rPr>
                <w:rFonts w:hint="default"/>
                <w:sz w:val="28"/>
                <w:szCs w:val="28"/>
                <w:highlight w:val="none"/>
                <w:vertAlign w:val="baseline"/>
                <w:lang w:val="en-US" w:eastAsia="zh-CN"/>
              </w:rPr>
            </w:pPr>
            <w:r>
              <w:rPr>
                <w:rFonts w:hint="eastAsia"/>
                <w:sz w:val="28"/>
                <w:szCs w:val="28"/>
                <w:highlight w:val="none"/>
                <w:vertAlign w:val="baseline"/>
                <w:lang w:val="en-US" w:eastAsia="zh-CN"/>
              </w:rPr>
              <w:t>5</w:t>
            </w:r>
          </w:p>
        </w:tc>
        <w:tc>
          <w:tcPr>
            <w:tcW w:w="2220" w:type="dxa"/>
            <w:noWrap w:val="0"/>
            <w:vAlign w:val="top"/>
          </w:tcPr>
          <w:p w14:paraId="35E9F258">
            <w:pPr>
              <w:rPr>
                <w:rFonts w:hint="eastAsia"/>
                <w:sz w:val="32"/>
                <w:szCs w:val="32"/>
                <w:highlight w:val="none"/>
                <w:vertAlign w:val="baseline"/>
                <w:lang w:val="en-US" w:eastAsia="zh-CN"/>
              </w:rPr>
            </w:pPr>
            <w:r>
              <w:rPr>
                <w:rFonts w:hint="eastAsia" w:ascii="宋体" w:hAnsi="宋体" w:cs="宋体"/>
                <w:sz w:val="32"/>
                <w:szCs w:val="32"/>
                <w:highlight w:val="none"/>
                <w:lang w:val="en-US" w:eastAsia="zh-CN"/>
              </w:rPr>
              <w:t>鸭肉</w:t>
            </w:r>
          </w:p>
        </w:tc>
        <w:tc>
          <w:tcPr>
            <w:tcW w:w="1485" w:type="dxa"/>
            <w:noWrap w:val="0"/>
            <w:vAlign w:val="top"/>
          </w:tcPr>
          <w:p w14:paraId="68EA111F">
            <w:pPr>
              <w:rPr>
                <w:rFonts w:hint="default"/>
                <w:sz w:val="32"/>
                <w:szCs w:val="32"/>
                <w:highlight w:val="none"/>
                <w:vertAlign w:val="baseline"/>
                <w:lang w:val="en-US" w:eastAsia="zh-CN"/>
              </w:rPr>
            </w:pPr>
            <w:r>
              <w:rPr>
                <w:rFonts w:hint="eastAsia"/>
                <w:sz w:val="32"/>
                <w:szCs w:val="32"/>
                <w:highlight w:val="none"/>
                <w:vertAlign w:val="baseline"/>
                <w:lang w:val="en-US" w:eastAsia="zh-CN"/>
              </w:rPr>
              <w:t>19</w:t>
            </w:r>
          </w:p>
        </w:tc>
        <w:tc>
          <w:tcPr>
            <w:tcW w:w="1500" w:type="dxa"/>
            <w:noWrap w:val="0"/>
            <w:vAlign w:val="top"/>
          </w:tcPr>
          <w:p w14:paraId="224594F9">
            <w:pPr>
              <w:rPr>
                <w:rFonts w:hint="eastAsia"/>
                <w:sz w:val="32"/>
                <w:szCs w:val="32"/>
                <w:highlight w:val="none"/>
                <w:vertAlign w:val="baseline"/>
                <w:lang w:val="en-US" w:eastAsia="zh-CN"/>
              </w:rPr>
            </w:pPr>
          </w:p>
        </w:tc>
        <w:tc>
          <w:tcPr>
            <w:tcW w:w="1335" w:type="dxa"/>
            <w:noWrap w:val="0"/>
            <w:vAlign w:val="top"/>
          </w:tcPr>
          <w:p w14:paraId="7C1A9825">
            <w:pPr>
              <w:rPr>
                <w:rFonts w:hint="eastAsia"/>
                <w:sz w:val="32"/>
                <w:szCs w:val="32"/>
                <w:highlight w:val="none"/>
                <w:vertAlign w:val="baseline"/>
                <w:lang w:val="en-US" w:eastAsia="zh-CN"/>
              </w:rPr>
            </w:pPr>
          </w:p>
        </w:tc>
        <w:tc>
          <w:tcPr>
            <w:tcW w:w="1058" w:type="dxa"/>
            <w:noWrap w:val="0"/>
            <w:vAlign w:val="top"/>
          </w:tcPr>
          <w:p w14:paraId="184E5F87">
            <w:pPr>
              <w:rPr>
                <w:rFonts w:hint="eastAsia"/>
                <w:sz w:val="32"/>
                <w:szCs w:val="32"/>
                <w:highlight w:val="none"/>
                <w:vertAlign w:val="baseline"/>
                <w:lang w:val="en-US" w:eastAsia="zh-CN"/>
              </w:rPr>
            </w:pPr>
          </w:p>
        </w:tc>
      </w:tr>
      <w:tr w14:paraId="4D31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noWrap w:val="0"/>
            <w:vAlign w:val="top"/>
          </w:tcPr>
          <w:p w14:paraId="7667A837">
            <w:pPr>
              <w:rPr>
                <w:rFonts w:hint="default"/>
                <w:sz w:val="28"/>
                <w:szCs w:val="28"/>
                <w:highlight w:val="none"/>
                <w:vertAlign w:val="baseline"/>
                <w:lang w:val="en-US" w:eastAsia="zh-CN"/>
              </w:rPr>
            </w:pPr>
            <w:r>
              <w:rPr>
                <w:rFonts w:hint="eastAsia"/>
                <w:sz w:val="28"/>
                <w:szCs w:val="28"/>
                <w:highlight w:val="none"/>
                <w:vertAlign w:val="baseline"/>
                <w:lang w:val="en-US" w:eastAsia="zh-CN"/>
              </w:rPr>
              <w:t>6</w:t>
            </w:r>
          </w:p>
        </w:tc>
        <w:tc>
          <w:tcPr>
            <w:tcW w:w="2220" w:type="dxa"/>
            <w:noWrap w:val="0"/>
            <w:vAlign w:val="top"/>
          </w:tcPr>
          <w:p w14:paraId="1A63DD33">
            <w:pPr>
              <w:rPr>
                <w:rFonts w:hint="eastAsia"/>
                <w:sz w:val="32"/>
                <w:szCs w:val="32"/>
                <w:highlight w:val="none"/>
                <w:vertAlign w:val="baseline"/>
                <w:lang w:val="en-US" w:eastAsia="zh-CN"/>
              </w:rPr>
            </w:pPr>
            <w:r>
              <w:rPr>
                <w:rFonts w:hint="eastAsia" w:ascii="宋体" w:hAnsi="宋体" w:cs="宋体"/>
                <w:sz w:val="32"/>
                <w:szCs w:val="32"/>
                <w:highlight w:val="none"/>
                <w:lang w:val="en-US" w:eastAsia="zh-CN"/>
              </w:rPr>
              <w:t>鹅肉</w:t>
            </w:r>
          </w:p>
        </w:tc>
        <w:tc>
          <w:tcPr>
            <w:tcW w:w="1485" w:type="dxa"/>
            <w:noWrap w:val="0"/>
            <w:vAlign w:val="top"/>
          </w:tcPr>
          <w:p w14:paraId="3A26817A">
            <w:pPr>
              <w:rPr>
                <w:rFonts w:hint="default"/>
                <w:sz w:val="32"/>
                <w:szCs w:val="32"/>
                <w:highlight w:val="none"/>
                <w:vertAlign w:val="baseline"/>
                <w:lang w:val="en-US" w:eastAsia="zh-CN"/>
              </w:rPr>
            </w:pPr>
            <w:r>
              <w:rPr>
                <w:rFonts w:hint="eastAsia"/>
                <w:sz w:val="32"/>
                <w:szCs w:val="32"/>
                <w:highlight w:val="none"/>
                <w:vertAlign w:val="baseline"/>
                <w:lang w:val="en-US" w:eastAsia="zh-CN"/>
              </w:rPr>
              <w:t>60</w:t>
            </w:r>
          </w:p>
        </w:tc>
        <w:tc>
          <w:tcPr>
            <w:tcW w:w="1500" w:type="dxa"/>
            <w:noWrap w:val="0"/>
            <w:vAlign w:val="top"/>
          </w:tcPr>
          <w:p w14:paraId="70AFC15C">
            <w:pPr>
              <w:rPr>
                <w:rFonts w:hint="eastAsia"/>
                <w:sz w:val="32"/>
                <w:szCs w:val="32"/>
                <w:highlight w:val="none"/>
                <w:vertAlign w:val="baseline"/>
                <w:lang w:val="en-US" w:eastAsia="zh-CN"/>
              </w:rPr>
            </w:pPr>
          </w:p>
        </w:tc>
        <w:tc>
          <w:tcPr>
            <w:tcW w:w="1335" w:type="dxa"/>
            <w:noWrap w:val="0"/>
            <w:vAlign w:val="top"/>
          </w:tcPr>
          <w:p w14:paraId="27907565">
            <w:pPr>
              <w:rPr>
                <w:rFonts w:hint="eastAsia"/>
                <w:sz w:val="32"/>
                <w:szCs w:val="32"/>
                <w:highlight w:val="none"/>
                <w:vertAlign w:val="baseline"/>
                <w:lang w:val="en-US" w:eastAsia="zh-CN"/>
              </w:rPr>
            </w:pPr>
          </w:p>
        </w:tc>
        <w:tc>
          <w:tcPr>
            <w:tcW w:w="1058" w:type="dxa"/>
            <w:noWrap w:val="0"/>
            <w:vAlign w:val="top"/>
          </w:tcPr>
          <w:p w14:paraId="01B27040">
            <w:pPr>
              <w:rPr>
                <w:rFonts w:hint="eastAsia"/>
                <w:sz w:val="32"/>
                <w:szCs w:val="32"/>
                <w:highlight w:val="none"/>
                <w:vertAlign w:val="baseline"/>
                <w:lang w:val="en-US" w:eastAsia="zh-CN"/>
              </w:rPr>
            </w:pPr>
          </w:p>
        </w:tc>
      </w:tr>
      <w:tr w14:paraId="41242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noWrap w:val="0"/>
            <w:vAlign w:val="top"/>
          </w:tcPr>
          <w:p w14:paraId="27289F81">
            <w:pPr>
              <w:rPr>
                <w:rFonts w:hint="default"/>
                <w:sz w:val="28"/>
                <w:szCs w:val="28"/>
                <w:highlight w:val="none"/>
                <w:vertAlign w:val="baseline"/>
                <w:lang w:val="en-US" w:eastAsia="zh-CN"/>
              </w:rPr>
            </w:pPr>
            <w:r>
              <w:rPr>
                <w:rFonts w:hint="eastAsia"/>
                <w:sz w:val="28"/>
                <w:szCs w:val="28"/>
                <w:highlight w:val="none"/>
                <w:vertAlign w:val="baseline"/>
                <w:lang w:val="en-US" w:eastAsia="zh-CN"/>
              </w:rPr>
              <w:t>7</w:t>
            </w:r>
          </w:p>
        </w:tc>
        <w:tc>
          <w:tcPr>
            <w:tcW w:w="2220" w:type="dxa"/>
            <w:noWrap w:val="0"/>
            <w:vAlign w:val="top"/>
          </w:tcPr>
          <w:p w14:paraId="4B298B9C">
            <w:pPr>
              <w:rPr>
                <w:rFonts w:hint="eastAsia"/>
                <w:sz w:val="32"/>
                <w:szCs w:val="32"/>
                <w:highlight w:val="none"/>
                <w:vertAlign w:val="baseline"/>
                <w:lang w:val="en-US" w:eastAsia="zh-CN"/>
              </w:rPr>
            </w:pPr>
            <w:r>
              <w:rPr>
                <w:rFonts w:hint="eastAsia" w:ascii="宋体" w:hAnsi="宋体" w:cs="宋体"/>
                <w:sz w:val="32"/>
                <w:szCs w:val="32"/>
                <w:highlight w:val="none"/>
                <w:lang w:val="en-US" w:eastAsia="zh-CN"/>
              </w:rPr>
              <w:t>猪肉</w:t>
            </w:r>
          </w:p>
        </w:tc>
        <w:tc>
          <w:tcPr>
            <w:tcW w:w="1485" w:type="dxa"/>
            <w:noWrap w:val="0"/>
            <w:vAlign w:val="top"/>
          </w:tcPr>
          <w:p w14:paraId="1B08FD42">
            <w:pPr>
              <w:rPr>
                <w:rFonts w:hint="default"/>
                <w:sz w:val="32"/>
                <w:szCs w:val="32"/>
                <w:highlight w:val="none"/>
                <w:vertAlign w:val="baseline"/>
                <w:lang w:val="en-US" w:eastAsia="zh-CN"/>
              </w:rPr>
            </w:pPr>
            <w:r>
              <w:rPr>
                <w:rFonts w:hint="eastAsia"/>
                <w:sz w:val="32"/>
                <w:szCs w:val="32"/>
                <w:highlight w:val="none"/>
                <w:vertAlign w:val="baseline"/>
                <w:lang w:val="en-US" w:eastAsia="zh-CN"/>
              </w:rPr>
              <w:t>30</w:t>
            </w:r>
          </w:p>
        </w:tc>
        <w:tc>
          <w:tcPr>
            <w:tcW w:w="1500" w:type="dxa"/>
            <w:noWrap w:val="0"/>
            <w:vAlign w:val="top"/>
          </w:tcPr>
          <w:p w14:paraId="7DC00EC1">
            <w:pPr>
              <w:rPr>
                <w:rFonts w:hint="eastAsia"/>
                <w:sz w:val="32"/>
                <w:szCs w:val="32"/>
                <w:highlight w:val="none"/>
                <w:vertAlign w:val="baseline"/>
                <w:lang w:val="en-US" w:eastAsia="zh-CN"/>
              </w:rPr>
            </w:pPr>
          </w:p>
        </w:tc>
        <w:tc>
          <w:tcPr>
            <w:tcW w:w="1335" w:type="dxa"/>
            <w:noWrap w:val="0"/>
            <w:vAlign w:val="top"/>
          </w:tcPr>
          <w:p w14:paraId="508C4E18">
            <w:pPr>
              <w:rPr>
                <w:rFonts w:hint="eastAsia"/>
                <w:sz w:val="32"/>
                <w:szCs w:val="32"/>
                <w:highlight w:val="none"/>
                <w:vertAlign w:val="baseline"/>
                <w:lang w:val="en-US" w:eastAsia="zh-CN"/>
              </w:rPr>
            </w:pPr>
          </w:p>
        </w:tc>
        <w:tc>
          <w:tcPr>
            <w:tcW w:w="1058" w:type="dxa"/>
            <w:noWrap w:val="0"/>
            <w:vAlign w:val="top"/>
          </w:tcPr>
          <w:p w14:paraId="052BBC17">
            <w:pPr>
              <w:rPr>
                <w:rFonts w:hint="eastAsia"/>
                <w:sz w:val="32"/>
                <w:szCs w:val="32"/>
                <w:highlight w:val="none"/>
                <w:vertAlign w:val="baseline"/>
                <w:lang w:val="en-US" w:eastAsia="zh-CN"/>
              </w:rPr>
            </w:pPr>
          </w:p>
        </w:tc>
      </w:tr>
      <w:tr w14:paraId="7CDD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noWrap w:val="0"/>
            <w:vAlign w:val="top"/>
          </w:tcPr>
          <w:p w14:paraId="747A09B8">
            <w:pPr>
              <w:rPr>
                <w:rFonts w:hint="default"/>
                <w:sz w:val="28"/>
                <w:szCs w:val="28"/>
                <w:highlight w:val="none"/>
                <w:vertAlign w:val="baseline"/>
                <w:lang w:val="en-US" w:eastAsia="zh-CN"/>
              </w:rPr>
            </w:pPr>
            <w:r>
              <w:rPr>
                <w:rFonts w:hint="eastAsia"/>
                <w:sz w:val="28"/>
                <w:szCs w:val="28"/>
                <w:highlight w:val="none"/>
                <w:vertAlign w:val="baseline"/>
                <w:lang w:val="en-US" w:eastAsia="zh-CN"/>
              </w:rPr>
              <w:t>8</w:t>
            </w:r>
          </w:p>
        </w:tc>
        <w:tc>
          <w:tcPr>
            <w:tcW w:w="2220" w:type="dxa"/>
            <w:noWrap w:val="0"/>
            <w:vAlign w:val="top"/>
          </w:tcPr>
          <w:p w14:paraId="64E00B5B">
            <w:pPr>
              <w:rPr>
                <w:rFonts w:hint="eastAsia"/>
                <w:sz w:val="32"/>
                <w:szCs w:val="32"/>
                <w:highlight w:val="none"/>
                <w:vertAlign w:val="baseline"/>
                <w:lang w:val="en-US" w:eastAsia="zh-CN"/>
              </w:rPr>
            </w:pPr>
            <w:r>
              <w:rPr>
                <w:rFonts w:hint="eastAsia"/>
                <w:sz w:val="28"/>
                <w:szCs w:val="28"/>
                <w:highlight w:val="none"/>
                <w:vertAlign w:val="baseline"/>
                <w:lang w:val="en-US" w:eastAsia="zh-CN"/>
              </w:rPr>
              <w:t>猪蹄</w:t>
            </w:r>
          </w:p>
        </w:tc>
        <w:tc>
          <w:tcPr>
            <w:tcW w:w="1485" w:type="dxa"/>
            <w:noWrap w:val="0"/>
            <w:vAlign w:val="top"/>
          </w:tcPr>
          <w:p w14:paraId="164B422E">
            <w:pPr>
              <w:rPr>
                <w:rFonts w:hint="default"/>
                <w:sz w:val="32"/>
                <w:szCs w:val="32"/>
                <w:highlight w:val="none"/>
                <w:vertAlign w:val="baseline"/>
                <w:lang w:val="en-US" w:eastAsia="zh-CN"/>
              </w:rPr>
            </w:pPr>
            <w:r>
              <w:rPr>
                <w:rFonts w:hint="eastAsia"/>
                <w:sz w:val="32"/>
                <w:szCs w:val="32"/>
                <w:highlight w:val="none"/>
                <w:vertAlign w:val="baseline"/>
                <w:lang w:val="en-US" w:eastAsia="zh-CN"/>
              </w:rPr>
              <w:t>20</w:t>
            </w:r>
          </w:p>
        </w:tc>
        <w:tc>
          <w:tcPr>
            <w:tcW w:w="1500" w:type="dxa"/>
            <w:noWrap w:val="0"/>
            <w:vAlign w:val="top"/>
          </w:tcPr>
          <w:p w14:paraId="0CFD923F">
            <w:pPr>
              <w:rPr>
                <w:rFonts w:hint="eastAsia"/>
                <w:sz w:val="32"/>
                <w:szCs w:val="32"/>
                <w:highlight w:val="none"/>
                <w:vertAlign w:val="baseline"/>
                <w:lang w:val="en-US" w:eastAsia="zh-CN"/>
              </w:rPr>
            </w:pPr>
          </w:p>
        </w:tc>
        <w:tc>
          <w:tcPr>
            <w:tcW w:w="1335" w:type="dxa"/>
            <w:noWrap w:val="0"/>
            <w:vAlign w:val="top"/>
          </w:tcPr>
          <w:p w14:paraId="0ACB9280">
            <w:pPr>
              <w:rPr>
                <w:rFonts w:hint="eastAsia"/>
                <w:sz w:val="32"/>
                <w:szCs w:val="32"/>
                <w:highlight w:val="none"/>
                <w:vertAlign w:val="baseline"/>
                <w:lang w:val="en-US" w:eastAsia="zh-CN"/>
              </w:rPr>
            </w:pPr>
          </w:p>
        </w:tc>
        <w:tc>
          <w:tcPr>
            <w:tcW w:w="1058" w:type="dxa"/>
            <w:noWrap w:val="0"/>
            <w:vAlign w:val="top"/>
          </w:tcPr>
          <w:p w14:paraId="486110BE">
            <w:pPr>
              <w:rPr>
                <w:rFonts w:hint="eastAsia"/>
                <w:sz w:val="32"/>
                <w:szCs w:val="32"/>
                <w:highlight w:val="none"/>
                <w:vertAlign w:val="baseline"/>
                <w:lang w:val="en-US" w:eastAsia="zh-CN"/>
              </w:rPr>
            </w:pPr>
          </w:p>
        </w:tc>
      </w:tr>
      <w:tr w14:paraId="09B5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noWrap w:val="0"/>
            <w:vAlign w:val="top"/>
          </w:tcPr>
          <w:p w14:paraId="4C26DF15">
            <w:pPr>
              <w:rPr>
                <w:rFonts w:hint="default"/>
                <w:sz w:val="28"/>
                <w:szCs w:val="28"/>
                <w:highlight w:val="none"/>
                <w:vertAlign w:val="baseline"/>
                <w:lang w:val="en-US" w:eastAsia="zh-CN"/>
              </w:rPr>
            </w:pPr>
            <w:r>
              <w:rPr>
                <w:rFonts w:hint="eastAsia"/>
                <w:sz w:val="28"/>
                <w:szCs w:val="28"/>
                <w:highlight w:val="none"/>
                <w:vertAlign w:val="baseline"/>
                <w:lang w:val="en-US" w:eastAsia="zh-CN"/>
              </w:rPr>
              <w:t>9</w:t>
            </w:r>
          </w:p>
        </w:tc>
        <w:tc>
          <w:tcPr>
            <w:tcW w:w="2220" w:type="dxa"/>
            <w:noWrap w:val="0"/>
            <w:vAlign w:val="top"/>
          </w:tcPr>
          <w:p w14:paraId="32307CF9">
            <w:pPr>
              <w:rPr>
                <w:rFonts w:hint="eastAsia"/>
                <w:sz w:val="32"/>
                <w:szCs w:val="32"/>
                <w:highlight w:val="none"/>
                <w:vertAlign w:val="baseline"/>
                <w:lang w:val="en-US" w:eastAsia="zh-CN"/>
              </w:rPr>
            </w:pPr>
            <w:r>
              <w:rPr>
                <w:rFonts w:hint="eastAsia"/>
                <w:sz w:val="32"/>
                <w:szCs w:val="32"/>
                <w:highlight w:val="none"/>
                <w:vertAlign w:val="baseline"/>
                <w:lang w:val="en-US" w:eastAsia="zh-CN"/>
              </w:rPr>
              <w:t>五花肉</w:t>
            </w:r>
          </w:p>
        </w:tc>
        <w:tc>
          <w:tcPr>
            <w:tcW w:w="1485" w:type="dxa"/>
            <w:noWrap w:val="0"/>
            <w:vAlign w:val="top"/>
          </w:tcPr>
          <w:p w14:paraId="7A31E346">
            <w:pPr>
              <w:rPr>
                <w:rFonts w:hint="default"/>
                <w:sz w:val="32"/>
                <w:szCs w:val="32"/>
                <w:highlight w:val="none"/>
                <w:vertAlign w:val="baseline"/>
                <w:lang w:val="en-US" w:eastAsia="zh-CN"/>
              </w:rPr>
            </w:pPr>
            <w:r>
              <w:rPr>
                <w:rFonts w:hint="eastAsia"/>
                <w:sz w:val="32"/>
                <w:szCs w:val="32"/>
                <w:highlight w:val="none"/>
                <w:vertAlign w:val="baseline"/>
                <w:lang w:val="en-US" w:eastAsia="zh-CN"/>
              </w:rPr>
              <w:t>19</w:t>
            </w:r>
          </w:p>
        </w:tc>
        <w:tc>
          <w:tcPr>
            <w:tcW w:w="1500" w:type="dxa"/>
            <w:noWrap w:val="0"/>
            <w:vAlign w:val="top"/>
          </w:tcPr>
          <w:p w14:paraId="78791F51">
            <w:pPr>
              <w:rPr>
                <w:rFonts w:hint="eastAsia"/>
                <w:sz w:val="32"/>
                <w:szCs w:val="32"/>
                <w:highlight w:val="none"/>
                <w:vertAlign w:val="baseline"/>
                <w:lang w:val="en-US" w:eastAsia="zh-CN"/>
              </w:rPr>
            </w:pPr>
          </w:p>
        </w:tc>
        <w:tc>
          <w:tcPr>
            <w:tcW w:w="1335" w:type="dxa"/>
            <w:noWrap w:val="0"/>
            <w:vAlign w:val="top"/>
          </w:tcPr>
          <w:p w14:paraId="6D32D42A">
            <w:pPr>
              <w:rPr>
                <w:rFonts w:hint="eastAsia"/>
                <w:sz w:val="32"/>
                <w:szCs w:val="32"/>
                <w:highlight w:val="none"/>
                <w:vertAlign w:val="baseline"/>
                <w:lang w:val="en-US" w:eastAsia="zh-CN"/>
              </w:rPr>
            </w:pPr>
          </w:p>
        </w:tc>
        <w:tc>
          <w:tcPr>
            <w:tcW w:w="1058" w:type="dxa"/>
            <w:noWrap w:val="0"/>
            <w:vAlign w:val="top"/>
          </w:tcPr>
          <w:p w14:paraId="565F3F75">
            <w:pPr>
              <w:rPr>
                <w:rFonts w:hint="eastAsia"/>
                <w:sz w:val="32"/>
                <w:szCs w:val="32"/>
                <w:highlight w:val="none"/>
                <w:vertAlign w:val="baseline"/>
                <w:lang w:val="en-US" w:eastAsia="zh-CN"/>
              </w:rPr>
            </w:pPr>
          </w:p>
        </w:tc>
      </w:tr>
      <w:tr w14:paraId="1FDE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noWrap w:val="0"/>
            <w:vAlign w:val="top"/>
          </w:tcPr>
          <w:p w14:paraId="679E760B">
            <w:pPr>
              <w:rPr>
                <w:rFonts w:hint="default"/>
                <w:sz w:val="28"/>
                <w:szCs w:val="28"/>
                <w:highlight w:val="none"/>
                <w:vertAlign w:val="baseline"/>
                <w:lang w:val="en-US" w:eastAsia="zh-CN"/>
              </w:rPr>
            </w:pPr>
            <w:r>
              <w:rPr>
                <w:rFonts w:hint="eastAsia"/>
                <w:sz w:val="28"/>
                <w:szCs w:val="28"/>
                <w:highlight w:val="none"/>
                <w:vertAlign w:val="baseline"/>
                <w:lang w:val="en-US" w:eastAsia="zh-CN"/>
              </w:rPr>
              <w:t>10</w:t>
            </w:r>
          </w:p>
        </w:tc>
        <w:tc>
          <w:tcPr>
            <w:tcW w:w="2220" w:type="dxa"/>
            <w:noWrap w:val="0"/>
            <w:vAlign w:val="top"/>
          </w:tcPr>
          <w:p w14:paraId="67937D99">
            <w:pPr>
              <w:rPr>
                <w:rFonts w:hint="eastAsia"/>
                <w:sz w:val="32"/>
                <w:szCs w:val="32"/>
                <w:highlight w:val="none"/>
                <w:vertAlign w:val="baseline"/>
                <w:lang w:val="en-US" w:eastAsia="zh-CN"/>
              </w:rPr>
            </w:pPr>
            <w:r>
              <w:rPr>
                <w:rFonts w:hint="eastAsia"/>
                <w:sz w:val="32"/>
                <w:szCs w:val="32"/>
                <w:highlight w:val="none"/>
                <w:vertAlign w:val="baseline"/>
                <w:lang w:val="en-US" w:eastAsia="zh-CN"/>
              </w:rPr>
              <w:t>肥肠</w:t>
            </w:r>
          </w:p>
        </w:tc>
        <w:tc>
          <w:tcPr>
            <w:tcW w:w="1485" w:type="dxa"/>
            <w:noWrap w:val="0"/>
            <w:vAlign w:val="top"/>
          </w:tcPr>
          <w:p w14:paraId="314C8C99">
            <w:pPr>
              <w:rPr>
                <w:rFonts w:hint="default"/>
                <w:sz w:val="32"/>
                <w:szCs w:val="32"/>
                <w:highlight w:val="none"/>
                <w:vertAlign w:val="baseline"/>
                <w:lang w:val="en-US" w:eastAsia="zh-CN"/>
              </w:rPr>
            </w:pPr>
            <w:r>
              <w:rPr>
                <w:rFonts w:hint="eastAsia"/>
                <w:sz w:val="32"/>
                <w:szCs w:val="32"/>
                <w:highlight w:val="none"/>
                <w:vertAlign w:val="baseline"/>
                <w:lang w:val="en-US" w:eastAsia="zh-CN"/>
              </w:rPr>
              <w:t>29</w:t>
            </w:r>
          </w:p>
        </w:tc>
        <w:tc>
          <w:tcPr>
            <w:tcW w:w="1500" w:type="dxa"/>
            <w:noWrap w:val="0"/>
            <w:vAlign w:val="top"/>
          </w:tcPr>
          <w:p w14:paraId="0CF3BD07">
            <w:pPr>
              <w:rPr>
                <w:rFonts w:hint="eastAsia"/>
                <w:sz w:val="32"/>
                <w:szCs w:val="32"/>
                <w:highlight w:val="none"/>
                <w:vertAlign w:val="baseline"/>
                <w:lang w:val="en-US" w:eastAsia="zh-CN"/>
              </w:rPr>
            </w:pPr>
          </w:p>
        </w:tc>
        <w:tc>
          <w:tcPr>
            <w:tcW w:w="1335" w:type="dxa"/>
            <w:noWrap w:val="0"/>
            <w:vAlign w:val="top"/>
          </w:tcPr>
          <w:p w14:paraId="1E3B1525">
            <w:pPr>
              <w:rPr>
                <w:rFonts w:hint="eastAsia"/>
                <w:sz w:val="32"/>
                <w:szCs w:val="32"/>
                <w:highlight w:val="none"/>
                <w:vertAlign w:val="baseline"/>
                <w:lang w:val="en-US" w:eastAsia="zh-CN"/>
              </w:rPr>
            </w:pPr>
          </w:p>
        </w:tc>
        <w:tc>
          <w:tcPr>
            <w:tcW w:w="1058" w:type="dxa"/>
            <w:noWrap w:val="0"/>
            <w:vAlign w:val="top"/>
          </w:tcPr>
          <w:p w14:paraId="44874925">
            <w:pPr>
              <w:rPr>
                <w:rFonts w:hint="eastAsia"/>
                <w:sz w:val="32"/>
                <w:szCs w:val="32"/>
                <w:highlight w:val="none"/>
                <w:vertAlign w:val="baseline"/>
                <w:lang w:val="en-US" w:eastAsia="zh-CN"/>
              </w:rPr>
            </w:pPr>
          </w:p>
        </w:tc>
      </w:tr>
      <w:tr w14:paraId="46583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noWrap w:val="0"/>
            <w:vAlign w:val="top"/>
          </w:tcPr>
          <w:p w14:paraId="04ECC445">
            <w:pPr>
              <w:rPr>
                <w:rFonts w:hint="default"/>
                <w:sz w:val="28"/>
                <w:szCs w:val="28"/>
                <w:highlight w:val="none"/>
                <w:vertAlign w:val="baseline"/>
                <w:lang w:val="en-US" w:eastAsia="zh-CN"/>
              </w:rPr>
            </w:pPr>
            <w:r>
              <w:rPr>
                <w:rFonts w:hint="eastAsia"/>
                <w:sz w:val="28"/>
                <w:szCs w:val="28"/>
                <w:highlight w:val="none"/>
                <w:vertAlign w:val="baseline"/>
                <w:lang w:val="en-US" w:eastAsia="zh-CN"/>
              </w:rPr>
              <w:t>11</w:t>
            </w:r>
          </w:p>
        </w:tc>
        <w:tc>
          <w:tcPr>
            <w:tcW w:w="2220" w:type="dxa"/>
            <w:noWrap w:val="0"/>
            <w:vAlign w:val="top"/>
          </w:tcPr>
          <w:p w14:paraId="66997654">
            <w:pPr>
              <w:rPr>
                <w:rFonts w:hint="eastAsia"/>
                <w:sz w:val="32"/>
                <w:szCs w:val="32"/>
                <w:highlight w:val="none"/>
                <w:vertAlign w:val="baseline"/>
                <w:lang w:val="en-US" w:eastAsia="zh-CN"/>
              </w:rPr>
            </w:pPr>
            <w:r>
              <w:rPr>
                <w:rFonts w:hint="eastAsia"/>
                <w:sz w:val="32"/>
                <w:szCs w:val="32"/>
                <w:highlight w:val="none"/>
                <w:vertAlign w:val="baseline"/>
                <w:lang w:val="en-US" w:eastAsia="zh-CN"/>
              </w:rPr>
              <w:t>牛排</w:t>
            </w:r>
          </w:p>
        </w:tc>
        <w:tc>
          <w:tcPr>
            <w:tcW w:w="1485" w:type="dxa"/>
            <w:noWrap w:val="0"/>
            <w:vAlign w:val="top"/>
          </w:tcPr>
          <w:p w14:paraId="52BF27B5">
            <w:pPr>
              <w:rPr>
                <w:rFonts w:hint="default"/>
                <w:sz w:val="32"/>
                <w:szCs w:val="32"/>
                <w:highlight w:val="none"/>
                <w:vertAlign w:val="baseline"/>
                <w:lang w:val="en-US" w:eastAsia="zh-CN"/>
              </w:rPr>
            </w:pPr>
            <w:r>
              <w:rPr>
                <w:rFonts w:hint="eastAsia"/>
                <w:sz w:val="32"/>
                <w:szCs w:val="32"/>
                <w:highlight w:val="none"/>
                <w:vertAlign w:val="baseline"/>
                <w:lang w:val="en-US" w:eastAsia="zh-CN"/>
              </w:rPr>
              <w:t>39</w:t>
            </w:r>
          </w:p>
        </w:tc>
        <w:tc>
          <w:tcPr>
            <w:tcW w:w="1500" w:type="dxa"/>
            <w:noWrap w:val="0"/>
            <w:vAlign w:val="top"/>
          </w:tcPr>
          <w:p w14:paraId="4ECA839A">
            <w:pPr>
              <w:rPr>
                <w:rFonts w:hint="eastAsia"/>
                <w:sz w:val="32"/>
                <w:szCs w:val="32"/>
                <w:highlight w:val="none"/>
                <w:vertAlign w:val="baseline"/>
                <w:lang w:val="en-US" w:eastAsia="zh-CN"/>
              </w:rPr>
            </w:pPr>
          </w:p>
        </w:tc>
        <w:tc>
          <w:tcPr>
            <w:tcW w:w="1335" w:type="dxa"/>
            <w:noWrap w:val="0"/>
            <w:vAlign w:val="top"/>
          </w:tcPr>
          <w:p w14:paraId="779462F8">
            <w:pPr>
              <w:rPr>
                <w:rFonts w:hint="eastAsia"/>
                <w:sz w:val="32"/>
                <w:szCs w:val="32"/>
                <w:highlight w:val="none"/>
                <w:vertAlign w:val="baseline"/>
                <w:lang w:val="en-US" w:eastAsia="zh-CN"/>
              </w:rPr>
            </w:pPr>
          </w:p>
        </w:tc>
        <w:tc>
          <w:tcPr>
            <w:tcW w:w="1058" w:type="dxa"/>
            <w:noWrap w:val="0"/>
            <w:vAlign w:val="top"/>
          </w:tcPr>
          <w:p w14:paraId="5752FBB9">
            <w:pPr>
              <w:rPr>
                <w:rFonts w:hint="eastAsia"/>
                <w:sz w:val="32"/>
                <w:szCs w:val="32"/>
                <w:highlight w:val="none"/>
                <w:vertAlign w:val="baseline"/>
                <w:lang w:val="en-US" w:eastAsia="zh-CN"/>
              </w:rPr>
            </w:pPr>
          </w:p>
        </w:tc>
      </w:tr>
      <w:tr w14:paraId="6521A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noWrap w:val="0"/>
            <w:vAlign w:val="top"/>
          </w:tcPr>
          <w:p w14:paraId="522E9FC0">
            <w:pPr>
              <w:rPr>
                <w:rFonts w:hint="default"/>
                <w:sz w:val="28"/>
                <w:szCs w:val="28"/>
                <w:highlight w:val="none"/>
                <w:vertAlign w:val="baseline"/>
                <w:lang w:val="en-US" w:eastAsia="zh-CN"/>
              </w:rPr>
            </w:pPr>
            <w:r>
              <w:rPr>
                <w:rFonts w:hint="eastAsia"/>
                <w:sz w:val="28"/>
                <w:szCs w:val="28"/>
                <w:highlight w:val="none"/>
                <w:vertAlign w:val="baseline"/>
                <w:lang w:val="en-US" w:eastAsia="zh-CN"/>
              </w:rPr>
              <w:t>12</w:t>
            </w:r>
          </w:p>
        </w:tc>
        <w:tc>
          <w:tcPr>
            <w:tcW w:w="2220" w:type="dxa"/>
            <w:noWrap w:val="0"/>
            <w:vAlign w:val="top"/>
          </w:tcPr>
          <w:p w14:paraId="2090EBC8">
            <w:pPr>
              <w:rPr>
                <w:rFonts w:hint="eastAsia"/>
                <w:sz w:val="32"/>
                <w:szCs w:val="32"/>
                <w:highlight w:val="none"/>
                <w:vertAlign w:val="baseline"/>
                <w:lang w:val="en-US" w:eastAsia="zh-CN"/>
              </w:rPr>
            </w:pPr>
            <w:r>
              <w:rPr>
                <w:rFonts w:hint="eastAsia"/>
                <w:sz w:val="32"/>
                <w:szCs w:val="32"/>
                <w:highlight w:val="none"/>
                <w:vertAlign w:val="baseline"/>
                <w:lang w:val="en-US" w:eastAsia="zh-CN"/>
              </w:rPr>
              <w:t>羊蹄</w:t>
            </w:r>
          </w:p>
        </w:tc>
        <w:tc>
          <w:tcPr>
            <w:tcW w:w="1485" w:type="dxa"/>
            <w:noWrap w:val="0"/>
            <w:vAlign w:val="top"/>
          </w:tcPr>
          <w:p w14:paraId="545462FE">
            <w:pPr>
              <w:rPr>
                <w:rFonts w:hint="default"/>
                <w:sz w:val="32"/>
                <w:szCs w:val="32"/>
                <w:highlight w:val="none"/>
                <w:vertAlign w:val="baseline"/>
                <w:lang w:val="en-US" w:eastAsia="zh-CN"/>
              </w:rPr>
            </w:pPr>
            <w:r>
              <w:rPr>
                <w:rFonts w:hint="eastAsia"/>
                <w:sz w:val="32"/>
                <w:szCs w:val="32"/>
                <w:highlight w:val="none"/>
                <w:vertAlign w:val="baseline"/>
                <w:lang w:val="en-US" w:eastAsia="zh-CN"/>
              </w:rPr>
              <w:t>40</w:t>
            </w:r>
          </w:p>
        </w:tc>
        <w:tc>
          <w:tcPr>
            <w:tcW w:w="1500" w:type="dxa"/>
            <w:noWrap w:val="0"/>
            <w:vAlign w:val="top"/>
          </w:tcPr>
          <w:p w14:paraId="2E783EC5">
            <w:pPr>
              <w:rPr>
                <w:rFonts w:hint="eastAsia"/>
                <w:sz w:val="32"/>
                <w:szCs w:val="32"/>
                <w:highlight w:val="none"/>
                <w:vertAlign w:val="baseline"/>
                <w:lang w:val="en-US" w:eastAsia="zh-CN"/>
              </w:rPr>
            </w:pPr>
          </w:p>
        </w:tc>
        <w:tc>
          <w:tcPr>
            <w:tcW w:w="1335" w:type="dxa"/>
            <w:noWrap w:val="0"/>
            <w:vAlign w:val="top"/>
          </w:tcPr>
          <w:p w14:paraId="469A50AB">
            <w:pPr>
              <w:rPr>
                <w:rFonts w:hint="eastAsia"/>
                <w:sz w:val="32"/>
                <w:szCs w:val="32"/>
                <w:highlight w:val="none"/>
                <w:vertAlign w:val="baseline"/>
                <w:lang w:val="en-US" w:eastAsia="zh-CN"/>
              </w:rPr>
            </w:pPr>
          </w:p>
        </w:tc>
        <w:tc>
          <w:tcPr>
            <w:tcW w:w="1058" w:type="dxa"/>
            <w:noWrap w:val="0"/>
            <w:vAlign w:val="top"/>
          </w:tcPr>
          <w:p w14:paraId="0E4FD3ED">
            <w:pPr>
              <w:rPr>
                <w:rFonts w:hint="eastAsia"/>
                <w:sz w:val="32"/>
                <w:szCs w:val="32"/>
                <w:highlight w:val="none"/>
                <w:vertAlign w:val="baseline"/>
                <w:lang w:val="en-US" w:eastAsia="zh-CN"/>
              </w:rPr>
            </w:pPr>
          </w:p>
        </w:tc>
      </w:tr>
      <w:tr w14:paraId="54348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noWrap w:val="0"/>
            <w:vAlign w:val="top"/>
          </w:tcPr>
          <w:p w14:paraId="7C1FCED9">
            <w:pPr>
              <w:rPr>
                <w:rFonts w:hint="default"/>
                <w:sz w:val="28"/>
                <w:szCs w:val="28"/>
                <w:highlight w:val="none"/>
                <w:vertAlign w:val="baseline"/>
                <w:lang w:val="en-US" w:eastAsia="zh-CN"/>
              </w:rPr>
            </w:pPr>
            <w:r>
              <w:rPr>
                <w:rFonts w:hint="eastAsia"/>
                <w:sz w:val="28"/>
                <w:szCs w:val="28"/>
                <w:highlight w:val="none"/>
                <w:vertAlign w:val="baseline"/>
                <w:lang w:val="en-US" w:eastAsia="zh-CN"/>
              </w:rPr>
              <w:t>13</w:t>
            </w:r>
          </w:p>
        </w:tc>
        <w:tc>
          <w:tcPr>
            <w:tcW w:w="2220" w:type="dxa"/>
            <w:noWrap w:val="0"/>
            <w:vAlign w:val="top"/>
          </w:tcPr>
          <w:p w14:paraId="02D1A20F">
            <w:pPr>
              <w:rPr>
                <w:rFonts w:hint="eastAsia"/>
                <w:sz w:val="32"/>
                <w:szCs w:val="32"/>
                <w:highlight w:val="none"/>
                <w:vertAlign w:val="baseline"/>
                <w:lang w:val="en-US" w:eastAsia="zh-CN"/>
              </w:rPr>
            </w:pPr>
            <w:r>
              <w:rPr>
                <w:rFonts w:hint="eastAsia"/>
                <w:sz w:val="32"/>
                <w:szCs w:val="32"/>
                <w:highlight w:val="none"/>
                <w:vertAlign w:val="baseline"/>
                <w:lang w:val="en-US" w:eastAsia="zh-CN"/>
              </w:rPr>
              <w:t>牛毽子</w:t>
            </w:r>
          </w:p>
        </w:tc>
        <w:tc>
          <w:tcPr>
            <w:tcW w:w="1485" w:type="dxa"/>
            <w:noWrap w:val="0"/>
            <w:vAlign w:val="top"/>
          </w:tcPr>
          <w:p w14:paraId="663CCC62">
            <w:pPr>
              <w:rPr>
                <w:rFonts w:hint="default"/>
                <w:sz w:val="32"/>
                <w:szCs w:val="32"/>
                <w:highlight w:val="none"/>
                <w:vertAlign w:val="baseline"/>
                <w:lang w:val="en-US" w:eastAsia="zh-CN"/>
              </w:rPr>
            </w:pPr>
            <w:r>
              <w:rPr>
                <w:rFonts w:hint="eastAsia"/>
                <w:sz w:val="32"/>
                <w:szCs w:val="32"/>
                <w:highlight w:val="none"/>
                <w:vertAlign w:val="baseline"/>
                <w:lang w:val="en-US" w:eastAsia="zh-CN"/>
              </w:rPr>
              <w:t>29</w:t>
            </w:r>
          </w:p>
        </w:tc>
        <w:tc>
          <w:tcPr>
            <w:tcW w:w="1500" w:type="dxa"/>
            <w:noWrap w:val="0"/>
            <w:vAlign w:val="top"/>
          </w:tcPr>
          <w:p w14:paraId="5482A60D">
            <w:pPr>
              <w:rPr>
                <w:rFonts w:hint="eastAsia"/>
                <w:sz w:val="32"/>
                <w:szCs w:val="32"/>
                <w:highlight w:val="none"/>
                <w:vertAlign w:val="baseline"/>
                <w:lang w:val="en-US" w:eastAsia="zh-CN"/>
              </w:rPr>
            </w:pPr>
          </w:p>
        </w:tc>
        <w:tc>
          <w:tcPr>
            <w:tcW w:w="1335" w:type="dxa"/>
            <w:noWrap w:val="0"/>
            <w:vAlign w:val="top"/>
          </w:tcPr>
          <w:p w14:paraId="2CD54426">
            <w:pPr>
              <w:rPr>
                <w:rFonts w:hint="eastAsia"/>
                <w:sz w:val="32"/>
                <w:szCs w:val="32"/>
                <w:highlight w:val="none"/>
                <w:vertAlign w:val="baseline"/>
                <w:lang w:val="en-US" w:eastAsia="zh-CN"/>
              </w:rPr>
            </w:pPr>
          </w:p>
        </w:tc>
        <w:tc>
          <w:tcPr>
            <w:tcW w:w="1058" w:type="dxa"/>
            <w:noWrap w:val="0"/>
            <w:vAlign w:val="top"/>
          </w:tcPr>
          <w:p w14:paraId="76477B0E">
            <w:pPr>
              <w:rPr>
                <w:rFonts w:hint="eastAsia"/>
                <w:sz w:val="32"/>
                <w:szCs w:val="32"/>
                <w:highlight w:val="none"/>
                <w:vertAlign w:val="baseline"/>
                <w:lang w:val="en-US" w:eastAsia="zh-CN"/>
              </w:rPr>
            </w:pPr>
          </w:p>
        </w:tc>
      </w:tr>
      <w:tr w14:paraId="6F6BA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noWrap w:val="0"/>
            <w:vAlign w:val="top"/>
          </w:tcPr>
          <w:p w14:paraId="1563BD21">
            <w:pPr>
              <w:rPr>
                <w:rFonts w:hint="default"/>
                <w:sz w:val="28"/>
                <w:szCs w:val="28"/>
                <w:highlight w:val="none"/>
                <w:vertAlign w:val="baseline"/>
                <w:lang w:val="en-US" w:eastAsia="zh-CN"/>
              </w:rPr>
            </w:pPr>
            <w:r>
              <w:rPr>
                <w:rFonts w:hint="eastAsia"/>
                <w:sz w:val="28"/>
                <w:szCs w:val="28"/>
                <w:highlight w:val="none"/>
                <w:vertAlign w:val="baseline"/>
                <w:lang w:val="en-US" w:eastAsia="zh-CN"/>
              </w:rPr>
              <w:t>14</w:t>
            </w:r>
          </w:p>
        </w:tc>
        <w:tc>
          <w:tcPr>
            <w:tcW w:w="2220" w:type="dxa"/>
            <w:noWrap w:val="0"/>
            <w:vAlign w:val="top"/>
          </w:tcPr>
          <w:p w14:paraId="2E6E6D92">
            <w:pPr>
              <w:rPr>
                <w:rFonts w:hint="eastAsia"/>
                <w:sz w:val="32"/>
                <w:szCs w:val="32"/>
                <w:highlight w:val="none"/>
                <w:vertAlign w:val="baseline"/>
                <w:lang w:val="en-US" w:eastAsia="zh-CN"/>
              </w:rPr>
            </w:pPr>
            <w:r>
              <w:rPr>
                <w:rFonts w:hint="eastAsia"/>
                <w:sz w:val="32"/>
                <w:szCs w:val="32"/>
                <w:highlight w:val="none"/>
                <w:vertAlign w:val="baseline"/>
                <w:lang w:val="en-US" w:eastAsia="zh-CN"/>
              </w:rPr>
              <w:t>牛肚</w:t>
            </w:r>
          </w:p>
        </w:tc>
        <w:tc>
          <w:tcPr>
            <w:tcW w:w="1485" w:type="dxa"/>
            <w:noWrap w:val="0"/>
            <w:vAlign w:val="top"/>
          </w:tcPr>
          <w:p w14:paraId="7600C8D1">
            <w:pPr>
              <w:rPr>
                <w:rFonts w:hint="default"/>
                <w:sz w:val="32"/>
                <w:szCs w:val="32"/>
                <w:highlight w:val="none"/>
                <w:vertAlign w:val="baseline"/>
                <w:lang w:val="en-US" w:eastAsia="zh-CN"/>
              </w:rPr>
            </w:pPr>
            <w:r>
              <w:rPr>
                <w:rFonts w:hint="eastAsia"/>
                <w:sz w:val="32"/>
                <w:szCs w:val="32"/>
                <w:highlight w:val="none"/>
                <w:vertAlign w:val="baseline"/>
                <w:lang w:val="en-US" w:eastAsia="zh-CN"/>
              </w:rPr>
              <w:t>30</w:t>
            </w:r>
          </w:p>
        </w:tc>
        <w:tc>
          <w:tcPr>
            <w:tcW w:w="1500" w:type="dxa"/>
            <w:noWrap w:val="0"/>
            <w:vAlign w:val="top"/>
          </w:tcPr>
          <w:p w14:paraId="6EAE4C1A">
            <w:pPr>
              <w:rPr>
                <w:rFonts w:hint="eastAsia"/>
                <w:sz w:val="32"/>
                <w:szCs w:val="32"/>
                <w:highlight w:val="none"/>
                <w:vertAlign w:val="baseline"/>
                <w:lang w:val="en-US" w:eastAsia="zh-CN"/>
              </w:rPr>
            </w:pPr>
          </w:p>
        </w:tc>
        <w:tc>
          <w:tcPr>
            <w:tcW w:w="1335" w:type="dxa"/>
            <w:noWrap w:val="0"/>
            <w:vAlign w:val="top"/>
          </w:tcPr>
          <w:p w14:paraId="4E5A3747">
            <w:pPr>
              <w:rPr>
                <w:rFonts w:hint="eastAsia"/>
                <w:sz w:val="32"/>
                <w:szCs w:val="32"/>
                <w:highlight w:val="none"/>
                <w:vertAlign w:val="baseline"/>
                <w:lang w:val="en-US" w:eastAsia="zh-CN"/>
              </w:rPr>
            </w:pPr>
          </w:p>
        </w:tc>
        <w:tc>
          <w:tcPr>
            <w:tcW w:w="1058" w:type="dxa"/>
            <w:noWrap w:val="0"/>
            <w:vAlign w:val="top"/>
          </w:tcPr>
          <w:p w14:paraId="6BFF355A">
            <w:pPr>
              <w:rPr>
                <w:rFonts w:hint="eastAsia"/>
                <w:sz w:val="32"/>
                <w:szCs w:val="32"/>
                <w:highlight w:val="none"/>
                <w:vertAlign w:val="baseline"/>
                <w:lang w:val="en-US" w:eastAsia="zh-CN"/>
              </w:rPr>
            </w:pPr>
          </w:p>
        </w:tc>
      </w:tr>
    </w:tbl>
    <w:p w14:paraId="130569DC">
      <w:pPr>
        <w:rPr>
          <w:rFonts w:asciiTheme="minorEastAsia" w:hAnsiTheme="minorEastAsia" w:eastAsiaTheme="minorEastAsia"/>
          <w:b/>
          <w:bCs/>
          <w:sz w:val="28"/>
          <w:highlight w:val="none"/>
        </w:rPr>
      </w:pPr>
      <w:r>
        <w:rPr>
          <w:rFonts w:hint="eastAsia" w:asciiTheme="minorEastAsia" w:hAnsiTheme="minorEastAsia" w:eastAsiaTheme="minorEastAsia"/>
          <w:b/>
          <w:bCs/>
          <w:sz w:val="28"/>
          <w:highlight w:val="none"/>
          <w:lang w:val="en-US" w:eastAsia="zh-CN"/>
        </w:rPr>
        <w:t>1、新鲜牛羊肉质量要求:肌肉红色均匀，有光泽，脂肪洁白，外表微干或湿润，不沾手。弹性良好，按压后立即恢复。2、脏器类质量要求：无变质异味，无异物，外形完整。</w:t>
      </w:r>
      <w:r>
        <w:rPr>
          <w:rFonts w:asciiTheme="minorEastAsia" w:hAnsiTheme="minorEastAsia" w:eastAsiaTheme="minorEastAsia"/>
          <w:b/>
          <w:bCs/>
          <w:sz w:val="28"/>
          <w:highlight w:val="none"/>
        </w:rPr>
        <w:br w:type="page"/>
      </w:r>
    </w:p>
    <w:p w14:paraId="3F2CD417">
      <w:pPr>
        <w:jc w:val="center"/>
        <w:rPr>
          <w:rFonts w:hint="eastAsia" w:ascii="宋体" w:hAnsi="宋体" w:eastAsia="宋体" w:cs="宋体"/>
          <w:sz w:val="44"/>
          <w:szCs w:val="44"/>
          <w:highlight w:val="none"/>
          <w:lang w:val="en-US" w:eastAsia="zh-CN"/>
        </w:rPr>
      </w:pPr>
      <w:r>
        <w:rPr>
          <w:rFonts w:hint="eastAsia" w:ascii="宋体" w:hAnsi="宋体" w:cs="宋体"/>
          <w:sz w:val="44"/>
          <w:szCs w:val="44"/>
          <w:highlight w:val="none"/>
          <w:lang w:val="en-US" w:eastAsia="zh-CN"/>
        </w:rPr>
        <w:t>三标段预计日供货需求量清单</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980"/>
        <w:gridCol w:w="1485"/>
        <w:gridCol w:w="1500"/>
        <w:gridCol w:w="1335"/>
        <w:gridCol w:w="1058"/>
      </w:tblGrid>
      <w:tr w14:paraId="52AA9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4" w:type="dxa"/>
            <w:noWrap w:val="0"/>
            <w:vAlign w:val="top"/>
          </w:tcPr>
          <w:p w14:paraId="3E3737DF">
            <w:pPr>
              <w:jc w:val="center"/>
              <w:rPr>
                <w:rFonts w:hint="eastAsia" w:eastAsia="宋体"/>
                <w:sz w:val="28"/>
                <w:szCs w:val="28"/>
                <w:highlight w:val="none"/>
                <w:vertAlign w:val="baseline"/>
                <w:lang w:val="en-US" w:eastAsia="zh-CN"/>
              </w:rPr>
            </w:pPr>
            <w:r>
              <w:rPr>
                <w:rFonts w:hint="eastAsia"/>
                <w:sz w:val="28"/>
                <w:szCs w:val="28"/>
                <w:highlight w:val="none"/>
                <w:vertAlign w:val="baseline"/>
                <w:lang w:val="en-US" w:eastAsia="zh-CN"/>
              </w:rPr>
              <w:t>序 号</w:t>
            </w:r>
          </w:p>
        </w:tc>
        <w:tc>
          <w:tcPr>
            <w:tcW w:w="1980" w:type="dxa"/>
            <w:noWrap w:val="0"/>
            <w:vAlign w:val="top"/>
          </w:tcPr>
          <w:p w14:paraId="6545A725">
            <w:pPr>
              <w:jc w:val="center"/>
              <w:rPr>
                <w:rFonts w:hint="eastAsia"/>
                <w:sz w:val="28"/>
                <w:szCs w:val="28"/>
                <w:highlight w:val="none"/>
                <w:vertAlign w:val="baseline"/>
                <w:lang w:val="en-US" w:eastAsia="zh-CN"/>
              </w:rPr>
            </w:pPr>
            <w:r>
              <w:rPr>
                <w:rFonts w:hint="eastAsia"/>
                <w:sz w:val="28"/>
                <w:szCs w:val="28"/>
                <w:highlight w:val="none"/>
                <w:vertAlign w:val="baseline"/>
                <w:lang w:val="en-US" w:eastAsia="zh-CN"/>
              </w:rPr>
              <w:t>品 名</w:t>
            </w:r>
          </w:p>
        </w:tc>
        <w:tc>
          <w:tcPr>
            <w:tcW w:w="1485" w:type="dxa"/>
            <w:noWrap w:val="0"/>
            <w:vAlign w:val="top"/>
          </w:tcPr>
          <w:p w14:paraId="12AB7FA0">
            <w:pPr>
              <w:jc w:val="center"/>
              <w:rPr>
                <w:rFonts w:hint="eastAsia" w:eastAsia="宋体"/>
                <w:sz w:val="28"/>
                <w:szCs w:val="28"/>
                <w:highlight w:val="none"/>
                <w:vertAlign w:val="baseline"/>
                <w:lang w:val="en-US" w:eastAsia="zh-CN"/>
              </w:rPr>
            </w:pPr>
            <w:r>
              <w:rPr>
                <w:rFonts w:hint="eastAsia"/>
                <w:sz w:val="28"/>
                <w:szCs w:val="28"/>
                <w:highlight w:val="none"/>
                <w:vertAlign w:val="baseline"/>
                <w:lang w:val="en-US" w:eastAsia="zh-CN"/>
              </w:rPr>
              <w:t>数量</w:t>
            </w:r>
          </w:p>
        </w:tc>
        <w:tc>
          <w:tcPr>
            <w:tcW w:w="1500" w:type="dxa"/>
            <w:noWrap w:val="0"/>
            <w:vAlign w:val="top"/>
          </w:tcPr>
          <w:p w14:paraId="12F03AD1">
            <w:pPr>
              <w:jc w:val="center"/>
              <w:rPr>
                <w:rFonts w:hint="eastAsia"/>
                <w:sz w:val="28"/>
                <w:szCs w:val="28"/>
                <w:highlight w:val="none"/>
                <w:vertAlign w:val="baseline"/>
                <w:lang w:val="en-US" w:eastAsia="zh-CN"/>
              </w:rPr>
            </w:pPr>
            <w:r>
              <w:rPr>
                <w:rFonts w:hint="eastAsia"/>
                <w:sz w:val="28"/>
                <w:szCs w:val="28"/>
                <w:highlight w:val="none"/>
                <w:vertAlign w:val="baseline"/>
                <w:lang w:val="en-US" w:eastAsia="zh-CN"/>
              </w:rPr>
              <w:t>品牌</w:t>
            </w:r>
          </w:p>
        </w:tc>
        <w:tc>
          <w:tcPr>
            <w:tcW w:w="1335" w:type="dxa"/>
            <w:noWrap w:val="0"/>
            <w:vAlign w:val="top"/>
          </w:tcPr>
          <w:p w14:paraId="5A23ED96">
            <w:pPr>
              <w:jc w:val="center"/>
              <w:rPr>
                <w:rFonts w:hint="eastAsia"/>
                <w:sz w:val="28"/>
                <w:szCs w:val="28"/>
                <w:highlight w:val="none"/>
                <w:vertAlign w:val="baseline"/>
                <w:lang w:val="en-US" w:eastAsia="zh-CN"/>
              </w:rPr>
            </w:pPr>
            <w:r>
              <w:rPr>
                <w:rFonts w:hint="eastAsia"/>
                <w:sz w:val="28"/>
                <w:szCs w:val="28"/>
                <w:highlight w:val="none"/>
                <w:vertAlign w:val="baseline"/>
                <w:lang w:val="en-US" w:eastAsia="zh-CN"/>
              </w:rPr>
              <w:t>规 格</w:t>
            </w:r>
          </w:p>
        </w:tc>
        <w:tc>
          <w:tcPr>
            <w:tcW w:w="1058" w:type="dxa"/>
            <w:noWrap w:val="0"/>
            <w:vAlign w:val="top"/>
          </w:tcPr>
          <w:p w14:paraId="6296F56D">
            <w:pPr>
              <w:jc w:val="center"/>
              <w:rPr>
                <w:rFonts w:hint="eastAsia"/>
                <w:sz w:val="28"/>
                <w:szCs w:val="28"/>
                <w:highlight w:val="none"/>
                <w:vertAlign w:val="baseline"/>
                <w:lang w:val="en-US" w:eastAsia="zh-CN"/>
              </w:rPr>
            </w:pPr>
            <w:r>
              <w:rPr>
                <w:rFonts w:hint="eastAsia"/>
                <w:sz w:val="28"/>
                <w:szCs w:val="28"/>
                <w:highlight w:val="none"/>
                <w:vertAlign w:val="baseline"/>
                <w:lang w:val="en-US" w:eastAsia="zh-CN"/>
              </w:rPr>
              <w:t>备 注</w:t>
            </w:r>
          </w:p>
        </w:tc>
      </w:tr>
      <w:tr w14:paraId="3C7D2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noWrap w:val="0"/>
            <w:vAlign w:val="top"/>
          </w:tcPr>
          <w:p w14:paraId="640B58E6">
            <w:pPr>
              <w:rPr>
                <w:rFonts w:hint="default"/>
                <w:sz w:val="28"/>
                <w:szCs w:val="28"/>
                <w:highlight w:val="none"/>
                <w:vertAlign w:val="baseline"/>
                <w:lang w:val="en-US" w:eastAsia="zh-CN"/>
              </w:rPr>
            </w:pPr>
            <w:r>
              <w:rPr>
                <w:rFonts w:hint="eastAsia"/>
                <w:sz w:val="28"/>
                <w:szCs w:val="28"/>
                <w:highlight w:val="none"/>
                <w:vertAlign w:val="baseline"/>
                <w:lang w:val="en-US" w:eastAsia="zh-CN"/>
              </w:rPr>
              <w:t>1</w:t>
            </w:r>
          </w:p>
        </w:tc>
        <w:tc>
          <w:tcPr>
            <w:tcW w:w="1980" w:type="dxa"/>
            <w:noWrap w:val="0"/>
            <w:vAlign w:val="top"/>
          </w:tcPr>
          <w:p w14:paraId="5F0F5ED0">
            <w:pPr>
              <w:rPr>
                <w:rFonts w:hint="eastAsia" w:eastAsia="宋体"/>
                <w:sz w:val="28"/>
                <w:szCs w:val="28"/>
                <w:highlight w:val="none"/>
                <w:vertAlign w:val="baseline"/>
                <w:lang w:val="en-US" w:eastAsia="zh-CN"/>
              </w:rPr>
            </w:pPr>
            <w:r>
              <w:rPr>
                <w:rFonts w:hint="eastAsia"/>
                <w:sz w:val="28"/>
                <w:szCs w:val="28"/>
                <w:highlight w:val="none"/>
                <w:vertAlign w:val="baseline"/>
                <w:lang w:val="en-US" w:eastAsia="zh-CN"/>
              </w:rPr>
              <w:t>面粉</w:t>
            </w:r>
          </w:p>
        </w:tc>
        <w:tc>
          <w:tcPr>
            <w:tcW w:w="1485" w:type="dxa"/>
            <w:noWrap w:val="0"/>
            <w:vAlign w:val="top"/>
          </w:tcPr>
          <w:p w14:paraId="038C5BE2">
            <w:pPr>
              <w:rPr>
                <w:rFonts w:hint="default"/>
                <w:sz w:val="28"/>
                <w:szCs w:val="28"/>
                <w:highlight w:val="none"/>
                <w:vertAlign w:val="baseline"/>
                <w:lang w:val="en-US" w:eastAsia="zh-CN"/>
              </w:rPr>
            </w:pPr>
            <w:r>
              <w:rPr>
                <w:rFonts w:hint="eastAsia"/>
                <w:sz w:val="28"/>
                <w:szCs w:val="28"/>
                <w:highlight w:val="none"/>
                <w:vertAlign w:val="baseline"/>
                <w:lang w:val="en-US" w:eastAsia="zh-CN"/>
              </w:rPr>
              <w:t>70公斤</w:t>
            </w:r>
          </w:p>
        </w:tc>
        <w:tc>
          <w:tcPr>
            <w:tcW w:w="1500" w:type="dxa"/>
            <w:noWrap w:val="0"/>
            <w:vAlign w:val="top"/>
          </w:tcPr>
          <w:p w14:paraId="3046896A">
            <w:pPr>
              <w:rPr>
                <w:rFonts w:hint="default"/>
                <w:sz w:val="28"/>
                <w:szCs w:val="28"/>
                <w:highlight w:val="none"/>
                <w:vertAlign w:val="baseline"/>
                <w:lang w:val="en-US" w:eastAsia="zh-CN"/>
              </w:rPr>
            </w:pPr>
          </w:p>
        </w:tc>
        <w:tc>
          <w:tcPr>
            <w:tcW w:w="1335" w:type="dxa"/>
            <w:noWrap w:val="0"/>
            <w:vAlign w:val="top"/>
          </w:tcPr>
          <w:p w14:paraId="43AFDE70">
            <w:pPr>
              <w:rPr>
                <w:rFonts w:hint="default" w:eastAsia="宋体"/>
                <w:sz w:val="28"/>
                <w:szCs w:val="28"/>
                <w:highlight w:val="none"/>
                <w:vertAlign w:val="baseline"/>
                <w:lang w:val="en-US" w:eastAsia="zh-CN"/>
              </w:rPr>
            </w:pPr>
          </w:p>
        </w:tc>
        <w:tc>
          <w:tcPr>
            <w:tcW w:w="1058" w:type="dxa"/>
            <w:noWrap w:val="0"/>
            <w:vAlign w:val="top"/>
          </w:tcPr>
          <w:p w14:paraId="316A4B9E">
            <w:pPr>
              <w:rPr>
                <w:rFonts w:hint="eastAsia"/>
                <w:sz w:val="28"/>
                <w:szCs w:val="28"/>
                <w:highlight w:val="none"/>
                <w:vertAlign w:val="baseline"/>
                <w:lang w:val="en-US" w:eastAsia="zh-CN"/>
              </w:rPr>
            </w:pPr>
          </w:p>
        </w:tc>
      </w:tr>
      <w:tr w14:paraId="1E74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noWrap w:val="0"/>
            <w:vAlign w:val="top"/>
          </w:tcPr>
          <w:p w14:paraId="7A440CA1">
            <w:pPr>
              <w:rPr>
                <w:rFonts w:hint="default"/>
                <w:sz w:val="28"/>
                <w:szCs w:val="28"/>
                <w:highlight w:val="none"/>
                <w:vertAlign w:val="baseline"/>
                <w:lang w:val="en-US" w:eastAsia="zh-CN"/>
              </w:rPr>
            </w:pPr>
            <w:r>
              <w:rPr>
                <w:rFonts w:hint="eastAsia"/>
                <w:sz w:val="28"/>
                <w:szCs w:val="28"/>
                <w:highlight w:val="none"/>
                <w:vertAlign w:val="baseline"/>
                <w:lang w:val="en-US" w:eastAsia="zh-CN"/>
              </w:rPr>
              <w:t>2</w:t>
            </w:r>
          </w:p>
        </w:tc>
        <w:tc>
          <w:tcPr>
            <w:tcW w:w="1980" w:type="dxa"/>
            <w:noWrap w:val="0"/>
            <w:vAlign w:val="top"/>
          </w:tcPr>
          <w:p w14:paraId="69D0F5D2">
            <w:pPr>
              <w:rPr>
                <w:rFonts w:hint="eastAsia" w:eastAsia="宋体"/>
                <w:sz w:val="28"/>
                <w:szCs w:val="28"/>
                <w:highlight w:val="none"/>
                <w:vertAlign w:val="baseline"/>
                <w:lang w:val="en-US" w:eastAsia="zh-CN"/>
              </w:rPr>
            </w:pPr>
            <w:r>
              <w:rPr>
                <w:rFonts w:hint="eastAsia"/>
                <w:sz w:val="28"/>
                <w:szCs w:val="28"/>
                <w:highlight w:val="none"/>
                <w:vertAlign w:val="baseline"/>
                <w:lang w:val="en-US" w:eastAsia="zh-CN"/>
              </w:rPr>
              <w:t>大米</w:t>
            </w:r>
          </w:p>
        </w:tc>
        <w:tc>
          <w:tcPr>
            <w:tcW w:w="1485" w:type="dxa"/>
            <w:noWrap w:val="0"/>
            <w:vAlign w:val="top"/>
          </w:tcPr>
          <w:p w14:paraId="67352726">
            <w:pPr>
              <w:rPr>
                <w:rFonts w:hint="default"/>
                <w:sz w:val="28"/>
                <w:szCs w:val="28"/>
                <w:highlight w:val="none"/>
                <w:vertAlign w:val="baseline"/>
                <w:lang w:val="en-US" w:eastAsia="zh-CN"/>
              </w:rPr>
            </w:pPr>
            <w:r>
              <w:rPr>
                <w:rFonts w:hint="eastAsia"/>
                <w:sz w:val="28"/>
                <w:szCs w:val="28"/>
                <w:highlight w:val="none"/>
                <w:vertAlign w:val="baseline"/>
                <w:lang w:val="en-US" w:eastAsia="zh-CN"/>
              </w:rPr>
              <w:t>70公斤</w:t>
            </w:r>
          </w:p>
        </w:tc>
        <w:tc>
          <w:tcPr>
            <w:tcW w:w="1500" w:type="dxa"/>
            <w:noWrap w:val="0"/>
            <w:vAlign w:val="top"/>
          </w:tcPr>
          <w:p w14:paraId="0A119630">
            <w:pPr>
              <w:rPr>
                <w:rFonts w:hint="eastAsia"/>
                <w:sz w:val="28"/>
                <w:szCs w:val="28"/>
                <w:highlight w:val="none"/>
                <w:vertAlign w:val="baseline"/>
                <w:lang w:val="en-US" w:eastAsia="zh-CN"/>
              </w:rPr>
            </w:pPr>
          </w:p>
        </w:tc>
        <w:tc>
          <w:tcPr>
            <w:tcW w:w="1335" w:type="dxa"/>
            <w:noWrap w:val="0"/>
            <w:vAlign w:val="top"/>
          </w:tcPr>
          <w:p w14:paraId="31469066">
            <w:pPr>
              <w:rPr>
                <w:rFonts w:hint="eastAsia"/>
                <w:sz w:val="28"/>
                <w:szCs w:val="28"/>
                <w:highlight w:val="none"/>
                <w:vertAlign w:val="baseline"/>
                <w:lang w:val="en-US" w:eastAsia="zh-CN"/>
              </w:rPr>
            </w:pPr>
          </w:p>
        </w:tc>
        <w:tc>
          <w:tcPr>
            <w:tcW w:w="1058" w:type="dxa"/>
            <w:noWrap w:val="0"/>
            <w:vAlign w:val="top"/>
          </w:tcPr>
          <w:p w14:paraId="388A8741">
            <w:pPr>
              <w:rPr>
                <w:rFonts w:hint="eastAsia"/>
                <w:sz w:val="28"/>
                <w:szCs w:val="28"/>
                <w:highlight w:val="none"/>
                <w:vertAlign w:val="baseline"/>
                <w:lang w:val="en-US" w:eastAsia="zh-CN"/>
              </w:rPr>
            </w:pPr>
          </w:p>
        </w:tc>
      </w:tr>
      <w:tr w14:paraId="550F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noWrap w:val="0"/>
            <w:vAlign w:val="top"/>
          </w:tcPr>
          <w:p w14:paraId="711006B0">
            <w:pPr>
              <w:rPr>
                <w:rFonts w:hint="default"/>
                <w:sz w:val="28"/>
                <w:szCs w:val="28"/>
                <w:highlight w:val="none"/>
                <w:vertAlign w:val="baseline"/>
                <w:lang w:val="en-US" w:eastAsia="zh-CN"/>
              </w:rPr>
            </w:pPr>
            <w:r>
              <w:rPr>
                <w:rFonts w:hint="eastAsia"/>
                <w:sz w:val="28"/>
                <w:szCs w:val="28"/>
                <w:highlight w:val="none"/>
                <w:vertAlign w:val="baseline"/>
                <w:lang w:val="en-US" w:eastAsia="zh-CN"/>
              </w:rPr>
              <w:t>3</w:t>
            </w:r>
          </w:p>
        </w:tc>
        <w:tc>
          <w:tcPr>
            <w:tcW w:w="1980" w:type="dxa"/>
            <w:noWrap w:val="0"/>
            <w:vAlign w:val="top"/>
          </w:tcPr>
          <w:p w14:paraId="211C61C0">
            <w:pPr>
              <w:rPr>
                <w:rFonts w:hint="eastAsia"/>
                <w:sz w:val="28"/>
                <w:szCs w:val="28"/>
                <w:highlight w:val="none"/>
                <w:vertAlign w:val="baseline"/>
                <w:lang w:val="en-US" w:eastAsia="zh-CN"/>
              </w:rPr>
            </w:pPr>
            <w:r>
              <w:rPr>
                <w:rFonts w:hint="eastAsia"/>
                <w:sz w:val="28"/>
                <w:szCs w:val="28"/>
                <w:highlight w:val="none"/>
                <w:vertAlign w:val="baseline"/>
                <w:lang w:val="en-US" w:eastAsia="zh-CN"/>
              </w:rPr>
              <w:t>清油</w:t>
            </w:r>
          </w:p>
        </w:tc>
        <w:tc>
          <w:tcPr>
            <w:tcW w:w="1485" w:type="dxa"/>
            <w:noWrap w:val="0"/>
            <w:vAlign w:val="top"/>
          </w:tcPr>
          <w:p w14:paraId="716FA78C">
            <w:pPr>
              <w:rPr>
                <w:rFonts w:hint="default"/>
                <w:sz w:val="28"/>
                <w:szCs w:val="28"/>
                <w:highlight w:val="none"/>
                <w:vertAlign w:val="baseline"/>
                <w:lang w:val="en-US" w:eastAsia="zh-CN"/>
              </w:rPr>
            </w:pPr>
            <w:r>
              <w:rPr>
                <w:rFonts w:hint="eastAsia"/>
                <w:sz w:val="28"/>
                <w:szCs w:val="28"/>
                <w:highlight w:val="none"/>
                <w:vertAlign w:val="baseline"/>
                <w:lang w:val="en-US" w:eastAsia="zh-CN"/>
              </w:rPr>
              <w:t>7桶</w:t>
            </w:r>
          </w:p>
        </w:tc>
        <w:tc>
          <w:tcPr>
            <w:tcW w:w="1500" w:type="dxa"/>
            <w:noWrap w:val="0"/>
            <w:vAlign w:val="top"/>
          </w:tcPr>
          <w:p w14:paraId="4F280020">
            <w:pPr>
              <w:rPr>
                <w:rFonts w:hint="default"/>
                <w:sz w:val="28"/>
                <w:szCs w:val="28"/>
                <w:highlight w:val="none"/>
                <w:vertAlign w:val="baseline"/>
                <w:lang w:val="en-US" w:eastAsia="zh-CN"/>
              </w:rPr>
            </w:pPr>
          </w:p>
        </w:tc>
        <w:tc>
          <w:tcPr>
            <w:tcW w:w="1335" w:type="dxa"/>
            <w:noWrap w:val="0"/>
            <w:vAlign w:val="top"/>
          </w:tcPr>
          <w:p w14:paraId="692E50F3">
            <w:pPr>
              <w:rPr>
                <w:rFonts w:hint="default"/>
                <w:sz w:val="28"/>
                <w:szCs w:val="28"/>
                <w:highlight w:val="none"/>
                <w:vertAlign w:val="baseline"/>
                <w:lang w:val="en-US" w:eastAsia="zh-CN"/>
              </w:rPr>
            </w:pPr>
            <w:r>
              <w:rPr>
                <w:rFonts w:hint="eastAsia"/>
                <w:sz w:val="28"/>
                <w:szCs w:val="28"/>
                <w:highlight w:val="none"/>
                <w:vertAlign w:val="baseline"/>
                <w:lang w:val="en-US" w:eastAsia="zh-CN"/>
              </w:rPr>
              <w:t>5升/桶</w:t>
            </w:r>
          </w:p>
        </w:tc>
        <w:tc>
          <w:tcPr>
            <w:tcW w:w="1058" w:type="dxa"/>
            <w:noWrap w:val="0"/>
            <w:vAlign w:val="top"/>
          </w:tcPr>
          <w:p w14:paraId="37494817">
            <w:pPr>
              <w:rPr>
                <w:rFonts w:hint="eastAsia"/>
                <w:sz w:val="28"/>
                <w:szCs w:val="28"/>
                <w:highlight w:val="none"/>
                <w:vertAlign w:val="baseline"/>
                <w:lang w:val="en-US" w:eastAsia="zh-CN"/>
              </w:rPr>
            </w:pPr>
          </w:p>
        </w:tc>
      </w:tr>
    </w:tbl>
    <w:p w14:paraId="7C982E6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highlight w:val="none"/>
          <w:lang w:val="en-US" w:eastAsia="zh-CN"/>
        </w:rPr>
      </w:pPr>
    </w:p>
    <w:p w14:paraId="7D7DAA0E">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heme="minorEastAsia" w:hAnsiTheme="minorEastAsia" w:eastAsiaTheme="minorEastAsia"/>
          <w:b/>
          <w:bCs/>
          <w:sz w:val="28"/>
          <w:highlight w:val="none"/>
        </w:rPr>
      </w:pPr>
      <w:r>
        <w:rPr>
          <w:rFonts w:hint="eastAsia"/>
          <w:highlight w:val="none"/>
          <w:lang w:val="en-US" w:eastAsia="zh-CN"/>
        </w:rPr>
        <w:t>面粉要求：</w:t>
      </w:r>
      <w:r>
        <w:rPr>
          <w:rFonts w:hint="eastAsia"/>
          <w:highlight w:val="none"/>
        </w:rPr>
        <w:t>特一级、严格执行国家标准GB1355-1986《小麦粉》、GB/T8607-1988《高筋小麦粉》，要求面粉呈黄白色，手感细腻，粗细均匀，未受潮，干燥松散，无异味，无肉眼可见杂质，禁止使用任何添加剂。</w:t>
      </w:r>
    </w:p>
    <w:p w14:paraId="2F516FBE">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heme="minorEastAsia" w:hAnsiTheme="minorEastAsia" w:eastAsiaTheme="minorEastAsia"/>
          <w:b/>
          <w:bCs/>
          <w:sz w:val="28"/>
          <w:highlight w:val="none"/>
        </w:rPr>
      </w:pPr>
      <w:r>
        <w:rPr>
          <w:rFonts w:hint="eastAsia" w:ascii="宋体" w:hAnsi="宋体" w:cs="宋体"/>
          <w:sz w:val="24"/>
          <w:szCs w:val="24"/>
          <w:highlight w:val="none"/>
          <w:lang w:val="en-US" w:eastAsia="zh-CN"/>
        </w:rPr>
        <w:t>大米要求：</w:t>
      </w:r>
      <w:r>
        <w:rPr>
          <w:rFonts w:hint="eastAsia" w:ascii="宋体" w:hAnsi="宋体" w:eastAsia="宋体" w:cs="宋体"/>
          <w:sz w:val="24"/>
          <w:szCs w:val="24"/>
          <w:highlight w:val="none"/>
        </w:rPr>
        <w:t>大米的品种：圆粒米、长粒米（优先产地：东北、新疆）</w:t>
      </w:r>
      <w:r>
        <w:rPr>
          <w:rFonts w:hint="eastAsia" w:ascii="宋体" w:hAnsi="宋体" w:cs="宋体"/>
          <w:kern w:val="0"/>
          <w:sz w:val="24"/>
          <w:highlight w:val="none"/>
          <w:lang w:bidi="ar"/>
        </w:rPr>
        <w:t>符合中华人民共和国国家标准大米GB 1354-2009、色泽：无异常；加工精度：标一或标一以上；气味：无异常；转基因成分：不得含有。要求大米的千粒重为17克左右，禁止使用二次抛光米。</w:t>
      </w:r>
    </w:p>
    <w:p w14:paraId="3415E30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清油要求：</w:t>
      </w:r>
      <w:r>
        <w:rPr>
          <w:rFonts w:hint="eastAsia" w:ascii="宋体" w:hAnsi="宋体" w:eastAsia="宋体" w:cs="宋体"/>
          <w:b w:val="0"/>
          <w:bCs w:val="0"/>
          <w:kern w:val="2"/>
          <w:sz w:val="24"/>
          <w:szCs w:val="24"/>
          <w:highlight w:val="none"/>
          <w:lang w:val="en-US" w:eastAsia="zh-CN" w:bidi="ar-SA"/>
        </w:rPr>
        <w:t>纯葵油或纯菜油非转基因、菜籽油符合中华人民共和国国家标准GB/T1536、纯葵油符合中华人民共和国国家标准GB/T10464、色泽 澄清、透明；加工级别：一级压榨；气味、滋味；有原油固有的气味、滋味，无异味；不得含有转基因成分；在日光和灯光下肉眼观察清亮无雾状、无悬浮物、无杂质、无沉淀、透明度好，黏度较小,有明显的油料压榨油香味。</w:t>
      </w:r>
    </w:p>
    <w:p w14:paraId="64B4EF39">
      <w:pPr>
        <w:rPr>
          <w:rFonts w:asciiTheme="minorEastAsia" w:hAnsiTheme="minorEastAsia" w:eastAsiaTheme="minorEastAsia"/>
          <w:b/>
          <w:bCs/>
          <w:sz w:val="28"/>
          <w:highlight w:val="none"/>
        </w:rPr>
      </w:pPr>
      <w:r>
        <w:rPr>
          <w:rFonts w:asciiTheme="minorEastAsia" w:hAnsiTheme="minorEastAsia" w:eastAsiaTheme="minorEastAsia"/>
          <w:b/>
          <w:bCs/>
          <w:sz w:val="28"/>
          <w:highlight w:val="none"/>
        </w:rPr>
        <w:br w:type="page"/>
      </w:r>
    </w:p>
    <w:p w14:paraId="42D0B96B">
      <w:pPr>
        <w:jc w:val="center"/>
        <w:rPr>
          <w:rFonts w:hint="eastAsia" w:ascii="宋体" w:hAnsi="宋体" w:eastAsia="宋体" w:cs="宋体"/>
          <w:sz w:val="44"/>
          <w:szCs w:val="44"/>
          <w:highlight w:val="none"/>
          <w:lang w:val="en-US" w:eastAsia="zh-CN"/>
        </w:rPr>
      </w:pPr>
      <w:r>
        <w:rPr>
          <w:rFonts w:hint="eastAsia" w:ascii="宋体" w:hAnsi="宋体" w:cs="宋体"/>
          <w:sz w:val="44"/>
          <w:szCs w:val="44"/>
          <w:highlight w:val="none"/>
          <w:lang w:val="en-US" w:eastAsia="zh-CN"/>
        </w:rPr>
        <w:t>四标段预计日均需求量清单</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2190"/>
        <w:gridCol w:w="1485"/>
        <w:gridCol w:w="1500"/>
        <w:gridCol w:w="1335"/>
        <w:gridCol w:w="1058"/>
      </w:tblGrid>
      <w:tr w14:paraId="28F62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54" w:type="dxa"/>
            <w:noWrap w:val="0"/>
            <w:vAlign w:val="top"/>
          </w:tcPr>
          <w:p w14:paraId="330390B0">
            <w:pPr>
              <w:jc w:val="center"/>
              <w:rPr>
                <w:rFonts w:hint="eastAsia" w:eastAsia="宋体"/>
                <w:sz w:val="28"/>
                <w:szCs w:val="28"/>
                <w:highlight w:val="none"/>
                <w:vertAlign w:val="baseline"/>
                <w:lang w:val="en-US" w:eastAsia="zh-CN"/>
              </w:rPr>
            </w:pPr>
            <w:r>
              <w:rPr>
                <w:rFonts w:hint="eastAsia"/>
                <w:sz w:val="28"/>
                <w:szCs w:val="28"/>
                <w:highlight w:val="none"/>
                <w:vertAlign w:val="baseline"/>
                <w:lang w:val="en-US" w:eastAsia="zh-CN"/>
              </w:rPr>
              <w:t>序号</w:t>
            </w:r>
          </w:p>
        </w:tc>
        <w:tc>
          <w:tcPr>
            <w:tcW w:w="2190" w:type="dxa"/>
            <w:noWrap w:val="0"/>
            <w:vAlign w:val="top"/>
          </w:tcPr>
          <w:p w14:paraId="2D70D15F">
            <w:pPr>
              <w:jc w:val="center"/>
              <w:rPr>
                <w:rFonts w:hint="eastAsia"/>
                <w:sz w:val="28"/>
                <w:szCs w:val="28"/>
                <w:highlight w:val="none"/>
                <w:vertAlign w:val="baseline"/>
                <w:lang w:val="en-US" w:eastAsia="zh-CN"/>
              </w:rPr>
            </w:pPr>
            <w:r>
              <w:rPr>
                <w:rFonts w:hint="eastAsia"/>
                <w:sz w:val="28"/>
                <w:szCs w:val="28"/>
                <w:highlight w:val="none"/>
                <w:vertAlign w:val="baseline"/>
                <w:lang w:val="en-US" w:eastAsia="zh-CN"/>
              </w:rPr>
              <w:t>品 名</w:t>
            </w:r>
          </w:p>
        </w:tc>
        <w:tc>
          <w:tcPr>
            <w:tcW w:w="1485" w:type="dxa"/>
            <w:noWrap w:val="0"/>
            <w:vAlign w:val="top"/>
          </w:tcPr>
          <w:p w14:paraId="44B93DFF">
            <w:pPr>
              <w:jc w:val="center"/>
              <w:rPr>
                <w:rFonts w:hint="eastAsia" w:eastAsia="宋体"/>
                <w:sz w:val="28"/>
                <w:szCs w:val="28"/>
                <w:highlight w:val="none"/>
                <w:vertAlign w:val="baseline"/>
                <w:lang w:val="en-US" w:eastAsia="zh-CN"/>
              </w:rPr>
            </w:pPr>
            <w:r>
              <w:rPr>
                <w:rFonts w:hint="eastAsia"/>
                <w:sz w:val="28"/>
                <w:szCs w:val="28"/>
                <w:highlight w:val="none"/>
                <w:vertAlign w:val="baseline"/>
                <w:lang w:val="en-US" w:eastAsia="zh-CN"/>
              </w:rPr>
              <w:t>数量</w:t>
            </w:r>
            <w:r>
              <w:rPr>
                <w:rFonts w:hint="eastAsia" w:ascii="宋体" w:hAnsi="宋体" w:eastAsia="宋体" w:cs="宋体"/>
                <w:sz w:val="28"/>
                <w:szCs w:val="28"/>
                <w:highlight w:val="none"/>
                <w:vertAlign w:val="baseline"/>
                <w:lang w:val="en-US" w:eastAsia="zh-CN"/>
              </w:rPr>
              <w:t>/</w:t>
            </w:r>
            <w:r>
              <w:rPr>
                <w:rFonts w:hint="eastAsia" w:ascii="宋体" w:hAnsi="宋体" w:cs="宋体"/>
                <w:sz w:val="28"/>
                <w:szCs w:val="28"/>
                <w:highlight w:val="none"/>
                <w:vertAlign w:val="baseline"/>
                <w:lang w:val="en-US" w:eastAsia="zh-CN"/>
              </w:rPr>
              <w:t>公斤</w:t>
            </w:r>
          </w:p>
        </w:tc>
        <w:tc>
          <w:tcPr>
            <w:tcW w:w="1500" w:type="dxa"/>
            <w:noWrap w:val="0"/>
            <w:vAlign w:val="top"/>
          </w:tcPr>
          <w:p w14:paraId="686F772E">
            <w:pPr>
              <w:jc w:val="center"/>
              <w:rPr>
                <w:rFonts w:hint="eastAsia"/>
                <w:sz w:val="28"/>
                <w:szCs w:val="28"/>
                <w:highlight w:val="none"/>
                <w:vertAlign w:val="baseline"/>
                <w:lang w:val="en-US" w:eastAsia="zh-CN"/>
              </w:rPr>
            </w:pPr>
            <w:r>
              <w:rPr>
                <w:rFonts w:hint="eastAsia"/>
                <w:sz w:val="28"/>
                <w:szCs w:val="28"/>
                <w:highlight w:val="none"/>
                <w:vertAlign w:val="baseline"/>
                <w:lang w:val="en-US" w:eastAsia="zh-CN"/>
              </w:rPr>
              <w:t>品 牌</w:t>
            </w:r>
          </w:p>
        </w:tc>
        <w:tc>
          <w:tcPr>
            <w:tcW w:w="1335" w:type="dxa"/>
            <w:noWrap w:val="0"/>
            <w:vAlign w:val="top"/>
          </w:tcPr>
          <w:p w14:paraId="19EF96FF">
            <w:pPr>
              <w:jc w:val="center"/>
              <w:rPr>
                <w:rFonts w:hint="eastAsia"/>
                <w:sz w:val="28"/>
                <w:szCs w:val="28"/>
                <w:highlight w:val="none"/>
                <w:vertAlign w:val="baseline"/>
                <w:lang w:val="en-US" w:eastAsia="zh-CN"/>
              </w:rPr>
            </w:pPr>
            <w:r>
              <w:rPr>
                <w:rFonts w:hint="eastAsia"/>
                <w:sz w:val="28"/>
                <w:szCs w:val="28"/>
                <w:highlight w:val="none"/>
                <w:vertAlign w:val="baseline"/>
                <w:lang w:val="en-US" w:eastAsia="zh-CN"/>
              </w:rPr>
              <w:t>规 格</w:t>
            </w:r>
          </w:p>
        </w:tc>
        <w:tc>
          <w:tcPr>
            <w:tcW w:w="1058" w:type="dxa"/>
            <w:noWrap w:val="0"/>
            <w:vAlign w:val="top"/>
          </w:tcPr>
          <w:p w14:paraId="0FDBCA4A">
            <w:pPr>
              <w:jc w:val="center"/>
              <w:rPr>
                <w:rFonts w:hint="eastAsia"/>
                <w:sz w:val="28"/>
                <w:szCs w:val="28"/>
                <w:highlight w:val="none"/>
                <w:vertAlign w:val="baseline"/>
                <w:lang w:val="en-US" w:eastAsia="zh-CN"/>
              </w:rPr>
            </w:pPr>
            <w:r>
              <w:rPr>
                <w:rFonts w:hint="eastAsia"/>
                <w:sz w:val="28"/>
                <w:szCs w:val="28"/>
                <w:highlight w:val="none"/>
                <w:vertAlign w:val="baseline"/>
                <w:lang w:val="en-US" w:eastAsia="zh-CN"/>
              </w:rPr>
              <w:t>备 注</w:t>
            </w:r>
          </w:p>
        </w:tc>
      </w:tr>
      <w:tr w14:paraId="1BC67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noWrap w:val="0"/>
            <w:vAlign w:val="top"/>
          </w:tcPr>
          <w:p w14:paraId="0CCB091C">
            <w:pPr>
              <w:rPr>
                <w:rFonts w:hint="default"/>
                <w:sz w:val="28"/>
                <w:szCs w:val="28"/>
                <w:highlight w:val="none"/>
                <w:vertAlign w:val="baseline"/>
                <w:lang w:val="en-US" w:eastAsia="zh-CN"/>
              </w:rPr>
            </w:pPr>
            <w:r>
              <w:rPr>
                <w:rFonts w:hint="eastAsia"/>
                <w:sz w:val="28"/>
                <w:szCs w:val="28"/>
                <w:highlight w:val="none"/>
                <w:vertAlign w:val="baseline"/>
                <w:lang w:val="en-US" w:eastAsia="zh-CN"/>
              </w:rPr>
              <w:t>1</w:t>
            </w:r>
          </w:p>
        </w:tc>
        <w:tc>
          <w:tcPr>
            <w:tcW w:w="2190" w:type="dxa"/>
            <w:noWrap w:val="0"/>
            <w:vAlign w:val="top"/>
          </w:tcPr>
          <w:p w14:paraId="008ABA01">
            <w:pPr>
              <w:rPr>
                <w:rFonts w:hint="eastAsia" w:eastAsia="宋体"/>
                <w:sz w:val="28"/>
                <w:szCs w:val="28"/>
                <w:highlight w:val="none"/>
                <w:vertAlign w:val="baseline"/>
                <w:lang w:val="en-US" w:eastAsia="zh-CN"/>
              </w:rPr>
            </w:pPr>
            <w:r>
              <w:rPr>
                <w:rFonts w:hint="eastAsia"/>
                <w:sz w:val="28"/>
                <w:szCs w:val="28"/>
                <w:highlight w:val="none"/>
                <w:vertAlign w:val="baseline"/>
                <w:lang w:val="en-US" w:eastAsia="zh-CN"/>
              </w:rPr>
              <w:t>海鲜类</w:t>
            </w:r>
          </w:p>
        </w:tc>
        <w:tc>
          <w:tcPr>
            <w:tcW w:w="1485" w:type="dxa"/>
            <w:noWrap w:val="0"/>
            <w:vAlign w:val="top"/>
          </w:tcPr>
          <w:p w14:paraId="0BC3D139">
            <w:pPr>
              <w:rPr>
                <w:rFonts w:hint="default"/>
                <w:sz w:val="28"/>
                <w:szCs w:val="28"/>
                <w:highlight w:val="none"/>
                <w:vertAlign w:val="baseline"/>
                <w:lang w:val="en-US" w:eastAsia="zh-CN"/>
              </w:rPr>
            </w:pPr>
          </w:p>
        </w:tc>
        <w:tc>
          <w:tcPr>
            <w:tcW w:w="1500" w:type="dxa"/>
            <w:noWrap w:val="0"/>
            <w:vAlign w:val="top"/>
          </w:tcPr>
          <w:p w14:paraId="2F2A6A0C">
            <w:pPr>
              <w:rPr>
                <w:rFonts w:hint="eastAsia"/>
                <w:sz w:val="28"/>
                <w:szCs w:val="28"/>
                <w:highlight w:val="none"/>
                <w:vertAlign w:val="baseline"/>
                <w:lang w:val="en-US" w:eastAsia="zh-CN"/>
              </w:rPr>
            </w:pPr>
          </w:p>
        </w:tc>
        <w:tc>
          <w:tcPr>
            <w:tcW w:w="1335" w:type="dxa"/>
            <w:noWrap w:val="0"/>
            <w:vAlign w:val="top"/>
          </w:tcPr>
          <w:p w14:paraId="1E735847">
            <w:pPr>
              <w:rPr>
                <w:rFonts w:hint="eastAsia"/>
                <w:sz w:val="28"/>
                <w:szCs w:val="28"/>
                <w:highlight w:val="none"/>
                <w:vertAlign w:val="baseline"/>
                <w:lang w:val="en-US" w:eastAsia="zh-CN"/>
              </w:rPr>
            </w:pPr>
          </w:p>
        </w:tc>
        <w:tc>
          <w:tcPr>
            <w:tcW w:w="1058" w:type="dxa"/>
            <w:noWrap w:val="0"/>
            <w:vAlign w:val="top"/>
          </w:tcPr>
          <w:p w14:paraId="7836EE7C">
            <w:pPr>
              <w:rPr>
                <w:rFonts w:hint="eastAsia"/>
                <w:sz w:val="28"/>
                <w:szCs w:val="28"/>
                <w:highlight w:val="none"/>
                <w:vertAlign w:val="baseline"/>
                <w:lang w:val="en-US" w:eastAsia="zh-CN"/>
              </w:rPr>
            </w:pPr>
          </w:p>
        </w:tc>
      </w:tr>
      <w:tr w14:paraId="2D8AA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noWrap w:val="0"/>
            <w:vAlign w:val="top"/>
          </w:tcPr>
          <w:p w14:paraId="070BA00D">
            <w:pPr>
              <w:rPr>
                <w:rFonts w:hint="default"/>
                <w:sz w:val="28"/>
                <w:szCs w:val="28"/>
                <w:highlight w:val="none"/>
                <w:vertAlign w:val="baseline"/>
                <w:lang w:val="en-US" w:eastAsia="zh-CN"/>
              </w:rPr>
            </w:pPr>
            <w:r>
              <w:rPr>
                <w:rFonts w:hint="eastAsia"/>
                <w:sz w:val="28"/>
                <w:szCs w:val="28"/>
                <w:highlight w:val="none"/>
                <w:vertAlign w:val="baseline"/>
                <w:lang w:val="en-US" w:eastAsia="zh-CN"/>
              </w:rPr>
              <w:t>2</w:t>
            </w:r>
          </w:p>
        </w:tc>
        <w:tc>
          <w:tcPr>
            <w:tcW w:w="2190" w:type="dxa"/>
            <w:noWrap w:val="0"/>
            <w:vAlign w:val="top"/>
          </w:tcPr>
          <w:p w14:paraId="7C87F84B">
            <w:pPr>
              <w:rPr>
                <w:rFonts w:hint="eastAsia" w:eastAsia="宋体"/>
                <w:sz w:val="28"/>
                <w:szCs w:val="28"/>
                <w:highlight w:val="none"/>
                <w:vertAlign w:val="baseline"/>
                <w:lang w:val="en-US" w:eastAsia="zh-CN"/>
              </w:rPr>
            </w:pPr>
            <w:r>
              <w:rPr>
                <w:rFonts w:hint="eastAsia"/>
                <w:sz w:val="28"/>
                <w:szCs w:val="28"/>
                <w:highlight w:val="none"/>
                <w:vertAlign w:val="baseline"/>
                <w:lang w:val="en-US" w:eastAsia="zh-CN"/>
              </w:rPr>
              <w:t>虾仁</w:t>
            </w:r>
          </w:p>
        </w:tc>
        <w:tc>
          <w:tcPr>
            <w:tcW w:w="1485" w:type="dxa"/>
            <w:noWrap w:val="0"/>
            <w:vAlign w:val="top"/>
          </w:tcPr>
          <w:p w14:paraId="1751D73E">
            <w:pPr>
              <w:rPr>
                <w:rFonts w:hint="default"/>
                <w:sz w:val="28"/>
                <w:szCs w:val="28"/>
                <w:highlight w:val="none"/>
                <w:vertAlign w:val="baseline"/>
                <w:lang w:val="en-US" w:eastAsia="zh-CN"/>
              </w:rPr>
            </w:pPr>
            <w:r>
              <w:rPr>
                <w:rFonts w:hint="eastAsia"/>
                <w:sz w:val="28"/>
                <w:szCs w:val="28"/>
                <w:highlight w:val="none"/>
                <w:vertAlign w:val="baseline"/>
                <w:lang w:val="en-US" w:eastAsia="zh-CN"/>
              </w:rPr>
              <w:t>20</w:t>
            </w:r>
          </w:p>
        </w:tc>
        <w:tc>
          <w:tcPr>
            <w:tcW w:w="1500" w:type="dxa"/>
            <w:noWrap w:val="0"/>
            <w:vAlign w:val="top"/>
          </w:tcPr>
          <w:p w14:paraId="25225C56">
            <w:pPr>
              <w:rPr>
                <w:rFonts w:hint="eastAsia"/>
                <w:sz w:val="28"/>
                <w:szCs w:val="28"/>
                <w:highlight w:val="none"/>
                <w:vertAlign w:val="baseline"/>
                <w:lang w:val="en-US" w:eastAsia="zh-CN"/>
              </w:rPr>
            </w:pPr>
          </w:p>
        </w:tc>
        <w:tc>
          <w:tcPr>
            <w:tcW w:w="1335" w:type="dxa"/>
            <w:noWrap w:val="0"/>
            <w:vAlign w:val="top"/>
          </w:tcPr>
          <w:p w14:paraId="6E5583A3">
            <w:pPr>
              <w:rPr>
                <w:rFonts w:hint="eastAsia"/>
                <w:sz w:val="28"/>
                <w:szCs w:val="28"/>
                <w:highlight w:val="none"/>
                <w:vertAlign w:val="baseline"/>
                <w:lang w:val="en-US" w:eastAsia="zh-CN"/>
              </w:rPr>
            </w:pPr>
          </w:p>
        </w:tc>
        <w:tc>
          <w:tcPr>
            <w:tcW w:w="1058" w:type="dxa"/>
            <w:noWrap w:val="0"/>
            <w:vAlign w:val="top"/>
          </w:tcPr>
          <w:p w14:paraId="48A6232D">
            <w:pPr>
              <w:rPr>
                <w:rFonts w:hint="eastAsia"/>
                <w:sz w:val="28"/>
                <w:szCs w:val="28"/>
                <w:highlight w:val="none"/>
                <w:vertAlign w:val="baseline"/>
                <w:lang w:val="en-US" w:eastAsia="zh-CN"/>
              </w:rPr>
            </w:pPr>
          </w:p>
        </w:tc>
      </w:tr>
      <w:tr w14:paraId="0FC8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noWrap w:val="0"/>
            <w:vAlign w:val="top"/>
          </w:tcPr>
          <w:p w14:paraId="5381F63F">
            <w:pPr>
              <w:rPr>
                <w:rFonts w:hint="default"/>
                <w:sz w:val="28"/>
                <w:szCs w:val="28"/>
                <w:highlight w:val="none"/>
                <w:vertAlign w:val="baseline"/>
                <w:lang w:val="en-US" w:eastAsia="zh-CN"/>
              </w:rPr>
            </w:pPr>
            <w:r>
              <w:rPr>
                <w:rFonts w:hint="eastAsia"/>
                <w:sz w:val="28"/>
                <w:szCs w:val="28"/>
                <w:highlight w:val="none"/>
                <w:vertAlign w:val="baseline"/>
                <w:lang w:val="en-US" w:eastAsia="zh-CN"/>
              </w:rPr>
              <w:t>3</w:t>
            </w:r>
          </w:p>
        </w:tc>
        <w:tc>
          <w:tcPr>
            <w:tcW w:w="2190" w:type="dxa"/>
            <w:noWrap w:val="0"/>
            <w:vAlign w:val="top"/>
          </w:tcPr>
          <w:p w14:paraId="532A5F11">
            <w:pPr>
              <w:rPr>
                <w:rFonts w:hint="eastAsia"/>
                <w:sz w:val="28"/>
                <w:szCs w:val="28"/>
                <w:highlight w:val="none"/>
                <w:vertAlign w:val="baseline"/>
                <w:lang w:val="en-US" w:eastAsia="zh-CN"/>
              </w:rPr>
            </w:pPr>
            <w:r>
              <w:rPr>
                <w:rFonts w:hint="eastAsia"/>
                <w:sz w:val="28"/>
                <w:szCs w:val="28"/>
                <w:highlight w:val="none"/>
                <w:vertAlign w:val="baseline"/>
                <w:lang w:val="en-US" w:eastAsia="zh-CN"/>
              </w:rPr>
              <w:t>虾尾</w:t>
            </w:r>
          </w:p>
        </w:tc>
        <w:tc>
          <w:tcPr>
            <w:tcW w:w="1485" w:type="dxa"/>
            <w:noWrap w:val="0"/>
            <w:vAlign w:val="top"/>
          </w:tcPr>
          <w:p w14:paraId="34E4A2F1">
            <w:pPr>
              <w:rPr>
                <w:rFonts w:hint="default"/>
                <w:sz w:val="28"/>
                <w:szCs w:val="28"/>
                <w:highlight w:val="none"/>
                <w:vertAlign w:val="baseline"/>
                <w:lang w:val="en-US" w:eastAsia="zh-CN"/>
              </w:rPr>
            </w:pPr>
            <w:r>
              <w:rPr>
                <w:rFonts w:hint="eastAsia"/>
                <w:sz w:val="28"/>
                <w:szCs w:val="28"/>
                <w:highlight w:val="none"/>
                <w:vertAlign w:val="baseline"/>
                <w:lang w:val="en-US" w:eastAsia="zh-CN"/>
              </w:rPr>
              <w:t>30</w:t>
            </w:r>
          </w:p>
        </w:tc>
        <w:tc>
          <w:tcPr>
            <w:tcW w:w="1500" w:type="dxa"/>
            <w:noWrap w:val="0"/>
            <w:vAlign w:val="top"/>
          </w:tcPr>
          <w:p w14:paraId="0CF8A06E">
            <w:pPr>
              <w:rPr>
                <w:rFonts w:hint="eastAsia"/>
                <w:sz w:val="28"/>
                <w:szCs w:val="28"/>
                <w:highlight w:val="none"/>
                <w:vertAlign w:val="baseline"/>
                <w:lang w:val="en-US" w:eastAsia="zh-CN"/>
              </w:rPr>
            </w:pPr>
          </w:p>
        </w:tc>
        <w:tc>
          <w:tcPr>
            <w:tcW w:w="1335" w:type="dxa"/>
            <w:noWrap w:val="0"/>
            <w:vAlign w:val="top"/>
          </w:tcPr>
          <w:p w14:paraId="30A612B6">
            <w:pPr>
              <w:rPr>
                <w:rFonts w:hint="eastAsia"/>
                <w:sz w:val="28"/>
                <w:szCs w:val="28"/>
                <w:highlight w:val="none"/>
                <w:vertAlign w:val="baseline"/>
                <w:lang w:val="en-US" w:eastAsia="zh-CN"/>
              </w:rPr>
            </w:pPr>
          </w:p>
        </w:tc>
        <w:tc>
          <w:tcPr>
            <w:tcW w:w="1058" w:type="dxa"/>
            <w:noWrap w:val="0"/>
            <w:vAlign w:val="top"/>
          </w:tcPr>
          <w:p w14:paraId="35A2F930">
            <w:pPr>
              <w:rPr>
                <w:rFonts w:hint="eastAsia"/>
                <w:sz w:val="28"/>
                <w:szCs w:val="28"/>
                <w:highlight w:val="none"/>
                <w:vertAlign w:val="baseline"/>
                <w:lang w:val="en-US" w:eastAsia="zh-CN"/>
              </w:rPr>
            </w:pPr>
          </w:p>
        </w:tc>
      </w:tr>
      <w:tr w14:paraId="7EA41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noWrap w:val="0"/>
            <w:vAlign w:val="top"/>
          </w:tcPr>
          <w:p w14:paraId="7FB2C867">
            <w:pPr>
              <w:rPr>
                <w:rFonts w:hint="default"/>
                <w:sz w:val="28"/>
                <w:szCs w:val="28"/>
                <w:highlight w:val="none"/>
                <w:vertAlign w:val="baseline"/>
                <w:lang w:val="en-US" w:eastAsia="zh-CN"/>
              </w:rPr>
            </w:pPr>
            <w:r>
              <w:rPr>
                <w:rFonts w:hint="eastAsia"/>
                <w:sz w:val="28"/>
                <w:szCs w:val="28"/>
                <w:highlight w:val="none"/>
                <w:vertAlign w:val="baseline"/>
                <w:lang w:val="en-US" w:eastAsia="zh-CN"/>
              </w:rPr>
              <w:t>4</w:t>
            </w:r>
          </w:p>
        </w:tc>
        <w:tc>
          <w:tcPr>
            <w:tcW w:w="2190" w:type="dxa"/>
            <w:noWrap w:val="0"/>
            <w:vAlign w:val="top"/>
          </w:tcPr>
          <w:p w14:paraId="61597850">
            <w:pPr>
              <w:rPr>
                <w:rFonts w:hint="eastAsia"/>
                <w:sz w:val="28"/>
                <w:szCs w:val="28"/>
                <w:highlight w:val="none"/>
                <w:vertAlign w:val="baseline"/>
                <w:lang w:val="en-US" w:eastAsia="zh-CN"/>
              </w:rPr>
            </w:pPr>
            <w:r>
              <w:rPr>
                <w:rFonts w:hint="eastAsia"/>
                <w:sz w:val="28"/>
                <w:szCs w:val="28"/>
                <w:highlight w:val="none"/>
                <w:vertAlign w:val="baseline"/>
                <w:lang w:val="en-US" w:eastAsia="zh-CN"/>
              </w:rPr>
              <w:t>大虾</w:t>
            </w:r>
          </w:p>
        </w:tc>
        <w:tc>
          <w:tcPr>
            <w:tcW w:w="1485" w:type="dxa"/>
            <w:noWrap w:val="0"/>
            <w:vAlign w:val="top"/>
          </w:tcPr>
          <w:p w14:paraId="3036222F">
            <w:pPr>
              <w:rPr>
                <w:rFonts w:hint="default"/>
                <w:sz w:val="28"/>
                <w:szCs w:val="28"/>
                <w:highlight w:val="none"/>
                <w:vertAlign w:val="baseline"/>
                <w:lang w:val="en-US" w:eastAsia="zh-CN"/>
              </w:rPr>
            </w:pPr>
            <w:r>
              <w:rPr>
                <w:rFonts w:hint="eastAsia"/>
                <w:sz w:val="28"/>
                <w:szCs w:val="28"/>
                <w:highlight w:val="none"/>
                <w:vertAlign w:val="baseline"/>
                <w:lang w:val="en-US" w:eastAsia="zh-CN"/>
              </w:rPr>
              <w:t>40</w:t>
            </w:r>
          </w:p>
        </w:tc>
        <w:tc>
          <w:tcPr>
            <w:tcW w:w="1500" w:type="dxa"/>
            <w:noWrap w:val="0"/>
            <w:vAlign w:val="top"/>
          </w:tcPr>
          <w:p w14:paraId="3B128779">
            <w:pPr>
              <w:rPr>
                <w:rFonts w:hint="eastAsia"/>
                <w:sz w:val="28"/>
                <w:szCs w:val="28"/>
                <w:highlight w:val="none"/>
                <w:vertAlign w:val="baseline"/>
                <w:lang w:val="en-US" w:eastAsia="zh-CN"/>
              </w:rPr>
            </w:pPr>
          </w:p>
        </w:tc>
        <w:tc>
          <w:tcPr>
            <w:tcW w:w="1335" w:type="dxa"/>
            <w:noWrap w:val="0"/>
            <w:vAlign w:val="top"/>
          </w:tcPr>
          <w:p w14:paraId="1165C9A0">
            <w:pPr>
              <w:rPr>
                <w:rFonts w:hint="eastAsia"/>
                <w:sz w:val="28"/>
                <w:szCs w:val="28"/>
                <w:highlight w:val="none"/>
                <w:vertAlign w:val="baseline"/>
                <w:lang w:val="en-US" w:eastAsia="zh-CN"/>
              </w:rPr>
            </w:pPr>
          </w:p>
        </w:tc>
        <w:tc>
          <w:tcPr>
            <w:tcW w:w="1058" w:type="dxa"/>
            <w:noWrap w:val="0"/>
            <w:vAlign w:val="top"/>
          </w:tcPr>
          <w:p w14:paraId="729F4E31">
            <w:pPr>
              <w:rPr>
                <w:rFonts w:hint="eastAsia"/>
                <w:sz w:val="28"/>
                <w:szCs w:val="28"/>
                <w:highlight w:val="none"/>
                <w:vertAlign w:val="baseline"/>
                <w:lang w:val="en-US" w:eastAsia="zh-CN"/>
              </w:rPr>
            </w:pPr>
          </w:p>
        </w:tc>
      </w:tr>
      <w:tr w14:paraId="7336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noWrap w:val="0"/>
            <w:vAlign w:val="top"/>
          </w:tcPr>
          <w:p w14:paraId="774518E8">
            <w:pPr>
              <w:rPr>
                <w:rFonts w:hint="default"/>
                <w:sz w:val="28"/>
                <w:szCs w:val="28"/>
                <w:highlight w:val="none"/>
                <w:vertAlign w:val="baseline"/>
                <w:lang w:val="en-US" w:eastAsia="zh-CN"/>
              </w:rPr>
            </w:pPr>
            <w:r>
              <w:rPr>
                <w:rFonts w:hint="eastAsia"/>
                <w:sz w:val="28"/>
                <w:szCs w:val="28"/>
                <w:highlight w:val="none"/>
                <w:vertAlign w:val="baseline"/>
                <w:lang w:val="en-US" w:eastAsia="zh-CN"/>
              </w:rPr>
              <w:t>5</w:t>
            </w:r>
          </w:p>
        </w:tc>
        <w:tc>
          <w:tcPr>
            <w:tcW w:w="2190" w:type="dxa"/>
            <w:noWrap w:val="0"/>
            <w:vAlign w:val="top"/>
          </w:tcPr>
          <w:p w14:paraId="3139A943">
            <w:pPr>
              <w:rPr>
                <w:rFonts w:hint="eastAsia" w:eastAsia="宋体"/>
                <w:sz w:val="28"/>
                <w:szCs w:val="28"/>
                <w:highlight w:val="none"/>
                <w:vertAlign w:val="baseline"/>
                <w:lang w:val="en-US" w:eastAsia="zh-CN"/>
              </w:rPr>
            </w:pPr>
            <w:r>
              <w:rPr>
                <w:rFonts w:hint="eastAsia"/>
                <w:sz w:val="28"/>
                <w:szCs w:val="28"/>
                <w:highlight w:val="none"/>
                <w:vertAlign w:val="baseline"/>
                <w:lang w:val="en-US" w:eastAsia="zh-CN"/>
              </w:rPr>
              <w:t>花甲</w:t>
            </w:r>
          </w:p>
        </w:tc>
        <w:tc>
          <w:tcPr>
            <w:tcW w:w="1485" w:type="dxa"/>
            <w:noWrap w:val="0"/>
            <w:vAlign w:val="top"/>
          </w:tcPr>
          <w:p w14:paraId="71B3B3F8">
            <w:pPr>
              <w:rPr>
                <w:rFonts w:hint="default"/>
                <w:sz w:val="28"/>
                <w:szCs w:val="28"/>
                <w:highlight w:val="none"/>
                <w:vertAlign w:val="baseline"/>
                <w:lang w:val="en-US" w:eastAsia="zh-CN"/>
              </w:rPr>
            </w:pPr>
            <w:r>
              <w:rPr>
                <w:rFonts w:hint="eastAsia"/>
                <w:sz w:val="28"/>
                <w:szCs w:val="28"/>
                <w:highlight w:val="none"/>
                <w:vertAlign w:val="baseline"/>
                <w:lang w:val="en-US" w:eastAsia="zh-CN"/>
              </w:rPr>
              <w:t>23</w:t>
            </w:r>
          </w:p>
        </w:tc>
        <w:tc>
          <w:tcPr>
            <w:tcW w:w="1500" w:type="dxa"/>
            <w:noWrap w:val="0"/>
            <w:vAlign w:val="top"/>
          </w:tcPr>
          <w:p w14:paraId="591BC8D4">
            <w:pPr>
              <w:rPr>
                <w:rFonts w:hint="eastAsia"/>
                <w:sz w:val="28"/>
                <w:szCs w:val="28"/>
                <w:highlight w:val="none"/>
                <w:vertAlign w:val="baseline"/>
                <w:lang w:val="en-US" w:eastAsia="zh-CN"/>
              </w:rPr>
            </w:pPr>
          </w:p>
        </w:tc>
        <w:tc>
          <w:tcPr>
            <w:tcW w:w="1335" w:type="dxa"/>
            <w:noWrap w:val="0"/>
            <w:vAlign w:val="top"/>
          </w:tcPr>
          <w:p w14:paraId="558FF144">
            <w:pPr>
              <w:rPr>
                <w:rFonts w:hint="eastAsia"/>
                <w:sz w:val="28"/>
                <w:szCs w:val="28"/>
                <w:highlight w:val="none"/>
                <w:vertAlign w:val="baseline"/>
                <w:lang w:val="en-US" w:eastAsia="zh-CN"/>
              </w:rPr>
            </w:pPr>
          </w:p>
        </w:tc>
        <w:tc>
          <w:tcPr>
            <w:tcW w:w="1058" w:type="dxa"/>
            <w:noWrap w:val="0"/>
            <w:vAlign w:val="top"/>
          </w:tcPr>
          <w:p w14:paraId="6FE1AC0A">
            <w:pPr>
              <w:rPr>
                <w:rFonts w:hint="eastAsia"/>
                <w:sz w:val="28"/>
                <w:szCs w:val="28"/>
                <w:highlight w:val="none"/>
                <w:vertAlign w:val="baseline"/>
                <w:lang w:val="en-US" w:eastAsia="zh-CN"/>
              </w:rPr>
            </w:pPr>
          </w:p>
        </w:tc>
      </w:tr>
      <w:tr w14:paraId="04F60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noWrap w:val="0"/>
            <w:vAlign w:val="top"/>
          </w:tcPr>
          <w:p w14:paraId="2B0DCDE5">
            <w:pPr>
              <w:rPr>
                <w:rFonts w:hint="default"/>
                <w:sz w:val="28"/>
                <w:szCs w:val="28"/>
                <w:highlight w:val="none"/>
                <w:vertAlign w:val="baseline"/>
                <w:lang w:val="en-US" w:eastAsia="zh-CN"/>
              </w:rPr>
            </w:pPr>
            <w:r>
              <w:rPr>
                <w:rFonts w:hint="eastAsia"/>
                <w:sz w:val="28"/>
                <w:szCs w:val="28"/>
                <w:highlight w:val="none"/>
                <w:vertAlign w:val="baseline"/>
                <w:lang w:val="en-US" w:eastAsia="zh-CN"/>
              </w:rPr>
              <w:t>6</w:t>
            </w:r>
          </w:p>
        </w:tc>
        <w:tc>
          <w:tcPr>
            <w:tcW w:w="2190" w:type="dxa"/>
            <w:noWrap w:val="0"/>
            <w:vAlign w:val="top"/>
          </w:tcPr>
          <w:p w14:paraId="1EABCF13">
            <w:pPr>
              <w:rPr>
                <w:rFonts w:hint="eastAsia"/>
                <w:sz w:val="28"/>
                <w:szCs w:val="28"/>
                <w:highlight w:val="none"/>
                <w:vertAlign w:val="baseline"/>
                <w:lang w:val="en-US" w:eastAsia="zh-CN"/>
              </w:rPr>
            </w:pPr>
            <w:r>
              <w:rPr>
                <w:rFonts w:hint="eastAsia"/>
                <w:sz w:val="28"/>
                <w:szCs w:val="28"/>
                <w:highlight w:val="none"/>
                <w:vertAlign w:val="baseline"/>
                <w:lang w:val="en-US" w:eastAsia="zh-CN"/>
              </w:rPr>
              <w:t>鱿鱼花</w:t>
            </w:r>
          </w:p>
        </w:tc>
        <w:tc>
          <w:tcPr>
            <w:tcW w:w="1485" w:type="dxa"/>
            <w:noWrap w:val="0"/>
            <w:vAlign w:val="top"/>
          </w:tcPr>
          <w:p w14:paraId="19D0D621">
            <w:pPr>
              <w:rPr>
                <w:rFonts w:hint="default"/>
                <w:sz w:val="28"/>
                <w:szCs w:val="28"/>
                <w:highlight w:val="none"/>
                <w:vertAlign w:val="baseline"/>
                <w:lang w:val="en-US" w:eastAsia="zh-CN"/>
              </w:rPr>
            </w:pPr>
            <w:r>
              <w:rPr>
                <w:rFonts w:hint="eastAsia"/>
                <w:sz w:val="28"/>
                <w:szCs w:val="28"/>
                <w:highlight w:val="none"/>
                <w:vertAlign w:val="baseline"/>
                <w:lang w:val="en-US" w:eastAsia="zh-CN"/>
              </w:rPr>
              <w:t>10</w:t>
            </w:r>
          </w:p>
        </w:tc>
        <w:tc>
          <w:tcPr>
            <w:tcW w:w="1500" w:type="dxa"/>
            <w:noWrap w:val="0"/>
            <w:vAlign w:val="top"/>
          </w:tcPr>
          <w:p w14:paraId="20BED072">
            <w:pPr>
              <w:rPr>
                <w:rFonts w:hint="eastAsia"/>
                <w:sz w:val="28"/>
                <w:szCs w:val="28"/>
                <w:highlight w:val="none"/>
                <w:vertAlign w:val="baseline"/>
                <w:lang w:val="en-US" w:eastAsia="zh-CN"/>
              </w:rPr>
            </w:pPr>
          </w:p>
        </w:tc>
        <w:tc>
          <w:tcPr>
            <w:tcW w:w="1335" w:type="dxa"/>
            <w:noWrap w:val="0"/>
            <w:vAlign w:val="top"/>
          </w:tcPr>
          <w:p w14:paraId="612112D2">
            <w:pPr>
              <w:rPr>
                <w:rFonts w:hint="eastAsia"/>
                <w:sz w:val="28"/>
                <w:szCs w:val="28"/>
                <w:highlight w:val="none"/>
                <w:vertAlign w:val="baseline"/>
                <w:lang w:val="en-US" w:eastAsia="zh-CN"/>
              </w:rPr>
            </w:pPr>
          </w:p>
        </w:tc>
        <w:tc>
          <w:tcPr>
            <w:tcW w:w="1058" w:type="dxa"/>
            <w:noWrap w:val="0"/>
            <w:vAlign w:val="top"/>
          </w:tcPr>
          <w:p w14:paraId="44215FF4">
            <w:pPr>
              <w:rPr>
                <w:rFonts w:hint="eastAsia"/>
                <w:sz w:val="28"/>
                <w:szCs w:val="28"/>
                <w:highlight w:val="none"/>
                <w:vertAlign w:val="baseline"/>
                <w:lang w:val="en-US" w:eastAsia="zh-CN"/>
              </w:rPr>
            </w:pPr>
          </w:p>
        </w:tc>
      </w:tr>
      <w:tr w14:paraId="283ED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noWrap w:val="0"/>
            <w:vAlign w:val="top"/>
          </w:tcPr>
          <w:p w14:paraId="15A9B88A">
            <w:pPr>
              <w:rPr>
                <w:rFonts w:hint="default"/>
                <w:sz w:val="28"/>
                <w:szCs w:val="28"/>
                <w:highlight w:val="none"/>
                <w:vertAlign w:val="baseline"/>
                <w:lang w:val="en-US" w:eastAsia="zh-CN"/>
              </w:rPr>
            </w:pPr>
            <w:r>
              <w:rPr>
                <w:rFonts w:hint="eastAsia"/>
                <w:sz w:val="28"/>
                <w:szCs w:val="28"/>
                <w:highlight w:val="none"/>
                <w:vertAlign w:val="baseline"/>
                <w:lang w:val="en-US" w:eastAsia="zh-CN"/>
              </w:rPr>
              <w:t>7</w:t>
            </w:r>
          </w:p>
        </w:tc>
        <w:tc>
          <w:tcPr>
            <w:tcW w:w="2190" w:type="dxa"/>
            <w:noWrap w:val="0"/>
            <w:vAlign w:val="top"/>
          </w:tcPr>
          <w:p w14:paraId="2C28D6DD">
            <w:pPr>
              <w:rPr>
                <w:rFonts w:hint="eastAsia" w:eastAsia="宋体"/>
                <w:sz w:val="28"/>
                <w:szCs w:val="28"/>
                <w:highlight w:val="none"/>
                <w:vertAlign w:val="baseline"/>
                <w:lang w:val="en-US" w:eastAsia="zh-CN"/>
              </w:rPr>
            </w:pPr>
            <w:r>
              <w:rPr>
                <w:rFonts w:hint="eastAsia"/>
                <w:sz w:val="28"/>
                <w:szCs w:val="28"/>
                <w:highlight w:val="none"/>
                <w:vertAlign w:val="baseline"/>
                <w:lang w:val="en-US" w:eastAsia="zh-CN"/>
              </w:rPr>
              <w:t>青豆</w:t>
            </w:r>
          </w:p>
        </w:tc>
        <w:tc>
          <w:tcPr>
            <w:tcW w:w="1485" w:type="dxa"/>
            <w:noWrap w:val="0"/>
            <w:vAlign w:val="top"/>
          </w:tcPr>
          <w:p w14:paraId="52F5A5A6">
            <w:pPr>
              <w:rPr>
                <w:rFonts w:hint="default"/>
                <w:sz w:val="28"/>
                <w:szCs w:val="28"/>
                <w:highlight w:val="none"/>
                <w:vertAlign w:val="baseline"/>
                <w:lang w:val="en-US" w:eastAsia="zh-CN"/>
              </w:rPr>
            </w:pPr>
            <w:r>
              <w:rPr>
                <w:rFonts w:hint="eastAsia"/>
                <w:sz w:val="28"/>
                <w:szCs w:val="28"/>
                <w:highlight w:val="none"/>
                <w:vertAlign w:val="baseline"/>
                <w:lang w:val="en-US" w:eastAsia="zh-CN"/>
              </w:rPr>
              <w:t>10</w:t>
            </w:r>
          </w:p>
        </w:tc>
        <w:tc>
          <w:tcPr>
            <w:tcW w:w="1500" w:type="dxa"/>
            <w:noWrap w:val="0"/>
            <w:vAlign w:val="top"/>
          </w:tcPr>
          <w:p w14:paraId="38D695DF">
            <w:pPr>
              <w:rPr>
                <w:rFonts w:hint="eastAsia"/>
                <w:sz w:val="28"/>
                <w:szCs w:val="28"/>
                <w:highlight w:val="none"/>
                <w:vertAlign w:val="baseline"/>
                <w:lang w:val="en-US" w:eastAsia="zh-CN"/>
              </w:rPr>
            </w:pPr>
          </w:p>
        </w:tc>
        <w:tc>
          <w:tcPr>
            <w:tcW w:w="1335" w:type="dxa"/>
            <w:noWrap w:val="0"/>
            <w:vAlign w:val="top"/>
          </w:tcPr>
          <w:p w14:paraId="5FF135E4">
            <w:pPr>
              <w:rPr>
                <w:rFonts w:hint="eastAsia"/>
                <w:sz w:val="28"/>
                <w:szCs w:val="28"/>
                <w:highlight w:val="none"/>
                <w:vertAlign w:val="baseline"/>
                <w:lang w:val="en-US" w:eastAsia="zh-CN"/>
              </w:rPr>
            </w:pPr>
          </w:p>
        </w:tc>
        <w:tc>
          <w:tcPr>
            <w:tcW w:w="1058" w:type="dxa"/>
            <w:noWrap w:val="0"/>
            <w:vAlign w:val="top"/>
          </w:tcPr>
          <w:p w14:paraId="0FE66446">
            <w:pPr>
              <w:rPr>
                <w:rFonts w:hint="eastAsia"/>
                <w:sz w:val="28"/>
                <w:szCs w:val="28"/>
                <w:highlight w:val="none"/>
                <w:vertAlign w:val="baseline"/>
                <w:lang w:val="en-US" w:eastAsia="zh-CN"/>
              </w:rPr>
            </w:pPr>
          </w:p>
        </w:tc>
      </w:tr>
      <w:tr w14:paraId="20FA2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noWrap w:val="0"/>
            <w:vAlign w:val="top"/>
          </w:tcPr>
          <w:p w14:paraId="378CFEEC">
            <w:pPr>
              <w:rPr>
                <w:rFonts w:hint="default"/>
                <w:sz w:val="28"/>
                <w:szCs w:val="28"/>
                <w:highlight w:val="none"/>
                <w:vertAlign w:val="baseline"/>
                <w:lang w:val="en-US" w:eastAsia="zh-CN"/>
              </w:rPr>
            </w:pPr>
            <w:r>
              <w:rPr>
                <w:rFonts w:hint="eastAsia"/>
                <w:sz w:val="28"/>
                <w:szCs w:val="28"/>
                <w:highlight w:val="none"/>
                <w:vertAlign w:val="baseline"/>
                <w:lang w:val="en-US" w:eastAsia="zh-CN"/>
              </w:rPr>
              <w:t>8</w:t>
            </w:r>
          </w:p>
        </w:tc>
        <w:tc>
          <w:tcPr>
            <w:tcW w:w="2190" w:type="dxa"/>
            <w:noWrap w:val="0"/>
            <w:vAlign w:val="top"/>
          </w:tcPr>
          <w:p w14:paraId="112798BE">
            <w:pPr>
              <w:rPr>
                <w:rFonts w:hint="eastAsia"/>
                <w:sz w:val="28"/>
                <w:szCs w:val="28"/>
                <w:highlight w:val="none"/>
                <w:vertAlign w:val="baseline"/>
                <w:lang w:val="en-US" w:eastAsia="zh-CN"/>
              </w:rPr>
            </w:pPr>
            <w:r>
              <w:rPr>
                <w:rFonts w:hint="eastAsia"/>
                <w:sz w:val="28"/>
                <w:szCs w:val="28"/>
                <w:highlight w:val="none"/>
                <w:vertAlign w:val="baseline"/>
                <w:lang w:val="en-US" w:eastAsia="zh-CN"/>
              </w:rPr>
              <w:t>鸡柳</w:t>
            </w:r>
          </w:p>
        </w:tc>
        <w:tc>
          <w:tcPr>
            <w:tcW w:w="1485" w:type="dxa"/>
            <w:noWrap w:val="0"/>
            <w:vAlign w:val="top"/>
          </w:tcPr>
          <w:p w14:paraId="43A81E7C">
            <w:pPr>
              <w:rPr>
                <w:rFonts w:hint="default"/>
                <w:sz w:val="28"/>
                <w:szCs w:val="28"/>
                <w:highlight w:val="none"/>
                <w:vertAlign w:val="baseline"/>
                <w:lang w:val="en-US" w:eastAsia="zh-CN"/>
              </w:rPr>
            </w:pPr>
            <w:r>
              <w:rPr>
                <w:rFonts w:hint="eastAsia"/>
                <w:sz w:val="28"/>
                <w:szCs w:val="28"/>
                <w:highlight w:val="none"/>
                <w:vertAlign w:val="baseline"/>
                <w:lang w:val="en-US" w:eastAsia="zh-CN"/>
              </w:rPr>
              <w:t>30</w:t>
            </w:r>
          </w:p>
        </w:tc>
        <w:tc>
          <w:tcPr>
            <w:tcW w:w="1500" w:type="dxa"/>
            <w:noWrap w:val="0"/>
            <w:vAlign w:val="top"/>
          </w:tcPr>
          <w:p w14:paraId="6B42F1EA">
            <w:pPr>
              <w:rPr>
                <w:rFonts w:hint="eastAsia"/>
                <w:sz w:val="28"/>
                <w:szCs w:val="28"/>
                <w:highlight w:val="none"/>
                <w:vertAlign w:val="baseline"/>
                <w:lang w:val="en-US" w:eastAsia="zh-CN"/>
              </w:rPr>
            </w:pPr>
          </w:p>
        </w:tc>
        <w:tc>
          <w:tcPr>
            <w:tcW w:w="1335" w:type="dxa"/>
            <w:noWrap w:val="0"/>
            <w:vAlign w:val="top"/>
          </w:tcPr>
          <w:p w14:paraId="20A63191">
            <w:pPr>
              <w:rPr>
                <w:rFonts w:hint="eastAsia"/>
                <w:sz w:val="28"/>
                <w:szCs w:val="28"/>
                <w:highlight w:val="none"/>
                <w:vertAlign w:val="baseline"/>
                <w:lang w:val="en-US" w:eastAsia="zh-CN"/>
              </w:rPr>
            </w:pPr>
          </w:p>
        </w:tc>
        <w:tc>
          <w:tcPr>
            <w:tcW w:w="1058" w:type="dxa"/>
            <w:noWrap w:val="0"/>
            <w:vAlign w:val="top"/>
          </w:tcPr>
          <w:p w14:paraId="3D9A0CB7">
            <w:pPr>
              <w:rPr>
                <w:rFonts w:hint="eastAsia"/>
                <w:sz w:val="28"/>
                <w:szCs w:val="28"/>
                <w:highlight w:val="none"/>
                <w:vertAlign w:val="baseline"/>
                <w:lang w:val="en-US" w:eastAsia="zh-CN"/>
              </w:rPr>
            </w:pPr>
          </w:p>
        </w:tc>
      </w:tr>
      <w:tr w14:paraId="1E56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noWrap w:val="0"/>
            <w:vAlign w:val="top"/>
          </w:tcPr>
          <w:p w14:paraId="5F2770DD">
            <w:pPr>
              <w:rPr>
                <w:rFonts w:hint="default"/>
                <w:sz w:val="28"/>
                <w:szCs w:val="28"/>
                <w:highlight w:val="none"/>
                <w:vertAlign w:val="baseline"/>
                <w:lang w:val="en-US" w:eastAsia="zh-CN"/>
              </w:rPr>
            </w:pPr>
            <w:r>
              <w:rPr>
                <w:rFonts w:hint="eastAsia"/>
                <w:sz w:val="28"/>
                <w:szCs w:val="28"/>
                <w:highlight w:val="none"/>
                <w:vertAlign w:val="baseline"/>
                <w:lang w:val="en-US" w:eastAsia="zh-CN"/>
              </w:rPr>
              <w:t>9</w:t>
            </w:r>
          </w:p>
        </w:tc>
        <w:tc>
          <w:tcPr>
            <w:tcW w:w="2190" w:type="dxa"/>
            <w:noWrap w:val="0"/>
            <w:vAlign w:val="top"/>
          </w:tcPr>
          <w:p w14:paraId="4C2B227B">
            <w:pPr>
              <w:rPr>
                <w:rFonts w:hint="eastAsia"/>
                <w:sz w:val="28"/>
                <w:szCs w:val="28"/>
                <w:highlight w:val="none"/>
                <w:vertAlign w:val="baseline"/>
                <w:lang w:val="en-US" w:eastAsia="zh-CN"/>
              </w:rPr>
            </w:pPr>
            <w:r>
              <w:rPr>
                <w:rFonts w:hint="eastAsia"/>
                <w:sz w:val="28"/>
                <w:szCs w:val="28"/>
                <w:highlight w:val="none"/>
                <w:vertAlign w:val="baseline"/>
                <w:lang w:val="en-US" w:eastAsia="zh-CN"/>
              </w:rPr>
              <w:t>去皮板栗</w:t>
            </w:r>
          </w:p>
        </w:tc>
        <w:tc>
          <w:tcPr>
            <w:tcW w:w="1485" w:type="dxa"/>
            <w:noWrap w:val="0"/>
            <w:vAlign w:val="top"/>
          </w:tcPr>
          <w:p w14:paraId="747AC4AD">
            <w:pPr>
              <w:rPr>
                <w:rFonts w:hint="default"/>
                <w:sz w:val="28"/>
                <w:szCs w:val="28"/>
                <w:highlight w:val="none"/>
                <w:vertAlign w:val="baseline"/>
                <w:lang w:val="en-US" w:eastAsia="zh-CN"/>
              </w:rPr>
            </w:pPr>
            <w:r>
              <w:rPr>
                <w:rFonts w:hint="eastAsia"/>
                <w:sz w:val="28"/>
                <w:szCs w:val="28"/>
                <w:highlight w:val="none"/>
                <w:vertAlign w:val="baseline"/>
                <w:lang w:val="en-US" w:eastAsia="zh-CN"/>
              </w:rPr>
              <w:t>15</w:t>
            </w:r>
          </w:p>
        </w:tc>
        <w:tc>
          <w:tcPr>
            <w:tcW w:w="1500" w:type="dxa"/>
            <w:noWrap w:val="0"/>
            <w:vAlign w:val="top"/>
          </w:tcPr>
          <w:p w14:paraId="5EBAAD22">
            <w:pPr>
              <w:rPr>
                <w:rFonts w:hint="eastAsia"/>
                <w:sz w:val="28"/>
                <w:szCs w:val="28"/>
                <w:highlight w:val="none"/>
                <w:vertAlign w:val="baseline"/>
                <w:lang w:val="en-US" w:eastAsia="zh-CN"/>
              </w:rPr>
            </w:pPr>
          </w:p>
        </w:tc>
        <w:tc>
          <w:tcPr>
            <w:tcW w:w="1335" w:type="dxa"/>
            <w:noWrap w:val="0"/>
            <w:vAlign w:val="top"/>
          </w:tcPr>
          <w:p w14:paraId="5206C6E4">
            <w:pPr>
              <w:rPr>
                <w:rFonts w:hint="eastAsia"/>
                <w:sz w:val="28"/>
                <w:szCs w:val="28"/>
                <w:highlight w:val="none"/>
                <w:vertAlign w:val="baseline"/>
                <w:lang w:val="en-US" w:eastAsia="zh-CN"/>
              </w:rPr>
            </w:pPr>
          </w:p>
        </w:tc>
        <w:tc>
          <w:tcPr>
            <w:tcW w:w="1058" w:type="dxa"/>
            <w:noWrap w:val="0"/>
            <w:vAlign w:val="top"/>
          </w:tcPr>
          <w:p w14:paraId="148F0A01">
            <w:pPr>
              <w:rPr>
                <w:rFonts w:hint="eastAsia"/>
                <w:sz w:val="28"/>
                <w:szCs w:val="28"/>
                <w:highlight w:val="none"/>
                <w:vertAlign w:val="baseline"/>
                <w:lang w:val="en-US" w:eastAsia="zh-CN"/>
              </w:rPr>
            </w:pPr>
          </w:p>
        </w:tc>
      </w:tr>
      <w:tr w14:paraId="37AB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noWrap w:val="0"/>
            <w:vAlign w:val="top"/>
          </w:tcPr>
          <w:p w14:paraId="5718B0A6">
            <w:pPr>
              <w:rPr>
                <w:rFonts w:hint="default"/>
                <w:sz w:val="28"/>
                <w:szCs w:val="28"/>
                <w:highlight w:val="none"/>
                <w:vertAlign w:val="baseline"/>
                <w:lang w:val="en-US" w:eastAsia="zh-CN"/>
              </w:rPr>
            </w:pPr>
            <w:r>
              <w:rPr>
                <w:rFonts w:hint="eastAsia"/>
                <w:sz w:val="28"/>
                <w:szCs w:val="28"/>
                <w:highlight w:val="none"/>
                <w:vertAlign w:val="baseline"/>
                <w:lang w:val="en-US" w:eastAsia="zh-CN"/>
              </w:rPr>
              <w:t>10</w:t>
            </w:r>
          </w:p>
        </w:tc>
        <w:tc>
          <w:tcPr>
            <w:tcW w:w="2190" w:type="dxa"/>
            <w:noWrap w:val="0"/>
            <w:vAlign w:val="top"/>
          </w:tcPr>
          <w:p w14:paraId="7A2A47C5">
            <w:pPr>
              <w:rPr>
                <w:rFonts w:hint="default"/>
                <w:sz w:val="28"/>
                <w:szCs w:val="28"/>
                <w:highlight w:val="none"/>
                <w:vertAlign w:val="baseline"/>
                <w:lang w:val="en-US" w:eastAsia="zh-CN"/>
              </w:rPr>
            </w:pPr>
            <w:r>
              <w:rPr>
                <w:rFonts w:hint="eastAsia"/>
                <w:sz w:val="28"/>
                <w:szCs w:val="28"/>
                <w:highlight w:val="none"/>
                <w:vertAlign w:val="baseline"/>
                <w:lang w:val="en-US" w:eastAsia="zh-CN"/>
              </w:rPr>
              <w:t xml:space="preserve">鸡排 </w:t>
            </w:r>
          </w:p>
        </w:tc>
        <w:tc>
          <w:tcPr>
            <w:tcW w:w="1485" w:type="dxa"/>
            <w:noWrap w:val="0"/>
            <w:vAlign w:val="top"/>
          </w:tcPr>
          <w:p w14:paraId="7BB66638">
            <w:pPr>
              <w:rPr>
                <w:rFonts w:hint="default"/>
                <w:sz w:val="28"/>
                <w:szCs w:val="28"/>
                <w:highlight w:val="none"/>
                <w:vertAlign w:val="baseline"/>
                <w:lang w:val="en-US" w:eastAsia="zh-CN"/>
              </w:rPr>
            </w:pPr>
            <w:r>
              <w:rPr>
                <w:rFonts w:hint="eastAsia"/>
                <w:sz w:val="28"/>
                <w:szCs w:val="28"/>
                <w:highlight w:val="none"/>
                <w:vertAlign w:val="baseline"/>
                <w:lang w:val="en-US" w:eastAsia="zh-CN"/>
              </w:rPr>
              <w:t>8</w:t>
            </w:r>
          </w:p>
        </w:tc>
        <w:tc>
          <w:tcPr>
            <w:tcW w:w="1500" w:type="dxa"/>
            <w:noWrap w:val="0"/>
            <w:vAlign w:val="top"/>
          </w:tcPr>
          <w:p w14:paraId="44BA26F2">
            <w:pPr>
              <w:rPr>
                <w:rFonts w:hint="eastAsia"/>
                <w:sz w:val="28"/>
                <w:szCs w:val="28"/>
                <w:highlight w:val="none"/>
                <w:vertAlign w:val="baseline"/>
                <w:lang w:val="en-US" w:eastAsia="zh-CN"/>
              </w:rPr>
            </w:pPr>
          </w:p>
        </w:tc>
        <w:tc>
          <w:tcPr>
            <w:tcW w:w="1335" w:type="dxa"/>
            <w:noWrap w:val="0"/>
            <w:vAlign w:val="top"/>
          </w:tcPr>
          <w:p w14:paraId="153D99CC">
            <w:pPr>
              <w:rPr>
                <w:rFonts w:hint="eastAsia"/>
                <w:sz w:val="28"/>
                <w:szCs w:val="28"/>
                <w:highlight w:val="none"/>
                <w:vertAlign w:val="baseline"/>
                <w:lang w:val="en-US" w:eastAsia="zh-CN"/>
              </w:rPr>
            </w:pPr>
          </w:p>
        </w:tc>
        <w:tc>
          <w:tcPr>
            <w:tcW w:w="1058" w:type="dxa"/>
            <w:noWrap w:val="0"/>
            <w:vAlign w:val="top"/>
          </w:tcPr>
          <w:p w14:paraId="4BB286D0">
            <w:pPr>
              <w:rPr>
                <w:rFonts w:hint="eastAsia"/>
                <w:sz w:val="28"/>
                <w:szCs w:val="28"/>
                <w:highlight w:val="none"/>
                <w:vertAlign w:val="baseline"/>
                <w:lang w:val="en-US" w:eastAsia="zh-CN"/>
              </w:rPr>
            </w:pPr>
          </w:p>
        </w:tc>
      </w:tr>
      <w:tr w14:paraId="36A17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noWrap w:val="0"/>
            <w:vAlign w:val="top"/>
          </w:tcPr>
          <w:p w14:paraId="7635E4E4">
            <w:pPr>
              <w:rPr>
                <w:rFonts w:hint="default"/>
                <w:sz w:val="28"/>
                <w:szCs w:val="28"/>
                <w:highlight w:val="none"/>
                <w:vertAlign w:val="baseline"/>
                <w:lang w:val="en-US" w:eastAsia="zh-CN"/>
              </w:rPr>
            </w:pPr>
            <w:r>
              <w:rPr>
                <w:rFonts w:hint="eastAsia"/>
                <w:sz w:val="28"/>
                <w:szCs w:val="28"/>
                <w:highlight w:val="none"/>
                <w:vertAlign w:val="baseline"/>
                <w:lang w:val="en-US" w:eastAsia="zh-CN"/>
              </w:rPr>
              <w:t>11</w:t>
            </w:r>
          </w:p>
        </w:tc>
        <w:tc>
          <w:tcPr>
            <w:tcW w:w="2190" w:type="dxa"/>
            <w:noWrap w:val="0"/>
            <w:vAlign w:val="top"/>
          </w:tcPr>
          <w:p w14:paraId="7CACE9ED">
            <w:pPr>
              <w:rPr>
                <w:rFonts w:hint="eastAsia"/>
                <w:sz w:val="28"/>
                <w:szCs w:val="28"/>
                <w:highlight w:val="none"/>
                <w:vertAlign w:val="baseline"/>
                <w:lang w:val="en-US" w:eastAsia="zh-CN"/>
              </w:rPr>
            </w:pPr>
            <w:r>
              <w:rPr>
                <w:rFonts w:hint="eastAsia"/>
                <w:sz w:val="28"/>
                <w:szCs w:val="28"/>
                <w:highlight w:val="none"/>
                <w:vertAlign w:val="baseline"/>
                <w:lang w:val="en-US" w:eastAsia="zh-CN"/>
              </w:rPr>
              <w:t>年糕</w:t>
            </w:r>
          </w:p>
        </w:tc>
        <w:tc>
          <w:tcPr>
            <w:tcW w:w="1485" w:type="dxa"/>
            <w:noWrap w:val="0"/>
            <w:vAlign w:val="top"/>
          </w:tcPr>
          <w:p w14:paraId="1D9018C4">
            <w:pPr>
              <w:rPr>
                <w:rFonts w:hint="default"/>
                <w:sz w:val="28"/>
                <w:szCs w:val="28"/>
                <w:highlight w:val="none"/>
                <w:vertAlign w:val="baseline"/>
                <w:lang w:val="en-US" w:eastAsia="zh-CN"/>
              </w:rPr>
            </w:pPr>
            <w:r>
              <w:rPr>
                <w:rFonts w:hint="eastAsia"/>
                <w:sz w:val="28"/>
                <w:szCs w:val="28"/>
                <w:highlight w:val="none"/>
                <w:vertAlign w:val="baseline"/>
                <w:lang w:val="en-US" w:eastAsia="zh-CN"/>
              </w:rPr>
              <w:t>15</w:t>
            </w:r>
          </w:p>
        </w:tc>
        <w:tc>
          <w:tcPr>
            <w:tcW w:w="1500" w:type="dxa"/>
            <w:noWrap w:val="0"/>
            <w:vAlign w:val="top"/>
          </w:tcPr>
          <w:p w14:paraId="2FADBE71">
            <w:pPr>
              <w:rPr>
                <w:rFonts w:hint="eastAsia"/>
                <w:sz w:val="28"/>
                <w:szCs w:val="28"/>
                <w:highlight w:val="none"/>
                <w:vertAlign w:val="baseline"/>
                <w:lang w:val="en-US" w:eastAsia="zh-CN"/>
              </w:rPr>
            </w:pPr>
          </w:p>
        </w:tc>
        <w:tc>
          <w:tcPr>
            <w:tcW w:w="1335" w:type="dxa"/>
            <w:noWrap w:val="0"/>
            <w:vAlign w:val="top"/>
          </w:tcPr>
          <w:p w14:paraId="47495EF4">
            <w:pPr>
              <w:rPr>
                <w:rFonts w:hint="eastAsia"/>
                <w:sz w:val="28"/>
                <w:szCs w:val="28"/>
                <w:highlight w:val="none"/>
                <w:vertAlign w:val="baseline"/>
                <w:lang w:val="en-US" w:eastAsia="zh-CN"/>
              </w:rPr>
            </w:pPr>
          </w:p>
        </w:tc>
        <w:tc>
          <w:tcPr>
            <w:tcW w:w="1058" w:type="dxa"/>
            <w:noWrap w:val="0"/>
            <w:vAlign w:val="top"/>
          </w:tcPr>
          <w:p w14:paraId="2D2F4166">
            <w:pPr>
              <w:rPr>
                <w:rFonts w:hint="eastAsia"/>
                <w:sz w:val="28"/>
                <w:szCs w:val="28"/>
                <w:highlight w:val="none"/>
                <w:vertAlign w:val="baseline"/>
                <w:lang w:val="en-US" w:eastAsia="zh-CN"/>
              </w:rPr>
            </w:pPr>
          </w:p>
        </w:tc>
      </w:tr>
      <w:tr w14:paraId="38995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noWrap w:val="0"/>
            <w:vAlign w:val="top"/>
          </w:tcPr>
          <w:p w14:paraId="78C241E2">
            <w:pPr>
              <w:rPr>
                <w:rFonts w:hint="default"/>
                <w:sz w:val="28"/>
                <w:szCs w:val="28"/>
                <w:highlight w:val="none"/>
                <w:vertAlign w:val="baseline"/>
                <w:lang w:val="en-US" w:eastAsia="zh-CN"/>
              </w:rPr>
            </w:pPr>
            <w:r>
              <w:rPr>
                <w:rFonts w:hint="eastAsia"/>
                <w:sz w:val="28"/>
                <w:szCs w:val="28"/>
                <w:highlight w:val="none"/>
                <w:vertAlign w:val="baseline"/>
                <w:lang w:val="en-US" w:eastAsia="zh-CN"/>
              </w:rPr>
              <w:t>12</w:t>
            </w:r>
          </w:p>
        </w:tc>
        <w:tc>
          <w:tcPr>
            <w:tcW w:w="2190" w:type="dxa"/>
            <w:noWrap w:val="0"/>
            <w:vAlign w:val="top"/>
          </w:tcPr>
          <w:p w14:paraId="4F390D64">
            <w:pPr>
              <w:rPr>
                <w:rFonts w:hint="eastAsia"/>
                <w:sz w:val="28"/>
                <w:szCs w:val="28"/>
                <w:highlight w:val="none"/>
                <w:vertAlign w:val="baseline"/>
                <w:lang w:val="en-US" w:eastAsia="zh-CN"/>
              </w:rPr>
            </w:pPr>
            <w:r>
              <w:rPr>
                <w:rFonts w:hint="eastAsia"/>
                <w:sz w:val="28"/>
                <w:szCs w:val="28"/>
                <w:highlight w:val="none"/>
                <w:vertAlign w:val="baseline"/>
                <w:lang w:val="en-US" w:eastAsia="zh-CN"/>
              </w:rPr>
              <w:t>汤圆</w:t>
            </w:r>
          </w:p>
        </w:tc>
        <w:tc>
          <w:tcPr>
            <w:tcW w:w="1485" w:type="dxa"/>
            <w:noWrap w:val="0"/>
            <w:vAlign w:val="top"/>
          </w:tcPr>
          <w:p w14:paraId="318473CD">
            <w:pPr>
              <w:rPr>
                <w:rFonts w:hint="default"/>
                <w:sz w:val="28"/>
                <w:szCs w:val="28"/>
                <w:highlight w:val="none"/>
                <w:vertAlign w:val="baseline"/>
                <w:lang w:val="en-US" w:eastAsia="zh-CN"/>
              </w:rPr>
            </w:pPr>
            <w:r>
              <w:rPr>
                <w:rFonts w:hint="eastAsia"/>
                <w:sz w:val="28"/>
                <w:szCs w:val="28"/>
                <w:highlight w:val="none"/>
                <w:vertAlign w:val="baseline"/>
                <w:lang w:val="en-US" w:eastAsia="zh-CN"/>
              </w:rPr>
              <w:t>19</w:t>
            </w:r>
          </w:p>
        </w:tc>
        <w:tc>
          <w:tcPr>
            <w:tcW w:w="1500" w:type="dxa"/>
            <w:noWrap w:val="0"/>
            <w:vAlign w:val="top"/>
          </w:tcPr>
          <w:p w14:paraId="3021CC10">
            <w:pPr>
              <w:rPr>
                <w:rFonts w:hint="eastAsia"/>
                <w:sz w:val="28"/>
                <w:szCs w:val="28"/>
                <w:highlight w:val="none"/>
                <w:vertAlign w:val="baseline"/>
                <w:lang w:val="en-US" w:eastAsia="zh-CN"/>
              </w:rPr>
            </w:pPr>
          </w:p>
        </w:tc>
        <w:tc>
          <w:tcPr>
            <w:tcW w:w="1335" w:type="dxa"/>
            <w:noWrap w:val="0"/>
            <w:vAlign w:val="top"/>
          </w:tcPr>
          <w:p w14:paraId="79471F49">
            <w:pPr>
              <w:rPr>
                <w:rFonts w:hint="eastAsia"/>
                <w:sz w:val="28"/>
                <w:szCs w:val="28"/>
                <w:highlight w:val="none"/>
                <w:vertAlign w:val="baseline"/>
                <w:lang w:val="en-US" w:eastAsia="zh-CN"/>
              </w:rPr>
            </w:pPr>
          </w:p>
        </w:tc>
        <w:tc>
          <w:tcPr>
            <w:tcW w:w="1058" w:type="dxa"/>
            <w:noWrap w:val="0"/>
            <w:vAlign w:val="top"/>
          </w:tcPr>
          <w:p w14:paraId="16D22DC2">
            <w:pPr>
              <w:rPr>
                <w:rFonts w:hint="eastAsia"/>
                <w:sz w:val="28"/>
                <w:szCs w:val="28"/>
                <w:highlight w:val="none"/>
                <w:vertAlign w:val="baseline"/>
                <w:lang w:val="en-US" w:eastAsia="zh-CN"/>
              </w:rPr>
            </w:pPr>
          </w:p>
        </w:tc>
      </w:tr>
      <w:tr w14:paraId="67BBD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noWrap w:val="0"/>
            <w:vAlign w:val="top"/>
          </w:tcPr>
          <w:p w14:paraId="3BC7061F">
            <w:pPr>
              <w:rPr>
                <w:rFonts w:hint="default"/>
                <w:sz w:val="28"/>
                <w:szCs w:val="28"/>
                <w:highlight w:val="none"/>
                <w:vertAlign w:val="baseline"/>
                <w:lang w:val="en-US" w:eastAsia="zh-CN"/>
              </w:rPr>
            </w:pPr>
            <w:r>
              <w:rPr>
                <w:rFonts w:hint="eastAsia"/>
                <w:sz w:val="28"/>
                <w:szCs w:val="28"/>
                <w:highlight w:val="none"/>
                <w:vertAlign w:val="baseline"/>
                <w:lang w:val="en-US" w:eastAsia="zh-CN"/>
              </w:rPr>
              <w:t>13</w:t>
            </w:r>
          </w:p>
        </w:tc>
        <w:tc>
          <w:tcPr>
            <w:tcW w:w="2190" w:type="dxa"/>
            <w:noWrap w:val="0"/>
            <w:vAlign w:val="top"/>
          </w:tcPr>
          <w:p w14:paraId="53F5FBCA">
            <w:pPr>
              <w:rPr>
                <w:rFonts w:hint="eastAsia"/>
                <w:sz w:val="28"/>
                <w:szCs w:val="28"/>
                <w:highlight w:val="none"/>
                <w:vertAlign w:val="baseline"/>
                <w:lang w:val="en-US" w:eastAsia="zh-CN"/>
              </w:rPr>
            </w:pPr>
            <w:r>
              <w:rPr>
                <w:rFonts w:hint="eastAsia"/>
                <w:sz w:val="28"/>
                <w:szCs w:val="28"/>
                <w:highlight w:val="none"/>
                <w:vertAlign w:val="baseline"/>
                <w:lang w:val="en-US" w:eastAsia="zh-CN"/>
              </w:rPr>
              <w:t>鸡米花</w:t>
            </w:r>
          </w:p>
        </w:tc>
        <w:tc>
          <w:tcPr>
            <w:tcW w:w="1485" w:type="dxa"/>
            <w:noWrap w:val="0"/>
            <w:vAlign w:val="top"/>
          </w:tcPr>
          <w:p w14:paraId="11ADBA34">
            <w:pPr>
              <w:rPr>
                <w:rFonts w:hint="default"/>
                <w:sz w:val="28"/>
                <w:szCs w:val="28"/>
                <w:highlight w:val="none"/>
                <w:vertAlign w:val="baseline"/>
                <w:lang w:val="en-US" w:eastAsia="zh-CN"/>
              </w:rPr>
            </w:pPr>
            <w:r>
              <w:rPr>
                <w:rFonts w:hint="eastAsia"/>
                <w:sz w:val="28"/>
                <w:szCs w:val="28"/>
                <w:highlight w:val="none"/>
                <w:vertAlign w:val="baseline"/>
                <w:lang w:val="en-US" w:eastAsia="zh-CN"/>
              </w:rPr>
              <w:t>7</w:t>
            </w:r>
          </w:p>
        </w:tc>
        <w:tc>
          <w:tcPr>
            <w:tcW w:w="1500" w:type="dxa"/>
            <w:noWrap w:val="0"/>
            <w:vAlign w:val="top"/>
          </w:tcPr>
          <w:p w14:paraId="3D4F5DEC">
            <w:pPr>
              <w:rPr>
                <w:rFonts w:hint="eastAsia"/>
                <w:sz w:val="28"/>
                <w:szCs w:val="28"/>
                <w:highlight w:val="none"/>
                <w:vertAlign w:val="baseline"/>
                <w:lang w:val="en-US" w:eastAsia="zh-CN"/>
              </w:rPr>
            </w:pPr>
          </w:p>
        </w:tc>
        <w:tc>
          <w:tcPr>
            <w:tcW w:w="1335" w:type="dxa"/>
            <w:noWrap w:val="0"/>
            <w:vAlign w:val="top"/>
          </w:tcPr>
          <w:p w14:paraId="26826144">
            <w:pPr>
              <w:rPr>
                <w:rFonts w:hint="eastAsia"/>
                <w:sz w:val="28"/>
                <w:szCs w:val="28"/>
                <w:highlight w:val="none"/>
                <w:vertAlign w:val="baseline"/>
                <w:lang w:val="en-US" w:eastAsia="zh-CN"/>
              </w:rPr>
            </w:pPr>
          </w:p>
        </w:tc>
        <w:tc>
          <w:tcPr>
            <w:tcW w:w="1058" w:type="dxa"/>
            <w:noWrap w:val="0"/>
            <w:vAlign w:val="top"/>
          </w:tcPr>
          <w:p w14:paraId="46DB486E">
            <w:pPr>
              <w:rPr>
                <w:rFonts w:hint="eastAsia"/>
                <w:sz w:val="28"/>
                <w:szCs w:val="28"/>
                <w:highlight w:val="none"/>
                <w:vertAlign w:val="baseline"/>
                <w:lang w:val="en-US" w:eastAsia="zh-CN"/>
              </w:rPr>
            </w:pPr>
          </w:p>
        </w:tc>
      </w:tr>
      <w:tr w14:paraId="09BC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noWrap w:val="0"/>
            <w:vAlign w:val="top"/>
          </w:tcPr>
          <w:p w14:paraId="0CDB16E5">
            <w:pPr>
              <w:rPr>
                <w:rFonts w:hint="default"/>
                <w:sz w:val="28"/>
                <w:szCs w:val="28"/>
                <w:highlight w:val="none"/>
                <w:vertAlign w:val="baseline"/>
                <w:lang w:val="en-US" w:eastAsia="zh-CN"/>
              </w:rPr>
            </w:pPr>
            <w:r>
              <w:rPr>
                <w:rFonts w:hint="eastAsia"/>
                <w:sz w:val="28"/>
                <w:szCs w:val="28"/>
                <w:highlight w:val="none"/>
                <w:vertAlign w:val="baseline"/>
                <w:lang w:val="en-US" w:eastAsia="zh-CN"/>
              </w:rPr>
              <w:t>14</w:t>
            </w:r>
          </w:p>
        </w:tc>
        <w:tc>
          <w:tcPr>
            <w:tcW w:w="2190" w:type="dxa"/>
            <w:noWrap w:val="0"/>
            <w:vAlign w:val="top"/>
          </w:tcPr>
          <w:p w14:paraId="69E24E64">
            <w:pPr>
              <w:rPr>
                <w:rFonts w:hint="eastAsia"/>
                <w:sz w:val="28"/>
                <w:szCs w:val="28"/>
                <w:highlight w:val="none"/>
                <w:vertAlign w:val="baseline"/>
                <w:lang w:val="en-US" w:eastAsia="zh-CN"/>
              </w:rPr>
            </w:pPr>
            <w:r>
              <w:rPr>
                <w:rFonts w:hint="eastAsia"/>
                <w:sz w:val="28"/>
                <w:szCs w:val="28"/>
                <w:highlight w:val="none"/>
                <w:vertAlign w:val="baseline"/>
                <w:lang w:val="en-US" w:eastAsia="zh-CN"/>
              </w:rPr>
              <w:t>马肠子</w:t>
            </w:r>
          </w:p>
        </w:tc>
        <w:tc>
          <w:tcPr>
            <w:tcW w:w="1485" w:type="dxa"/>
            <w:noWrap w:val="0"/>
            <w:vAlign w:val="top"/>
          </w:tcPr>
          <w:p w14:paraId="02156ADC">
            <w:pPr>
              <w:rPr>
                <w:rFonts w:hint="default"/>
                <w:sz w:val="28"/>
                <w:szCs w:val="28"/>
                <w:highlight w:val="none"/>
                <w:vertAlign w:val="baseline"/>
                <w:lang w:val="en-US" w:eastAsia="zh-CN"/>
              </w:rPr>
            </w:pPr>
            <w:r>
              <w:rPr>
                <w:rFonts w:hint="eastAsia"/>
                <w:sz w:val="28"/>
                <w:szCs w:val="28"/>
                <w:highlight w:val="none"/>
                <w:vertAlign w:val="baseline"/>
                <w:lang w:val="en-US" w:eastAsia="zh-CN"/>
              </w:rPr>
              <w:t>30</w:t>
            </w:r>
          </w:p>
        </w:tc>
        <w:tc>
          <w:tcPr>
            <w:tcW w:w="1500" w:type="dxa"/>
            <w:noWrap w:val="0"/>
            <w:vAlign w:val="top"/>
          </w:tcPr>
          <w:p w14:paraId="71E6A723">
            <w:pPr>
              <w:rPr>
                <w:rFonts w:hint="eastAsia"/>
                <w:sz w:val="28"/>
                <w:szCs w:val="28"/>
                <w:highlight w:val="none"/>
                <w:vertAlign w:val="baseline"/>
                <w:lang w:val="en-US" w:eastAsia="zh-CN"/>
              </w:rPr>
            </w:pPr>
          </w:p>
        </w:tc>
        <w:tc>
          <w:tcPr>
            <w:tcW w:w="1335" w:type="dxa"/>
            <w:noWrap w:val="0"/>
            <w:vAlign w:val="top"/>
          </w:tcPr>
          <w:p w14:paraId="1BF10AEA">
            <w:pPr>
              <w:rPr>
                <w:rFonts w:hint="eastAsia"/>
                <w:sz w:val="28"/>
                <w:szCs w:val="28"/>
                <w:highlight w:val="none"/>
                <w:vertAlign w:val="baseline"/>
                <w:lang w:val="en-US" w:eastAsia="zh-CN"/>
              </w:rPr>
            </w:pPr>
          </w:p>
        </w:tc>
        <w:tc>
          <w:tcPr>
            <w:tcW w:w="1058" w:type="dxa"/>
            <w:noWrap w:val="0"/>
            <w:vAlign w:val="top"/>
          </w:tcPr>
          <w:p w14:paraId="4761C3E8">
            <w:pPr>
              <w:rPr>
                <w:rFonts w:hint="eastAsia"/>
                <w:sz w:val="28"/>
                <w:szCs w:val="28"/>
                <w:highlight w:val="none"/>
                <w:vertAlign w:val="baseline"/>
                <w:lang w:val="en-US" w:eastAsia="zh-CN"/>
              </w:rPr>
            </w:pPr>
          </w:p>
        </w:tc>
      </w:tr>
      <w:tr w14:paraId="48397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noWrap w:val="0"/>
            <w:vAlign w:val="top"/>
          </w:tcPr>
          <w:p w14:paraId="64DC33AE">
            <w:pPr>
              <w:rPr>
                <w:rFonts w:hint="default"/>
                <w:sz w:val="28"/>
                <w:szCs w:val="28"/>
                <w:highlight w:val="none"/>
                <w:vertAlign w:val="baseline"/>
                <w:lang w:val="en-US" w:eastAsia="zh-CN"/>
              </w:rPr>
            </w:pPr>
            <w:r>
              <w:rPr>
                <w:rFonts w:hint="eastAsia"/>
                <w:sz w:val="28"/>
                <w:szCs w:val="28"/>
                <w:highlight w:val="none"/>
                <w:vertAlign w:val="baseline"/>
                <w:lang w:val="en-US" w:eastAsia="zh-CN"/>
              </w:rPr>
              <w:t>15</w:t>
            </w:r>
          </w:p>
        </w:tc>
        <w:tc>
          <w:tcPr>
            <w:tcW w:w="2190" w:type="dxa"/>
            <w:noWrap w:val="0"/>
            <w:vAlign w:val="top"/>
          </w:tcPr>
          <w:p w14:paraId="49B1174F">
            <w:pPr>
              <w:rPr>
                <w:rFonts w:hint="eastAsia"/>
                <w:sz w:val="28"/>
                <w:szCs w:val="28"/>
                <w:highlight w:val="none"/>
                <w:vertAlign w:val="baseline"/>
                <w:lang w:val="en-US" w:eastAsia="zh-CN"/>
              </w:rPr>
            </w:pPr>
            <w:r>
              <w:rPr>
                <w:rFonts w:hint="eastAsia"/>
                <w:sz w:val="28"/>
                <w:szCs w:val="28"/>
                <w:highlight w:val="none"/>
                <w:vertAlign w:val="baseline"/>
                <w:lang w:val="en-US" w:eastAsia="zh-CN"/>
              </w:rPr>
              <w:t>扇贝</w:t>
            </w:r>
          </w:p>
        </w:tc>
        <w:tc>
          <w:tcPr>
            <w:tcW w:w="1485" w:type="dxa"/>
            <w:noWrap w:val="0"/>
            <w:vAlign w:val="top"/>
          </w:tcPr>
          <w:p w14:paraId="0C23BBB6">
            <w:pPr>
              <w:rPr>
                <w:rFonts w:hint="default"/>
                <w:sz w:val="28"/>
                <w:szCs w:val="28"/>
                <w:highlight w:val="none"/>
                <w:vertAlign w:val="baseline"/>
                <w:lang w:val="en-US" w:eastAsia="zh-CN"/>
              </w:rPr>
            </w:pPr>
            <w:r>
              <w:rPr>
                <w:rFonts w:hint="eastAsia"/>
                <w:sz w:val="28"/>
                <w:szCs w:val="28"/>
                <w:highlight w:val="none"/>
                <w:vertAlign w:val="baseline"/>
                <w:lang w:val="en-US" w:eastAsia="zh-CN"/>
              </w:rPr>
              <w:t>16</w:t>
            </w:r>
          </w:p>
        </w:tc>
        <w:tc>
          <w:tcPr>
            <w:tcW w:w="1500" w:type="dxa"/>
            <w:noWrap w:val="0"/>
            <w:vAlign w:val="top"/>
          </w:tcPr>
          <w:p w14:paraId="1E4D08E8">
            <w:pPr>
              <w:rPr>
                <w:rFonts w:hint="eastAsia"/>
                <w:sz w:val="28"/>
                <w:szCs w:val="28"/>
                <w:highlight w:val="none"/>
                <w:vertAlign w:val="baseline"/>
                <w:lang w:val="en-US" w:eastAsia="zh-CN"/>
              </w:rPr>
            </w:pPr>
          </w:p>
        </w:tc>
        <w:tc>
          <w:tcPr>
            <w:tcW w:w="1335" w:type="dxa"/>
            <w:noWrap w:val="0"/>
            <w:vAlign w:val="top"/>
          </w:tcPr>
          <w:p w14:paraId="454B66EA">
            <w:pPr>
              <w:rPr>
                <w:rFonts w:hint="eastAsia"/>
                <w:sz w:val="28"/>
                <w:szCs w:val="28"/>
                <w:highlight w:val="none"/>
                <w:vertAlign w:val="baseline"/>
                <w:lang w:val="en-US" w:eastAsia="zh-CN"/>
              </w:rPr>
            </w:pPr>
          </w:p>
        </w:tc>
        <w:tc>
          <w:tcPr>
            <w:tcW w:w="1058" w:type="dxa"/>
            <w:noWrap w:val="0"/>
            <w:vAlign w:val="top"/>
          </w:tcPr>
          <w:p w14:paraId="632CE36E">
            <w:pPr>
              <w:rPr>
                <w:rFonts w:hint="eastAsia"/>
                <w:sz w:val="28"/>
                <w:szCs w:val="28"/>
                <w:highlight w:val="none"/>
                <w:vertAlign w:val="baseline"/>
                <w:lang w:val="en-US" w:eastAsia="zh-CN"/>
              </w:rPr>
            </w:pPr>
          </w:p>
        </w:tc>
      </w:tr>
      <w:tr w14:paraId="403CF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noWrap w:val="0"/>
            <w:vAlign w:val="top"/>
          </w:tcPr>
          <w:p w14:paraId="39302C02">
            <w:pPr>
              <w:rPr>
                <w:rFonts w:hint="default"/>
                <w:sz w:val="28"/>
                <w:szCs w:val="28"/>
                <w:highlight w:val="none"/>
                <w:vertAlign w:val="baseline"/>
                <w:lang w:val="en-US" w:eastAsia="zh-CN"/>
              </w:rPr>
            </w:pPr>
            <w:r>
              <w:rPr>
                <w:rFonts w:hint="eastAsia"/>
                <w:sz w:val="28"/>
                <w:szCs w:val="28"/>
                <w:highlight w:val="none"/>
                <w:vertAlign w:val="baseline"/>
                <w:lang w:val="en-US" w:eastAsia="zh-CN"/>
              </w:rPr>
              <w:t>16</w:t>
            </w:r>
          </w:p>
        </w:tc>
        <w:tc>
          <w:tcPr>
            <w:tcW w:w="2190" w:type="dxa"/>
            <w:noWrap w:val="0"/>
            <w:vAlign w:val="top"/>
          </w:tcPr>
          <w:p w14:paraId="11E85356">
            <w:pPr>
              <w:rPr>
                <w:rFonts w:hint="eastAsia"/>
                <w:sz w:val="28"/>
                <w:szCs w:val="28"/>
                <w:highlight w:val="none"/>
                <w:vertAlign w:val="baseline"/>
                <w:lang w:val="en-US" w:eastAsia="zh-CN"/>
              </w:rPr>
            </w:pPr>
            <w:r>
              <w:rPr>
                <w:rFonts w:hint="eastAsia"/>
                <w:sz w:val="28"/>
                <w:szCs w:val="28"/>
                <w:highlight w:val="none"/>
                <w:vertAlign w:val="baseline"/>
                <w:lang w:val="en-US" w:eastAsia="zh-CN"/>
              </w:rPr>
              <w:t>鸡脯</w:t>
            </w:r>
          </w:p>
        </w:tc>
        <w:tc>
          <w:tcPr>
            <w:tcW w:w="1485" w:type="dxa"/>
            <w:noWrap w:val="0"/>
            <w:vAlign w:val="top"/>
          </w:tcPr>
          <w:p w14:paraId="078656B2">
            <w:pPr>
              <w:rPr>
                <w:rFonts w:hint="default"/>
                <w:sz w:val="28"/>
                <w:szCs w:val="28"/>
                <w:highlight w:val="none"/>
                <w:vertAlign w:val="baseline"/>
                <w:lang w:val="en-US" w:eastAsia="zh-CN"/>
              </w:rPr>
            </w:pPr>
            <w:r>
              <w:rPr>
                <w:rFonts w:hint="eastAsia"/>
                <w:sz w:val="28"/>
                <w:szCs w:val="28"/>
                <w:highlight w:val="none"/>
                <w:vertAlign w:val="baseline"/>
                <w:lang w:val="en-US" w:eastAsia="zh-CN"/>
              </w:rPr>
              <w:t>17</w:t>
            </w:r>
          </w:p>
        </w:tc>
        <w:tc>
          <w:tcPr>
            <w:tcW w:w="1500" w:type="dxa"/>
            <w:noWrap w:val="0"/>
            <w:vAlign w:val="top"/>
          </w:tcPr>
          <w:p w14:paraId="0C29E42B">
            <w:pPr>
              <w:rPr>
                <w:rFonts w:hint="eastAsia"/>
                <w:sz w:val="28"/>
                <w:szCs w:val="28"/>
                <w:highlight w:val="none"/>
                <w:vertAlign w:val="baseline"/>
                <w:lang w:val="en-US" w:eastAsia="zh-CN"/>
              </w:rPr>
            </w:pPr>
          </w:p>
        </w:tc>
        <w:tc>
          <w:tcPr>
            <w:tcW w:w="1335" w:type="dxa"/>
            <w:noWrap w:val="0"/>
            <w:vAlign w:val="top"/>
          </w:tcPr>
          <w:p w14:paraId="04D90D71">
            <w:pPr>
              <w:rPr>
                <w:rFonts w:hint="eastAsia"/>
                <w:sz w:val="28"/>
                <w:szCs w:val="28"/>
                <w:highlight w:val="none"/>
                <w:vertAlign w:val="baseline"/>
                <w:lang w:val="en-US" w:eastAsia="zh-CN"/>
              </w:rPr>
            </w:pPr>
          </w:p>
        </w:tc>
        <w:tc>
          <w:tcPr>
            <w:tcW w:w="1058" w:type="dxa"/>
            <w:noWrap w:val="0"/>
            <w:vAlign w:val="top"/>
          </w:tcPr>
          <w:p w14:paraId="2B21680C">
            <w:pPr>
              <w:rPr>
                <w:rFonts w:hint="eastAsia"/>
                <w:sz w:val="28"/>
                <w:szCs w:val="28"/>
                <w:highlight w:val="none"/>
                <w:vertAlign w:val="baseline"/>
                <w:lang w:val="en-US" w:eastAsia="zh-CN"/>
              </w:rPr>
            </w:pPr>
          </w:p>
        </w:tc>
      </w:tr>
      <w:tr w14:paraId="35FA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noWrap w:val="0"/>
            <w:vAlign w:val="top"/>
          </w:tcPr>
          <w:p w14:paraId="713136ED">
            <w:pPr>
              <w:rPr>
                <w:rFonts w:hint="default"/>
                <w:sz w:val="28"/>
                <w:szCs w:val="28"/>
                <w:highlight w:val="none"/>
                <w:vertAlign w:val="baseline"/>
                <w:lang w:val="en-US" w:eastAsia="zh-CN"/>
              </w:rPr>
            </w:pPr>
            <w:r>
              <w:rPr>
                <w:rFonts w:hint="eastAsia"/>
                <w:sz w:val="28"/>
                <w:szCs w:val="28"/>
                <w:highlight w:val="none"/>
                <w:vertAlign w:val="baseline"/>
                <w:lang w:val="en-US" w:eastAsia="zh-CN"/>
              </w:rPr>
              <w:t>17</w:t>
            </w:r>
          </w:p>
        </w:tc>
        <w:tc>
          <w:tcPr>
            <w:tcW w:w="2190" w:type="dxa"/>
            <w:noWrap w:val="0"/>
            <w:vAlign w:val="top"/>
          </w:tcPr>
          <w:p w14:paraId="198A97CD">
            <w:pPr>
              <w:rPr>
                <w:rFonts w:hint="eastAsia"/>
                <w:sz w:val="28"/>
                <w:szCs w:val="28"/>
                <w:highlight w:val="none"/>
                <w:vertAlign w:val="baseline"/>
                <w:lang w:val="en-US" w:eastAsia="zh-CN"/>
              </w:rPr>
            </w:pPr>
            <w:r>
              <w:rPr>
                <w:rFonts w:hint="eastAsia"/>
                <w:sz w:val="28"/>
                <w:szCs w:val="28"/>
                <w:highlight w:val="none"/>
                <w:vertAlign w:val="baseline"/>
                <w:lang w:val="en-US" w:eastAsia="zh-CN"/>
              </w:rPr>
              <w:t>鸡爪</w:t>
            </w:r>
          </w:p>
        </w:tc>
        <w:tc>
          <w:tcPr>
            <w:tcW w:w="1485" w:type="dxa"/>
            <w:noWrap w:val="0"/>
            <w:vAlign w:val="top"/>
          </w:tcPr>
          <w:p w14:paraId="70A1917D">
            <w:pPr>
              <w:rPr>
                <w:rFonts w:hint="default"/>
                <w:sz w:val="28"/>
                <w:szCs w:val="28"/>
                <w:highlight w:val="none"/>
                <w:vertAlign w:val="baseline"/>
                <w:lang w:val="en-US" w:eastAsia="zh-CN"/>
              </w:rPr>
            </w:pPr>
            <w:r>
              <w:rPr>
                <w:rFonts w:hint="eastAsia"/>
                <w:sz w:val="28"/>
                <w:szCs w:val="28"/>
                <w:highlight w:val="none"/>
                <w:vertAlign w:val="baseline"/>
                <w:lang w:val="en-US" w:eastAsia="zh-CN"/>
              </w:rPr>
              <w:t>16</w:t>
            </w:r>
          </w:p>
        </w:tc>
        <w:tc>
          <w:tcPr>
            <w:tcW w:w="1500" w:type="dxa"/>
            <w:noWrap w:val="0"/>
            <w:vAlign w:val="top"/>
          </w:tcPr>
          <w:p w14:paraId="1E60ED3B">
            <w:pPr>
              <w:rPr>
                <w:rFonts w:hint="eastAsia"/>
                <w:sz w:val="28"/>
                <w:szCs w:val="28"/>
                <w:highlight w:val="none"/>
                <w:vertAlign w:val="baseline"/>
                <w:lang w:val="en-US" w:eastAsia="zh-CN"/>
              </w:rPr>
            </w:pPr>
          </w:p>
        </w:tc>
        <w:tc>
          <w:tcPr>
            <w:tcW w:w="1335" w:type="dxa"/>
            <w:noWrap w:val="0"/>
            <w:vAlign w:val="top"/>
          </w:tcPr>
          <w:p w14:paraId="6B3F34FF">
            <w:pPr>
              <w:rPr>
                <w:rFonts w:hint="eastAsia"/>
                <w:sz w:val="28"/>
                <w:szCs w:val="28"/>
                <w:highlight w:val="none"/>
                <w:vertAlign w:val="baseline"/>
                <w:lang w:val="en-US" w:eastAsia="zh-CN"/>
              </w:rPr>
            </w:pPr>
          </w:p>
        </w:tc>
        <w:tc>
          <w:tcPr>
            <w:tcW w:w="1058" w:type="dxa"/>
            <w:noWrap w:val="0"/>
            <w:vAlign w:val="top"/>
          </w:tcPr>
          <w:p w14:paraId="0DEDEB91">
            <w:pPr>
              <w:rPr>
                <w:rFonts w:hint="eastAsia"/>
                <w:sz w:val="28"/>
                <w:szCs w:val="28"/>
                <w:highlight w:val="none"/>
                <w:vertAlign w:val="baseline"/>
                <w:lang w:val="en-US" w:eastAsia="zh-CN"/>
              </w:rPr>
            </w:pPr>
          </w:p>
        </w:tc>
      </w:tr>
      <w:tr w14:paraId="31114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noWrap w:val="0"/>
            <w:vAlign w:val="top"/>
          </w:tcPr>
          <w:p w14:paraId="3D51E5E5">
            <w:pPr>
              <w:rPr>
                <w:rFonts w:hint="default"/>
                <w:sz w:val="28"/>
                <w:szCs w:val="28"/>
                <w:highlight w:val="none"/>
                <w:vertAlign w:val="baseline"/>
                <w:lang w:val="en-US" w:eastAsia="zh-CN"/>
              </w:rPr>
            </w:pPr>
            <w:r>
              <w:rPr>
                <w:rFonts w:hint="eastAsia"/>
                <w:sz w:val="28"/>
                <w:szCs w:val="28"/>
                <w:highlight w:val="none"/>
                <w:vertAlign w:val="baseline"/>
                <w:lang w:val="en-US" w:eastAsia="zh-CN"/>
              </w:rPr>
              <w:t>18</w:t>
            </w:r>
          </w:p>
        </w:tc>
        <w:tc>
          <w:tcPr>
            <w:tcW w:w="2190" w:type="dxa"/>
            <w:noWrap w:val="0"/>
            <w:vAlign w:val="top"/>
          </w:tcPr>
          <w:p w14:paraId="7BB50944">
            <w:pPr>
              <w:rPr>
                <w:rFonts w:hint="eastAsia"/>
                <w:sz w:val="28"/>
                <w:szCs w:val="28"/>
                <w:highlight w:val="none"/>
                <w:vertAlign w:val="baseline"/>
                <w:lang w:val="en-US" w:eastAsia="zh-CN"/>
              </w:rPr>
            </w:pPr>
            <w:r>
              <w:rPr>
                <w:rFonts w:hint="eastAsia"/>
                <w:sz w:val="28"/>
                <w:szCs w:val="28"/>
                <w:highlight w:val="none"/>
                <w:vertAlign w:val="baseline"/>
                <w:lang w:val="en-US" w:eastAsia="zh-CN"/>
              </w:rPr>
              <w:t>牛肉夹沙</w:t>
            </w:r>
          </w:p>
        </w:tc>
        <w:tc>
          <w:tcPr>
            <w:tcW w:w="1485" w:type="dxa"/>
            <w:noWrap w:val="0"/>
            <w:vAlign w:val="top"/>
          </w:tcPr>
          <w:p w14:paraId="460008C6">
            <w:pPr>
              <w:rPr>
                <w:rFonts w:hint="default"/>
                <w:sz w:val="28"/>
                <w:szCs w:val="28"/>
                <w:highlight w:val="none"/>
                <w:vertAlign w:val="baseline"/>
                <w:lang w:val="en-US" w:eastAsia="zh-CN"/>
              </w:rPr>
            </w:pPr>
            <w:r>
              <w:rPr>
                <w:rFonts w:hint="eastAsia"/>
                <w:sz w:val="28"/>
                <w:szCs w:val="28"/>
                <w:highlight w:val="none"/>
                <w:vertAlign w:val="baseline"/>
                <w:lang w:val="en-US" w:eastAsia="zh-CN"/>
              </w:rPr>
              <w:t>17</w:t>
            </w:r>
          </w:p>
        </w:tc>
        <w:tc>
          <w:tcPr>
            <w:tcW w:w="1500" w:type="dxa"/>
            <w:noWrap w:val="0"/>
            <w:vAlign w:val="top"/>
          </w:tcPr>
          <w:p w14:paraId="304B0B46">
            <w:pPr>
              <w:rPr>
                <w:rFonts w:hint="eastAsia"/>
                <w:sz w:val="28"/>
                <w:szCs w:val="28"/>
                <w:highlight w:val="none"/>
                <w:vertAlign w:val="baseline"/>
                <w:lang w:val="en-US" w:eastAsia="zh-CN"/>
              </w:rPr>
            </w:pPr>
          </w:p>
        </w:tc>
        <w:tc>
          <w:tcPr>
            <w:tcW w:w="1335" w:type="dxa"/>
            <w:noWrap w:val="0"/>
            <w:vAlign w:val="top"/>
          </w:tcPr>
          <w:p w14:paraId="4FEE4DEA">
            <w:pPr>
              <w:rPr>
                <w:rFonts w:hint="eastAsia"/>
                <w:sz w:val="28"/>
                <w:szCs w:val="28"/>
                <w:highlight w:val="none"/>
                <w:vertAlign w:val="baseline"/>
                <w:lang w:val="en-US" w:eastAsia="zh-CN"/>
              </w:rPr>
            </w:pPr>
          </w:p>
        </w:tc>
        <w:tc>
          <w:tcPr>
            <w:tcW w:w="1058" w:type="dxa"/>
            <w:noWrap w:val="0"/>
            <w:vAlign w:val="top"/>
          </w:tcPr>
          <w:p w14:paraId="4685A963">
            <w:pPr>
              <w:rPr>
                <w:rFonts w:hint="eastAsia"/>
                <w:sz w:val="28"/>
                <w:szCs w:val="28"/>
                <w:highlight w:val="none"/>
                <w:vertAlign w:val="baseline"/>
                <w:lang w:val="en-US" w:eastAsia="zh-CN"/>
              </w:rPr>
            </w:pPr>
          </w:p>
        </w:tc>
      </w:tr>
      <w:tr w14:paraId="04917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noWrap w:val="0"/>
            <w:vAlign w:val="top"/>
          </w:tcPr>
          <w:p w14:paraId="0FB8A34A">
            <w:pPr>
              <w:rPr>
                <w:rFonts w:hint="default"/>
                <w:sz w:val="28"/>
                <w:szCs w:val="28"/>
                <w:highlight w:val="none"/>
                <w:vertAlign w:val="baseline"/>
                <w:lang w:val="en-US" w:eastAsia="zh-CN"/>
              </w:rPr>
            </w:pPr>
            <w:r>
              <w:rPr>
                <w:rFonts w:hint="eastAsia"/>
                <w:sz w:val="28"/>
                <w:szCs w:val="28"/>
                <w:highlight w:val="none"/>
                <w:vertAlign w:val="baseline"/>
                <w:lang w:val="en-US" w:eastAsia="zh-CN"/>
              </w:rPr>
              <w:t>19</w:t>
            </w:r>
          </w:p>
        </w:tc>
        <w:tc>
          <w:tcPr>
            <w:tcW w:w="2190" w:type="dxa"/>
            <w:noWrap w:val="0"/>
            <w:vAlign w:val="top"/>
          </w:tcPr>
          <w:p w14:paraId="33CC05C3">
            <w:pPr>
              <w:rPr>
                <w:rFonts w:hint="eastAsia"/>
                <w:sz w:val="28"/>
                <w:szCs w:val="28"/>
                <w:highlight w:val="none"/>
                <w:vertAlign w:val="baseline"/>
                <w:lang w:val="en-US" w:eastAsia="zh-CN"/>
              </w:rPr>
            </w:pPr>
            <w:r>
              <w:rPr>
                <w:rFonts w:hint="eastAsia"/>
                <w:sz w:val="28"/>
                <w:szCs w:val="28"/>
                <w:highlight w:val="none"/>
                <w:vertAlign w:val="baseline"/>
                <w:lang w:val="en-US" w:eastAsia="zh-CN"/>
              </w:rPr>
              <w:t>鸭胗</w:t>
            </w:r>
          </w:p>
        </w:tc>
        <w:tc>
          <w:tcPr>
            <w:tcW w:w="1485" w:type="dxa"/>
            <w:noWrap w:val="0"/>
            <w:vAlign w:val="top"/>
          </w:tcPr>
          <w:p w14:paraId="77DD55ED">
            <w:pPr>
              <w:rPr>
                <w:rFonts w:hint="default"/>
                <w:sz w:val="28"/>
                <w:szCs w:val="28"/>
                <w:highlight w:val="none"/>
                <w:vertAlign w:val="baseline"/>
                <w:lang w:val="en-US" w:eastAsia="zh-CN"/>
              </w:rPr>
            </w:pPr>
            <w:r>
              <w:rPr>
                <w:rFonts w:hint="eastAsia"/>
                <w:sz w:val="28"/>
                <w:szCs w:val="28"/>
                <w:highlight w:val="none"/>
                <w:vertAlign w:val="baseline"/>
                <w:lang w:val="en-US" w:eastAsia="zh-CN"/>
              </w:rPr>
              <w:t>19</w:t>
            </w:r>
          </w:p>
        </w:tc>
        <w:tc>
          <w:tcPr>
            <w:tcW w:w="1500" w:type="dxa"/>
            <w:noWrap w:val="0"/>
            <w:vAlign w:val="top"/>
          </w:tcPr>
          <w:p w14:paraId="585E3D94">
            <w:pPr>
              <w:rPr>
                <w:rFonts w:hint="eastAsia"/>
                <w:sz w:val="28"/>
                <w:szCs w:val="28"/>
                <w:highlight w:val="none"/>
                <w:vertAlign w:val="baseline"/>
                <w:lang w:val="en-US" w:eastAsia="zh-CN"/>
              </w:rPr>
            </w:pPr>
          </w:p>
        </w:tc>
        <w:tc>
          <w:tcPr>
            <w:tcW w:w="1335" w:type="dxa"/>
            <w:noWrap w:val="0"/>
            <w:vAlign w:val="top"/>
          </w:tcPr>
          <w:p w14:paraId="7C8507B3">
            <w:pPr>
              <w:rPr>
                <w:rFonts w:hint="eastAsia"/>
                <w:sz w:val="28"/>
                <w:szCs w:val="28"/>
                <w:highlight w:val="none"/>
                <w:vertAlign w:val="baseline"/>
                <w:lang w:val="en-US" w:eastAsia="zh-CN"/>
              </w:rPr>
            </w:pPr>
          </w:p>
        </w:tc>
        <w:tc>
          <w:tcPr>
            <w:tcW w:w="1058" w:type="dxa"/>
            <w:noWrap w:val="0"/>
            <w:vAlign w:val="top"/>
          </w:tcPr>
          <w:p w14:paraId="003F328F">
            <w:pPr>
              <w:rPr>
                <w:rFonts w:hint="eastAsia"/>
                <w:sz w:val="28"/>
                <w:szCs w:val="28"/>
                <w:highlight w:val="none"/>
                <w:vertAlign w:val="baseline"/>
                <w:lang w:val="en-US" w:eastAsia="zh-CN"/>
              </w:rPr>
            </w:pPr>
          </w:p>
        </w:tc>
      </w:tr>
    </w:tbl>
    <w:p w14:paraId="15E4417E">
      <w:pPr>
        <w:rPr>
          <w:rFonts w:asciiTheme="minorEastAsia" w:hAnsiTheme="minorEastAsia" w:eastAsiaTheme="minorEastAsia"/>
          <w:b/>
          <w:bCs/>
          <w:sz w:val="28"/>
          <w:highlight w:val="none"/>
        </w:rPr>
      </w:pPr>
      <w:r>
        <w:rPr>
          <w:rFonts w:asciiTheme="minorEastAsia" w:hAnsiTheme="minorEastAsia" w:eastAsiaTheme="minorEastAsia"/>
          <w:b/>
          <w:bCs/>
          <w:sz w:val="28"/>
          <w:highlight w:val="none"/>
        </w:rPr>
        <w:br w:type="page"/>
      </w:r>
    </w:p>
    <w:p w14:paraId="044D6A60">
      <w:pPr>
        <w:jc w:val="center"/>
        <w:rPr>
          <w:rFonts w:hint="default" w:ascii="宋体" w:hAnsi="宋体" w:eastAsia="宋体" w:cs="宋体"/>
          <w:sz w:val="44"/>
          <w:szCs w:val="44"/>
          <w:highlight w:val="none"/>
          <w:lang w:val="en-US" w:eastAsia="zh-CN"/>
        </w:rPr>
      </w:pPr>
      <w:r>
        <w:rPr>
          <w:rFonts w:hint="eastAsia" w:ascii="宋体" w:hAnsi="宋体" w:cs="宋体"/>
          <w:sz w:val="44"/>
          <w:szCs w:val="44"/>
          <w:highlight w:val="none"/>
          <w:lang w:val="en-US" w:eastAsia="zh-CN"/>
        </w:rPr>
        <w:t>五标段预计日均需求量清单</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980"/>
        <w:gridCol w:w="1485"/>
        <w:gridCol w:w="1500"/>
        <w:gridCol w:w="1335"/>
        <w:gridCol w:w="1058"/>
      </w:tblGrid>
      <w:tr w14:paraId="333B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4" w:type="dxa"/>
            <w:noWrap w:val="0"/>
            <w:vAlign w:val="top"/>
          </w:tcPr>
          <w:p w14:paraId="71C67029">
            <w:pPr>
              <w:jc w:val="center"/>
              <w:rPr>
                <w:rFonts w:hint="eastAsia" w:eastAsia="宋体"/>
                <w:sz w:val="28"/>
                <w:szCs w:val="28"/>
                <w:highlight w:val="none"/>
                <w:vertAlign w:val="baseline"/>
                <w:lang w:val="en-US" w:eastAsia="zh-CN"/>
              </w:rPr>
            </w:pPr>
            <w:r>
              <w:rPr>
                <w:rFonts w:hint="eastAsia"/>
                <w:sz w:val="28"/>
                <w:szCs w:val="28"/>
                <w:highlight w:val="none"/>
                <w:vertAlign w:val="baseline"/>
                <w:lang w:val="en-US" w:eastAsia="zh-CN"/>
              </w:rPr>
              <w:t>序 号</w:t>
            </w:r>
          </w:p>
        </w:tc>
        <w:tc>
          <w:tcPr>
            <w:tcW w:w="1980" w:type="dxa"/>
            <w:noWrap w:val="0"/>
            <w:vAlign w:val="top"/>
          </w:tcPr>
          <w:p w14:paraId="4AE30A36">
            <w:pPr>
              <w:jc w:val="center"/>
              <w:rPr>
                <w:rFonts w:hint="eastAsia"/>
                <w:sz w:val="28"/>
                <w:szCs w:val="28"/>
                <w:highlight w:val="none"/>
                <w:vertAlign w:val="baseline"/>
                <w:lang w:val="en-US" w:eastAsia="zh-CN"/>
              </w:rPr>
            </w:pPr>
            <w:r>
              <w:rPr>
                <w:rFonts w:hint="eastAsia"/>
                <w:sz w:val="28"/>
                <w:szCs w:val="28"/>
                <w:highlight w:val="none"/>
                <w:vertAlign w:val="baseline"/>
                <w:lang w:val="en-US" w:eastAsia="zh-CN"/>
              </w:rPr>
              <w:t>品 名</w:t>
            </w:r>
          </w:p>
        </w:tc>
        <w:tc>
          <w:tcPr>
            <w:tcW w:w="1485" w:type="dxa"/>
            <w:noWrap w:val="0"/>
            <w:vAlign w:val="top"/>
          </w:tcPr>
          <w:p w14:paraId="32069FB2">
            <w:pPr>
              <w:jc w:val="center"/>
              <w:rPr>
                <w:rFonts w:hint="eastAsia" w:eastAsia="宋体"/>
                <w:sz w:val="28"/>
                <w:szCs w:val="28"/>
                <w:highlight w:val="none"/>
                <w:vertAlign w:val="baseline"/>
                <w:lang w:val="en-US" w:eastAsia="zh-CN"/>
              </w:rPr>
            </w:pPr>
            <w:r>
              <w:rPr>
                <w:rFonts w:hint="eastAsia"/>
                <w:sz w:val="28"/>
                <w:szCs w:val="28"/>
                <w:highlight w:val="none"/>
                <w:vertAlign w:val="baseline"/>
                <w:lang w:val="en-US" w:eastAsia="zh-CN"/>
              </w:rPr>
              <w:t>数量</w:t>
            </w:r>
            <w:r>
              <w:rPr>
                <w:rFonts w:hint="eastAsia" w:ascii="宋体" w:hAnsi="宋体" w:eastAsia="宋体" w:cs="宋体"/>
                <w:sz w:val="28"/>
                <w:szCs w:val="28"/>
                <w:highlight w:val="none"/>
                <w:vertAlign w:val="baseline"/>
                <w:lang w:val="en-US" w:eastAsia="zh-CN"/>
              </w:rPr>
              <w:t>/</w:t>
            </w:r>
            <w:r>
              <w:rPr>
                <w:rFonts w:hint="eastAsia" w:ascii="宋体" w:hAnsi="宋体" w:cs="宋体"/>
                <w:sz w:val="28"/>
                <w:szCs w:val="28"/>
                <w:highlight w:val="none"/>
                <w:vertAlign w:val="baseline"/>
                <w:lang w:val="en-US" w:eastAsia="zh-CN"/>
              </w:rPr>
              <w:t>公斤</w:t>
            </w:r>
          </w:p>
        </w:tc>
        <w:tc>
          <w:tcPr>
            <w:tcW w:w="1500" w:type="dxa"/>
            <w:noWrap w:val="0"/>
            <w:vAlign w:val="top"/>
          </w:tcPr>
          <w:p w14:paraId="1B772D50">
            <w:pPr>
              <w:jc w:val="center"/>
              <w:rPr>
                <w:rFonts w:hint="eastAsia"/>
                <w:sz w:val="28"/>
                <w:szCs w:val="28"/>
                <w:highlight w:val="none"/>
                <w:vertAlign w:val="baseline"/>
                <w:lang w:val="en-US" w:eastAsia="zh-CN"/>
              </w:rPr>
            </w:pPr>
            <w:r>
              <w:rPr>
                <w:rFonts w:hint="eastAsia"/>
                <w:sz w:val="28"/>
                <w:szCs w:val="28"/>
                <w:highlight w:val="none"/>
                <w:vertAlign w:val="baseline"/>
                <w:lang w:val="en-US" w:eastAsia="zh-CN"/>
              </w:rPr>
              <w:t>品 牌</w:t>
            </w:r>
          </w:p>
        </w:tc>
        <w:tc>
          <w:tcPr>
            <w:tcW w:w="1335" w:type="dxa"/>
            <w:noWrap w:val="0"/>
            <w:vAlign w:val="top"/>
          </w:tcPr>
          <w:p w14:paraId="5A28387A">
            <w:pPr>
              <w:jc w:val="center"/>
              <w:rPr>
                <w:rFonts w:hint="eastAsia"/>
                <w:sz w:val="28"/>
                <w:szCs w:val="28"/>
                <w:highlight w:val="none"/>
                <w:vertAlign w:val="baseline"/>
                <w:lang w:val="en-US" w:eastAsia="zh-CN"/>
              </w:rPr>
            </w:pPr>
            <w:r>
              <w:rPr>
                <w:rFonts w:hint="eastAsia"/>
                <w:sz w:val="28"/>
                <w:szCs w:val="28"/>
                <w:highlight w:val="none"/>
                <w:vertAlign w:val="baseline"/>
                <w:lang w:val="en-US" w:eastAsia="zh-CN"/>
              </w:rPr>
              <w:t>规 格</w:t>
            </w:r>
          </w:p>
        </w:tc>
        <w:tc>
          <w:tcPr>
            <w:tcW w:w="1058" w:type="dxa"/>
            <w:noWrap w:val="0"/>
            <w:vAlign w:val="top"/>
          </w:tcPr>
          <w:p w14:paraId="5E272675">
            <w:pPr>
              <w:jc w:val="center"/>
              <w:rPr>
                <w:rFonts w:hint="eastAsia"/>
                <w:sz w:val="28"/>
                <w:szCs w:val="28"/>
                <w:highlight w:val="none"/>
                <w:vertAlign w:val="baseline"/>
                <w:lang w:val="en-US" w:eastAsia="zh-CN"/>
              </w:rPr>
            </w:pPr>
            <w:r>
              <w:rPr>
                <w:rFonts w:hint="eastAsia"/>
                <w:sz w:val="28"/>
                <w:szCs w:val="28"/>
                <w:highlight w:val="none"/>
                <w:vertAlign w:val="baseline"/>
                <w:lang w:val="en-US" w:eastAsia="zh-CN"/>
              </w:rPr>
              <w:t>备 注</w:t>
            </w:r>
          </w:p>
        </w:tc>
      </w:tr>
      <w:tr w14:paraId="36B15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noWrap w:val="0"/>
            <w:vAlign w:val="top"/>
          </w:tcPr>
          <w:p w14:paraId="3E0CA435">
            <w:pPr>
              <w:rPr>
                <w:rFonts w:hint="default"/>
                <w:sz w:val="28"/>
                <w:szCs w:val="28"/>
                <w:highlight w:val="none"/>
                <w:vertAlign w:val="baseline"/>
                <w:lang w:val="en-US" w:eastAsia="zh-CN"/>
              </w:rPr>
            </w:pPr>
            <w:r>
              <w:rPr>
                <w:rFonts w:hint="eastAsia"/>
                <w:sz w:val="28"/>
                <w:szCs w:val="28"/>
                <w:highlight w:val="none"/>
                <w:vertAlign w:val="baseline"/>
                <w:lang w:val="en-US" w:eastAsia="zh-CN"/>
              </w:rPr>
              <w:t>1</w:t>
            </w:r>
          </w:p>
        </w:tc>
        <w:tc>
          <w:tcPr>
            <w:tcW w:w="1980" w:type="dxa"/>
            <w:noWrap w:val="0"/>
            <w:vAlign w:val="top"/>
          </w:tcPr>
          <w:p w14:paraId="7F728EFB">
            <w:pPr>
              <w:rPr>
                <w:rFonts w:hint="eastAsia" w:eastAsia="宋体"/>
                <w:sz w:val="28"/>
                <w:szCs w:val="28"/>
                <w:highlight w:val="none"/>
                <w:vertAlign w:val="baseline"/>
                <w:lang w:val="en-US" w:eastAsia="zh-CN"/>
              </w:rPr>
            </w:pPr>
            <w:r>
              <w:rPr>
                <w:rFonts w:hint="eastAsia"/>
                <w:sz w:val="28"/>
                <w:szCs w:val="28"/>
                <w:highlight w:val="none"/>
                <w:vertAlign w:val="baseline"/>
                <w:lang w:val="en-US" w:eastAsia="zh-CN"/>
              </w:rPr>
              <w:t>火龙果</w:t>
            </w:r>
          </w:p>
        </w:tc>
        <w:tc>
          <w:tcPr>
            <w:tcW w:w="1485" w:type="dxa"/>
            <w:noWrap w:val="0"/>
            <w:vAlign w:val="top"/>
          </w:tcPr>
          <w:p w14:paraId="25E8E261">
            <w:pPr>
              <w:rPr>
                <w:rFonts w:hint="default"/>
                <w:sz w:val="28"/>
                <w:szCs w:val="28"/>
                <w:highlight w:val="none"/>
                <w:vertAlign w:val="baseline"/>
                <w:lang w:val="en-US" w:eastAsia="zh-CN"/>
              </w:rPr>
            </w:pPr>
            <w:r>
              <w:rPr>
                <w:rFonts w:hint="eastAsia"/>
                <w:sz w:val="28"/>
                <w:szCs w:val="28"/>
                <w:highlight w:val="none"/>
                <w:vertAlign w:val="baseline"/>
                <w:lang w:val="en-US" w:eastAsia="zh-CN"/>
              </w:rPr>
              <w:t>30</w:t>
            </w:r>
          </w:p>
        </w:tc>
        <w:tc>
          <w:tcPr>
            <w:tcW w:w="1500" w:type="dxa"/>
            <w:noWrap w:val="0"/>
            <w:vAlign w:val="top"/>
          </w:tcPr>
          <w:p w14:paraId="6999FF16">
            <w:pPr>
              <w:rPr>
                <w:rFonts w:hint="eastAsia"/>
                <w:sz w:val="28"/>
                <w:szCs w:val="28"/>
                <w:highlight w:val="none"/>
                <w:vertAlign w:val="baseline"/>
                <w:lang w:val="en-US" w:eastAsia="zh-CN"/>
              </w:rPr>
            </w:pPr>
          </w:p>
        </w:tc>
        <w:tc>
          <w:tcPr>
            <w:tcW w:w="1335" w:type="dxa"/>
            <w:noWrap w:val="0"/>
            <w:vAlign w:val="top"/>
          </w:tcPr>
          <w:p w14:paraId="08A50F96">
            <w:pPr>
              <w:rPr>
                <w:rFonts w:hint="eastAsia"/>
                <w:sz w:val="28"/>
                <w:szCs w:val="28"/>
                <w:highlight w:val="none"/>
                <w:vertAlign w:val="baseline"/>
                <w:lang w:val="en-US" w:eastAsia="zh-CN"/>
              </w:rPr>
            </w:pPr>
          </w:p>
        </w:tc>
        <w:tc>
          <w:tcPr>
            <w:tcW w:w="1058" w:type="dxa"/>
            <w:noWrap w:val="0"/>
            <w:vAlign w:val="top"/>
          </w:tcPr>
          <w:p w14:paraId="51CADD20">
            <w:pPr>
              <w:rPr>
                <w:rFonts w:hint="eastAsia"/>
                <w:sz w:val="28"/>
                <w:szCs w:val="28"/>
                <w:highlight w:val="none"/>
                <w:vertAlign w:val="baseline"/>
                <w:lang w:val="en-US" w:eastAsia="zh-CN"/>
              </w:rPr>
            </w:pPr>
          </w:p>
        </w:tc>
      </w:tr>
      <w:tr w14:paraId="6AB2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noWrap w:val="0"/>
            <w:vAlign w:val="top"/>
          </w:tcPr>
          <w:p w14:paraId="404E7337">
            <w:pPr>
              <w:rPr>
                <w:rFonts w:hint="default"/>
                <w:sz w:val="28"/>
                <w:szCs w:val="28"/>
                <w:highlight w:val="none"/>
                <w:vertAlign w:val="baseline"/>
                <w:lang w:val="en-US" w:eastAsia="zh-CN"/>
              </w:rPr>
            </w:pPr>
            <w:r>
              <w:rPr>
                <w:rFonts w:hint="eastAsia"/>
                <w:sz w:val="28"/>
                <w:szCs w:val="28"/>
                <w:highlight w:val="none"/>
                <w:vertAlign w:val="baseline"/>
                <w:lang w:val="en-US" w:eastAsia="zh-CN"/>
              </w:rPr>
              <w:t>2</w:t>
            </w:r>
          </w:p>
        </w:tc>
        <w:tc>
          <w:tcPr>
            <w:tcW w:w="1980" w:type="dxa"/>
            <w:noWrap w:val="0"/>
            <w:vAlign w:val="top"/>
          </w:tcPr>
          <w:p w14:paraId="693DE710">
            <w:pPr>
              <w:rPr>
                <w:rFonts w:hint="eastAsia"/>
                <w:sz w:val="28"/>
                <w:szCs w:val="28"/>
                <w:highlight w:val="none"/>
                <w:vertAlign w:val="baseline"/>
                <w:lang w:val="en-US" w:eastAsia="zh-CN"/>
              </w:rPr>
            </w:pPr>
            <w:r>
              <w:rPr>
                <w:rFonts w:hint="eastAsia"/>
                <w:sz w:val="28"/>
                <w:szCs w:val="28"/>
                <w:highlight w:val="none"/>
                <w:vertAlign w:val="baseline"/>
                <w:lang w:val="en-US" w:eastAsia="zh-CN"/>
              </w:rPr>
              <w:t>苹果</w:t>
            </w:r>
          </w:p>
        </w:tc>
        <w:tc>
          <w:tcPr>
            <w:tcW w:w="1485" w:type="dxa"/>
            <w:noWrap w:val="0"/>
            <w:vAlign w:val="top"/>
          </w:tcPr>
          <w:p w14:paraId="1690C50B">
            <w:pPr>
              <w:rPr>
                <w:rFonts w:hint="default"/>
                <w:sz w:val="28"/>
                <w:szCs w:val="28"/>
                <w:highlight w:val="none"/>
                <w:vertAlign w:val="baseline"/>
                <w:lang w:val="en-US" w:eastAsia="zh-CN"/>
              </w:rPr>
            </w:pPr>
            <w:r>
              <w:rPr>
                <w:rFonts w:hint="eastAsia"/>
                <w:sz w:val="28"/>
                <w:szCs w:val="28"/>
                <w:highlight w:val="none"/>
                <w:vertAlign w:val="baseline"/>
                <w:lang w:val="en-US" w:eastAsia="zh-CN"/>
              </w:rPr>
              <w:t>30</w:t>
            </w:r>
          </w:p>
        </w:tc>
        <w:tc>
          <w:tcPr>
            <w:tcW w:w="1500" w:type="dxa"/>
            <w:noWrap w:val="0"/>
            <w:vAlign w:val="top"/>
          </w:tcPr>
          <w:p w14:paraId="42DCFD9D">
            <w:pPr>
              <w:rPr>
                <w:rFonts w:hint="eastAsia"/>
                <w:sz w:val="28"/>
                <w:szCs w:val="28"/>
                <w:highlight w:val="none"/>
                <w:vertAlign w:val="baseline"/>
                <w:lang w:val="en-US" w:eastAsia="zh-CN"/>
              </w:rPr>
            </w:pPr>
          </w:p>
        </w:tc>
        <w:tc>
          <w:tcPr>
            <w:tcW w:w="1335" w:type="dxa"/>
            <w:noWrap w:val="0"/>
            <w:vAlign w:val="top"/>
          </w:tcPr>
          <w:p w14:paraId="1B0B607F">
            <w:pPr>
              <w:rPr>
                <w:rFonts w:hint="eastAsia"/>
                <w:sz w:val="28"/>
                <w:szCs w:val="28"/>
                <w:highlight w:val="none"/>
                <w:vertAlign w:val="baseline"/>
                <w:lang w:val="en-US" w:eastAsia="zh-CN"/>
              </w:rPr>
            </w:pPr>
          </w:p>
        </w:tc>
        <w:tc>
          <w:tcPr>
            <w:tcW w:w="1058" w:type="dxa"/>
            <w:noWrap w:val="0"/>
            <w:vAlign w:val="top"/>
          </w:tcPr>
          <w:p w14:paraId="0911F3B7">
            <w:pPr>
              <w:rPr>
                <w:rFonts w:hint="eastAsia"/>
                <w:sz w:val="28"/>
                <w:szCs w:val="28"/>
                <w:highlight w:val="none"/>
                <w:vertAlign w:val="baseline"/>
                <w:lang w:val="en-US" w:eastAsia="zh-CN"/>
              </w:rPr>
            </w:pPr>
          </w:p>
        </w:tc>
      </w:tr>
      <w:tr w14:paraId="0665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noWrap w:val="0"/>
            <w:vAlign w:val="top"/>
          </w:tcPr>
          <w:p w14:paraId="489AEB6D">
            <w:pPr>
              <w:rPr>
                <w:rFonts w:hint="default"/>
                <w:sz w:val="28"/>
                <w:szCs w:val="28"/>
                <w:highlight w:val="none"/>
                <w:vertAlign w:val="baseline"/>
                <w:lang w:val="en-US" w:eastAsia="zh-CN"/>
              </w:rPr>
            </w:pPr>
            <w:r>
              <w:rPr>
                <w:rFonts w:hint="eastAsia"/>
                <w:sz w:val="28"/>
                <w:szCs w:val="28"/>
                <w:highlight w:val="none"/>
                <w:vertAlign w:val="baseline"/>
                <w:lang w:val="en-US" w:eastAsia="zh-CN"/>
              </w:rPr>
              <w:t>3</w:t>
            </w:r>
          </w:p>
        </w:tc>
        <w:tc>
          <w:tcPr>
            <w:tcW w:w="1980" w:type="dxa"/>
            <w:noWrap w:val="0"/>
            <w:vAlign w:val="top"/>
          </w:tcPr>
          <w:p w14:paraId="09A65C86">
            <w:pPr>
              <w:rPr>
                <w:rFonts w:hint="eastAsia"/>
                <w:sz w:val="28"/>
                <w:szCs w:val="28"/>
                <w:highlight w:val="none"/>
                <w:vertAlign w:val="baseline"/>
                <w:lang w:val="en-US" w:eastAsia="zh-CN"/>
              </w:rPr>
            </w:pPr>
            <w:r>
              <w:rPr>
                <w:rFonts w:hint="eastAsia"/>
                <w:sz w:val="28"/>
                <w:szCs w:val="28"/>
                <w:highlight w:val="none"/>
                <w:vertAlign w:val="baseline"/>
                <w:lang w:val="en-US" w:eastAsia="zh-CN"/>
              </w:rPr>
              <w:t>桔子</w:t>
            </w:r>
          </w:p>
        </w:tc>
        <w:tc>
          <w:tcPr>
            <w:tcW w:w="1485" w:type="dxa"/>
            <w:noWrap w:val="0"/>
            <w:vAlign w:val="top"/>
          </w:tcPr>
          <w:p w14:paraId="78BDDE51">
            <w:pPr>
              <w:rPr>
                <w:rFonts w:hint="default"/>
                <w:sz w:val="28"/>
                <w:szCs w:val="28"/>
                <w:highlight w:val="none"/>
                <w:vertAlign w:val="baseline"/>
                <w:lang w:val="en-US" w:eastAsia="zh-CN"/>
              </w:rPr>
            </w:pPr>
            <w:r>
              <w:rPr>
                <w:rFonts w:hint="eastAsia"/>
                <w:sz w:val="28"/>
                <w:szCs w:val="28"/>
                <w:highlight w:val="none"/>
                <w:vertAlign w:val="baseline"/>
                <w:lang w:val="en-US" w:eastAsia="zh-CN"/>
              </w:rPr>
              <w:t>16</w:t>
            </w:r>
          </w:p>
        </w:tc>
        <w:tc>
          <w:tcPr>
            <w:tcW w:w="1500" w:type="dxa"/>
            <w:noWrap w:val="0"/>
            <w:vAlign w:val="top"/>
          </w:tcPr>
          <w:p w14:paraId="19831D8F">
            <w:pPr>
              <w:rPr>
                <w:rFonts w:hint="eastAsia"/>
                <w:sz w:val="28"/>
                <w:szCs w:val="28"/>
                <w:highlight w:val="none"/>
                <w:vertAlign w:val="baseline"/>
                <w:lang w:val="en-US" w:eastAsia="zh-CN"/>
              </w:rPr>
            </w:pPr>
          </w:p>
        </w:tc>
        <w:tc>
          <w:tcPr>
            <w:tcW w:w="1335" w:type="dxa"/>
            <w:noWrap w:val="0"/>
            <w:vAlign w:val="top"/>
          </w:tcPr>
          <w:p w14:paraId="288D9934">
            <w:pPr>
              <w:rPr>
                <w:rFonts w:hint="eastAsia"/>
                <w:sz w:val="28"/>
                <w:szCs w:val="28"/>
                <w:highlight w:val="none"/>
                <w:vertAlign w:val="baseline"/>
                <w:lang w:val="en-US" w:eastAsia="zh-CN"/>
              </w:rPr>
            </w:pPr>
          </w:p>
        </w:tc>
        <w:tc>
          <w:tcPr>
            <w:tcW w:w="1058" w:type="dxa"/>
            <w:noWrap w:val="0"/>
            <w:vAlign w:val="top"/>
          </w:tcPr>
          <w:p w14:paraId="4C968E6E">
            <w:pPr>
              <w:rPr>
                <w:rFonts w:hint="eastAsia"/>
                <w:sz w:val="28"/>
                <w:szCs w:val="28"/>
                <w:highlight w:val="none"/>
                <w:vertAlign w:val="baseline"/>
                <w:lang w:val="en-US" w:eastAsia="zh-CN"/>
              </w:rPr>
            </w:pPr>
          </w:p>
        </w:tc>
      </w:tr>
      <w:tr w14:paraId="75D8E0FD">
        <w:tblPrEx>
          <w:tblCellMar>
            <w:top w:w="0" w:type="dxa"/>
            <w:left w:w="108" w:type="dxa"/>
            <w:bottom w:w="0" w:type="dxa"/>
            <w:right w:w="108" w:type="dxa"/>
          </w:tblCellMar>
        </w:tblPrEx>
        <w:tc>
          <w:tcPr>
            <w:tcW w:w="1164" w:type="dxa"/>
            <w:noWrap w:val="0"/>
            <w:vAlign w:val="top"/>
          </w:tcPr>
          <w:p w14:paraId="519497CB">
            <w:pPr>
              <w:rPr>
                <w:rFonts w:hint="default"/>
                <w:sz w:val="28"/>
                <w:szCs w:val="28"/>
                <w:highlight w:val="none"/>
                <w:vertAlign w:val="baseline"/>
                <w:lang w:val="en-US" w:eastAsia="zh-CN"/>
              </w:rPr>
            </w:pPr>
            <w:r>
              <w:rPr>
                <w:rFonts w:hint="eastAsia"/>
                <w:sz w:val="28"/>
                <w:szCs w:val="28"/>
                <w:highlight w:val="none"/>
                <w:vertAlign w:val="baseline"/>
                <w:lang w:val="en-US" w:eastAsia="zh-CN"/>
              </w:rPr>
              <w:t>4</w:t>
            </w:r>
          </w:p>
        </w:tc>
        <w:tc>
          <w:tcPr>
            <w:tcW w:w="1980" w:type="dxa"/>
            <w:noWrap w:val="0"/>
            <w:vAlign w:val="top"/>
          </w:tcPr>
          <w:p w14:paraId="60BC9AEA">
            <w:pPr>
              <w:rPr>
                <w:rFonts w:hint="eastAsia"/>
                <w:sz w:val="28"/>
                <w:szCs w:val="28"/>
                <w:highlight w:val="none"/>
                <w:vertAlign w:val="baseline"/>
                <w:lang w:val="en-US" w:eastAsia="zh-CN"/>
              </w:rPr>
            </w:pPr>
            <w:r>
              <w:rPr>
                <w:rFonts w:hint="eastAsia"/>
                <w:sz w:val="28"/>
                <w:szCs w:val="28"/>
                <w:highlight w:val="none"/>
                <w:vertAlign w:val="baseline"/>
                <w:lang w:val="en-US" w:eastAsia="zh-CN"/>
              </w:rPr>
              <w:t>菠萝</w:t>
            </w:r>
          </w:p>
        </w:tc>
        <w:tc>
          <w:tcPr>
            <w:tcW w:w="1485" w:type="dxa"/>
            <w:noWrap w:val="0"/>
            <w:vAlign w:val="top"/>
          </w:tcPr>
          <w:p w14:paraId="172CD818">
            <w:pPr>
              <w:rPr>
                <w:rFonts w:hint="default"/>
                <w:sz w:val="28"/>
                <w:szCs w:val="28"/>
                <w:highlight w:val="none"/>
                <w:vertAlign w:val="baseline"/>
                <w:lang w:val="en-US" w:eastAsia="zh-CN"/>
              </w:rPr>
            </w:pPr>
            <w:r>
              <w:rPr>
                <w:rFonts w:hint="eastAsia"/>
                <w:sz w:val="28"/>
                <w:szCs w:val="28"/>
                <w:highlight w:val="none"/>
                <w:vertAlign w:val="baseline"/>
                <w:lang w:val="en-US" w:eastAsia="zh-CN"/>
              </w:rPr>
              <w:t>19</w:t>
            </w:r>
          </w:p>
        </w:tc>
        <w:tc>
          <w:tcPr>
            <w:tcW w:w="1500" w:type="dxa"/>
            <w:noWrap w:val="0"/>
            <w:vAlign w:val="top"/>
          </w:tcPr>
          <w:p w14:paraId="5411150C">
            <w:pPr>
              <w:rPr>
                <w:rFonts w:hint="eastAsia"/>
                <w:sz w:val="28"/>
                <w:szCs w:val="28"/>
                <w:highlight w:val="none"/>
                <w:vertAlign w:val="baseline"/>
                <w:lang w:val="en-US" w:eastAsia="zh-CN"/>
              </w:rPr>
            </w:pPr>
          </w:p>
        </w:tc>
        <w:tc>
          <w:tcPr>
            <w:tcW w:w="1335" w:type="dxa"/>
            <w:noWrap w:val="0"/>
            <w:vAlign w:val="top"/>
          </w:tcPr>
          <w:p w14:paraId="73F47A83">
            <w:pPr>
              <w:rPr>
                <w:rFonts w:hint="eastAsia"/>
                <w:sz w:val="28"/>
                <w:szCs w:val="28"/>
                <w:highlight w:val="none"/>
                <w:vertAlign w:val="baseline"/>
                <w:lang w:val="en-US" w:eastAsia="zh-CN"/>
              </w:rPr>
            </w:pPr>
          </w:p>
        </w:tc>
        <w:tc>
          <w:tcPr>
            <w:tcW w:w="1058" w:type="dxa"/>
            <w:noWrap w:val="0"/>
            <w:vAlign w:val="top"/>
          </w:tcPr>
          <w:p w14:paraId="1BB5CEC8">
            <w:pPr>
              <w:rPr>
                <w:rFonts w:hint="eastAsia"/>
                <w:sz w:val="28"/>
                <w:szCs w:val="28"/>
                <w:highlight w:val="none"/>
                <w:vertAlign w:val="baseline"/>
                <w:lang w:val="en-US" w:eastAsia="zh-CN"/>
              </w:rPr>
            </w:pPr>
          </w:p>
        </w:tc>
      </w:tr>
      <w:tr w14:paraId="57F7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noWrap w:val="0"/>
            <w:vAlign w:val="top"/>
          </w:tcPr>
          <w:p w14:paraId="5F4EC9E7">
            <w:pPr>
              <w:rPr>
                <w:rFonts w:hint="default"/>
                <w:sz w:val="28"/>
                <w:szCs w:val="28"/>
                <w:highlight w:val="none"/>
                <w:vertAlign w:val="baseline"/>
                <w:lang w:val="en-US" w:eastAsia="zh-CN"/>
              </w:rPr>
            </w:pPr>
            <w:r>
              <w:rPr>
                <w:rFonts w:hint="eastAsia"/>
                <w:sz w:val="28"/>
                <w:szCs w:val="28"/>
                <w:highlight w:val="none"/>
                <w:vertAlign w:val="baseline"/>
                <w:lang w:val="en-US" w:eastAsia="zh-CN"/>
              </w:rPr>
              <w:t>5</w:t>
            </w:r>
          </w:p>
        </w:tc>
        <w:tc>
          <w:tcPr>
            <w:tcW w:w="1980" w:type="dxa"/>
            <w:noWrap w:val="0"/>
            <w:vAlign w:val="top"/>
          </w:tcPr>
          <w:p w14:paraId="5AF842EE">
            <w:pPr>
              <w:rPr>
                <w:rFonts w:hint="eastAsia" w:eastAsia="宋体"/>
                <w:sz w:val="28"/>
                <w:szCs w:val="28"/>
                <w:highlight w:val="none"/>
                <w:vertAlign w:val="baseline"/>
                <w:lang w:val="en-US" w:eastAsia="zh-CN"/>
              </w:rPr>
            </w:pPr>
            <w:r>
              <w:rPr>
                <w:rFonts w:hint="eastAsia"/>
                <w:sz w:val="28"/>
                <w:szCs w:val="28"/>
                <w:highlight w:val="none"/>
                <w:vertAlign w:val="baseline"/>
                <w:lang w:val="en-US" w:eastAsia="zh-CN"/>
              </w:rPr>
              <w:t>甜瓜</w:t>
            </w:r>
          </w:p>
        </w:tc>
        <w:tc>
          <w:tcPr>
            <w:tcW w:w="1485" w:type="dxa"/>
            <w:noWrap w:val="0"/>
            <w:vAlign w:val="top"/>
          </w:tcPr>
          <w:p w14:paraId="673E7E5B">
            <w:pPr>
              <w:rPr>
                <w:rFonts w:hint="default"/>
                <w:sz w:val="28"/>
                <w:szCs w:val="28"/>
                <w:highlight w:val="none"/>
                <w:vertAlign w:val="baseline"/>
                <w:lang w:val="en-US" w:eastAsia="zh-CN"/>
              </w:rPr>
            </w:pPr>
            <w:r>
              <w:rPr>
                <w:rFonts w:hint="eastAsia"/>
                <w:sz w:val="28"/>
                <w:szCs w:val="28"/>
                <w:highlight w:val="none"/>
                <w:vertAlign w:val="baseline"/>
                <w:lang w:val="en-US" w:eastAsia="zh-CN"/>
              </w:rPr>
              <w:t>19</w:t>
            </w:r>
          </w:p>
        </w:tc>
        <w:tc>
          <w:tcPr>
            <w:tcW w:w="1500" w:type="dxa"/>
            <w:noWrap w:val="0"/>
            <w:vAlign w:val="top"/>
          </w:tcPr>
          <w:p w14:paraId="549DA412">
            <w:pPr>
              <w:rPr>
                <w:rFonts w:hint="eastAsia"/>
                <w:sz w:val="28"/>
                <w:szCs w:val="28"/>
                <w:highlight w:val="none"/>
                <w:vertAlign w:val="baseline"/>
                <w:lang w:val="en-US" w:eastAsia="zh-CN"/>
              </w:rPr>
            </w:pPr>
          </w:p>
        </w:tc>
        <w:tc>
          <w:tcPr>
            <w:tcW w:w="1335" w:type="dxa"/>
            <w:noWrap w:val="0"/>
            <w:vAlign w:val="top"/>
          </w:tcPr>
          <w:p w14:paraId="2427D936">
            <w:pPr>
              <w:rPr>
                <w:rFonts w:hint="eastAsia"/>
                <w:sz w:val="28"/>
                <w:szCs w:val="28"/>
                <w:highlight w:val="none"/>
                <w:vertAlign w:val="baseline"/>
                <w:lang w:val="en-US" w:eastAsia="zh-CN"/>
              </w:rPr>
            </w:pPr>
          </w:p>
        </w:tc>
        <w:tc>
          <w:tcPr>
            <w:tcW w:w="1058" w:type="dxa"/>
            <w:noWrap w:val="0"/>
            <w:vAlign w:val="top"/>
          </w:tcPr>
          <w:p w14:paraId="317D89F8">
            <w:pPr>
              <w:rPr>
                <w:rFonts w:hint="eastAsia"/>
                <w:sz w:val="28"/>
                <w:szCs w:val="28"/>
                <w:highlight w:val="none"/>
                <w:vertAlign w:val="baseline"/>
                <w:lang w:val="en-US" w:eastAsia="zh-CN"/>
              </w:rPr>
            </w:pPr>
          </w:p>
        </w:tc>
      </w:tr>
      <w:tr w14:paraId="1F5CF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noWrap w:val="0"/>
            <w:vAlign w:val="top"/>
          </w:tcPr>
          <w:p w14:paraId="1B0B7475">
            <w:pPr>
              <w:rPr>
                <w:rFonts w:hint="default"/>
                <w:sz w:val="28"/>
                <w:szCs w:val="28"/>
                <w:highlight w:val="none"/>
                <w:vertAlign w:val="baseline"/>
                <w:lang w:val="en-US" w:eastAsia="zh-CN"/>
              </w:rPr>
            </w:pPr>
            <w:r>
              <w:rPr>
                <w:rFonts w:hint="eastAsia"/>
                <w:sz w:val="28"/>
                <w:szCs w:val="28"/>
                <w:highlight w:val="none"/>
                <w:vertAlign w:val="baseline"/>
                <w:lang w:val="en-US" w:eastAsia="zh-CN"/>
              </w:rPr>
              <w:t>6</w:t>
            </w:r>
          </w:p>
        </w:tc>
        <w:tc>
          <w:tcPr>
            <w:tcW w:w="1980" w:type="dxa"/>
            <w:noWrap w:val="0"/>
            <w:vAlign w:val="top"/>
          </w:tcPr>
          <w:p w14:paraId="230D9870">
            <w:pPr>
              <w:rPr>
                <w:rFonts w:hint="eastAsia"/>
                <w:sz w:val="28"/>
                <w:szCs w:val="28"/>
                <w:highlight w:val="none"/>
                <w:vertAlign w:val="baseline"/>
                <w:lang w:val="en-US" w:eastAsia="zh-CN"/>
              </w:rPr>
            </w:pPr>
            <w:r>
              <w:rPr>
                <w:rFonts w:hint="eastAsia"/>
                <w:sz w:val="28"/>
                <w:szCs w:val="28"/>
                <w:highlight w:val="none"/>
                <w:vertAlign w:val="baseline"/>
                <w:lang w:val="en-US" w:eastAsia="zh-CN"/>
              </w:rPr>
              <w:t>列巴</w:t>
            </w:r>
          </w:p>
        </w:tc>
        <w:tc>
          <w:tcPr>
            <w:tcW w:w="1485" w:type="dxa"/>
            <w:noWrap w:val="0"/>
            <w:vAlign w:val="top"/>
          </w:tcPr>
          <w:p w14:paraId="234865B6">
            <w:pPr>
              <w:rPr>
                <w:rFonts w:hint="default"/>
                <w:sz w:val="28"/>
                <w:szCs w:val="28"/>
                <w:highlight w:val="none"/>
                <w:vertAlign w:val="baseline"/>
                <w:lang w:val="en-US" w:eastAsia="zh-CN"/>
              </w:rPr>
            </w:pPr>
            <w:r>
              <w:rPr>
                <w:rFonts w:hint="eastAsia"/>
                <w:sz w:val="28"/>
                <w:szCs w:val="28"/>
                <w:highlight w:val="none"/>
                <w:vertAlign w:val="baseline"/>
                <w:lang w:val="en-US" w:eastAsia="zh-CN"/>
              </w:rPr>
              <w:t>10</w:t>
            </w:r>
          </w:p>
        </w:tc>
        <w:tc>
          <w:tcPr>
            <w:tcW w:w="1500" w:type="dxa"/>
            <w:noWrap w:val="0"/>
            <w:vAlign w:val="top"/>
          </w:tcPr>
          <w:p w14:paraId="5B77B736">
            <w:pPr>
              <w:rPr>
                <w:rFonts w:hint="eastAsia"/>
                <w:sz w:val="28"/>
                <w:szCs w:val="28"/>
                <w:highlight w:val="none"/>
                <w:vertAlign w:val="baseline"/>
                <w:lang w:val="en-US" w:eastAsia="zh-CN"/>
              </w:rPr>
            </w:pPr>
          </w:p>
        </w:tc>
        <w:tc>
          <w:tcPr>
            <w:tcW w:w="1335" w:type="dxa"/>
            <w:noWrap w:val="0"/>
            <w:vAlign w:val="top"/>
          </w:tcPr>
          <w:p w14:paraId="15CF35BB">
            <w:pPr>
              <w:rPr>
                <w:rFonts w:hint="eastAsia"/>
                <w:sz w:val="28"/>
                <w:szCs w:val="28"/>
                <w:highlight w:val="none"/>
                <w:vertAlign w:val="baseline"/>
                <w:lang w:val="en-US" w:eastAsia="zh-CN"/>
              </w:rPr>
            </w:pPr>
          </w:p>
        </w:tc>
        <w:tc>
          <w:tcPr>
            <w:tcW w:w="1058" w:type="dxa"/>
            <w:noWrap w:val="0"/>
            <w:vAlign w:val="top"/>
          </w:tcPr>
          <w:p w14:paraId="7A7FDAE7">
            <w:pPr>
              <w:rPr>
                <w:rFonts w:hint="eastAsia"/>
                <w:sz w:val="28"/>
                <w:szCs w:val="28"/>
                <w:highlight w:val="none"/>
                <w:vertAlign w:val="baseline"/>
                <w:lang w:val="en-US" w:eastAsia="zh-CN"/>
              </w:rPr>
            </w:pPr>
          </w:p>
        </w:tc>
      </w:tr>
      <w:tr w14:paraId="33E3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64" w:type="dxa"/>
            <w:noWrap w:val="0"/>
            <w:vAlign w:val="top"/>
          </w:tcPr>
          <w:p w14:paraId="29389E3F">
            <w:pPr>
              <w:rPr>
                <w:rFonts w:hint="default"/>
                <w:sz w:val="28"/>
                <w:szCs w:val="28"/>
                <w:highlight w:val="none"/>
                <w:vertAlign w:val="baseline"/>
                <w:lang w:val="en-US" w:eastAsia="zh-CN"/>
              </w:rPr>
            </w:pPr>
            <w:r>
              <w:rPr>
                <w:rFonts w:hint="eastAsia"/>
                <w:sz w:val="28"/>
                <w:szCs w:val="28"/>
                <w:highlight w:val="none"/>
                <w:vertAlign w:val="baseline"/>
                <w:lang w:val="en-US" w:eastAsia="zh-CN"/>
              </w:rPr>
              <w:t>7</w:t>
            </w:r>
          </w:p>
        </w:tc>
        <w:tc>
          <w:tcPr>
            <w:tcW w:w="1980" w:type="dxa"/>
            <w:noWrap w:val="0"/>
            <w:vAlign w:val="top"/>
          </w:tcPr>
          <w:p w14:paraId="26F57FE5">
            <w:pPr>
              <w:rPr>
                <w:rFonts w:hint="eastAsia"/>
                <w:sz w:val="28"/>
                <w:szCs w:val="28"/>
                <w:highlight w:val="none"/>
                <w:vertAlign w:val="baseline"/>
                <w:lang w:val="en-US" w:eastAsia="zh-CN"/>
              </w:rPr>
            </w:pPr>
            <w:r>
              <w:rPr>
                <w:rFonts w:hint="eastAsia"/>
                <w:sz w:val="28"/>
                <w:szCs w:val="28"/>
                <w:highlight w:val="none"/>
                <w:vertAlign w:val="baseline"/>
                <w:lang w:val="en-US" w:eastAsia="zh-CN"/>
              </w:rPr>
              <w:t>蛋糕</w:t>
            </w:r>
          </w:p>
        </w:tc>
        <w:tc>
          <w:tcPr>
            <w:tcW w:w="1485" w:type="dxa"/>
            <w:noWrap w:val="0"/>
            <w:vAlign w:val="top"/>
          </w:tcPr>
          <w:p w14:paraId="19AC2D86">
            <w:pPr>
              <w:rPr>
                <w:rFonts w:hint="default"/>
                <w:sz w:val="28"/>
                <w:szCs w:val="28"/>
                <w:highlight w:val="none"/>
                <w:vertAlign w:val="baseline"/>
                <w:lang w:val="en-US" w:eastAsia="zh-CN"/>
              </w:rPr>
            </w:pPr>
            <w:r>
              <w:rPr>
                <w:rFonts w:hint="eastAsia"/>
                <w:sz w:val="28"/>
                <w:szCs w:val="28"/>
                <w:highlight w:val="none"/>
                <w:vertAlign w:val="baseline"/>
                <w:lang w:val="en-US" w:eastAsia="zh-CN"/>
              </w:rPr>
              <w:t>6</w:t>
            </w:r>
          </w:p>
        </w:tc>
        <w:tc>
          <w:tcPr>
            <w:tcW w:w="1500" w:type="dxa"/>
            <w:noWrap w:val="0"/>
            <w:vAlign w:val="top"/>
          </w:tcPr>
          <w:p w14:paraId="2F0245EB">
            <w:pPr>
              <w:rPr>
                <w:rFonts w:hint="eastAsia"/>
                <w:sz w:val="28"/>
                <w:szCs w:val="28"/>
                <w:highlight w:val="none"/>
                <w:vertAlign w:val="baseline"/>
                <w:lang w:val="en-US" w:eastAsia="zh-CN"/>
              </w:rPr>
            </w:pPr>
          </w:p>
        </w:tc>
        <w:tc>
          <w:tcPr>
            <w:tcW w:w="1335" w:type="dxa"/>
            <w:noWrap w:val="0"/>
            <w:vAlign w:val="top"/>
          </w:tcPr>
          <w:p w14:paraId="00D5C04C">
            <w:pPr>
              <w:rPr>
                <w:rFonts w:hint="eastAsia"/>
                <w:sz w:val="28"/>
                <w:szCs w:val="28"/>
                <w:highlight w:val="none"/>
                <w:vertAlign w:val="baseline"/>
                <w:lang w:val="en-US" w:eastAsia="zh-CN"/>
              </w:rPr>
            </w:pPr>
          </w:p>
        </w:tc>
        <w:tc>
          <w:tcPr>
            <w:tcW w:w="1058" w:type="dxa"/>
            <w:noWrap w:val="0"/>
            <w:vAlign w:val="top"/>
          </w:tcPr>
          <w:p w14:paraId="4DE1606D">
            <w:pPr>
              <w:rPr>
                <w:rFonts w:hint="eastAsia"/>
                <w:sz w:val="28"/>
                <w:szCs w:val="28"/>
                <w:highlight w:val="none"/>
                <w:vertAlign w:val="baseline"/>
                <w:lang w:val="en-US" w:eastAsia="zh-CN"/>
              </w:rPr>
            </w:pPr>
          </w:p>
        </w:tc>
      </w:tr>
      <w:tr w14:paraId="30C0D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noWrap w:val="0"/>
            <w:vAlign w:val="top"/>
          </w:tcPr>
          <w:p w14:paraId="37F0C31C">
            <w:pPr>
              <w:rPr>
                <w:rFonts w:hint="default"/>
                <w:sz w:val="28"/>
                <w:szCs w:val="28"/>
                <w:highlight w:val="none"/>
                <w:vertAlign w:val="baseline"/>
                <w:lang w:val="en-US" w:eastAsia="zh-CN"/>
              </w:rPr>
            </w:pPr>
            <w:r>
              <w:rPr>
                <w:rFonts w:hint="eastAsia"/>
                <w:sz w:val="28"/>
                <w:szCs w:val="28"/>
                <w:highlight w:val="none"/>
                <w:vertAlign w:val="baseline"/>
                <w:lang w:val="en-US" w:eastAsia="zh-CN"/>
              </w:rPr>
              <w:t>8</w:t>
            </w:r>
          </w:p>
        </w:tc>
        <w:tc>
          <w:tcPr>
            <w:tcW w:w="1980" w:type="dxa"/>
            <w:noWrap w:val="0"/>
            <w:vAlign w:val="top"/>
          </w:tcPr>
          <w:p w14:paraId="1CF6B170">
            <w:pPr>
              <w:rPr>
                <w:rFonts w:hint="eastAsia" w:eastAsia="宋体"/>
                <w:sz w:val="28"/>
                <w:szCs w:val="28"/>
                <w:highlight w:val="none"/>
                <w:vertAlign w:val="baseline"/>
                <w:lang w:val="en-US" w:eastAsia="zh-CN"/>
              </w:rPr>
            </w:pPr>
            <w:r>
              <w:rPr>
                <w:rFonts w:hint="eastAsia"/>
                <w:sz w:val="28"/>
                <w:szCs w:val="28"/>
                <w:highlight w:val="none"/>
                <w:vertAlign w:val="baseline"/>
                <w:lang w:val="en-US" w:eastAsia="zh-CN"/>
              </w:rPr>
              <w:t>饮料</w:t>
            </w:r>
          </w:p>
        </w:tc>
        <w:tc>
          <w:tcPr>
            <w:tcW w:w="1485" w:type="dxa"/>
            <w:noWrap w:val="0"/>
            <w:vAlign w:val="top"/>
          </w:tcPr>
          <w:p w14:paraId="66F406A9">
            <w:pPr>
              <w:rPr>
                <w:rFonts w:hint="default"/>
                <w:sz w:val="28"/>
                <w:szCs w:val="28"/>
                <w:highlight w:val="none"/>
                <w:vertAlign w:val="baseline"/>
                <w:lang w:val="en-US" w:eastAsia="zh-CN"/>
              </w:rPr>
            </w:pPr>
            <w:r>
              <w:rPr>
                <w:rFonts w:hint="eastAsia"/>
                <w:sz w:val="28"/>
                <w:szCs w:val="28"/>
                <w:highlight w:val="none"/>
                <w:vertAlign w:val="baseline"/>
                <w:lang w:val="en-US" w:eastAsia="zh-CN"/>
              </w:rPr>
              <w:t>60</w:t>
            </w:r>
          </w:p>
        </w:tc>
        <w:tc>
          <w:tcPr>
            <w:tcW w:w="1500" w:type="dxa"/>
            <w:noWrap w:val="0"/>
            <w:vAlign w:val="top"/>
          </w:tcPr>
          <w:p w14:paraId="6964D3EA">
            <w:pPr>
              <w:rPr>
                <w:rFonts w:hint="eastAsia"/>
                <w:sz w:val="28"/>
                <w:szCs w:val="28"/>
                <w:highlight w:val="none"/>
                <w:vertAlign w:val="baseline"/>
                <w:lang w:val="en-US" w:eastAsia="zh-CN"/>
              </w:rPr>
            </w:pPr>
          </w:p>
        </w:tc>
        <w:tc>
          <w:tcPr>
            <w:tcW w:w="1335" w:type="dxa"/>
            <w:noWrap w:val="0"/>
            <w:vAlign w:val="top"/>
          </w:tcPr>
          <w:p w14:paraId="4E142D3C">
            <w:pPr>
              <w:rPr>
                <w:rFonts w:hint="eastAsia"/>
                <w:sz w:val="28"/>
                <w:szCs w:val="28"/>
                <w:highlight w:val="none"/>
                <w:vertAlign w:val="baseline"/>
                <w:lang w:val="en-US" w:eastAsia="zh-CN"/>
              </w:rPr>
            </w:pPr>
          </w:p>
        </w:tc>
        <w:tc>
          <w:tcPr>
            <w:tcW w:w="1058" w:type="dxa"/>
            <w:noWrap w:val="0"/>
            <w:vAlign w:val="top"/>
          </w:tcPr>
          <w:p w14:paraId="29376B7C">
            <w:pPr>
              <w:rPr>
                <w:rFonts w:hint="eastAsia"/>
                <w:sz w:val="28"/>
                <w:szCs w:val="28"/>
                <w:highlight w:val="none"/>
                <w:vertAlign w:val="baseline"/>
                <w:lang w:val="en-US" w:eastAsia="zh-CN"/>
              </w:rPr>
            </w:pPr>
          </w:p>
        </w:tc>
      </w:tr>
      <w:tr w14:paraId="232D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noWrap w:val="0"/>
            <w:vAlign w:val="top"/>
          </w:tcPr>
          <w:p w14:paraId="133D16E3">
            <w:pPr>
              <w:rPr>
                <w:rFonts w:hint="default"/>
                <w:sz w:val="28"/>
                <w:szCs w:val="28"/>
                <w:highlight w:val="none"/>
                <w:vertAlign w:val="baseline"/>
                <w:lang w:val="en-US" w:eastAsia="zh-CN"/>
              </w:rPr>
            </w:pPr>
            <w:r>
              <w:rPr>
                <w:rFonts w:hint="eastAsia"/>
                <w:sz w:val="28"/>
                <w:szCs w:val="28"/>
                <w:highlight w:val="none"/>
                <w:vertAlign w:val="baseline"/>
                <w:lang w:val="en-US" w:eastAsia="zh-CN"/>
              </w:rPr>
              <w:t>9</w:t>
            </w:r>
          </w:p>
        </w:tc>
        <w:tc>
          <w:tcPr>
            <w:tcW w:w="1980" w:type="dxa"/>
            <w:noWrap w:val="0"/>
            <w:vAlign w:val="top"/>
          </w:tcPr>
          <w:p w14:paraId="6C1B0EA7">
            <w:pPr>
              <w:rPr>
                <w:rFonts w:hint="default" w:eastAsia="宋体"/>
                <w:sz w:val="28"/>
                <w:szCs w:val="28"/>
                <w:highlight w:val="none"/>
                <w:vertAlign w:val="baseline"/>
                <w:lang w:val="en-US" w:eastAsia="zh-CN"/>
              </w:rPr>
            </w:pPr>
            <w:r>
              <w:rPr>
                <w:rFonts w:hint="eastAsia"/>
                <w:sz w:val="28"/>
                <w:szCs w:val="28"/>
                <w:highlight w:val="none"/>
                <w:vertAlign w:val="baseline"/>
                <w:lang w:val="en-US" w:eastAsia="zh-CN"/>
              </w:rPr>
              <w:t>冬枣</w:t>
            </w:r>
          </w:p>
        </w:tc>
        <w:tc>
          <w:tcPr>
            <w:tcW w:w="1485" w:type="dxa"/>
            <w:noWrap w:val="0"/>
            <w:vAlign w:val="top"/>
          </w:tcPr>
          <w:p w14:paraId="2E6DB424">
            <w:pPr>
              <w:rPr>
                <w:rFonts w:hint="default"/>
                <w:sz w:val="28"/>
                <w:szCs w:val="28"/>
                <w:highlight w:val="none"/>
                <w:vertAlign w:val="baseline"/>
                <w:lang w:val="en-US" w:eastAsia="zh-CN"/>
              </w:rPr>
            </w:pPr>
            <w:r>
              <w:rPr>
                <w:rFonts w:hint="eastAsia"/>
                <w:sz w:val="28"/>
                <w:szCs w:val="28"/>
                <w:highlight w:val="none"/>
                <w:vertAlign w:val="baseline"/>
                <w:lang w:val="en-US" w:eastAsia="zh-CN"/>
              </w:rPr>
              <w:t>19</w:t>
            </w:r>
          </w:p>
        </w:tc>
        <w:tc>
          <w:tcPr>
            <w:tcW w:w="1500" w:type="dxa"/>
            <w:noWrap w:val="0"/>
            <w:vAlign w:val="top"/>
          </w:tcPr>
          <w:p w14:paraId="5D08529D">
            <w:pPr>
              <w:rPr>
                <w:rFonts w:hint="eastAsia"/>
                <w:sz w:val="28"/>
                <w:szCs w:val="28"/>
                <w:highlight w:val="none"/>
                <w:vertAlign w:val="baseline"/>
                <w:lang w:val="en-US" w:eastAsia="zh-CN"/>
              </w:rPr>
            </w:pPr>
          </w:p>
        </w:tc>
        <w:tc>
          <w:tcPr>
            <w:tcW w:w="1335" w:type="dxa"/>
            <w:noWrap w:val="0"/>
            <w:vAlign w:val="top"/>
          </w:tcPr>
          <w:p w14:paraId="524B0427">
            <w:pPr>
              <w:rPr>
                <w:rFonts w:hint="eastAsia"/>
                <w:sz w:val="28"/>
                <w:szCs w:val="28"/>
                <w:highlight w:val="none"/>
                <w:vertAlign w:val="baseline"/>
                <w:lang w:val="en-US" w:eastAsia="zh-CN"/>
              </w:rPr>
            </w:pPr>
          </w:p>
        </w:tc>
        <w:tc>
          <w:tcPr>
            <w:tcW w:w="1058" w:type="dxa"/>
            <w:noWrap w:val="0"/>
            <w:vAlign w:val="top"/>
          </w:tcPr>
          <w:p w14:paraId="3DF7E2C6">
            <w:pPr>
              <w:rPr>
                <w:rFonts w:hint="eastAsia"/>
                <w:sz w:val="28"/>
                <w:szCs w:val="28"/>
                <w:highlight w:val="none"/>
                <w:vertAlign w:val="baseline"/>
                <w:lang w:val="en-US" w:eastAsia="zh-CN"/>
              </w:rPr>
            </w:pPr>
          </w:p>
        </w:tc>
      </w:tr>
      <w:tr w14:paraId="04BE1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noWrap w:val="0"/>
            <w:vAlign w:val="top"/>
          </w:tcPr>
          <w:p w14:paraId="578DE3F4">
            <w:pPr>
              <w:rPr>
                <w:rFonts w:hint="default"/>
                <w:sz w:val="28"/>
                <w:szCs w:val="28"/>
                <w:highlight w:val="none"/>
                <w:vertAlign w:val="baseline"/>
                <w:lang w:val="en-US" w:eastAsia="zh-CN"/>
              </w:rPr>
            </w:pPr>
            <w:r>
              <w:rPr>
                <w:rFonts w:hint="eastAsia"/>
                <w:sz w:val="28"/>
                <w:szCs w:val="28"/>
                <w:highlight w:val="none"/>
                <w:vertAlign w:val="baseline"/>
                <w:lang w:val="en-US" w:eastAsia="zh-CN"/>
              </w:rPr>
              <w:t>10</w:t>
            </w:r>
          </w:p>
        </w:tc>
        <w:tc>
          <w:tcPr>
            <w:tcW w:w="1980" w:type="dxa"/>
            <w:noWrap w:val="0"/>
            <w:vAlign w:val="top"/>
          </w:tcPr>
          <w:p w14:paraId="1EA49D89">
            <w:pPr>
              <w:rPr>
                <w:rFonts w:hint="eastAsia"/>
                <w:sz w:val="28"/>
                <w:szCs w:val="28"/>
                <w:highlight w:val="none"/>
                <w:vertAlign w:val="baseline"/>
                <w:lang w:val="en-US" w:eastAsia="zh-CN"/>
              </w:rPr>
            </w:pPr>
            <w:r>
              <w:rPr>
                <w:rFonts w:hint="eastAsia"/>
                <w:sz w:val="28"/>
                <w:szCs w:val="28"/>
                <w:highlight w:val="none"/>
                <w:vertAlign w:val="baseline"/>
                <w:lang w:val="en-US" w:eastAsia="zh-CN"/>
              </w:rPr>
              <w:t>香蕉</w:t>
            </w:r>
          </w:p>
        </w:tc>
        <w:tc>
          <w:tcPr>
            <w:tcW w:w="1485" w:type="dxa"/>
            <w:noWrap w:val="0"/>
            <w:vAlign w:val="top"/>
          </w:tcPr>
          <w:p w14:paraId="17166DA6">
            <w:pPr>
              <w:rPr>
                <w:rFonts w:hint="default"/>
                <w:sz w:val="28"/>
                <w:szCs w:val="28"/>
                <w:highlight w:val="none"/>
                <w:vertAlign w:val="baseline"/>
                <w:lang w:val="en-US" w:eastAsia="zh-CN"/>
              </w:rPr>
            </w:pPr>
            <w:r>
              <w:rPr>
                <w:rFonts w:hint="eastAsia"/>
                <w:sz w:val="28"/>
                <w:szCs w:val="28"/>
                <w:highlight w:val="none"/>
                <w:vertAlign w:val="baseline"/>
                <w:lang w:val="en-US" w:eastAsia="zh-CN"/>
              </w:rPr>
              <w:t>29</w:t>
            </w:r>
          </w:p>
        </w:tc>
        <w:tc>
          <w:tcPr>
            <w:tcW w:w="1500" w:type="dxa"/>
            <w:noWrap w:val="0"/>
            <w:vAlign w:val="top"/>
          </w:tcPr>
          <w:p w14:paraId="4A2AE292">
            <w:pPr>
              <w:rPr>
                <w:rFonts w:hint="eastAsia"/>
                <w:sz w:val="28"/>
                <w:szCs w:val="28"/>
                <w:highlight w:val="none"/>
                <w:vertAlign w:val="baseline"/>
                <w:lang w:val="en-US" w:eastAsia="zh-CN"/>
              </w:rPr>
            </w:pPr>
          </w:p>
        </w:tc>
        <w:tc>
          <w:tcPr>
            <w:tcW w:w="1335" w:type="dxa"/>
            <w:noWrap w:val="0"/>
            <w:vAlign w:val="top"/>
          </w:tcPr>
          <w:p w14:paraId="10CF9D1A">
            <w:pPr>
              <w:rPr>
                <w:rFonts w:hint="eastAsia"/>
                <w:sz w:val="28"/>
                <w:szCs w:val="28"/>
                <w:highlight w:val="none"/>
                <w:vertAlign w:val="baseline"/>
                <w:lang w:val="en-US" w:eastAsia="zh-CN"/>
              </w:rPr>
            </w:pPr>
          </w:p>
        </w:tc>
        <w:tc>
          <w:tcPr>
            <w:tcW w:w="1058" w:type="dxa"/>
            <w:noWrap w:val="0"/>
            <w:vAlign w:val="top"/>
          </w:tcPr>
          <w:p w14:paraId="4E45D1A0">
            <w:pPr>
              <w:rPr>
                <w:rFonts w:hint="eastAsia"/>
                <w:sz w:val="28"/>
                <w:szCs w:val="28"/>
                <w:highlight w:val="none"/>
                <w:vertAlign w:val="baseline"/>
                <w:lang w:val="en-US" w:eastAsia="zh-CN"/>
              </w:rPr>
            </w:pPr>
          </w:p>
        </w:tc>
      </w:tr>
      <w:tr w14:paraId="389F0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noWrap w:val="0"/>
            <w:vAlign w:val="top"/>
          </w:tcPr>
          <w:p w14:paraId="76A8496C">
            <w:pPr>
              <w:rPr>
                <w:rFonts w:hint="default"/>
                <w:sz w:val="28"/>
                <w:szCs w:val="28"/>
                <w:highlight w:val="none"/>
                <w:vertAlign w:val="baseline"/>
                <w:lang w:val="en-US" w:eastAsia="zh-CN"/>
              </w:rPr>
            </w:pPr>
            <w:r>
              <w:rPr>
                <w:rFonts w:hint="eastAsia"/>
                <w:sz w:val="28"/>
                <w:szCs w:val="28"/>
                <w:highlight w:val="none"/>
                <w:vertAlign w:val="baseline"/>
                <w:lang w:val="en-US" w:eastAsia="zh-CN"/>
              </w:rPr>
              <w:t>11</w:t>
            </w:r>
          </w:p>
        </w:tc>
        <w:tc>
          <w:tcPr>
            <w:tcW w:w="1980" w:type="dxa"/>
            <w:noWrap w:val="0"/>
            <w:vAlign w:val="top"/>
          </w:tcPr>
          <w:p w14:paraId="4C4E3304">
            <w:pPr>
              <w:rPr>
                <w:rFonts w:hint="eastAsia"/>
                <w:sz w:val="28"/>
                <w:szCs w:val="28"/>
                <w:highlight w:val="none"/>
                <w:vertAlign w:val="baseline"/>
                <w:lang w:val="en-US" w:eastAsia="zh-CN"/>
              </w:rPr>
            </w:pPr>
            <w:r>
              <w:rPr>
                <w:rFonts w:hint="eastAsia"/>
                <w:sz w:val="28"/>
                <w:szCs w:val="28"/>
                <w:highlight w:val="none"/>
                <w:vertAlign w:val="baseline"/>
                <w:lang w:val="en-US" w:eastAsia="zh-CN"/>
              </w:rPr>
              <w:t>小芒果</w:t>
            </w:r>
          </w:p>
        </w:tc>
        <w:tc>
          <w:tcPr>
            <w:tcW w:w="1485" w:type="dxa"/>
            <w:noWrap w:val="0"/>
            <w:vAlign w:val="top"/>
          </w:tcPr>
          <w:p w14:paraId="52BD2D5B">
            <w:pPr>
              <w:rPr>
                <w:rFonts w:hint="default"/>
                <w:sz w:val="28"/>
                <w:szCs w:val="28"/>
                <w:highlight w:val="none"/>
                <w:vertAlign w:val="baseline"/>
                <w:lang w:val="en-US" w:eastAsia="zh-CN"/>
              </w:rPr>
            </w:pPr>
            <w:r>
              <w:rPr>
                <w:rFonts w:hint="eastAsia"/>
                <w:sz w:val="28"/>
                <w:szCs w:val="28"/>
                <w:highlight w:val="none"/>
                <w:vertAlign w:val="baseline"/>
                <w:lang w:val="en-US" w:eastAsia="zh-CN"/>
              </w:rPr>
              <w:t>19</w:t>
            </w:r>
          </w:p>
        </w:tc>
        <w:tc>
          <w:tcPr>
            <w:tcW w:w="1500" w:type="dxa"/>
            <w:noWrap w:val="0"/>
            <w:vAlign w:val="top"/>
          </w:tcPr>
          <w:p w14:paraId="3195DAE4">
            <w:pPr>
              <w:rPr>
                <w:rFonts w:hint="eastAsia"/>
                <w:sz w:val="28"/>
                <w:szCs w:val="28"/>
                <w:highlight w:val="none"/>
                <w:vertAlign w:val="baseline"/>
                <w:lang w:val="en-US" w:eastAsia="zh-CN"/>
              </w:rPr>
            </w:pPr>
          </w:p>
        </w:tc>
        <w:tc>
          <w:tcPr>
            <w:tcW w:w="1335" w:type="dxa"/>
            <w:noWrap w:val="0"/>
            <w:vAlign w:val="top"/>
          </w:tcPr>
          <w:p w14:paraId="33BD2BAD">
            <w:pPr>
              <w:rPr>
                <w:rFonts w:hint="eastAsia"/>
                <w:sz w:val="28"/>
                <w:szCs w:val="28"/>
                <w:highlight w:val="none"/>
                <w:vertAlign w:val="baseline"/>
                <w:lang w:val="en-US" w:eastAsia="zh-CN"/>
              </w:rPr>
            </w:pPr>
          </w:p>
        </w:tc>
        <w:tc>
          <w:tcPr>
            <w:tcW w:w="1058" w:type="dxa"/>
            <w:noWrap w:val="0"/>
            <w:vAlign w:val="top"/>
          </w:tcPr>
          <w:p w14:paraId="6E753FD7">
            <w:pPr>
              <w:rPr>
                <w:rFonts w:hint="eastAsia"/>
                <w:sz w:val="28"/>
                <w:szCs w:val="28"/>
                <w:highlight w:val="none"/>
                <w:vertAlign w:val="baseline"/>
                <w:lang w:val="en-US" w:eastAsia="zh-CN"/>
              </w:rPr>
            </w:pPr>
          </w:p>
        </w:tc>
      </w:tr>
      <w:tr w14:paraId="6E0C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noWrap w:val="0"/>
            <w:vAlign w:val="top"/>
          </w:tcPr>
          <w:p w14:paraId="6C245F02">
            <w:pPr>
              <w:rPr>
                <w:rFonts w:hint="default"/>
                <w:sz w:val="28"/>
                <w:szCs w:val="28"/>
                <w:highlight w:val="none"/>
                <w:vertAlign w:val="baseline"/>
                <w:lang w:val="en-US" w:eastAsia="zh-CN"/>
              </w:rPr>
            </w:pPr>
            <w:r>
              <w:rPr>
                <w:rFonts w:hint="eastAsia"/>
                <w:sz w:val="28"/>
                <w:szCs w:val="28"/>
                <w:highlight w:val="none"/>
                <w:vertAlign w:val="baseline"/>
                <w:lang w:val="en-US" w:eastAsia="zh-CN"/>
              </w:rPr>
              <w:t>12</w:t>
            </w:r>
          </w:p>
        </w:tc>
        <w:tc>
          <w:tcPr>
            <w:tcW w:w="1980" w:type="dxa"/>
            <w:noWrap w:val="0"/>
            <w:vAlign w:val="top"/>
          </w:tcPr>
          <w:p w14:paraId="2781A9A9">
            <w:pPr>
              <w:rPr>
                <w:rFonts w:hint="eastAsia"/>
                <w:sz w:val="28"/>
                <w:szCs w:val="28"/>
                <w:highlight w:val="none"/>
                <w:vertAlign w:val="baseline"/>
                <w:lang w:val="en-US" w:eastAsia="zh-CN"/>
              </w:rPr>
            </w:pPr>
            <w:r>
              <w:rPr>
                <w:rFonts w:hint="eastAsia"/>
                <w:sz w:val="28"/>
                <w:szCs w:val="28"/>
                <w:highlight w:val="none"/>
                <w:vertAlign w:val="baseline"/>
                <w:lang w:val="en-US" w:eastAsia="zh-CN"/>
              </w:rPr>
              <w:t>猕猴桃</w:t>
            </w:r>
          </w:p>
        </w:tc>
        <w:tc>
          <w:tcPr>
            <w:tcW w:w="1485" w:type="dxa"/>
            <w:noWrap w:val="0"/>
            <w:vAlign w:val="top"/>
          </w:tcPr>
          <w:p w14:paraId="304626BD">
            <w:pPr>
              <w:rPr>
                <w:rFonts w:hint="default"/>
                <w:sz w:val="28"/>
                <w:szCs w:val="28"/>
                <w:highlight w:val="none"/>
                <w:vertAlign w:val="baseline"/>
                <w:lang w:val="en-US" w:eastAsia="zh-CN"/>
              </w:rPr>
            </w:pPr>
            <w:r>
              <w:rPr>
                <w:rFonts w:hint="eastAsia"/>
                <w:sz w:val="28"/>
                <w:szCs w:val="28"/>
                <w:highlight w:val="none"/>
                <w:vertAlign w:val="baseline"/>
                <w:lang w:val="en-US" w:eastAsia="zh-CN"/>
              </w:rPr>
              <w:t>25</w:t>
            </w:r>
          </w:p>
        </w:tc>
        <w:tc>
          <w:tcPr>
            <w:tcW w:w="1500" w:type="dxa"/>
            <w:noWrap w:val="0"/>
            <w:vAlign w:val="top"/>
          </w:tcPr>
          <w:p w14:paraId="3CF5B9FD">
            <w:pPr>
              <w:rPr>
                <w:rFonts w:hint="eastAsia"/>
                <w:sz w:val="28"/>
                <w:szCs w:val="28"/>
                <w:highlight w:val="none"/>
                <w:vertAlign w:val="baseline"/>
                <w:lang w:val="en-US" w:eastAsia="zh-CN"/>
              </w:rPr>
            </w:pPr>
          </w:p>
        </w:tc>
        <w:tc>
          <w:tcPr>
            <w:tcW w:w="1335" w:type="dxa"/>
            <w:noWrap w:val="0"/>
            <w:vAlign w:val="top"/>
          </w:tcPr>
          <w:p w14:paraId="6FC921F7">
            <w:pPr>
              <w:rPr>
                <w:rFonts w:hint="eastAsia"/>
                <w:sz w:val="28"/>
                <w:szCs w:val="28"/>
                <w:highlight w:val="none"/>
                <w:vertAlign w:val="baseline"/>
                <w:lang w:val="en-US" w:eastAsia="zh-CN"/>
              </w:rPr>
            </w:pPr>
          </w:p>
        </w:tc>
        <w:tc>
          <w:tcPr>
            <w:tcW w:w="1058" w:type="dxa"/>
            <w:noWrap w:val="0"/>
            <w:vAlign w:val="top"/>
          </w:tcPr>
          <w:p w14:paraId="16B6E1A5">
            <w:pPr>
              <w:rPr>
                <w:rFonts w:hint="eastAsia"/>
                <w:sz w:val="28"/>
                <w:szCs w:val="28"/>
                <w:highlight w:val="none"/>
                <w:vertAlign w:val="baseline"/>
                <w:lang w:val="en-US" w:eastAsia="zh-CN"/>
              </w:rPr>
            </w:pPr>
          </w:p>
        </w:tc>
      </w:tr>
      <w:tr w14:paraId="5CE02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noWrap w:val="0"/>
            <w:vAlign w:val="top"/>
          </w:tcPr>
          <w:p w14:paraId="537162F0">
            <w:pPr>
              <w:rPr>
                <w:rFonts w:hint="default"/>
                <w:sz w:val="28"/>
                <w:szCs w:val="28"/>
                <w:highlight w:val="none"/>
                <w:vertAlign w:val="baseline"/>
                <w:lang w:val="en-US" w:eastAsia="zh-CN"/>
              </w:rPr>
            </w:pPr>
            <w:r>
              <w:rPr>
                <w:rFonts w:hint="eastAsia"/>
                <w:sz w:val="28"/>
                <w:szCs w:val="28"/>
                <w:highlight w:val="none"/>
                <w:vertAlign w:val="baseline"/>
                <w:lang w:val="en-US" w:eastAsia="zh-CN"/>
              </w:rPr>
              <w:t>13</w:t>
            </w:r>
          </w:p>
        </w:tc>
        <w:tc>
          <w:tcPr>
            <w:tcW w:w="1980" w:type="dxa"/>
            <w:noWrap w:val="0"/>
            <w:vAlign w:val="top"/>
          </w:tcPr>
          <w:p w14:paraId="400FDE76">
            <w:pPr>
              <w:rPr>
                <w:rFonts w:hint="eastAsia"/>
                <w:sz w:val="28"/>
                <w:szCs w:val="28"/>
                <w:highlight w:val="none"/>
                <w:vertAlign w:val="baseline"/>
                <w:lang w:val="en-US" w:eastAsia="zh-CN"/>
              </w:rPr>
            </w:pPr>
            <w:r>
              <w:rPr>
                <w:rFonts w:hint="eastAsia"/>
                <w:sz w:val="28"/>
                <w:szCs w:val="28"/>
                <w:highlight w:val="none"/>
                <w:vertAlign w:val="baseline"/>
                <w:lang w:val="en-US" w:eastAsia="zh-CN"/>
              </w:rPr>
              <w:t>圣女果</w:t>
            </w:r>
          </w:p>
        </w:tc>
        <w:tc>
          <w:tcPr>
            <w:tcW w:w="1485" w:type="dxa"/>
            <w:noWrap w:val="0"/>
            <w:vAlign w:val="top"/>
          </w:tcPr>
          <w:p w14:paraId="6357A19B">
            <w:pPr>
              <w:rPr>
                <w:rFonts w:hint="default"/>
                <w:sz w:val="28"/>
                <w:szCs w:val="28"/>
                <w:highlight w:val="none"/>
                <w:vertAlign w:val="baseline"/>
                <w:lang w:val="en-US" w:eastAsia="zh-CN"/>
              </w:rPr>
            </w:pPr>
            <w:r>
              <w:rPr>
                <w:rFonts w:hint="eastAsia"/>
                <w:sz w:val="28"/>
                <w:szCs w:val="28"/>
                <w:highlight w:val="none"/>
                <w:vertAlign w:val="baseline"/>
                <w:lang w:val="en-US" w:eastAsia="zh-CN"/>
              </w:rPr>
              <w:t>16</w:t>
            </w:r>
          </w:p>
        </w:tc>
        <w:tc>
          <w:tcPr>
            <w:tcW w:w="1500" w:type="dxa"/>
            <w:noWrap w:val="0"/>
            <w:vAlign w:val="top"/>
          </w:tcPr>
          <w:p w14:paraId="7D1B556F">
            <w:pPr>
              <w:rPr>
                <w:rFonts w:hint="eastAsia"/>
                <w:sz w:val="28"/>
                <w:szCs w:val="28"/>
                <w:highlight w:val="none"/>
                <w:vertAlign w:val="baseline"/>
                <w:lang w:val="en-US" w:eastAsia="zh-CN"/>
              </w:rPr>
            </w:pPr>
          </w:p>
        </w:tc>
        <w:tc>
          <w:tcPr>
            <w:tcW w:w="1335" w:type="dxa"/>
            <w:noWrap w:val="0"/>
            <w:vAlign w:val="top"/>
          </w:tcPr>
          <w:p w14:paraId="5B85BE8F">
            <w:pPr>
              <w:rPr>
                <w:rFonts w:hint="eastAsia"/>
                <w:sz w:val="28"/>
                <w:szCs w:val="28"/>
                <w:highlight w:val="none"/>
                <w:vertAlign w:val="baseline"/>
                <w:lang w:val="en-US" w:eastAsia="zh-CN"/>
              </w:rPr>
            </w:pPr>
          </w:p>
        </w:tc>
        <w:tc>
          <w:tcPr>
            <w:tcW w:w="1058" w:type="dxa"/>
            <w:noWrap w:val="0"/>
            <w:vAlign w:val="top"/>
          </w:tcPr>
          <w:p w14:paraId="3F11E48A">
            <w:pPr>
              <w:rPr>
                <w:rFonts w:hint="eastAsia"/>
                <w:sz w:val="28"/>
                <w:szCs w:val="28"/>
                <w:highlight w:val="none"/>
                <w:vertAlign w:val="baseline"/>
                <w:lang w:val="en-US" w:eastAsia="zh-CN"/>
              </w:rPr>
            </w:pPr>
          </w:p>
        </w:tc>
      </w:tr>
    </w:tbl>
    <w:p w14:paraId="540CBC2F">
      <w:pPr>
        <w:rPr>
          <w:rFonts w:asciiTheme="minorEastAsia" w:hAnsiTheme="minorEastAsia" w:eastAsiaTheme="minorEastAsia"/>
          <w:b/>
          <w:bCs/>
          <w:sz w:val="28"/>
          <w:highlight w:val="none"/>
        </w:rPr>
      </w:pPr>
      <w:r>
        <w:rPr>
          <w:rFonts w:hint="eastAsia" w:asciiTheme="minorEastAsia" w:hAnsiTheme="minorEastAsia" w:eastAsiaTheme="minorEastAsia"/>
          <w:b/>
          <w:bCs/>
          <w:sz w:val="28"/>
          <w:highlight w:val="none"/>
          <w:lang w:eastAsia="zh-CN"/>
        </w:rPr>
        <w:t>要求：果实整洁，成熟度适中，无裂果及空洞现象，表皮鲜艳，平滑无斑，肉质鲜嫩多汁，无青皮，果实结实、无裂口、异味，无明显机械伤、腐烂等现象。形状、色泽一致，整齐均匀，无伤疤。</w:t>
      </w:r>
      <w:r>
        <w:rPr>
          <w:rFonts w:asciiTheme="minorEastAsia" w:hAnsiTheme="minorEastAsia" w:eastAsiaTheme="minorEastAsia"/>
          <w:b/>
          <w:bCs/>
          <w:sz w:val="28"/>
          <w:highlight w:val="none"/>
        </w:rPr>
        <w:br w:type="page"/>
      </w:r>
    </w:p>
    <w:p w14:paraId="604631A9">
      <w:pPr>
        <w:widowControl/>
        <w:shd w:val="clear" w:fill="FFFFFF" w:themeFill="background1"/>
        <w:spacing w:line="240" w:lineRule="auto"/>
        <w:jc w:val="left"/>
        <w:rPr>
          <w:rFonts w:asciiTheme="minorEastAsia" w:hAnsiTheme="minorEastAsia" w:eastAsiaTheme="minorEastAsia"/>
          <w:b/>
          <w:bCs/>
          <w:sz w:val="28"/>
          <w:highlight w:val="none"/>
        </w:rPr>
      </w:pPr>
    </w:p>
    <w:p w14:paraId="079C3DA8">
      <w:pPr>
        <w:pStyle w:val="3"/>
        <w:shd w:val="clear" w:fill="FFFFFF" w:themeFill="background1"/>
        <w:rPr>
          <w:highlight w:val="none"/>
        </w:rPr>
      </w:pPr>
      <w:bookmarkStart w:id="84" w:name="_Toc134524746"/>
      <w:r>
        <w:rPr>
          <w:rFonts w:hint="eastAsia"/>
          <w:highlight w:val="none"/>
        </w:rPr>
        <w:t>投标文件格式</w:t>
      </w:r>
      <w:bookmarkEnd w:id="84"/>
    </w:p>
    <w:p w14:paraId="0FF5FCB3">
      <w:pPr>
        <w:shd w:val="clear" w:fill="FFFFFF" w:themeFill="background1"/>
        <w:jc w:val="center"/>
        <w:rPr>
          <w:rFonts w:ascii="宋体" w:cs="宋体"/>
          <w:sz w:val="20"/>
          <w:highlight w:val="none"/>
          <w:u w:val="single"/>
        </w:rPr>
      </w:pPr>
      <w:r>
        <w:rPr>
          <w:rFonts w:hint="eastAsia" w:ascii="宋体" w:hAnsi="宋体" w:cs="宋体"/>
          <w:sz w:val="28"/>
          <w:szCs w:val="28"/>
          <w:highlight w:val="none"/>
          <w:u w:val="single"/>
        </w:rPr>
        <w:t>（项目名称）</w:t>
      </w:r>
    </w:p>
    <w:p w14:paraId="6AEC0803">
      <w:pPr>
        <w:pStyle w:val="15"/>
        <w:shd w:val="clear" w:fill="FFFFFF" w:themeFill="background1"/>
        <w:rPr>
          <w:highlight w:val="none"/>
        </w:rPr>
      </w:pPr>
    </w:p>
    <w:p w14:paraId="7BFC42A3">
      <w:pPr>
        <w:shd w:val="clear" w:fill="FFFFFF" w:themeFill="background1"/>
        <w:jc w:val="center"/>
        <w:rPr>
          <w:rFonts w:ascii="宋体" w:cs="宋体"/>
          <w:sz w:val="28"/>
          <w:szCs w:val="28"/>
          <w:highlight w:val="none"/>
        </w:rPr>
      </w:pPr>
      <w:r>
        <w:rPr>
          <w:rFonts w:hint="eastAsia" w:ascii="宋体" w:hAnsi="宋体" w:cs="宋体"/>
          <w:sz w:val="44"/>
          <w:szCs w:val="44"/>
          <w:highlight w:val="none"/>
        </w:rPr>
        <w:t>投标文件</w:t>
      </w:r>
    </w:p>
    <w:p w14:paraId="1795689E">
      <w:pPr>
        <w:shd w:val="clear" w:fill="FFFFFF" w:themeFill="background1"/>
        <w:rPr>
          <w:rFonts w:ascii="宋体" w:cs="宋体"/>
          <w:sz w:val="28"/>
          <w:szCs w:val="28"/>
          <w:highlight w:val="none"/>
        </w:rPr>
      </w:pPr>
    </w:p>
    <w:p w14:paraId="59DB438C">
      <w:pPr>
        <w:shd w:val="clear" w:fill="FFFFFF" w:themeFill="background1"/>
        <w:rPr>
          <w:rFonts w:ascii="宋体" w:cs="宋体"/>
          <w:sz w:val="28"/>
          <w:szCs w:val="28"/>
          <w:highlight w:val="none"/>
        </w:rPr>
      </w:pPr>
    </w:p>
    <w:p w14:paraId="4BBB3D02">
      <w:pPr>
        <w:shd w:val="clear" w:fill="FFFFFF" w:themeFill="background1"/>
        <w:rPr>
          <w:rFonts w:ascii="宋体" w:cs="宋体"/>
          <w:sz w:val="28"/>
          <w:szCs w:val="28"/>
          <w:highlight w:val="none"/>
        </w:rPr>
      </w:pPr>
    </w:p>
    <w:p w14:paraId="692045D3">
      <w:pPr>
        <w:shd w:val="clear" w:fill="FFFFFF" w:themeFill="background1"/>
        <w:rPr>
          <w:rFonts w:ascii="宋体" w:cs="宋体"/>
          <w:sz w:val="28"/>
          <w:szCs w:val="28"/>
          <w:highlight w:val="none"/>
        </w:rPr>
      </w:pPr>
    </w:p>
    <w:p w14:paraId="1623902A">
      <w:pPr>
        <w:shd w:val="clear" w:fill="FFFFFF" w:themeFill="background1"/>
        <w:rPr>
          <w:rFonts w:ascii="宋体" w:cs="宋体"/>
          <w:sz w:val="28"/>
          <w:szCs w:val="28"/>
          <w:highlight w:val="none"/>
        </w:rPr>
      </w:pPr>
    </w:p>
    <w:p w14:paraId="6D5E4CEF">
      <w:pPr>
        <w:shd w:val="clear" w:fill="FFFFFF" w:themeFill="background1"/>
        <w:spacing w:line="480" w:lineRule="auto"/>
        <w:rPr>
          <w:szCs w:val="24"/>
          <w:highlight w:val="none"/>
        </w:rPr>
      </w:pPr>
      <w:r>
        <w:rPr>
          <w:rFonts w:hint="eastAsia"/>
          <w:szCs w:val="24"/>
          <w:highlight w:val="none"/>
        </w:rPr>
        <w:t>项目名称：</w:t>
      </w:r>
    </w:p>
    <w:p w14:paraId="55BA5712">
      <w:pPr>
        <w:shd w:val="clear" w:fill="FFFFFF" w:themeFill="background1"/>
        <w:spacing w:line="480" w:lineRule="auto"/>
        <w:rPr>
          <w:szCs w:val="24"/>
          <w:highlight w:val="none"/>
        </w:rPr>
      </w:pPr>
      <w:r>
        <w:rPr>
          <w:rFonts w:hint="eastAsia"/>
          <w:szCs w:val="24"/>
          <w:highlight w:val="none"/>
        </w:rPr>
        <w:t>采购人名称：</w:t>
      </w:r>
    </w:p>
    <w:p w14:paraId="68AB3D41">
      <w:pPr>
        <w:shd w:val="clear" w:fill="FFFFFF" w:themeFill="background1"/>
        <w:spacing w:line="480" w:lineRule="auto"/>
        <w:rPr>
          <w:szCs w:val="24"/>
          <w:highlight w:val="none"/>
        </w:rPr>
      </w:pPr>
      <w:r>
        <w:rPr>
          <w:rFonts w:hint="eastAsia"/>
          <w:szCs w:val="24"/>
          <w:highlight w:val="none"/>
        </w:rPr>
        <w:t>投标人：（盖章）</w:t>
      </w:r>
    </w:p>
    <w:p w14:paraId="0C59E027">
      <w:pPr>
        <w:shd w:val="clear" w:fill="FFFFFF" w:themeFill="background1"/>
        <w:spacing w:line="480" w:lineRule="auto"/>
        <w:rPr>
          <w:szCs w:val="24"/>
          <w:highlight w:val="none"/>
        </w:rPr>
      </w:pPr>
      <w:r>
        <w:rPr>
          <w:rFonts w:hint="eastAsia"/>
          <w:szCs w:val="24"/>
          <w:highlight w:val="none"/>
        </w:rPr>
        <w:t>法定代表人或其委托代理人：（签字或盖章）</w:t>
      </w:r>
    </w:p>
    <w:p w14:paraId="6EF8DD1B">
      <w:pPr>
        <w:shd w:val="clear" w:fill="FFFFFF" w:themeFill="background1"/>
        <w:spacing w:line="480" w:lineRule="auto"/>
        <w:rPr>
          <w:szCs w:val="24"/>
          <w:highlight w:val="none"/>
        </w:rPr>
      </w:pPr>
      <w:r>
        <w:rPr>
          <w:rFonts w:hint="eastAsia"/>
          <w:szCs w:val="24"/>
          <w:highlight w:val="none"/>
        </w:rPr>
        <w:t>地址：</w:t>
      </w:r>
    </w:p>
    <w:p w14:paraId="5C4743B3">
      <w:pPr>
        <w:shd w:val="clear" w:fill="FFFFFF" w:themeFill="background1"/>
        <w:spacing w:line="480" w:lineRule="auto"/>
        <w:rPr>
          <w:szCs w:val="24"/>
          <w:highlight w:val="none"/>
        </w:rPr>
      </w:pPr>
      <w:r>
        <w:rPr>
          <w:rFonts w:hint="eastAsia"/>
          <w:szCs w:val="24"/>
          <w:highlight w:val="none"/>
        </w:rPr>
        <w:t>联系人：</w:t>
      </w:r>
    </w:p>
    <w:p w14:paraId="34FD23A3">
      <w:pPr>
        <w:shd w:val="clear" w:fill="FFFFFF" w:themeFill="background1"/>
        <w:spacing w:line="480" w:lineRule="auto"/>
        <w:rPr>
          <w:szCs w:val="24"/>
          <w:highlight w:val="none"/>
        </w:rPr>
      </w:pPr>
      <w:r>
        <w:rPr>
          <w:rFonts w:hint="eastAsia"/>
          <w:szCs w:val="24"/>
          <w:highlight w:val="none"/>
        </w:rPr>
        <w:t>联系电话：</w:t>
      </w:r>
    </w:p>
    <w:p w14:paraId="6E4CF67C">
      <w:pPr>
        <w:shd w:val="clear" w:fill="FFFFFF" w:themeFill="background1"/>
        <w:spacing w:line="480" w:lineRule="auto"/>
        <w:rPr>
          <w:highlight w:val="none"/>
        </w:rPr>
      </w:pPr>
      <w:r>
        <w:rPr>
          <w:rFonts w:hint="eastAsia"/>
          <w:szCs w:val="24"/>
          <w:highlight w:val="none"/>
        </w:rPr>
        <w:t>日期：  年   月    日</w:t>
      </w:r>
    </w:p>
    <w:bookmarkEnd w:id="80"/>
    <w:bookmarkEnd w:id="81"/>
    <w:bookmarkEnd w:id="82"/>
    <w:bookmarkEnd w:id="83"/>
    <w:p w14:paraId="1998DDD3">
      <w:pPr>
        <w:widowControl/>
        <w:shd w:val="clear" w:fill="FFFFFF" w:themeFill="background1"/>
        <w:spacing w:line="240" w:lineRule="auto"/>
        <w:jc w:val="left"/>
        <w:rPr>
          <w:rFonts w:ascii="宋体" w:cs="宋体"/>
          <w:sz w:val="28"/>
          <w:szCs w:val="28"/>
          <w:highlight w:val="none"/>
        </w:rPr>
      </w:pPr>
      <w:bookmarkStart w:id="85" w:name="_Toc1721037"/>
      <w:bookmarkStart w:id="86" w:name="_Toc11595539"/>
      <w:bookmarkStart w:id="87" w:name="_Toc1719141"/>
      <w:r>
        <w:rPr>
          <w:rFonts w:ascii="宋体" w:cs="宋体"/>
          <w:sz w:val="28"/>
          <w:szCs w:val="28"/>
          <w:highlight w:val="none"/>
        </w:rPr>
        <w:br w:type="page"/>
      </w:r>
    </w:p>
    <w:p w14:paraId="3A112B40">
      <w:pPr>
        <w:shd w:val="clear" w:fill="FFFFFF" w:themeFill="background1"/>
        <w:jc w:val="center"/>
        <w:rPr>
          <w:b/>
          <w:sz w:val="32"/>
          <w:szCs w:val="32"/>
          <w:highlight w:val="none"/>
        </w:rPr>
      </w:pPr>
      <w:r>
        <w:rPr>
          <w:b/>
          <w:sz w:val="32"/>
          <w:szCs w:val="32"/>
          <w:highlight w:val="none"/>
        </w:rPr>
        <w:t>目录</w:t>
      </w:r>
      <w:bookmarkEnd w:id="85"/>
      <w:bookmarkEnd w:id="86"/>
      <w:bookmarkEnd w:id="87"/>
    </w:p>
    <w:p w14:paraId="3FB4FBB5">
      <w:pPr>
        <w:shd w:val="clear" w:fill="FFFFFF" w:themeFill="background1"/>
        <w:adjustRightInd w:val="0"/>
        <w:snapToGrid w:val="0"/>
        <w:spacing w:line="440" w:lineRule="exact"/>
        <w:ind w:firstLine="482" w:firstLineChars="200"/>
        <w:rPr>
          <w:rFonts w:ascii="宋体" w:hAnsi="宋体"/>
          <w:b/>
          <w:bCs/>
          <w:szCs w:val="22"/>
          <w:highlight w:val="none"/>
        </w:rPr>
      </w:pPr>
      <w:r>
        <w:rPr>
          <w:rFonts w:hint="eastAsia" w:ascii="宋体" w:hAnsi="宋体"/>
          <w:b/>
          <w:bCs/>
          <w:szCs w:val="22"/>
          <w:highlight w:val="none"/>
        </w:rPr>
        <w:t>投标文件按下列顺序排列和装订投标文件：（未提供格式的内容自拟）</w:t>
      </w:r>
    </w:p>
    <w:p w14:paraId="55E9D87E">
      <w:pPr>
        <w:shd w:val="clear" w:fill="FFFFFF" w:themeFill="background1"/>
        <w:adjustRightInd w:val="0"/>
        <w:snapToGrid w:val="0"/>
        <w:spacing w:line="440" w:lineRule="exact"/>
        <w:ind w:firstLine="480" w:firstLineChars="200"/>
        <w:rPr>
          <w:rFonts w:ascii="宋体" w:hAnsi="宋体"/>
          <w:szCs w:val="22"/>
          <w:highlight w:val="none"/>
        </w:rPr>
      </w:pPr>
      <w:r>
        <w:rPr>
          <w:rFonts w:hint="eastAsia" w:ascii="宋体" w:hAnsi="宋体"/>
          <w:szCs w:val="22"/>
          <w:highlight w:val="none"/>
        </w:rPr>
        <w:t>（</w:t>
      </w:r>
      <w:r>
        <w:rPr>
          <w:rFonts w:ascii="宋体" w:hAnsi="宋体"/>
          <w:szCs w:val="22"/>
          <w:highlight w:val="none"/>
        </w:rPr>
        <w:t>1</w:t>
      </w:r>
      <w:r>
        <w:rPr>
          <w:rFonts w:hint="eastAsia" w:ascii="宋体" w:hAnsi="宋体"/>
          <w:szCs w:val="22"/>
          <w:highlight w:val="none"/>
        </w:rPr>
        <w:t>）开标一览表；</w:t>
      </w:r>
    </w:p>
    <w:p w14:paraId="5201F775">
      <w:pPr>
        <w:shd w:val="clear" w:fill="FFFFFF" w:themeFill="background1"/>
        <w:adjustRightInd w:val="0"/>
        <w:snapToGrid w:val="0"/>
        <w:spacing w:line="440" w:lineRule="exact"/>
        <w:ind w:firstLine="480" w:firstLineChars="200"/>
        <w:rPr>
          <w:rFonts w:ascii="宋体" w:hAnsi="宋体"/>
          <w:szCs w:val="22"/>
          <w:highlight w:val="none"/>
        </w:rPr>
      </w:pPr>
      <w:r>
        <w:rPr>
          <w:rFonts w:hint="eastAsia" w:ascii="宋体" w:hAnsi="宋体"/>
          <w:szCs w:val="22"/>
          <w:highlight w:val="none"/>
        </w:rPr>
        <w:t>（</w:t>
      </w:r>
      <w:r>
        <w:rPr>
          <w:rFonts w:ascii="宋体" w:hAnsi="宋体"/>
          <w:szCs w:val="22"/>
          <w:highlight w:val="none"/>
        </w:rPr>
        <w:t>2</w:t>
      </w:r>
      <w:r>
        <w:rPr>
          <w:rFonts w:hint="eastAsia" w:ascii="宋体" w:hAnsi="宋体"/>
          <w:szCs w:val="22"/>
          <w:highlight w:val="none"/>
        </w:rPr>
        <w:t>）投标函；</w:t>
      </w:r>
    </w:p>
    <w:p w14:paraId="59A73775">
      <w:pPr>
        <w:shd w:val="clear" w:fill="FFFFFF" w:themeFill="background1"/>
        <w:adjustRightInd w:val="0"/>
        <w:snapToGrid w:val="0"/>
        <w:spacing w:line="440" w:lineRule="exact"/>
        <w:ind w:firstLine="480" w:firstLineChars="200"/>
        <w:rPr>
          <w:rFonts w:ascii="宋体" w:hAnsi="宋体"/>
          <w:szCs w:val="22"/>
          <w:highlight w:val="none"/>
        </w:rPr>
      </w:pPr>
      <w:r>
        <w:rPr>
          <w:rFonts w:hint="eastAsia" w:ascii="宋体" w:hAnsi="宋体"/>
          <w:szCs w:val="22"/>
          <w:highlight w:val="none"/>
        </w:rPr>
        <w:t>（</w:t>
      </w:r>
      <w:r>
        <w:rPr>
          <w:rFonts w:ascii="宋体" w:hAnsi="宋体"/>
          <w:szCs w:val="22"/>
          <w:highlight w:val="none"/>
        </w:rPr>
        <w:t>3</w:t>
      </w:r>
      <w:r>
        <w:rPr>
          <w:rFonts w:hint="eastAsia" w:ascii="宋体" w:hAnsi="宋体"/>
          <w:szCs w:val="22"/>
          <w:highlight w:val="none"/>
        </w:rPr>
        <w:t>）分项报价表；</w:t>
      </w:r>
    </w:p>
    <w:p w14:paraId="02F0257A">
      <w:pPr>
        <w:shd w:val="clear" w:fill="FFFFFF" w:themeFill="background1"/>
        <w:adjustRightInd w:val="0"/>
        <w:snapToGrid w:val="0"/>
        <w:spacing w:line="440" w:lineRule="exact"/>
        <w:ind w:firstLine="480" w:firstLineChars="200"/>
        <w:rPr>
          <w:rFonts w:ascii="宋体" w:hAnsi="宋体"/>
          <w:szCs w:val="22"/>
          <w:highlight w:val="none"/>
        </w:rPr>
      </w:pPr>
      <w:r>
        <w:rPr>
          <w:rFonts w:hint="eastAsia" w:ascii="宋体" w:hAnsi="宋体"/>
          <w:szCs w:val="22"/>
          <w:highlight w:val="none"/>
        </w:rPr>
        <w:t>（3）企业营业执照副本；</w:t>
      </w:r>
    </w:p>
    <w:p w14:paraId="4FA2537E">
      <w:pPr>
        <w:shd w:val="clear" w:fill="FFFFFF" w:themeFill="background1"/>
        <w:adjustRightInd w:val="0"/>
        <w:snapToGrid w:val="0"/>
        <w:spacing w:line="440" w:lineRule="exact"/>
        <w:ind w:firstLine="480" w:firstLineChars="200"/>
        <w:rPr>
          <w:rFonts w:ascii="宋体" w:hAnsi="宋体"/>
          <w:szCs w:val="22"/>
          <w:highlight w:val="none"/>
        </w:rPr>
      </w:pPr>
      <w:r>
        <w:rPr>
          <w:rFonts w:hint="eastAsia" w:ascii="宋体" w:hAnsi="宋体"/>
          <w:szCs w:val="22"/>
          <w:highlight w:val="none"/>
        </w:rPr>
        <w:t>（4）法定代表人身份证明书；</w:t>
      </w:r>
    </w:p>
    <w:p w14:paraId="263DD5EE">
      <w:pPr>
        <w:shd w:val="clear" w:fill="FFFFFF" w:themeFill="background1"/>
        <w:adjustRightInd w:val="0"/>
        <w:snapToGrid w:val="0"/>
        <w:spacing w:line="440" w:lineRule="exact"/>
        <w:ind w:firstLine="480" w:firstLineChars="200"/>
        <w:rPr>
          <w:rFonts w:ascii="宋体" w:hAnsi="宋体"/>
          <w:szCs w:val="22"/>
          <w:highlight w:val="none"/>
        </w:rPr>
      </w:pPr>
      <w:r>
        <w:rPr>
          <w:rFonts w:hint="eastAsia" w:ascii="宋体" w:hAnsi="宋体"/>
          <w:szCs w:val="22"/>
          <w:highlight w:val="none"/>
        </w:rPr>
        <w:t>（5）法定代表人授权书及被授权人身份证复印件</w:t>
      </w:r>
    </w:p>
    <w:p w14:paraId="4162FF31">
      <w:pPr>
        <w:shd w:val="clear" w:fill="FFFFFF" w:themeFill="background1"/>
        <w:adjustRightInd w:val="0"/>
        <w:snapToGrid w:val="0"/>
        <w:spacing w:line="440" w:lineRule="exact"/>
        <w:ind w:firstLine="480" w:firstLineChars="200"/>
        <w:rPr>
          <w:rFonts w:ascii="宋体" w:hAnsi="宋体"/>
          <w:szCs w:val="22"/>
          <w:highlight w:val="none"/>
        </w:rPr>
      </w:pPr>
      <w:r>
        <w:rPr>
          <w:rFonts w:ascii="宋体" w:hAnsi="宋体"/>
          <w:szCs w:val="22"/>
          <w:highlight w:val="none"/>
        </w:rPr>
        <w:t>（</w:t>
      </w:r>
      <w:r>
        <w:rPr>
          <w:rFonts w:hint="eastAsia" w:ascii="宋体" w:hAnsi="宋体"/>
          <w:szCs w:val="22"/>
          <w:highlight w:val="none"/>
        </w:rPr>
        <w:t>6</w:t>
      </w:r>
      <w:r>
        <w:rPr>
          <w:rFonts w:ascii="宋体" w:hAnsi="宋体"/>
          <w:szCs w:val="22"/>
          <w:highlight w:val="none"/>
        </w:rPr>
        <w:t>）企业资质证书；</w:t>
      </w:r>
    </w:p>
    <w:p w14:paraId="617730D7">
      <w:pPr>
        <w:shd w:val="clear" w:fill="FFFFFF" w:themeFill="background1"/>
        <w:adjustRightInd w:val="0"/>
        <w:snapToGrid w:val="0"/>
        <w:spacing w:line="440" w:lineRule="exact"/>
        <w:ind w:firstLine="480" w:firstLineChars="200"/>
        <w:rPr>
          <w:rFonts w:ascii="宋体" w:hAnsi="宋体"/>
          <w:szCs w:val="22"/>
          <w:highlight w:val="none"/>
        </w:rPr>
      </w:pPr>
      <w:r>
        <w:rPr>
          <w:rFonts w:ascii="宋体" w:hAnsi="宋体"/>
          <w:szCs w:val="22"/>
          <w:highlight w:val="none"/>
        </w:rPr>
        <w:t>（</w:t>
      </w:r>
      <w:r>
        <w:rPr>
          <w:rFonts w:hint="eastAsia" w:ascii="宋体" w:hAnsi="宋体"/>
          <w:szCs w:val="22"/>
          <w:highlight w:val="none"/>
        </w:rPr>
        <w:t>7</w:t>
      </w:r>
      <w:r>
        <w:rPr>
          <w:rFonts w:ascii="宋体" w:hAnsi="宋体"/>
          <w:szCs w:val="22"/>
          <w:highlight w:val="none"/>
        </w:rPr>
        <w:t>）</w:t>
      </w:r>
      <w:r>
        <w:rPr>
          <w:rFonts w:hint="eastAsia" w:ascii="宋体" w:hAnsi="宋体"/>
          <w:szCs w:val="22"/>
          <w:highlight w:val="none"/>
        </w:rPr>
        <w:t>拟投入本项目成员及相关证件复印件、企业认为有必要提供的其他相关证件复印件。</w:t>
      </w:r>
    </w:p>
    <w:p w14:paraId="48965429">
      <w:pPr>
        <w:shd w:val="clear" w:fill="FFFFFF" w:themeFill="background1"/>
        <w:adjustRightInd w:val="0"/>
        <w:snapToGrid w:val="0"/>
        <w:spacing w:line="440" w:lineRule="exact"/>
        <w:ind w:firstLine="480" w:firstLineChars="200"/>
        <w:rPr>
          <w:rFonts w:ascii="宋体" w:hAnsi="宋体"/>
          <w:szCs w:val="22"/>
          <w:highlight w:val="none"/>
        </w:rPr>
      </w:pPr>
      <w:r>
        <w:rPr>
          <w:rFonts w:hint="eastAsia" w:ascii="宋体" w:hAnsi="宋体"/>
          <w:szCs w:val="22"/>
          <w:highlight w:val="none"/>
        </w:rPr>
        <w:t>（8）反商业贿赂承诺书；</w:t>
      </w:r>
    </w:p>
    <w:p w14:paraId="123D2917">
      <w:pPr>
        <w:shd w:val="clear" w:fill="FFFFFF" w:themeFill="background1"/>
        <w:adjustRightInd w:val="0"/>
        <w:snapToGrid w:val="0"/>
        <w:spacing w:line="440" w:lineRule="exact"/>
        <w:ind w:firstLine="480" w:firstLineChars="200"/>
        <w:rPr>
          <w:rFonts w:hint="eastAsia" w:ascii="宋体" w:hAnsi="宋体"/>
          <w:color w:val="auto"/>
          <w:szCs w:val="22"/>
          <w:highlight w:val="none"/>
        </w:rPr>
      </w:pPr>
      <w:r>
        <w:rPr>
          <w:rFonts w:hint="eastAsia" w:ascii="宋体" w:hAnsi="宋体"/>
          <w:color w:val="auto"/>
          <w:szCs w:val="22"/>
          <w:highlight w:val="none"/>
        </w:rPr>
        <w:t>（9）</w:t>
      </w:r>
      <w:r>
        <w:rPr>
          <w:rFonts w:hint="eastAsia" w:ascii="宋体" w:hAnsi="宋体"/>
          <w:szCs w:val="24"/>
          <w:highlight w:val="none"/>
        </w:rPr>
        <w:t>投标保证金汇款凭证</w:t>
      </w:r>
      <w:r>
        <w:rPr>
          <w:rFonts w:hint="eastAsia" w:ascii="宋体" w:hAnsi="宋体"/>
          <w:szCs w:val="24"/>
          <w:highlight w:val="none"/>
          <w:lang w:val="en-US" w:eastAsia="zh-CN"/>
        </w:rPr>
        <w:t>或投标保函</w:t>
      </w:r>
      <w:r>
        <w:rPr>
          <w:rFonts w:hint="eastAsia" w:ascii="宋体" w:hAnsi="宋体"/>
          <w:color w:val="auto"/>
          <w:szCs w:val="22"/>
          <w:highlight w:val="none"/>
        </w:rPr>
        <w:t>；</w:t>
      </w:r>
    </w:p>
    <w:p w14:paraId="10D01F07">
      <w:pPr>
        <w:shd w:val="clear" w:fill="FFFFFF" w:themeFill="background1"/>
        <w:adjustRightInd w:val="0"/>
        <w:snapToGrid w:val="0"/>
        <w:spacing w:line="440" w:lineRule="exact"/>
        <w:ind w:firstLine="480" w:firstLineChars="200"/>
        <w:rPr>
          <w:rFonts w:hint="eastAsia" w:ascii="宋体" w:hAnsi="宋体"/>
          <w:szCs w:val="22"/>
          <w:highlight w:val="none"/>
          <w:lang w:val="en-US" w:eastAsia="zh-CN"/>
        </w:rPr>
      </w:pPr>
      <w:r>
        <w:rPr>
          <w:rFonts w:hint="eastAsia" w:ascii="宋体" w:hAnsi="宋体"/>
          <w:szCs w:val="22"/>
          <w:highlight w:val="none"/>
        </w:rPr>
        <w:t>（10）</w:t>
      </w:r>
      <w:r>
        <w:rPr>
          <w:rFonts w:hint="eastAsia" w:ascii="宋体" w:hAnsi="宋体"/>
          <w:szCs w:val="22"/>
          <w:highlight w:val="none"/>
          <w:lang w:val="en-US" w:eastAsia="zh-CN"/>
        </w:rPr>
        <w:t>技术响应</w:t>
      </w:r>
    </w:p>
    <w:p w14:paraId="73006ABA">
      <w:pPr>
        <w:shd w:val="clear" w:fill="FFFFFF" w:themeFill="background1"/>
        <w:adjustRightInd w:val="0"/>
        <w:snapToGrid w:val="0"/>
        <w:spacing w:line="440" w:lineRule="exact"/>
        <w:ind w:firstLine="480" w:firstLineChars="200"/>
        <w:rPr>
          <w:rFonts w:hint="default" w:ascii="宋体" w:hAnsi="宋体"/>
          <w:szCs w:val="22"/>
          <w:highlight w:val="none"/>
          <w:lang w:val="en-US" w:eastAsia="zh-CN"/>
        </w:rPr>
      </w:pPr>
      <w:r>
        <w:rPr>
          <w:rFonts w:hint="eastAsia" w:cs="宋体" w:asciiTheme="minorEastAsia" w:hAnsiTheme="minorEastAsia" w:eastAsiaTheme="minorEastAsia"/>
          <w:szCs w:val="24"/>
          <w:highlight w:val="none"/>
          <w:lang w:eastAsia="zh-CN"/>
        </w:rPr>
        <w:t>（</w:t>
      </w:r>
      <w:r>
        <w:rPr>
          <w:rFonts w:hint="eastAsia" w:cs="宋体" w:asciiTheme="minorEastAsia" w:hAnsiTheme="minorEastAsia" w:eastAsiaTheme="minorEastAsia"/>
          <w:szCs w:val="24"/>
          <w:highlight w:val="none"/>
          <w:lang w:val="en-US" w:eastAsia="zh-CN"/>
        </w:rPr>
        <w:t>11</w:t>
      </w:r>
      <w:r>
        <w:rPr>
          <w:rFonts w:hint="eastAsia" w:cs="宋体" w:asciiTheme="minorEastAsia" w:hAnsiTheme="minorEastAsia" w:eastAsiaTheme="minorEastAsia"/>
          <w:szCs w:val="24"/>
          <w:highlight w:val="none"/>
          <w:lang w:eastAsia="zh-CN"/>
        </w:rPr>
        <w:t>）</w:t>
      </w:r>
      <w:r>
        <w:rPr>
          <w:rFonts w:hint="eastAsia" w:cs="宋体" w:asciiTheme="minorEastAsia" w:hAnsiTheme="minorEastAsia" w:eastAsiaTheme="minorEastAsia"/>
          <w:szCs w:val="24"/>
          <w:highlight w:val="none"/>
        </w:rPr>
        <w:t>实施方案</w:t>
      </w:r>
    </w:p>
    <w:p w14:paraId="528F9210">
      <w:pPr>
        <w:shd w:val="clear" w:fill="FFFFFF" w:themeFill="background1"/>
        <w:adjustRightInd w:val="0"/>
        <w:snapToGrid w:val="0"/>
        <w:spacing w:line="440" w:lineRule="exact"/>
        <w:ind w:firstLine="480" w:firstLineChars="200"/>
        <w:rPr>
          <w:rFonts w:hint="eastAsia" w:cs="宋体" w:asciiTheme="minorEastAsia" w:hAnsiTheme="minorEastAsia" w:eastAsiaTheme="minorEastAsia"/>
          <w:szCs w:val="24"/>
          <w:highlight w:val="none"/>
        </w:rPr>
      </w:pPr>
      <w:r>
        <w:rPr>
          <w:rFonts w:hint="eastAsia" w:ascii="宋体" w:hAnsi="宋体"/>
          <w:szCs w:val="22"/>
          <w:highlight w:val="none"/>
          <w:lang w:eastAsia="zh-CN"/>
        </w:rPr>
        <w:t>（</w:t>
      </w:r>
      <w:r>
        <w:rPr>
          <w:rFonts w:hint="eastAsia" w:ascii="宋体" w:hAnsi="宋体"/>
          <w:szCs w:val="22"/>
          <w:highlight w:val="none"/>
          <w:lang w:val="en-US" w:eastAsia="zh-CN"/>
        </w:rPr>
        <w:t>12</w:t>
      </w:r>
      <w:r>
        <w:rPr>
          <w:rFonts w:hint="eastAsia" w:ascii="宋体" w:hAnsi="宋体"/>
          <w:szCs w:val="22"/>
          <w:highlight w:val="none"/>
          <w:lang w:eastAsia="zh-CN"/>
        </w:rPr>
        <w:t>）</w:t>
      </w:r>
      <w:r>
        <w:rPr>
          <w:rFonts w:hint="eastAsia" w:cs="宋体" w:asciiTheme="minorEastAsia" w:hAnsiTheme="minorEastAsia" w:eastAsiaTheme="minorEastAsia"/>
          <w:szCs w:val="24"/>
          <w:highlight w:val="none"/>
        </w:rPr>
        <w:t>业绩</w:t>
      </w:r>
    </w:p>
    <w:p w14:paraId="05B21FA7">
      <w:pPr>
        <w:shd w:val="clear" w:fill="FFFFFF" w:themeFill="background1"/>
        <w:adjustRightInd w:val="0"/>
        <w:snapToGrid w:val="0"/>
        <w:spacing w:line="440" w:lineRule="exact"/>
        <w:ind w:firstLine="480" w:firstLineChars="200"/>
        <w:rPr>
          <w:rFonts w:hint="eastAsia" w:cs="宋体" w:asciiTheme="minorEastAsia" w:hAnsiTheme="minorEastAsia" w:eastAsiaTheme="minorEastAsia"/>
          <w:szCs w:val="24"/>
          <w:highlight w:val="none"/>
          <w:lang w:eastAsia="zh-CN"/>
        </w:rPr>
      </w:pPr>
      <w:r>
        <w:rPr>
          <w:rFonts w:hint="eastAsia" w:cs="宋体" w:asciiTheme="minorEastAsia" w:hAnsiTheme="minorEastAsia" w:eastAsiaTheme="minorEastAsia"/>
          <w:szCs w:val="24"/>
          <w:highlight w:val="none"/>
          <w:lang w:eastAsia="zh-CN"/>
        </w:rPr>
        <w:t>（</w:t>
      </w:r>
      <w:r>
        <w:rPr>
          <w:rFonts w:hint="eastAsia" w:cs="宋体" w:asciiTheme="minorEastAsia" w:hAnsiTheme="minorEastAsia" w:eastAsiaTheme="minorEastAsia"/>
          <w:szCs w:val="24"/>
          <w:highlight w:val="none"/>
          <w:lang w:val="en-US" w:eastAsia="zh-CN"/>
        </w:rPr>
        <w:t>13</w:t>
      </w:r>
      <w:r>
        <w:rPr>
          <w:rFonts w:hint="eastAsia" w:cs="宋体" w:asciiTheme="minorEastAsia" w:hAnsiTheme="minorEastAsia" w:eastAsiaTheme="minorEastAsia"/>
          <w:szCs w:val="24"/>
          <w:highlight w:val="none"/>
          <w:lang w:eastAsia="zh-CN"/>
        </w:rPr>
        <w:t>）</w:t>
      </w:r>
      <w:r>
        <w:rPr>
          <w:rFonts w:hint="eastAsia" w:cs="宋体" w:asciiTheme="minorEastAsia" w:hAnsiTheme="minorEastAsia" w:eastAsiaTheme="minorEastAsia"/>
          <w:szCs w:val="24"/>
          <w:highlight w:val="none"/>
        </w:rPr>
        <w:t>检测报告及证书</w:t>
      </w:r>
    </w:p>
    <w:p w14:paraId="49D10E67">
      <w:pPr>
        <w:shd w:val="clear" w:fill="FFFFFF" w:themeFill="background1"/>
        <w:adjustRightInd w:val="0"/>
        <w:snapToGrid w:val="0"/>
        <w:spacing w:line="440" w:lineRule="exact"/>
        <w:ind w:firstLine="480" w:firstLineChars="200"/>
        <w:rPr>
          <w:rFonts w:ascii="宋体" w:hAnsi="宋体"/>
          <w:szCs w:val="22"/>
          <w:highlight w:val="none"/>
        </w:rPr>
      </w:pPr>
      <w:r>
        <w:rPr>
          <w:rFonts w:hint="eastAsia" w:ascii="宋体" w:hAnsi="宋体"/>
          <w:szCs w:val="22"/>
          <w:highlight w:val="none"/>
        </w:rPr>
        <w:t>（1</w:t>
      </w:r>
      <w:r>
        <w:rPr>
          <w:rFonts w:hint="eastAsia" w:ascii="宋体" w:hAnsi="宋体"/>
          <w:szCs w:val="22"/>
          <w:highlight w:val="none"/>
          <w:lang w:val="en-US" w:eastAsia="zh-CN"/>
        </w:rPr>
        <w:t>4</w:t>
      </w:r>
      <w:r>
        <w:rPr>
          <w:rFonts w:hint="eastAsia" w:ascii="宋体" w:hAnsi="宋体"/>
          <w:szCs w:val="22"/>
          <w:highlight w:val="none"/>
        </w:rPr>
        <w:t>）售后服务方案;</w:t>
      </w:r>
    </w:p>
    <w:p w14:paraId="7222F925">
      <w:pPr>
        <w:shd w:val="clear" w:fill="FFFFFF" w:themeFill="background1"/>
        <w:adjustRightInd w:val="0"/>
        <w:snapToGrid w:val="0"/>
        <w:spacing w:line="440" w:lineRule="exact"/>
        <w:ind w:firstLine="480" w:firstLineChars="200"/>
        <w:rPr>
          <w:rFonts w:ascii="宋体" w:hAnsi="宋体"/>
          <w:szCs w:val="22"/>
          <w:highlight w:val="none"/>
        </w:rPr>
      </w:pPr>
      <w:r>
        <w:rPr>
          <w:rFonts w:hint="eastAsia" w:ascii="宋体" w:hAnsi="宋体"/>
          <w:szCs w:val="22"/>
          <w:highlight w:val="none"/>
        </w:rPr>
        <w:t>（1</w:t>
      </w:r>
      <w:r>
        <w:rPr>
          <w:rFonts w:hint="eastAsia" w:ascii="宋体" w:hAnsi="宋体"/>
          <w:szCs w:val="22"/>
          <w:highlight w:val="none"/>
          <w:lang w:val="en-US" w:eastAsia="zh-CN"/>
        </w:rPr>
        <w:t>5</w:t>
      </w:r>
      <w:r>
        <w:rPr>
          <w:rFonts w:hint="eastAsia" w:ascii="宋体" w:hAnsi="宋体"/>
          <w:szCs w:val="22"/>
          <w:highlight w:val="none"/>
        </w:rPr>
        <w:t>）其他需要提交的资料（根据招标文件的要求和投标人认为需要提供的资料）。</w:t>
      </w:r>
    </w:p>
    <w:p w14:paraId="579768B5">
      <w:pPr>
        <w:shd w:val="clear" w:fill="FFFFFF" w:themeFill="background1"/>
        <w:adjustRightInd w:val="0"/>
        <w:snapToGrid w:val="0"/>
        <w:spacing w:line="440" w:lineRule="exact"/>
        <w:ind w:firstLine="480" w:firstLineChars="200"/>
        <w:rPr>
          <w:highlight w:val="none"/>
        </w:rPr>
      </w:pPr>
      <w:r>
        <w:rPr>
          <w:highlight w:val="none"/>
        </w:rPr>
        <w:br w:type="page"/>
      </w:r>
      <w:bookmarkStart w:id="88" w:name="_Toc11595541"/>
      <w:bookmarkStart w:id="89" w:name="_Toc1721039"/>
      <w:bookmarkStart w:id="90" w:name="_Toc1719143"/>
    </w:p>
    <w:p w14:paraId="6698DD2A">
      <w:pPr>
        <w:pStyle w:val="4"/>
        <w:shd w:val="clear" w:fill="FFFFFF" w:themeFill="background1"/>
        <w:rPr>
          <w:color w:val="000000"/>
          <w:kern w:val="0"/>
          <w:sz w:val="32"/>
          <w:highlight w:val="none"/>
        </w:rPr>
      </w:pPr>
      <w:bookmarkStart w:id="91" w:name="_Toc134524747"/>
      <w:r>
        <w:rPr>
          <w:rStyle w:val="49"/>
          <w:rFonts w:hint="eastAsia"/>
          <w:b w:val="0"/>
          <w:bCs w:val="0"/>
          <w:highlight w:val="none"/>
        </w:rPr>
        <w:t>1、</w:t>
      </w:r>
      <w:bookmarkEnd w:id="88"/>
      <w:bookmarkEnd w:id="89"/>
      <w:bookmarkEnd w:id="90"/>
      <w:bookmarkStart w:id="92" w:name="_Hlt520356241"/>
      <w:bookmarkEnd w:id="92"/>
      <w:r>
        <w:rPr>
          <w:rStyle w:val="49"/>
          <w:rFonts w:hint="eastAsia"/>
          <w:b w:val="0"/>
          <w:bCs w:val="0"/>
          <w:highlight w:val="none"/>
        </w:rPr>
        <w:t>开标一览表</w:t>
      </w:r>
      <w:bookmarkEnd w:id="91"/>
    </w:p>
    <w:p w14:paraId="1169864D">
      <w:pPr>
        <w:shd w:val="clear" w:fill="FFFFFF" w:themeFill="background1"/>
        <w:tabs>
          <w:tab w:val="left" w:pos="3255"/>
        </w:tabs>
        <w:autoSpaceDE w:val="0"/>
        <w:autoSpaceDN w:val="0"/>
        <w:adjustRightInd w:val="0"/>
        <w:rPr>
          <w:rFonts w:ascii="宋体" w:hAnsi="宋体"/>
          <w:bCs/>
          <w:color w:val="000000"/>
          <w:kern w:val="0"/>
          <w:sz w:val="28"/>
          <w:szCs w:val="28"/>
          <w:highlight w:val="none"/>
        </w:rPr>
      </w:pPr>
      <w:r>
        <w:rPr>
          <w:rFonts w:hint="eastAsia" w:ascii="宋体" w:hAnsi="宋体"/>
          <w:bCs/>
          <w:color w:val="000000"/>
          <w:kern w:val="0"/>
          <w:sz w:val="28"/>
          <w:szCs w:val="28"/>
          <w:highlight w:val="none"/>
        </w:rPr>
        <w:t>项目名称：</w:t>
      </w:r>
    </w:p>
    <w:tbl>
      <w:tblPr>
        <w:tblStyle w:val="40"/>
        <w:tblpPr w:leftFromText="180" w:rightFromText="180" w:vertAnchor="page" w:horzAnchor="margin" w:tblpXSpec="center" w:tblpY="3065"/>
        <w:tblW w:w="97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3"/>
        <w:gridCol w:w="992"/>
        <w:gridCol w:w="980"/>
        <w:gridCol w:w="2106"/>
        <w:gridCol w:w="1560"/>
        <w:gridCol w:w="2162"/>
      </w:tblGrid>
      <w:tr w14:paraId="1F241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3" w:hRule="atLeast"/>
        </w:trPr>
        <w:tc>
          <w:tcPr>
            <w:tcW w:w="1983" w:type="dxa"/>
            <w:vAlign w:val="center"/>
          </w:tcPr>
          <w:p w14:paraId="1851FCFC">
            <w:pPr>
              <w:shd w:val="clear" w:fill="FFFFFF" w:themeFill="background1"/>
              <w:autoSpaceDE w:val="0"/>
              <w:autoSpaceDN w:val="0"/>
              <w:spacing w:line="440" w:lineRule="exact"/>
              <w:jc w:val="center"/>
              <w:rPr>
                <w:rFonts w:ascii="宋体" w:hAnsi="宋体"/>
                <w:color w:val="000000"/>
                <w:kern w:val="0"/>
                <w:highlight w:val="none"/>
              </w:rPr>
            </w:pPr>
            <w:r>
              <w:rPr>
                <w:rFonts w:hint="eastAsia" w:ascii="宋体" w:hAnsi="宋体"/>
                <w:color w:val="000000"/>
                <w:kern w:val="0"/>
                <w:highlight w:val="none"/>
              </w:rPr>
              <w:t>投    标    人</w:t>
            </w:r>
          </w:p>
        </w:tc>
        <w:tc>
          <w:tcPr>
            <w:tcW w:w="7800" w:type="dxa"/>
            <w:gridSpan w:val="5"/>
          </w:tcPr>
          <w:p w14:paraId="1C630E30">
            <w:pPr>
              <w:shd w:val="clear" w:fill="FFFFFF" w:themeFill="background1"/>
              <w:autoSpaceDE w:val="0"/>
              <w:autoSpaceDN w:val="0"/>
              <w:spacing w:line="440" w:lineRule="exact"/>
              <w:jc w:val="left"/>
              <w:rPr>
                <w:rFonts w:ascii="宋体" w:hAnsi="宋体"/>
                <w:color w:val="000000"/>
                <w:kern w:val="0"/>
                <w:highlight w:val="none"/>
              </w:rPr>
            </w:pPr>
          </w:p>
        </w:tc>
      </w:tr>
      <w:tr w14:paraId="61250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1" w:hRule="atLeast"/>
        </w:trPr>
        <w:tc>
          <w:tcPr>
            <w:tcW w:w="1983" w:type="dxa"/>
            <w:vAlign w:val="center"/>
          </w:tcPr>
          <w:p w14:paraId="4742FC4B">
            <w:pPr>
              <w:shd w:val="clear" w:fill="FFFFFF" w:themeFill="background1"/>
              <w:autoSpaceDE w:val="0"/>
              <w:autoSpaceDN w:val="0"/>
              <w:spacing w:line="440" w:lineRule="exact"/>
              <w:jc w:val="center"/>
              <w:rPr>
                <w:rFonts w:ascii="宋体" w:hAnsi="宋体"/>
                <w:color w:val="000000"/>
                <w:kern w:val="0"/>
                <w:highlight w:val="none"/>
              </w:rPr>
            </w:pPr>
            <w:r>
              <w:rPr>
                <w:rFonts w:hint="eastAsia" w:ascii="宋体" w:hAnsi="宋体"/>
                <w:color w:val="000000"/>
                <w:kern w:val="0"/>
                <w:highlight w:val="none"/>
              </w:rPr>
              <w:t>法 定 代 表 人</w:t>
            </w:r>
          </w:p>
        </w:tc>
        <w:tc>
          <w:tcPr>
            <w:tcW w:w="1972" w:type="dxa"/>
            <w:gridSpan w:val="2"/>
          </w:tcPr>
          <w:p w14:paraId="6FD5A8ED">
            <w:pPr>
              <w:shd w:val="clear" w:fill="FFFFFF" w:themeFill="background1"/>
              <w:autoSpaceDE w:val="0"/>
              <w:autoSpaceDN w:val="0"/>
              <w:spacing w:line="440" w:lineRule="exact"/>
              <w:jc w:val="left"/>
              <w:rPr>
                <w:rFonts w:ascii="宋体" w:hAnsi="宋体"/>
                <w:color w:val="000000"/>
                <w:kern w:val="0"/>
                <w:highlight w:val="none"/>
              </w:rPr>
            </w:pPr>
          </w:p>
        </w:tc>
        <w:tc>
          <w:tcPr>
            <w:tcW w:w="2106" w:type="dxa"/>
            <w:vAlign w:val="center"/>
          </w:tcPr>
          <w:p w14:paraId="72BE8A93">
            <w:pPr>
              <w:shd w:val="clear" w:fill="FFFFFF" w:themeFill="background1"/>
              <w:autoSpaceDE w:val="0"/>
              <w:autoSpaceDN w:val="0"/>
              <w:spacing w:line="440" w:lineRule="exact"/>
              <w:jc w:val="center"/>
              <w:rPr>
                <w:rFonts w:ascii="宋体" w:hAnsi="宋体"/>
                <w:color w:val="000000"/>
                <w:kern w:val="0"/>
                <w:highlight w:val="none"/>
              </w:rPr>
            </w:pPr>
            <w:r>
              <w:rPr>
                <w:rFonts w:hint="eastAsia" w:ascii="宋体" w:hAnsi="宋体"/>
                <w:color w:val="000000"/>
                <w:kern w:val="0"/>
                <w:highlight w:val="none"/>
              </w:rPr>
              <w:t>法人委托代理人</w:t>
            </w:r>
          </w:p>
        </w:tc>
        <w:tc>
          <w:tcPr>
            <w:tcW w:w="3722" w:type="dxa"/>
            <w:gridSpan w:val="2"/>
            <w:vAlign w:val="center"/>
          </w:tcPr>
          <w:p w14:paraId="12D71A9F">
            <w:pPr>
              <w:shd w:val="clear" w:fill="FFFFFF" w:themeFill="background1"/>
              <w:autoSpaceDE w:val="0"/>
              <w:autoSpaceDN w:val="0"/>
              <w:spacing w:line="440" w:lineRule="exact"/>
              <w:jc w:val="center"/>
              <w:rPr>
                <w:rFonts w:ascii="宋体" w:hAnsi="宋体"/>
                <w:color w:val="000000"/>
                <w:kern w:val="0"/>
                <w:highlight w:val="none"/>
              </w:rPr>
            </w:pPr>
          </w:p>
        </w:tc>
      </w:tr>
      <w:tr w14:paraId="165B2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1" w:hRule="atLeast"/>
        </w:trPr>
        <w:tc>
          <w:tcPr>
            <w:tcW w:w="1983" w:type="dxa"/>
            <w:vAlign w:val="center"/>
          </w:tcPr>
          <w:p w14:paraId="6520CC4F">
            <w:pPr>
              <w:shd w:val="clear" w:fill="FFFFFF" w:themeFill="background1"/>
              <w:autoSpaceDE w:val="0"/>
              <w:autoSpaceDN w:val="0"/>
              <w:spacing w:line="440" w:lineRule="exact"/>
              <w:jc w:val="center"/>
              <w:rPr>
                <w:rFonts w:ascii="宋体" w:hAnsi="宋体"/>
                <w:color w:val="000000"/>
                <w:kern w:val="0"/>
                <w:highlight w:val="none"/>
              </w:rPr>
            </w:pPr>
            <w:r>
              <w:rPr>
                <w:rFonts w:hint="eastAsia" w:ascii="宋体" w:hAnsi="宋体"/>
                <w:color w:val="000000"/>
                <w:kern w:val="0"/>
                <w:highlight w:val="none"/>
              </w:rPr>
              <w:t>联    系    人</w:t>
            </w:r>
          </w:p>
        </w:tc>
        <w:tc>
          <w:tcPr>
            <w:tcW w:w="1972" w:type="dxa"/>
            <w:gridSpan w:val="2"/>
          </w:tcPr>
          <w:p w14:paraId="364AE4F7">
            <w:pPr>
              <w:shd w:val="clear" w:fill="FFFFFF" w:themeFill="background1"/>
              <w:autoSpaceDE w:val="0"/>
              <w:autoSpaceDN w:val="0"/>
              <w:spacing w:line="440" w:lineRule="exact"/>
              <w:jc w:val="left"/>
              <w:rPr>
                <w:rFonts w:ascii="宋体" w:hAnsi="宋体"/>
                <w:color w:val="000000"/>
                <w:kern w:val="0"/>
                <w:highlight w:val="none"/>
              </w:rPr>
            </w:pPr>
          </w:p>
        </w:tc>
        <w:tc>
          <w:tcPr>
            <w:tcW w:w="2106" w:type="dxa"/>
            <w:vAlign w:val="center"/>
          </w:tcPr>
          <w:p w14:paraId="723EB1A4">
            <w:pPr>
              <w:shd w:val="clear" w:fill="FFFFFF" w:themeFill="background1"/>
              <w:autoSpaceDE w:val="0"/>
              <w:autoSpaceDN w:val="0"/>
              <w:spacing w:line="440" w:lineRule="exact"/>
              <w:jc w:val="center"/>
              <w:rPr>
                <w:rFonts w:ascii="宋体" w:hAnsi="宋体"/>
                <w:color w:val="000000"/>
                <w:kern w:val="0"/>
                <w:highlight w:val="none"/>
              </w:rPr>
            </w:pPr>
            <w:r>
              <w:rPr>
                <w:rFonts w:hint="eastAsia" w:ascii="宋体" w:hAnsi="宋体"/>
                <w:color w:val="000000"/>
                <w:kern w:val="0"/>
                <w:highlight w:val="none"/>
              </w:rPr>
              <w:t>联  系  电  话</w:t>
            </w:r>
          </w:p>
        </w:tc>
        <w:tc>
          <w:tcPr>
            <w:tcW w:w="3722" w:type="dxa"/>
            <w:gridSpan w:val="2"/>
            <w:vAlign w:val="center"/>
          </w:tcPr>
          <w:p w14:paraId="6A31DF94">
            <w:pPr>
              <w:shd w:val="clear" w:fill="FFFFFF" w:themeFill="background1"/>
              <w:autoSpaceDE w:val="0"/>
              <w:autoSpaceDN w:val="0"/>
              <w:spacing w:line="440" w:lineRule="exact"/>
              <w:jc w:val="center"/>
              <w:rPr>
                <w:rFonts w:ascii="宋体" w:hAnsi="宋体"/>
                <w:color w:val="000000"/>
                <w:kern w:val="0"/>
                <w:highlight w:val="none"/>
              </w:rPr>
            </w:pPr>
          </w:p>
        </w:tc>
      </w:tr>
      <w:tr w14:paraId="3F1C4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9" w:hRule="atLeast"/>
        </w:trPr>
        <w:tc>
          <w:tcPr>
            <w:tcW w:w="9783" w:type="dxa"/>
            <w:gridSpan w:val="6"/>
            <w:tcBorders>
              <w:bottom w:val="single" w:color="auto" w:sz="4" w:space="0"/>
            </w:tcBorders>
            <w:vAlign w:val="center"/>
          </w:tcPr>
          <w:p w14:paraId="42C5F386">
            <w:pPr>
              <w:shd w:val="clear" w:fill="FFFFFF" w:themeFill="background1"/>
              <w:autoSpaceDE w:val="0"/>
              <w:autoSpaceDN w:val="0"/>
              <w:spacing w:line="440" w:lineRule="exact"/>
              <w:jc w:val="center"/>
              <w:rPr>
                <w:rFonts w:ascii="宋体" w:hAnsi="宋体"/>
                <w:color w:val="000000"/>
                <w:kern w:val="0"/>
                <w:highlight w:val="none"/>
              </w:rPr>
            </w:pPr>
            <w:r>
              <w:rPr>
                <w:rFonts w:hint="eastAsia" w:ascii="宋体" w:hAnsi="宋体"/>
                <w:color w:val="000000"/>
                <w:kern w:val="0"/>
                <w:highlight w:val="none"/>
              </w:rPr>
              <w:t>投  标  报  价（元）</w:t>
            </w:r>
          </w:p>
        </w:tc>
      </w:tr>
      <w:tr w14:paraId="2A7F4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70" w:hRule="atLeast"/>
        </w:trPr>
        <w:tc>
          <w:tcPr>
            <w:tcW w:w="7621" w:type="dxa"/>
            <w:gridSpan w:val="5"/>
            <w:tcBorders>
              <w:top w:val="single" w:color="auto" w:sz="4" w:space="0"/>
              <w:right w:val="single" w:color="auto" w:sz="4" w:space="0"/>
            </w:tcBorders>
          </w:tcPr>
          <w:p w14:paraId="3ABC2447">
            <w:pPr>
              <w:shd w:val="clear" w:fill="FFFFFF" w:themeFill="background1"/>
              <w:autoSpaceDE w:val="0"/>
              <w:autoSpaceDN w:val="0"/>
              <w:spacing w:line="440" w:lineRule="exact"/>
              <w:rPr>
                <w:rFonts w:ascii="宋体" w:hAnsi="宋体"/>
                <w:color w:val="000000"/>
                <w:kern w:val="0"/>
                <w:highlight w:val="none"/>
              </w:rPr>
            </w:pPr>
            <w:r>
              <w:rPr>
                <w:rFonts w:hint="eastAsia" w:ascii="宋体" w:hAnsi="宋体"/>
                <w:color w:val="000000"/>
                <w:kern w:val="0"/>
                <w:highlight w:val="none"/>
              </w:rPr>
              <w:t xml:space="preserve">小写： </w:t>
            </w:r>
          </w:p>
          <w:p w14:paraId="5EC89706">
            <w:pPr>
              <w:shd w:val="clear" w:fill="FFFFFF" w:themeFill="background1"/>
              <w:autoSpaceDE w:val="0"/>
              <w:autoSpaceDN w:val="0"/>
              <w:spacing w:line="440" w:lineRule="exact"/>
              <w:rPr>
                <w:rFonts w:ascii="宋体" w:hAnsi="宋体"/>
                <w:color w:val="000000"/>
                <w:kern w:val="0"/>
                <w:highlight w:val="none"/>
              </w:rPr>
            </w:pPr>
            <w:r>
              <w:rPr>
                <w:rFonts w:hint="eastAsia" w:ascii="宋体" w:hAnsi="宋体"/>
                <w:color w:val="000000"/>
                <w:kern w:val="0"/>
                <w:highlight w:val="none"/>
              </w:rPr>
              <w:t xml:space="preserve">大写： </w:t>
            </w:r>
          </w:p>
        </w:tc>
        <w:tc>
          <w:tcPr>
            <w:tcW w:w="2162" w:type="dxa"/>
            <w:tcBorders>
              <w:top w:val="single" w:color="auto" w:sz="4" w:space="0"/>
              <w:left w:val="single" w:color="auto" w:sz="4" w:space="0"/>
            </w:tcBorders>
          </w:tcPr>
          <w:p w14:paraId="5056BC36">
            <w:pPr>
              <w:shd w:val="clear" w:fill="FFFFFF" w:themeFill="background1"/>
              <w:autoSpaceDE w:val="0"/>
              <w:autoSpaceDN w:val="0"/>
              <w:spacing w:line="440" w:lineRule="exact"/>
              <w:rPr>
                <w:rFonts w:ascii="宋体" w:hAnsi="宋体"/>
                <w:color w:val="000000"/>
                <w:kern w:val="0"/>
                <w:highlight w:val="none"/>
              </w:rPr>
            </w:pPr>
            <w:r>
              <w:rPr>
                <w:rFonts w:hint="eastAsia" w:ascii="宋体" w:hAnsi="宋体"/>
                <w:color w:val="000000"/>
                <w:kern w:val="0"/>
                <w:highlight w:val="none"/>
              </w:rPr>
              <w:t>工期：</w:t>
            </w:r>
          </w:p>
        </w:tc>
      </w:tr>
      <w:tr w14:paraId="62DC9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0" w:hRule="atLeast"/>
        </w:trPr>
        <w:tc>
          <w:tcPr>
            <w:tcW w:w="2975" w:type="dxa"/>
            <w:gridSpan w:val="2"/>
            <w:tcBorders>
              <w:top w:val="single" w:color="auto" w:sz="4" w:space="0"/>
            </w:tcBorders>
            <w:vAlign w:val="center"/>
          </w:tcPr>
          <w:p w14:paraId="6FDB325C">
            <w:pPr>
              <w:shd w:val="clear" w:fill="FFFFFF" w:themeFill="background1"/>
              <w:autoSpaceDE w:val="0"/>
              <w:autoSpaceDN w:val="0"/>
              <w:spacing w:line="440" w:lineRule="exact"/>
              <w:jc w:val="center"/>
              <w:rPr>
                <w:rFonts w:ascii="宋体" w:hAnsi="宋体"/>
                <w:color w:val="000000"/>
                <w:kern w:val="0"/>
                <w:highlight w:val="none"/>
              </w:rPr>
            </w:pPr>
            <w:r>
              <w:rPr>
                <w:rFonts w:hint="eastAsia" w:ascii="宋体" w:hAnsi="宋体"/>
                <w:color w:val="000000"/>
                <w:kern w:val="0"/>
                <w:highlight w:val="none"/>
              </w:rPr>
              <w:t>投标有效期</w:t>
            </w:r>
          </w:p>
        </w:tc>
        <w:tc>
          <w:tcPr>
            <w:tcW w:w="6808" w:type="dxa"/>
            <w:gridSpan w:val="4"/>
            <w:tcBorders>
              <w:top w:val="single" w:color="auto" w:sz="4" w:space="0"/>
            </w:tcBorders>
          </w:tcPr>
          <w:p w14:paraId="4727F486">
            <w:pPr>
              <w:shd w:val="clear" w:fill="FFFFFF" w:themeFill="background1"/>
              <w:autoSpaceDE w:val="0"/>
              <w:autoSpaceDN w:val="0"/>
              <w:spacing w:line="440" w:lineRule="exact"/>
              <w:rPr>
                <w:rFonts w:ascii="宋体" w:hAnsi="宋体"/>
                <w:color w:val="000000"/>
                <w:kern w:val="0"/>
                <w:highlight w:val="none"/>
              </w:rPr>
            </w:pPr>
          </w:p>
        </w:tc>
      </w:tr>
    </w:tbl>
    <w:p w14:paraId="42BFCC0F">
      <w:pPr>
        <w:shd w:val="clear" w:fill="FFFFFF" w:themeFill="background1"/>
        <w:rPr>
          <w:rFonts w:ascii="宋体" w:hAnsi="宋体"/>
          <w:b/>
          <w:bCs/>
          <w:color w:val="000000"/>
          <w:sz w:val="28"/>
          <w:szCs w:val="32"/>
          <w:highlight w:val="none"/>
        </w:rPr>
      </w:pPr>
    </w:p>
    <w:p w14:paraId="53042A0C">
      <w:pPr>
        <w:shd w:val="clear" w:fill="FFFFFF" w:themeFill="background1"/>
        <w:ind w:firstLine="4677" w:firstLineChars="1941"/>
        <w:rPr>
          <w:rFonts w:ascii="宋体" w:hAnsi="宋体"/>
          <w:b/>
          <w:bCs/>
          <w:color w:val="000000"/>
          <w:szCs w:val="28"/>
          <w:highlight w:val="none"/>
        </w:rPr>
      </w:pPr>
      <w:r>
        <w:rPr>
          <w:rFonts w:hint="eastAsia" w:ascii="宋体" w:hAnsi="宋体"/>
          <w:b/>
          <w:bCs/>
          <w:color w:val="000000"/>
          <w:szCs w:val="28"/>
          <w:highlight w:val="none"/>
        </w:rPr>
        <w:t>投标人（公章）：</w:t>
      </w:r>
    </w:p>
    <w:p w14:paraId="61CDFCF4">
      <w:pPr>
        <w:shd w:val="clear" w:fill="FFFFFF" w:themeFill="background1"/>
        <w:ind w:firstLine="4677" w:firstLineChars="1941"/>
        <w:rPr>
          <w:rFonts w:ascii="宋体" w:hAnsi="宋体"/>
          <w:b/>
          <w:bCs/>
          <w:color w:val="000000"/>
          <w:szCs w:val="28"/>
          <w:highlight w:val="none"/>
        </w:rPr>
      </w:pPr>
      <w:r>
        <w:rPr>
          <w:rFonts w:hint="eastAsia" w:ascii="宋体" w:hAnsi="宋体"/>
          <w:b/>
          <w:bCs/>
          <w:color w:val="000000"/>
          <w:szCs w:val="28"/>
          <w:highlight w:val="none"/>
        </w:rPr>
        <w:t>法定代表人（签章）：</w:t>
      </w:r>
    </w:p>
    <w:p w14:paraId="366DFA60">
      <w:pPr>
        <w:shd w:val="clear" w:fill="FFFFFF" w:themeFill="background1"/>
        <w:ind w:firstLine="4677" w:firstLineChars="1941"/>
        <w:jc w:val="right"/>
        <w:rPr>
          <w:rFonts w:ascii="宋体" w:hAnsi="宋体"/>
          <w:b/>
          <w:bCs/>
          <w:color w:val="000000"/>
          <w:szCs w:val="28"/>
          <w:highlight w:val="none"/>
        </w:rPr>
      </w:pPr>
      <w:r>
        <w:rPr>
          <w:rFonts w:hint="eastAsia" w:ascii="宋体" w:hAnsi="宋体"/>
          <w:b/>
          <w:bCs/>
          <w:color w:val="000000"/>
          <w:szCs w:val="28"/>
          <w:highlight w:val="none"/>
        </w:rPr>
        <w:t>年  月  日</w:t>
      </w:r>
    </w:p>
    <w:p w14:paraId="342B17A2">
      <w:pPr>
        <w:shd w:val="clear" w:fill="FFFFFF" w:themeFill="background1"/>
        <w:rPr>
          <w:rFonts w:hint="eastAsia" w:eastAsia="宋体"/>
          <w:highlight w:val="none"/>
          <w:lang w:eastAsia="zh-CN"/>
        </w:rPr>
      </w:pPr>
      <w:r>
        <w:rPr>
          <w:rFonts w:hint="eastAsia"/>
          <w:highlight w:val="none"/>
        </w:rPr>
        <w:t>注</w:t>
      </w:r>
      <w:r>
        <w:rPr>
          <w:rFonts w:hint="eastAsia"/>
          <w:highlight w:val="none"/>
          <w:lang w:eastAsia="zh-CN"/>
        </w:rPr>
        <w:t>：</w:t>
      </w:r>
    </w:p>
    <w:p w14:paraId="743664C2">
      <w:pPr>
        <w:shd w:val="clear" w:fill="FFFFFF" w:themeFill="background1"/>
        <w:rPr>
          <w:highlight w:val="none"/>
        </w:rPr>
      </w:pPr>
      <w:r>
        <w:rPr>
          <w:rFonts w:hint="eastAsia"/>
          <w:highlight w:val="none"/>
        </w:rPr>
        <w:t>1、此报价包含人工费、运输费、交通费、电话费、税金等一系列费用，招标人不必再支付其他任何费用。</w:t>
      </w:r>
    </w:p>
    <w:p w14:paraId="65C46E8B">
      <w:pPr>
        <w:shd w:val="clear" w:fill="FFFFFF" w:themeFill="background1"/>
        <w:rPr>
          <w:highlight w:val="none"/>
        </w:rPr>
      </w:pPr>
      <w:r>
        <w:rPr>
          <w:rFonts w:hint="eastAsia"/>
          <w:highlight w:val="none"/>
        </w:rPr>
        <w:t>2、此表应按投标人须知的规定装订密封。</w:t>
      </w:r>
    </w:p>
    <w:p w14:paraId="3BD1C54E">
      <w:pPr>
        <w:shd w:val="clear" w:fill="FFFFFF" w:themeFill="background1"/>
        <w:rPr>
          <w:highlight w:val="none"/>
        </w:rPr>
      </w:pPr>
      <w:r>
        <w:rPr>
          <w:rFonts w:hint="eastAsia"/>
          <w:highlight w:val="none"/>
        </w:rPr>
        <w:t>3、此表中，投标总价应和投标分项报价表的总价相一致。</w:t>
      </w:r>
      <w:r>
        <w:rPr>
          <w:highlight w:val="none"/>
        </w:rPr>
        <w:br w:type="page"/>
      </w:r>
    </w:p>
    <w:p w14:paraId="798B1002">
      <w:pPr>
        <w:pStyle w:val="4"/>
        <w:shd w:val="clear" w:fill="FFFFFF" w:themeFill="background1"/>
        <w:rPr>
          <w:highlight w:val="none"/>
        </w:rPr>
      </w:pPr>
      <w:bookmarkStart w:id="93" w:name="_Toc11595543"/>
      <w:bookmarkStart w:id="94" w:name="_Toc134524748"/>
      <w:r>
        <w:rPr>
          <w:rFonts w:hint="eastAsia"/>
          <w:highlight w:val="none"/>
        </w:rPr>
        <w:t>2、投标函</w:t>
      </w:r>
      <w:bookmarkEnd w:id="93"/>
      <w:bookmarkEnd w:id="94"/>
    </w:p>
    <w:p w14:paraId="66F21249">
      <w:pPr>
        <w:shd w:val="clear" w:fill="FFFFFF" w:themeFill="background1"/>
        <w:rPr>
          <w:rFonts w:hint="eastAsia" w:eastAsia="宋体"/>
          <w:szCs w:val="24"/>
          <w:highlight w:val="none"/>
          <w:lang w:eastAsia="zh-CN"/>
        </w:rPr>
      </w:pPr>
      <w:r>
        <w:rPr>
          <w:rFonts w:hint="eastAsia"/>
          <w:highlight w:val="none"/>
        </w:rPr>
        <w:t>致：</w:t>
      </w:r>
      <w:r>
        <w:rPr>
          <w:rFonts w:hint="eastAsia" w:ascii="宋体" w:hAnsi="宋体"/>
          <w:color w:val="000000"/>
          <w:kern w:val="0"/>
          <w:szCs w:val="24"/>
          <w:highlight w:val="none"/>
          <w:u w:val="single"/>
          <w:lang w:eastAsia="zh-CN"/>
        </w:rPr>
        <w:t>塔城地区公安局</w:t>
      </w:r>
    </w:p>
    <w:p w14:paraId="6FB47A92">
      <w:pPr>
        <w:shd w:val="clear" w:fill="FFFFFF" w:themeFill="background1"/>
        <w:ind w:firstLine="480" w:firstLineChars="200"/>
        <w:rPr>
          <w:highlight w:val="none"/>
        </w:rPr>
      </w:pPr>
      <w:r>
        <w:rPr>
          <w:rFonts w:hint="eastAsia"/>
          <w:highlight w:val="none"/>
        </w:rPr>
        <w:t>根据贵方“（项目名称）”的招标文件（项目编号××），（投</w:t>
      </w:r>
      <w:r>
        <w:rPr>
          <w:highlight w:val="none"/>
        </w:rPr>
        <w:t>标人代表</w:t>
      </w:r>
      <w:r>
        <w:rPr>
          <w:rFonts w:hint="eastAsia"/>
          <w:highlight w:val="none"/>
        </w:rPr>
        <w:t>姓名、职务）经正式授权并代表投标人（投标人名称）提交投标文件。据此函，签字人宣布并同意如下：</w:t>
      </w:r>
    </w:p>
    <w:p w14:paraId="79CF1D22">
      <w:pPr>
        <w:shd w:val="clear" w:fill="FFFFFF" w:themeFill="background1"/>
        <w:ind w:firstLine="480" w:firstLineChars="200"/>
        <w:rPr>
          <w:highlight w:val="none"/>
        </w:rPr>
      </w:pPr>
      <w:r>
        <w:rPr>
          <w:rFonts w:hint="eastAsia"/>
          <w:highlight w:val="none"/>
        </w:rPr>
        <w:t>（1）按招标文件规定提供交付施工总价见开标</w:t>
      </w:r>
      <w:r>
        <w:rPr>
          <w:highlight w:val="none"/>
        </w:rPr>
        <w:t>一览表</w:t>
      </w:r>
      <w:r>
        <w:rPr>
          <w:rFonts w:hint="eastAsia"/>
          <w:highlight w:val="none"/>
        </w:rPr>
        <w:t>。</w:t>
      </w:r>
    </w:p>
    <w:p w14:paraId="199DA959">
      <w:pPr>
        <w:shd w:val="clear" w:fill="FFFFFF" w:themeFill="background1"/>
        <w:ind w:firstLine="480" w:firstLineChars="200"/>
        <w:rPr>
          <w:highlight w:val="none"/>
        </w:rPr>
      </w:pPr>
      <w:r>
        <w:rPr>
          <w:rFonts w:hint="eastAsia"/>
          <w:highlight w:val="none"/>
        </w:rPr>
        <w:t>（2）我们根据招标文件的规定，严格履行合同的责任和义务。</w:t>
      </w:r>
    </w:p>
    <w:p w14:paraId="507688E2">
      <w:pPr>
        <w:shd w:val="clear" w:fill="FFFFFF" w:themeFill="background1"/>
        <w:ind w:firstLine="480" w:firstLineChars="200"/>
        <w:rPr>
          <w:highlight w:val="none"/>
        </w:rPr>
      </w:pPr>
      <w:r>
        <w:rPr>
          <w:rFonts w:hint="eastAsia"/>
          <w:highlight w:val="none"/>
        </w:rPr>
        <w:t>（3）我们已详细审核全部招标文件，我们知道必须放弃提出含糊不清或误解的问题的权利。</w:t>
      </w:r>
    </w:p>
    <w:p w14:paraId="6E6E1FDD">
      <w:pPr>
        <w:shd w:val="clear" w:fill="FFFFFF" w:themeFill="background1"/>
        <w:ind w:firstLine="480" w:firstLineChars="200"/>
        <w:rPr>
          <w:highlight w:val="none"/>
        </w:rPr>
      </w:pPr>
      <w:r>
        <w:rPr>
          <w:rFonts w:hint="eastAsia"/>
          <w:highlight w:val="none"/>
        </w:rPr>
        <w:t>（4）我们同意从开标日期起遵循本投标文件，并在投标人须知中规定的投标有效期之前均具有约束力，并有可能中标。</w:t>
      </w:r>
    </w:p>
    <w:p w14:paraId="11C9525B">
      <w:pPr>
        <w:shd w:val="clear" w:fill="FFFFFF" w:themeFill="background1"/>
        <w:ind w:firstLine="480" w:firstLineChars="200"/>
        <w:rPr>
          <w:highlight w:val="none"/>
        </w:rPr>
      </w:pPr>
      <w:r>
        <w:rPr>
          <w:rFonts w:hint="eastAsia"/>
          <w:highlight w:val="none"/>
        </w:rPr>
        <w:t>（5）如果在开标后规定的投标有效期内撤回投标，我们的投标保证金可被贵方没收。</w:t>
      </w:r>
    </w:p>
    <w:p w14:paraId="73692447">
      <w:pPr>
        <w:shd w:val="clear" w:fill="FFFFFF" w:themeFill="background1"/>
        <w:ind w:firstLine="480" w:firstLineChars="200"/>
        <w:rPr>
          <w:highlight w:val="none"/>
        </w:rPr>
      </w:pPr>
      <w:r>
        <w:rPr>
          <w:rFonts w:hint="eastAsia"/>
          <w:highlight w:val="none"/>
        </w:rPr>
        <w:t>（6）同意向贵方提供贵方可能另外要求的与其投标有关的任何证据或资料。</w:t>
      </w:r>
    </w:p>
    <w:p w14:paraId="23A1B2FA">
      <w:pPr>
        <w:shd w:val="clear" w:fill="FFFFFF" w:themeFill="background1"/>
        <w:ind w:firstLine="480" w:firstLineChars="200"/>
        <w:rPr>
          <w:highlight w:val="none"/>
        </w:rPr>
      </w:pPr>
      <w:r>
        <w:rPr>
          <w:rFonts w:hint="eastAsia"/>
          <w:highlight w:val="none"/>
        </w:rPr>
        <w:t>（7）我方完全理解采购人不一定将合同授予最低报价的投标人的行为。</w:t>
      </w:r>
    </w:p>
    <w:p w14:paraId="0D5BEBFA">
      <w:pPr>
        <w:shd w:val="clear" w:fill="FFFFFF" w:themeFill="background1"/>
        <w:ind w:firstLine="480" w:firstLineChars="200"/>
        <w:rPr>
          <w:highlight w:val="none"/>
        </w:rPr>
      </w:pPr>
      <w:r>
        <w:rPr>
          <w:rFonts w:hint="eastAsia"/>
          <w:highlight w:val="none"/>
        </w:rPr>
        <w:t>（8）我们愿意遵守国家有关规定和招标文件中规定的收费标准，承付中标服务费。</w:t>
      </w:r>
    </w:p>
    <w:p w14:paraId="1A78906B">
      <w:pPr>
        <w:shd w:val="clear" w:fill="FFFFFF" w:themeFill="background1"/>
        <w:rPr>
          <w:highlight w:val="none"/>
        </w:rPr>
      </w:pPr>
      <w:r>
        <w:rPr>
          <w:rFonts w:hint="eastAsia"/>
          <w:highlight w:val="none"/>
        </w:rPr>
        <w:t>与本投标有关的正式通讯地址为：</w:t>
      </w:r>
    </w:p>
    <w:p w14:paraId="1E490DFF">
      <w:pPr>
        <w:shd w:val="clear" w:fill="FFFFFF" w:themeFill="background1"/>
        <w:rPr>
          <w:highlight w:val="none"/>
        </w:rPr>
      </w:pPr>
      <w:r>
        <w:rPr>
          <w:rFonts w:hint="eastAsia"/>
          <w:highlight w:val="none"/>
        </w:rPr>
        <w:t xml:space="preserve">地   址：                             邮   编：           </w:t>
      </w:r>
    </w:p>
    <w:p w14:paraId="73AAC128">
      <w:pPr>
        <w:shd w:val="clear" w:fill="FFFFFF" w:themeFill="background1"/>
        <w:rPr>
          <w:highlight w:val="none"/>
        </w:rPr>
      </w:pPr>
      <w:r>
        <w:rPr>
          <w:rFonts w:hint="eastAsia"/>
          <w:highlight w:val="none"/>
        </w:rPr>
        <w:t xml:space="preserve">电    话：            传   真：           </w:t>
      </w:r>
    </w:p>
    <w:p w14:paraId="78C10D58">
      <w:pPr>
        <w:shd w:val="clear" w:fill="FFFFFF" w:themeFill="background1"/>
        <w:rPr>
          <w:highlight w:val="none"/>
        </w:rPr>
      </w:pPr>
      <w:r>
        <w:rPr>
          <w:rFonts w:hint="eastAsia"/>
          <w:highlight w:val="none"/>
        </w:rPr>
        <w:t>法定代表人</w:t>
      </w:r>
      <w:r>
        <w:rPr>
          <w:highlight w:val="none"/>
        </w:rPr>
        <w:t>或其</w:t>
      </w:r>
      <w:r>
        <w:rPr>
          <w:rFonts w:hint="eastAsia"/>
          <w:highlight w:val="none"/>
        </w:rPr>
        <w:t>委托</w:t>
      </w:r>
      <w:r>
        <w:rPr>
          <w:highlight w:val="none"/>
        </w:rPr>
        <w:t>代理人</w:t>
      </w:r>
      <w:r>
        <w:rPr>
          <w:rFonts w:hint="eastAsia"/>
          <w:highlight w:val="none"/>
        </w:rPr>
        <w:t xml:space="preserve">（签字）：                     </w:t>
      </w:r>
    </w:p>
    <w:p w14:paraId="2129E5E0">
      <w:pPr>
        <w:shd w:val="clear" w:fill="FFFFFF" w:themeFill="background1"/>
        <w:rPr>
          <w:highlight w:val="none"/>
        </w:rPr>
      </w:pPr>
      <w:r>
        <w:rPr>
          <w:rFonts w:hint="eastAsia"/>
          <w:highlight w:val="none"/>
        </w:rPr>
        <w:t xml:space="preserve">投标人（盖章）：                                </w:t>
      </w:r>
    </w:p>
    <w:p w14:paraId="5F64946B">
      <w:pPr>
        <w:shd w:val="clear" w:fill="FFFFFF" w:themeFill="background1"/>
        <w:rPr>
          <w:highlight w:val="none"/>
        </w:rPr>
      </w:pPr>
      <w:r>
        <w:rPr>
          <w:rFonts w:hint="eastAsia"/>
          <w:highlight w:val="none"/>
        </w:rPr>
        <w:t>投标人开户行</w:t>
      </w:r>
      <w:r>
        <w:rPr>
          <w:rFonts w:hint="eastAsia"/>
          <w:highlight w:val="none"/>
          <w:lang w:eastAsia="zh-CN"/>
        </w:rPr>
        <w:t>：</w:t>
      </w:r>
      <w:r>
        <w:rPr>
          <w:rFonts w:hint="eastAsia"/>
          <w:highlight w:val="none"/>
        </w:rPr>
        <w:t xml:space="preserve">                               </w:t>
      </w:r>
    </w:p>
    <w:p w14:paraId="309EC91A">
      <w:pPr>
        <w:shd w:val="clear" w:fill="FFFFFF" w:themeFill="background1"/>
        <w:rPr>
          <w:highlight w:val="none"/>
        </w:rPr>
      </w:pPr>
      <w:r>
        <w:rPr>
          <w:rFonts w:hint="eastAsia"/>
          <w:highlight w:val="none"/>
        </w:rPr>
        <w:t>账    号</w:t>
      </w:r>
      <w:r>
        <w:rPr>
          <w:rFonts w:hint="eastAsia"/>
          <w:highlight w:val="none"/>
          <w:lang w:eastAsia="zh-CN"/>
        </w:rPr>
        <w:t>：</w:t>
      </w:r>
      <w:r>
        <w:rPr>
          <w:rFonts w:hint="eastAsia"/>
          <w:highlight w:val="none"/>
        </w:rPr>
        <w:t xml:space="preserve">                                   </w:t>
      </w:r>
    </w:p>
    <w:p w14:paraId="5695CA6D">
      <w:pPr>
        <w:shd w:val="clear" w:fill="FFFFFF" w:themeFill="background1"/>
        <w:rPr>
          <w:highlight w:val="none"/>
        </w:rPr>
      </w:pPr>
      <w:r>
        <w:rPr>
          <w:rFonts w:hint="eastAsia"/>
          <w:highlight w:val="none"/>
        </w:rPr>
        <w:t xml:space="preserve">公    章：                                  </w:t>
      </w:r>
    </w:p>
    <w:p w14:paraId="4B83AB96">
      <w:pPr>
        <w:shd w:val="clear" w:fill="FFFFFF" w:themeFill="background1"/>
        <w:rPr>
          <w:highlight w:val="none"/>
        </w:rPr>
      </w:pPr>
      <w:r>
        <w:rPr>
          <w:rFonts w:hint="eastAsia"/>
          <w:highlight w:val="none"/>
        </w:rPr>
        <w:t xml:space="preserve">日    期：                                  </w:t>
      </w:r>
    </w:p>
    <w:p w14:paraId="155A7A3A">
      <w:pPr>
        <w:widowControl/>
        <w:shd w:val="clear" w:fill="FFFFFF" w:themeFill="background1"/>
        <w:spacing w:line="240" w:lineRule="auto"/>
        <w:jc w:val="left"/>
        <w:rPr>
          <w:highlight w:val="none"/>
        </w:rPr>
      </w:pPr>
      <w:r>
        <w:rPr>
          <w:highlight w:val="none"/>
        </w:rPr>
        <w:br w:type="page"/>
      </w:r>
      <w:bookmarkStart w:id="95" w:name="_Toc1719145"/>
      <w:bookmarkStart w:id="96" w:name="_Toc1721041"/>
      <w:bookmarkStart w:id="97" w:name="_Toc11595544"/>
    </w:p>
    <w:p w14:paraId="4B0FC9A7">
      <w:pPr>
        <w:pStyle w:val="4"/>
        <w:shd w:val="clear" w:fill="FFFFFF" w:themeFill="background1"/>
        <w:rPr>
          <w:highlight w:val="none"/>
        </w:rPr>
      </w:pPr>
      <w:bookmarkStart w:id="98" w:name="_Toc134524749"/>
      <w:r>
        <w:rPr>
          <w:rFonts w:hint="eastAsia"/>
          <w:highlight w:val="none"/>
        </w:rPr>
        <w:t>3</w:t>
      </w:r>
      <w:r>
        <w:rPr>
          <w:highlight w:val="none"/>
        </w:rPr>
        <w:t>、</w:t>
      </w:r>
      <w:r>
        <w:rPr>
          <w:rFonts w:hint="eastAsia"/>
          <w:highlight w:val="none"/>
        </w:rPr>
        <w:t>分项报价表</w:t>
      </w:r>
      <w:bookmarkEnd w:id="98"/>
    </w:p>
    <w:tbl>
      <w:tblPr>
        <w:tblStyle w:val="40"/>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721"/>
        <w:gridCol w:w="1530"/>
        <w:gridCol w:w="1398"/>
        <w:gridCol w:w="1650"/>
        <w:gridCol w:w="1635"/>
        <w:gridCol w:w="828"/>
      </w:tblGrid>
      <w:tr w14:paraId="14279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exact"/>
          <w:jc w:val="center"/>
        </w:trPr>
        <w:tc>
          <w:tcPr>
            <w:tcW w:w="883" w:type="dxa"/>
            <w:vAlign w:val="center"/>
          </w:tcPr>
          <w:p w14:paraId="37B7E98E">
            <w:pPr>
              <w:shd w:val="clear" w:fill="FFFFFF" w:themeFill="background1"/>
              <w:jc w:val="center"/>
              <w:rPr>
                <w:rFonts w:ascii="宋体" w:hAnsi="宋体"/>
                <w:color w:val="000000"/>
                <w:szCs w:val="24"/>
                <w:highlight w:val="none"/>
              </w:rPr>
            </w:pPr>
            <w:r>
              <w:rPr>
                <w:rFonts w:hint="eastAsia" w:ascii="宋体" w:hAnsi="宋体"/>
                <w:color w:val="000000"/>
                <w:szCs w:val="24"/>
                <w:highlight w:val="none"/>
              </w:rPr>
              <w:t>序号</w:t>
            </w:r>
          </w:p>
        </w:tc>
        <w:tc>
          <w:tcPr>
            <w:tcW w:w="1721" w:type="dxa"/>
            <w:vAlign w:val="center"/>
          </w:tcPr>
          <w:p w14:paraId="2587B6EB">
            <w:pPr>
              <w:shd w:val="clear" w:fill="FFFFFF" w:themeFill="background1"/>
              <w:jc w:val="center"/>
              <w:rPr>
                <w:rFonts w:ascii="宋体" w:hAnsi="宋体"/>
                <w:color w:val="000000"/>
                <w:szCs w:val="24"/>
                <w:highlight w:val="none"/>
              </w:rPr>
            </w:pPr>
            <w:r>
              <w:rPr>
                <w:rFonts w:hint="eastAsia" w:ascii="宋体" w:hAnsi="宋体"/>
                <w:color w:val="000000"/>
                <w:szCs w:val="24"/>
                <w:highlight w:val="none"/>
              </w:rPr>
              <w:t>名 称</w:t>
            </w:r>
          </w:p>
        </w:tc>
        <w:tc>
          <w:tcPr>
            <w:tcW w:w="1530" w:type="dxa"/>
            <w:vAlign w:val="center"/>
          </w:tcPr>
          <w:p w14:paraId="6281100A">
            <w:pPr>
              <w:shd w:val="clear" w:fill="FFFFFF" w:themeFill="background1"/>
              <w:jc w:val="center"/>
              <w:rPr>
                <w:rFonts w:ascii="宋体" w:hAnsi="宋体"/>
                <w:color w:val="000000"/>
                <w:szCs w:val="24"/>
                <w:highlight w:val="none"/>
              </w:rPr>
            </w:pPr>
            <w:r>
              <w:rPr>
                <w:rFonts w:hint="eastAsia" w:ascii="宋体" w:hAnsi="宋体"/>
                <w:color w:val="000000"/>
                <w:szCs w:val="24"/>
                <w:highlight w:val="none"/>
              </w:rPr>
              <w:t>规格型号</w:t>
            </w:r>
          </w:p>
        </w:tc>
        <w:tc>
          <w:tcPr>
            <w:tcW w:w="1398" w:type="dxa"/>
            <w:vAlign w:val="center"/>
          </w:tcPr>
          <w:p w14:paraId="0C513218">
            <w:pPr>
              <w:shd w:val="clear" w:fill="FFFFFF" w:themeFill="background1"/>
              <w:jc w:val="center"/>
              <w:rPr>
                <w:rFonts w:ascii="宋体" w:hAnsi="宋体"/>
                <w:color w:val="000000"/>
                <w:szCs w:val="24"/>
                <w:highlight w:val="none"/>
              </w:rPr>
            </w:pPr>
            <w:r>
              <w:rPr>
                <w:rFonts w:hint="eastAsia" w:ascii="宋体" w:hAnsi="宋体"/>
                <w:color w:val="000000"/>
                <w:szCs w:val="24"/>
                <w:highlight w:val="none"/>
              </w:rPr>
              <w:t>数量（标明单位）</w:t>
            </w:r>
          </w:p>
        </w:tc>
        <w:tc>
          <w:tcPr>
            <w:tcW w:w="1650" w:type="dxa"/>
            <w:vAlign w:val="center"/>
          </w:tcPr>
          <w:p w14:paraId="21FB69C2">
            <w:pPr>
              <w:shd w:val="clear" w:fill="FFFFFF" w:themeFill="background1"/>
              <w:jc w:val="center"/>
              <w:rPr>
                <w:rFonts w:ascii="宋体" w:hAnsi="宋体"/>
                <w:color w:val="000000"/>
                <w:szCs w:val="24"/>
                <w:highlight w:val="none"/>
              </w:rPr>
            </w:pPr>
            <w:r>
              <w:rPr>
                <w:rFonts w:hint="eastAsia" w:ascii="宋体" w:hAnsi="宋体"/>
                <w:color w:val="000000"/>
                <w:szCs w:val="24"/>
                <w:highlight w:val="none"/>
              </w:rPr>
              <w:t>单价（元）</w:t>
            </w:r>
          </w:p>
        </w:tc>
        <w:tc>
          <w:tcPr>
            <w:tcW w:w="1635" w:type="dxa"/>
            <w:vAlign w:val="center"/>
          </w:tcPr>
          <w:p w14:paraId="4515034E">
            <w:pPr>
              <w:shd w:val="clear" w:fill="FFFFFF" w:themeFill="background1"/>
              <w:jc w:val="center"/>
              <w:rPr>
                <w:rFonts w:ascii="宋体" w:hAnsi="宋体"/>
                <w:color w:val="000000"/>
                <w:szCs w:val="24"/>
                <w:highlight w:val="none"/>
              </w:rPr>
            </w:pPr>
            <w:r>
              <w:rPr>
                <w:rFonts w:hint="eastAsia" w:ascii="宋体" w:hAnsi="宋体"/>
                <w:color w:val="000000"/>
                <w:szCs w:val="24"/>
                <w:highlight w:val="none"/>
              </w:rPr>
              <w:t>合价（元）</w:t>
            </w:r>
          </w:p>
        </w:tc>
        <w:tc>
          <w:tcPr>
            <w:tcW w:w="828" w:type="dxa"/>
            <w:vAlign w:val="center"/>
          </w:tcPr>
          <w:p w14:paraId="522C9A48">
            <w:pPr>
              <w:shd w:val="clear" w:fill="FFFFFF" w:themeFill="background1"/>
              <w:jc w:val="center"/>
              <w:rPr>
                <w:rFonts w:ascii="宋体" w:hAnsi="宋体"/>
                <w:color w:val="000000"/>
                <w:szCs w:val="24"/>
                <w:highlight w:val="none"/>
              </w:rPr>
            </w:pPr>
            <w:r>
              <w:rPr>
                <w:rFonts w:hint="eastAsia" w:ascii="宋体" w:hAnsi="宋体"/>
                <w:color w:val="000000"/>
                <w:szCs w:val="24"/>
                <w:highlight w:val="none"/>
              </w:rPr>
              <w:t>备注</w:t>
            </w:r>
          </w:p>
        </w:tc>
      </w:tr>
      <w:tr w14:paraId="3E4D4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jc w:val="center"/>
        </w:trPr>
        <w:tc>
          <w:tcPr>
            <w:tcW w:w="883" w:type="dxa"/>
            <w:vAlign w:val="center"/>
          </w:tcPr>
          <w:p w14:paraId="4E224444">
            <w:pPr>
              <w:shd w:val="clear" w:fill="FFFFFF" w:themeFill="background1"/>
              <w:jc w:val="center"/>
              <w:rPr>
                <w:rFonts w:ascii="宋体" w:hAnsi="宋体"/>
                <w:color w:val="000000"/>
                <w:szCs w:val="24"/>
                <w:highlight w:val="none"/>
              </w:rPr>
            </w:pPr>
            <w:r>
              <w:rPr>
                <w:rFonts w:hint="eastAsia" w:ascii="宋体" w:hAnsi="宋体"/>
                <w:color w:val="000000"/>
                <w:szCs w:val="24"/>
                <w:highlight w:val="none"/>
              </w:rPr>
              <w:t>1</w:t>
            </w:r>
          </w:p>
        </w:tc>
        <w:tc>
          <w:tcPr>
            <w:tcW w:w="1721" w:type="dxa"/>
            <w:vAlign w:val="center"/>
          </w:tcPr>
          <w:p w14:paraId="13A1B6D4">
            <w:pPr>
              <w:shd w:val="clear" w:fill="FFFFFF" w:themeFill="background1"/>
              <w:jc w:val="center"/>
              <w:rPr>
                <w:rFonts w:ascii="宋体" w:hAnsi="宋体"/>
                <w:color w:val="000000"/>
                <w:szCs w:val="24"/>
                <w:highlight w:val="none"/>
              </w:rPr>
            </w:pPr>
            <w:r>
              <w:rPr>
                <w:rFonts w:hint="eastAsia" w:ascii="宋体" w:hAnsi="宋体"/>
                <w:color w:val="000000"/>
                <w:szCs w:val="24"/>
                <w:highlight w:val="none"/>
              </w:rPr>
              <w:t>（所投的全部货物内容）</w:t>
            </w:r>
          </w:p>
        </w:tc>
        <w:tc>
          <w:tcPr>
            <w:tcW w:w="1530" w:type="dxa"/>
            <w:vAlign w:val="center"/>
          </w:tcPr>
          <w:p w14:paraId="3DEF997D">
            <w:pPr>
              <w:shd w:val="clear" w:fill="FFFFFF" w:themeFill="background1"/>
              <w:ind w:firstLine="480"/>
              <w:jc w:val="center"/>
              <w:rPr>
                <w:rFonts w:ascii="宋体" w:hAnsi="宋体"/>
                <w:color w:val="000000"/>
                <w:szCs w:val="24"/>
                <w:highlight w:val="none"/>
              </w:rPr>
            </w:pPr>
          </w:p>
        </w:tc>
        <w:tc>
          <w:tcPr>
            <w:tcW w:w="1398" w:type="dxa"/>
            <w:vAlign w:val="center"/>
          </w:tcPr>
          <w:p w14:paraId="2BE02C46">
            <w:pPr>
              <w:shd w:val="clear" w:fill="FFFFFF" w:themeFill="background1"/>
              <w:ind w:firstLine="480"/>
              <w:jc w:val="center"/>
              <w:rPr>
                <w:rFonts w:ascii="宋体" w:hAnsi="宋体"/>
                <w:color w:val="000000"/>
                <w:szCs w:val="24"/>
                <w:highlight w:val="none"/>
              </w:rPr>
            </w:pPr>
          </w:p>
        </w:tc>
        <w:tc>
          <w:tcPr>
            <w:tcW w:w="1650" w:type="dxa"/>
            <w:vAlign w:val="center"/>
          </w:tcPr>
          <w:p w14:paraId="520F476E">
            <w:pPr>
              <w:shd w:val="clear" w:fill="FFFFFF" w:themeFill="background1"/>
              <w:ind w:firstLine="480"/>
              <w:jc w:val="center"/>
              <w:rPr>
                <w:rFonts w:ascii="宋体" w:hAnsi="宋体"/>
                <w:color w:val="000000"/>
                <w:szCs w:val="24"/>
                <w:highlight w:val="none"/>
              </w:rPr>
            </w:pPr>
          </w:p>
        </w:tc>
        <w:tc>
          <w:tcPr>
            <w:tcW w:w="1635" w:type="dxa"/>
            <w:vAlign w:val="center"/>
          </w:tcPr>
          <w:p w14:paraId="2F34242C">
            <w:pPr>
              <w:shd w:val="clear" w:fill="FFFFFF" w:themeFill="background1"/>
              <w:ind w:firstLine="480"/>
              <w:jc w:val="center"/>
              <w:rPr>
                <w:rFonts w:ascii="宋体" w:hAnsi="宋体"/>
                <w:color w:val="000000"/>
                <w:szCs w:val="24"/>
                <w:highlight w:val="none"/>
              </w:rPr>
            </w:pPr>
          </w:p>
        </w:tc>
        <w:tc>
          <w:tcPr>
            <w:tcW w:w="828" w:type="dxa"/>
            <w:vAlign w:val="center"/>
          </w:tcPr>
          <w:p w14:paraId="7E5C8452">
            <w:pPr>
              <w:shd w:val="clear" w:fill="FFFFFF" w:themeFill="background1"/>
              <w:ind w:firstLine="480"/>
              <w:jc w:val="center"/>
              <w:rPr>
                <w:rFonts w:ascii="宋体" w:hAnsi="宋体"/>
                <w:color w:val="000000"/>
                <w:szCs w:val="24"/>
                <w:highlight w:val="none"/>
              </w:rPr>
            </w:pPr>
          </w:p>
        </w:tc>
      </w:tr>
      <w:tr w14:paraId="3305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jc w:val="center"/>
        </w:trPr>
        <w:tc>
          <w:tcPr>
            <w:tcW w:w="883" w:type="dxa"/>
            <w:vAlign w:val="center"/>
          </w:tcPr>
          <w:p w14:paraId="353320E1">
            <w:pPr>
              <w:shd w:val="clear" w:fill="FFFFFF" w:themeFill="background1"/>
              <w:jc w:val="center"/>
              <w:rPr>
                <w:rFonts w:ascii="宋体" w:hAnsi="宋体"/>
                <w:color w:val="000000"/>
                <w:szCs w:val="24"/>
                <w:highlight w:val="none"/>
              </w:rPr>
            </w:pPr>
            <w:r>
              <w:rPr>
                <w:rFonts w:hint="eastAsia" w:ascii="宋体" w:hAnsi="宋体"/>
                <w:color w:val="000000"/>
                <w:szCs w:val="24"/>
                <w:highlight w:val="none"/>
              </w:rPr>
              <w:t>2</w:t>
            </w:r>
          </w:p>
        </w:tc>
        <w:tc>
          <w:tcPr>
            <w:tcW w:w="1721" w:type="dxa"/>
            <w:vAlign w:val="center"/>
          </w:tcPr>
          <w:p w14:paraId="05812C69">
            <w:pPr>
              <w:shd w:val="clear" w:fill="FFFFFF" w:themeFill="background1"/>
              <w:jc w:val="center"/>
              <w:rPr>
                <w:rFonts w:ascii="宋体" w:hAnsi="宋体"/>
                <w:color w:val="000000"/>
                <w:szCs w:val="24"/>
                <w:highlight w:val="none"/>
              </w:rPr>
            </w:pPr>
            <w:r>
              <w:rPr>
                <w:rFonts w:hint="eastAsia" w:ascii="宋体" w:hAnsi="宋体"/>
                <w:color w:val="000000"/>
                <w:szCs w:val="24"/>
                <w:highlight w:val="none"/>
              </w:rPr>
              <w:t>…</w:t>
            </w:r>
          </w:p>
        </w:tc>
        <w:tc>
          <w:tcPr>
            <w:tcW w:w="1530" w:type="dxa"/>
            <w:vAlign w:val="center"/>
          </w:tcPr>
          <w:p w14:paraId="4791755C">
            <w:pPr>
              <w:shd w:val="clear" w:fill="FFFFFF" w:themeFill="background1"/>
              <w:ind w:firstLine="480"/>
              <w:jc w:val="center"/>
              <w:rPr>
                <w:rFonts w:ascii="宋体" w:hAnsi="宋体"/>
                <w:color w:val="000000"/>
                <w:szCs w:val="24"/>
                <w:highlight w:val="none"/>
              </w:rPr>
            </w:pPr>
          </w:p>
        </w:tc>
        <w:tc>
          <w:tcPr>
            <w:tcW w:w="1398" w:type="dxa"/>
            <w:vAlign w:val="center"/>
          </w:tcPr>
          <w:p w14:paraId="3250339F">
            <w:pPr>
              <w:shd w:val="clear" w:fill="FFFFFF" w:themeFill="background1"/>
              <w:ind w:firstLine="480"/>
              <w:jc w:val="center"/>
              <w:rPr>
                <w:rFonts w:ascii="宋体" w:hAnsi="宋体"/>
                <w:color w:val="000000"/>
                <w:szCs w:val="24"/>
                <w:highlight w:val="none"/>
              </w:rPr>
            </w:pPr>
          </w:p>
        </w:tc>
        <w:tc>
          <w:tcPr>
            <w:tcW w:w="1650" w:type="dxa"/>
            <w:vAlign w:val="center"/>
          </w:tcPr>
          <w:p w14:paraId="49D93580">
            <w:pPr>
              <w:shd w:val="clear" w:fill="FFFFFF" w:themeFill="background1"/>
              <w:ind w:firstLine="480"/>
              <w:jc w:val="center"/>
              <w:rPr>
                <w:rFonts w:ascii="宋体" w:hAnsi="宋体"/>
                <w:color w:val="000000"/>
                <w:szCs w:val="24"/>
                <w:highlight w:val="none"/>
              </w:rPr>
            </w:pPr>
          </w:p>
        </w:tc>
        <w:tc>
          <w:tcPr>
            <w:tcW w:w="1635" w:type="dxa"/>
            <w:vAlign w:val="center"/>
          </w:tcPr>
          <w:p w14:paraId="2CE64811">
            <w:pPr>
              <w:shd w:val="clear" w:fill="FFFFFF" w:themeFill="background1"/>
              <w:ind w:firstLine="480"/>
              <w:jc w:val="center"/>
              <w:rPr>
                <w:rFonts w:ascii="宋体" w:hAnsi="宋体"/>
                <w:color w:val="000000"/>
                <w:szCs w:val="24"/>
                <w:highlight w:val="none"/>
              </w:rPr>
            </w:pPr>
          </w:p>
        </w:tc>
        <w:tc>
          <w:tcPr>
            <w:tcW w:w="828" w:type="dxa"/>
            <w:vAlign w:val="center"/>
          </w:tcPr>
          <w:p w14:paraId="1967827B">
            <w:pPr>
              <w:shd w:val="clear" w:fill="FFFFFF" w:themeFill="background1"/>
              <w:ind w:firstLine="480"/>
              <w:jc w:val="center"/>
              <w:rPr>
                <w:rFonts w:ascii="宋体" w:hAnsi="宋体"/>
                <w:color w:val="000000"/>
                <w:szCs w:val="24"/>
                <w:highlight w:val="none"/>
              </w:rPr>
            </w:pPr>
          </w:p>
        </w:tc>
      </w:tr>
      <w:tr w14:paraId="6BBE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83" w:type="dxa"/>
            <w:vAlign w:val="center"/>
          </w:tcPr>
          <w:p w14:paraId="6E9C4EDA">
            <w:pPr>
              <w:shd w:val="clear" w:fill="FFFFFF" w:themeFill="background1"/>
              <w:jc w:val="center"/>
              <w:rPr>
                <w:rFonts w:ascii="宋体" w:hAnsi="宋体"/>
                <w:color w:val="000000"/>
                <w:szCs w:val="24"/>
                <w:highlight w:val="none"/>
              </w:rPr>
            </w:pPr>
            <w:r>
              <w:rPr>
                <w:rFonts w:ascii="宋体" w:hAnsi="宋体"/>
                <w:color w:val="000000"/>
                <w:szCs w:val="24"/>
                <w:highlight w:val="none"/>
              </w:rPr>
              <w:t>3</w:t>
            </w:r>
          </w:p>
        </w:tc>
        <w:tc>
          <w:tcPr>
            <w:tcW w:w="1721" w:type="dxa"/>
            <w:vAlign w:val="center"/>
          </w:tcPr>
          <w:p w14:paraId="7D89E273">
            <w:pPr>
              <w:shd w:val="clear" w:fill="FFFFFF" w:themeFill="background1"/>
              <w:jc w:val="center"/>
              <w:rPr>
                <w:rFonts w:ascii="宋体" w:hAnsi="宋体"/>
                <w:color w:val="000000"/>
                <w:szCs w:val="24"/>
                <w:highlight w:val="none"/>
              </w:rPr>
            </w:pPr>
            <w:r>
              <w:rPr>
                <w:rFonts w:hint="eastAsia" w:ascii="宋体" w:hAnsi="宋体"/>
                <w:color w:val="000000"/>
                <w:szCs w:val="24"/>
                <w:highlight w:val="none"/>
              </w:rPr>
              <w:t>备品备件</w:t>
            </w:r>
          </w:p>
        </w:tc>
        <w:tc>
          <w:tcPr>
            <w:tcW w:w="7041" w:type="dxa"/>
            <w:gridSpan w:val="5"/>
            <w:vAlign w:val="center"/>
          </w:tcPr>
          <w:p w14:paraId="2DC14D4A">
            <w:pPr>
              <w:shd w:val="clear" w:fill="FFFFFF" w:themeFill="background1"/>
              <w:ind w:firstLine="480"/>
              <w:jc w:val="center"/>
              <w:rPr>
                <w:rFonts w:ascii="宋体" w:hAnsi="宋体"/>
                <w:color w:val="000000"/>
                <w:szCs w:val="24"/>
                <w:highlight w:val="none"/>
              </w:rPr>
            </w:pPr>
          </w:p>
        </w:tc>
      </w:tr>
      <w:tr w14:paraId="4A99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jc w:val="center"/>
        </w:trPr>
        <w:tc>
          <w:tcPr>
            <w:tcW w:w="883" w:type="dxa"/>
            <w:vAlign w:val="center"/>
          </w:tcPr>
          <w:p w14:paraId="0494EB3C">
            <w:pPr>
              <w:shd w:val="clear" w:fill="FFFFFF" w:themeFill="background1"/>
              <w:jc w:val="center"/>
              <w:rPr>
                <w:rFonts w:hint="eastAsia" w:ascii="宋体" w:hAnsi="宋体" w:eastAsia="宋体"/>
                <w:color w:val="000000"/>
                <w:szCs w:val="24"/>
                <w:highlight w:val="none"/>
                <w:lang w:eastAsia="zh-CN"/>
              </w:rPr>
            </w:pPr>
            <w:r>
              <w:rPr>
                <w:rFonts w:hint="eastAsia" w:ascii="宋体" w:hAnsi="宋体"/>
                <w:color w:val="000000"/>
                <w:szCs w:val="24"/>
                <w:highlight w:val="none"/>
                <w:lang w:val="en-US" w:eastAsia="zh-CN"/>
              </w:rPr>
              <w:t>4</w:t>
            </w:r>
          </w:p>
        </w:tc>
        <w:tc>
          <w:tcPr>
            <w:tcW w:w="1721" w:type="dxa"/>
            <w:vAlign w:val="center"/>
          </w:tcPr>
          <w:p w14:paraId="60111764">
            <w:pPr>
              <w:shd w:val="clear" w:fill="FFFFFF" w:themeFill="background1"/>
              <w:jc w:val="center"/>
              <w:rPr>
                <w:rFonts w:ascii="宋体" w:hAnsi="宋体"/>
                <w:color w:val="000000"/>
                <w:szCs w:val="24"/>
                <w:highlight w:val="none"/>
              </w:rPr>
            </w:pPr>
            <w:r>
              <w:rPr>
                <w:rFonts w:hint="eastAsia" w:ascii="宋体" w:hAnsi="宋体"/>
                <w:color w:val="000000"/>
                <w:szCs w:val="24"/>
                <w:highlight w:val="none"/>
              </w:rPr>
              <w:t>运杂费</w:t>
            </w:r>
          </w:p>
        </w:tc>
        <w:tc>
          <w:tcPr>
            <w:tcW w:w="7041" w:type="dxa"/>
            <w:gridSpan w:val="5"/>
            <w:vAlign w:val="center"/>
          </w:tcPr>
          <w:p w14:paraId="0ABB32D2">
            <w:pPr>
              <w:shd w:val="clear" w:fill="FFFFFF" w:themeFill="background1"/>
              <w:ind w:firstLine="480"/>
              <w:jc w:val="center"/>
              <w:rPr>
                <w:rFonts w:ascii="宋体" w:hAnsi="宋体"/>
                <w:color w:val="000000"/>
                <w:szCs w:val="24"/>
                <w:highlight w:val="none"/>
              </w:rPr>
            </w:pPr>
          </w:p>
        </w:tc>
      </w:tr>
      <w:tr w14:paraId="53CD8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jc w:val="center"/>
        </w:trPr>
        <w:tc>
          <w:tcPr>
            <w:tcW w:w="883" w:type="dxa"/>
            <w:vAlign w:val="center"/>
          </w:tcPr>
          <w:p w14:paraId="763D003A">
            <w:pPr>
              <w:shd w:val="clear" w:fill="FFFFFF" w:themeFill="background1"/>
              <w:jc w:val="center"/>
              <w:rPr>
                <w:rFonts w:hint="eastAsia" w:ascii="宋体" w:hAnsi="宋体" w:eastAsia="宋体"/>
                <w:color w:val="000000"/>
                <w:szCs w:val="24"/>
                <w:highlight w:val="none"/>
                <w:lang w:eastAsia="zh-CN"/>
              </w:rPr>
            </w:pPr>
            <w:r>
              <w:rPr>
                <w:rFonts w:hint="eastAsia" w:ascii="宋体" w:hAnsi="宋体"/>
                <w:color w:val="000000"/>
                <w:szCs w:val="24"/>
                <w:highlight w:val="none"/>
                <w:lang w:val="en-US" w:eastAsia="zh-CN"/>
              </w:rPr>
              <w:t>5</w:t>
            </w:r>
          </w:p>
        </w:tc>
        <w:tc>
          <w:tcPr>
            <w:tcW w:w="1721" w:type="dxa"/>
            <w:vAlign w:val="center"/>
          </w:tcPr>
          <w:p w14:paraId="1D3EADE7">
            <w:pPr>
              <w:shd w:val="clear" w:fill="FFFFFF" w:themeFill="background1"/>
              <w:jc w:val="center"/>
              <w:rPr>
                <w:rFonts w:ascii="宋体" w:hAnsi="宋体"/>
                <w:color w:val="000000"/>
                <w:szCs w:val="24"/>
                <w:highlight w:val="none"/>
              </w:rPr>
            </w:pPr>
            <w:r>
              <w:rPr>
                <w:rFonts w:hint="eastAsia" w:ascii="宋体" w:hAnsi="宋体"/>
                <w:color w:val="000000"/>
                <w:szCs w:val="24"/>
                <w:highlight w:val="none"/>
              </w:rPr>
              <w:t>…</w:t>
            </w:r>
          </w:p>
        </w:tc>
        <w:tc>
          <w:tcPr>
            <w:tcW w:w="7041" w:type="dxa"/>
            <w:gridSpan w:val="5"/>
            <w:vAlign w:val="center"/>
          </w:tcPr>
          <w:p w14:paraId="08A24213">
            <w:pPr>
              <w:shd w:val="clear" w:fill="FFFFFF" w:themeFill="background1"/>
              <w:ind w:firstLine="480"/>
              <w:jc w:val="center"/>
              <w:rPr>
                <w:rFonts w:ascii="宋体" w:hAnsi="宋体"/>
                <w:color w:val="000000"/>
                <w:szCs w:val="24"/>
                <w:highlight w:val="none"/>
              </w:rPr>
            </w:pPr>
          </w:p>
        </w:tc>
      </w:tr>
      <w:tr w14:paraId="1171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jc w:val="center"/>
        </w:trPr>
        <w:tc>
          <w:tcPr>
            <w:tcW w:w="2604" w:type="dxa"/>
            <w:gridSpan w:val="2"/>
            <w:vAlign w:val="center"/>
          </w:tcPr>
          <w:p w14:paraId="0FBA1CA1">
            <w:pPr>
              <w:shd w:val="clear" w:fill="FFFFFF" w:themeFill="background1"/>
              <w:ind w:firstLine="480"/>
              <w:jc w:val="center"/>
              <w:rPr>
                <w:rFonts w:ascii="宋体" w:hAnsi="宋体"/>
                <w:color w:val="000000"/>
                <w:szCs w:val="24"/>
                <w:highlight w:val="none"/>
              </w:rPr>
            </w:pPr>
            <w:r>
              <w:rPr>
                <w:rFonts w:hint="eastAsia" w:ascii="宋体" w:hAnsi="宋体"/>
                <w:color w:val="000000"/>
                <w:szCs w:val="24"/>
                <w:highlight w:val="none"/>
              </w:rPr>
              <w:t>合计总价（万元）</w:t>
            </w:r>
          </w:p>
        </w:tc>
        <w:tc>
          <w:tcPr>
            <w:tcW w:w="7041" w:type="dxa"/>
            <w:gridSpan w:val="5"/>
            <w:vAlign w:val="center"/>
          </w:tcPr>
          <w:p w14:paraId="71E8F7A5">
            <w:pPr>
              <w:shd w:val="clear" w:fill="FFFFFF" w:themeFill="background1"/>
              <w:ind w:firstLine="480"/>
              <w:jc w:val="center"/>
              <w:rPr>
                <w:rFonts w:ascii="宋体" w:hAnsi="宋体"/>
                <w:color w:val="000000"/>
                <w:szCs w:val="24"/>
                <w:highlight w:val="none"/>
              </w:rPr>
            </w:pPr>
          </w:p>
        </w:tc>
      </w:tr>
    </w:tbl>
    <w:p w14:paraId="467FF705">
      <w:pPr>
        <w:shd w:val="clear" w:fill="FFFFFF" w:themeFill="background1"/>
        <w:ind w:firstLine="4677" w:firstLineChars="1941"/>
        <w:rPr>
          <w:rFonts w:ascii="宋体" w:hAnsi="宋体"/>
          <w:b/>
          <w:bCs/>
          <w:color w:val="000000"/>
          <w:szCs w:val="28"/>
          <w:highlight w:val="none"/>
        </w:rPr>
      </w:pPr>
    </w:p>
    <w:p w14:paraId="36344CCA">
      <w:pPr>
        <w:shd w:val="clear" w:fill="FFFFFF" w:themeFill="background1"/>
        <w:ind w:firstLine="4677" w:firstLineChars="1941"/>
        <w:rPr>
          <w:rFonts w:ascii="宋体" w:hAnsi="宋体"/>
          <w:b/>
          <w:bCs/>
          <w:color w:val="000000"/>
          <w:szCs w:val="28"/>
          <w:highlight w:val="none"/>
        </w:rPr>
      </w:pPr>
      <w:r>
        <w:rPr>
          <w:rFonts w:hint="eastAsia" w:ascii="宋体" w:hAnsi="宋体"/>
          <w:b/>
          <w:bCs/>
          <w:color w:val="000000"/>
          <w:szCs w:val="28"/>
          <w:highlight w:val="none"/>
        </w:rPr>
        <w:t>投标人（公章）：</w:t>
      </w:r>
    </w:p>
    <w:p w14:paraId="0F72B049">
      <w:pPr>
        <w:shd w:val="clear" w:fill="FFFFFF" w:themeFill="background1"/>
        <w:ind w:firstLine="4677" w:firstLineChars="1941"/>
        <w:rPr>
          <w:rFonts w:ascii="宋体" w:hAnsi="宋体"/>
          <w:b/>
          <w:bCs/>
          <w:color w:val="000000"/>
          <w:szCs w:val="28"/>
          <w:highlight w:val="none"/>
        </w:rPr>
      </w:pPr>
      <w:r>
        <w:rPr>
          <w:rFonts w:hint="eastAsia" w:ascii="宋体" w:hAnsi="宋体"/>
          <w:b/>
          <w:bCs/>
          <w:color w:val="000000"/>
          <w:szCs w:val="28"/>
          <w:highlight w:val="none"/>
        </w:rPr>
        <w:t>法定代表人（签章）：</w:t>
      </w:r>
    </w:p>
    <w:p w14:paraId="3DE19E43">
      <w:pPr>
        <w:shd w:val="clear" w:fill="FFFFFF" w:themeFill="background1"/>
        <w:ind w:firstLine="4677" w:firstLineChars="1941"/>
        <w:jc w:val="right"/>
        <w:rPr>
          <w:rFonts w:ascii="宋体" w:hAnsi="宋体"/>
          <w:b/>
          <w:bCs/>
          <w:color w:val="000000"/>
          <w:szCs w:val="28"/>
          <w:highlight w:val="none"/>
        </w:rPr>
      </w:pPr>
      <w:r>
        <w:rPr>
          <w:rFonts w:hint="eastAsia" w:ascii="宋体" w:hAnsi="宋体"/>
          <w:b/>
          <w:bCs/>
          <w:color w:val="000000"/>
          <w:szCs w:val="28"/>
          <w:highlight w:val="none"/>
        </w:rPr>
        <w:t>年  月  日</w:t>
      </w:r>
    </w:p>
    <w:p w14:paraId="13813D98">
      <w:pPr>
        <w:shd w:val="clear" w:fill="FFFFFF" w:themeFill="background1"/>
        <w:spacing w:before="156" w:beforeLines="50"/>
        <w:ind w:firstLine="560" w:firstLineChars="200"/>
        <w:rPr>
          <w:rFonts w:ascii="仿宋" w:hAnsi="仿宋" w:eastAsia="仿宋"/>
          <w:color w:val="000000"/>
          <w:sz w:val="28"/>
          <w:highlight w:val="none"/>
        </w:rPr>
      </w:pPr>
      <w:r>
        <w:rPr>
          <w:rFonts w:hint="eastAsia" w:ascii="仿宋" w:hAnsi="仿宋" w:eastAsia="仿宋"/>
          <w:color w:val="000000"/>
          <w:sz w:val="28"/>
          <w:highlight w:val="none"/>
        </w:rPr>
        <w:t>注：1、如果按单价计算的结果与总价不一致，以单价为准修正总价。</w:t>
      </w:r>
    </w:p>
    <w:p w14:paraId="6024AE1C">
      <w:pPr>
        <w:pStyle w:val="21"/>
        <w:shd w:val="clear" w:fill="FFFFFF" w:themeFill="background1"/>
        <w:ind w:right="-15" w:firstLine="1120" w:firstLineChars="400"/>
        <w:rPr>
          <w:rFonts w:ascii="仿宋" w:hAnsi="仿宋" w:eastAsia="仿宋"/>
          <w:color w:val="000000"/>
          <w:sz w:val="28"/>
          <w:highlight w:val="none"/>
        </w:rPr>
      </w:pPr>
      <w:r>
        <w:rPr>
          <w:rFonts w:hint="eastAsia" w:ascii="仿宋" w:hAnsi="仿宋" w:eastAsia="仿宋"/>
          <w:color w:val="000000"/>
          <w:sz w:val="28"/>
          <w:highlight w:val="none"/>
        </w:rPr>
        <w:t>2、投标人须参照第五章各包所列明的内容全部报价。如果不提供详细分项报价视为未实质性响应招标文件。</w:t>
      </w:r>
    </w:p>
    <w:p w14:paraId="7A38435B">
      <w:pPr>
        <w:widowControl/>
        <w:shd w:val="clear" w:fill="FFFFFF" w:themeFill="background1"/>
        <w:spacing w:line="240" w:lineRule="auto"/>
        <w:jc w:val="left"/>
        <w:rPr>
          <w:highlight w:val="none"/>
        </w:rPr>
      </w:pPr>
    </w:p>
    <w:p w14:paraId="5B7CFC6F">
      <w:pPr>
        <w:widowControl/>
        <w:shd w:val="clear" w:fill="FFFFFF" w:themeFill="background1"/>
        <w:spacing w:line="240" w:lineRule="auto"/>
        <w:jc w:val="left"/>
        <w:rPr>
          <w:rFonts w:ascii="Arial" w:hAnsi="Arial" w:eastAsia="黑体" w:cs="Tahoma"/>
          <w:b/>
          <w:bCs/>
          <w:sz w:val="30"/>
          <w:szCs w:val="32"/>
          <w:highlight w:val="none"/>
        </w:rPr>
      </w:pPr>
      <w:r>
        <w:rPr>
          <w:highlight w:val="none"/>
        </w:rPr>
        <w:br w:type="page"/>
      </w:r>
    </w:p>
    <w:p w14:paraId="64ED0A42">
      <w:pPr>
        <w:pStyle w:val="4"/>
        <w:shd w:val="clear" w:fill="FFFFFF" w:themeFill="background1"/>
        <w:rPr>
          <w:highlight w:val="none"/>
        </w:rPr>
      </w:pPr>
      <w:bookmarkStart w:id="99" w:name="_Toc134524750"/>
      <w:r>
        <w:rPr>
          <w:rFonts w:hint="eastAsia"/>
          <w:highlight w:val="none"/>
        </w:rPr>
        <w:t>3、资格审查文件</w:t>
      </w:r>
      <w:bookmarkEnd w:id="95"/>
      <w:bookmarkEnd w:id="96"/>
      <w:bookmarkEnd w:id="97"/>
      <w:bookmarkEnd w:id="99"/>
    </w:p>
    <w:p w14:paraId="74AF814E">
      <w:pPr>
        <w:shd w:val="clear" w:fill="FFFFFF" w:themeFill="background1"/>
        <w:rPr>
          <w:highlight w:val="none"/>
        </w:rPr>
      </w:pPr>
      <w:r>
        <w:rPr>
          <w:rFonts w:hint="eastAsia"/>
          <w:highlight w:val="none"/>
        </w:rPr>
        <w:t>投标人应按下列顺序排序资格声明</w:t>
      </w:r>
      <w:r>
        <w:rPr>
          <w:highlight w:val="none"/>
        </w:rPr>
        <w:t>文件</w:t>
      </w:r>
      <w:r>
        <w:rPr>
          <w:rFonts w:hint="eastAsia"/>
          <w:highlight w:val="none"/>
        </w:rPr>
        <w:t>：</w:t>
      </w:r>
    </w:p>
    <w:p w14:paraId="0C008CCB">
      <w:pPr>
        <w:shd w:val="clear" w:fill="FFFFFF" w:themeFill="background1"/>
        <w:rPr>
          <w:rFonts w:ascii="宋体" w:hAnsi="宋体"/>
          <w:szCs w:val="24"/>
          <w:highlight w:val="none"/>
        </w:rPr>
      </w:pPr>
      <w:r>
        <w:rPr>
          <w:rFonts w:hint="eastAsia" w:ascii="宋体" w:hAnsi="宋体"/>
          <w:szCs w:val="24"/>
          <w:highlight w:val="none"/>
        </w:rPr>
        <w:t>1、中小企业声明函</w:t>
      </w:r>
    </w:p>
    <w:p w14:paraId="0C25FA2D">
      <w:pPr>
        <w:shd w:val="clear" w:fill="FFFFFF" w:themeFill="background1"/>
        <w:rPr>
          <w:rFonts w:ascii="宋体" w:hAnsi="宋体"/>
          <w:szCs w:val="24"/>
          <w:highlight w:val="none"/>
        </w:rPr>
      </w:pPr>
      <w:r>
        <w:rPr>
          <w:rFonts w:ascii="宋体" w:hAnsi="宋体"/>
          <w:szCs w:val="24"/>
          <w:highlight w:val="none"/>
        </w:rPr>
        <w:t>2</w:t>
      </w:r>
      <w:r>
        <w:rPr>
          <w:rFonts w:hint="eastAsia" w:ascii="宋体" w:hAnsi="宋体"/>
          <w:szCs w:val="24"/>
          <w:highlight w:val="none"/>
        </w:rPr>
        <w:t>、营业执照；</w:t>
      </w:r>
    </w:p>
    <w:p w14:paraId="27FB4D31">
      <w:pPr>
        <w:shd w:val="clear" w:fill="FFFFFF" w:themeFill="background1"/>
        <w:rPr>
          <w:rFonts w:ascii="宋体" w:hAnsi="宋体"/>
          <w:szCs w:val="24"/>
          <w:highlight w:val="none"/>
        </w:rPr>
      </w:pPr>
      <w:r>
        <w:rPr>
          <w:rFonts w:cs="宋体"/>
          <w:bCs/>
          <w:kern w:val="0"/>
          <w:szCs w:val="24"/>
          <w:highlight w:val="none"/>
        </w:rPr>
        <w:t>3</w:t>
      </w:r>
      <w:r>
        <w:rPr>
          <w:rFonts w:hint="eastAsia" w:cs="宋体"/>
          <w:bCs/>
          <w:kern w:val="0"/>
          <w:szCs w:val="24"/>
          <w:highlight w:val="none"/>
        </w:rPr>
        <w:t>、</w:t>
      </w:r>
      <w:r>
        <w:rPr>
          <w:rFonts w:hint="eastAsia" w:ascii="宋体" w:hAnsi="宋体"/>
          <w:szCs w:val="24"/>
          <w:highlight w:val="none"/>
        </w:rPr>
        <w:t>法定代表人授权委托书及被委托人身份证原件；</w:t>
      </w:r>
    </w:p>
    <w:p w14:paraId="6ECD1728">
      <w:pPr>
        <w:shd w:val="clear" w:fill="FFFFFF" w:themeFill="background1"/>
        <w:rPr>
          <w:rFonts w:ascii="宋体" w:hAnsi="宋体"/>
          <w:szCs w:val="24"/>
          <w:highlight w:val="none"/>
        </w:rPr>
      </w:pPr>
      <w:r>
        <w:rPr>
          <w:rFonts w:cs="宋体"/>
          <w:bCs/>
          <w:kern w:val="0"/>
          <w:szCs w:val="24"/>
          <w:highlight w:val="none"/>
        </w:rPr>
        <w:t>4</w:t>
      </w:r>
      <w:r>
        <w:rPr>
          <w:rFonts w:hint="eastAsia" w:cs="宋体"/>
          <w:bCs/>
          <w:kern w:val="0"/>
          <w:szCs w:val="24"/>
          <w:highlight w:val="none"/>
        </w:rPr>
        <w:t>、“信用中国”网站（www.creditchina.gov.cn）被列入失信被执行人、重大税收违法案件当事人名单、中国政府采购网（www.ccgp.gov.cn）被列入政府采购严重违法失信行为记录名单</w:t>
      </w:r>
      <w:r>
        <w:rPr>
          <w:rFonts w:hint="eastAsia" w:ascii="宋体" w:hAnsi="宋体"/>
          <w:szCs w:val="24"/>
          <w:highlight w:val="none"/>
        </w:rPr>
        <w:t>；</w:t>
      </w:r>
    </w:p>
    <w:p w14:paraId="4CFE48E0">
      <w:pPr>
        <w:shd w:val="clear" w:fill="FFFFFF" w:themeFill="background1"/>
        <w:rPr>
          <w:rFonts w:ascii="宋体" w:hAnsi="宋体"/>
          <w:szCs w:val="24"/>
          <w:highlight w:val="none"/>
        </w:rPr>
      </w:pPr>
      <w:r>
        <w:rPr>
          <w:rFonts w:ascii="宋体" w:hAnsi="宋体"/>
          <w:szCs w:val="24"/>
          <w:highlight w:val="none"/>
        </w:rPr>
        <w:t>5</w:t>
      </w:r>
      <w:r>
        <w:rPr>
          <w:rFonts w:hint="eastAsia" w:ascii="宋体" w:hAnsi="宋体"/>
          <w:szCs w:val="24"/>
          <w:highlight w:val="none"/>
        </w:rPr>
        <w:t>、投标保证金汇款凭证</w:t>
      </w:r>
      <w:r>
        <w:rPr>
          <w:rFonts w:hint="eastAsia" w:ascii="宋体" w:hAnsi="宋体"/>
          <w:szCs w:val="24"/>
          <w:highlight w:val="none"/>
          <w:lang w:val="en-US" w:eastAsia="zh-CN"/>
        </w:rPr>
        <w:t>或投标保函</w:t>
      </w:r>
      <w:r>
        <w:rPr>
          <w:rFonts w:hint="eastAsia" w:ascii="宋体" w:hAnsi="宋体"/>
          <w:szCs w:val="24"/>
          <w:highlight w:val="none"/>
        </w:rPr>
        <w:t>；</w:t>
      </w:r>
    </w:p>
    <w:p w14:paraId="523E9037">
      <w:pPr>
        <w:shd w:val="clear" w:fill="FFFFFF" w:themeFill="background1"/>
        <w:rPr>
          <w:rFonts w:ascii="宋体" w:hAnsi="宋体"/>
          <w:szCs w:val="24"/>
          <w:highlight w:val="none"/>
        </w:rPr>
      </w:pPr>
      <w:r>
        <w:rPr>
          <w:rFonts w:ascii="宋体" w:hAnsi="宋体"/>
          <w:szCs w:val="24"/>
          <w:highlight w:val="none"/>
        </w:rPr>
        <w:t>6</w:t>
      </w:r>
      <w:r>
        <w:rPr>
          <w:rFonts w:hint="eastAsia" w:ascii="宋体" w:hAnsi="宋体"/>
          <w:szCs w:val="24"/>
          <w:highlight w:val="none"/>
        </w:rPr>
        <w:t>、反商业贿赂承诺书。</w:t>
      </w:r>
    </w:p>
    <w:p w14:paraId="452F7BD3">
      <w:pPr>
        <w:pStyle w:val="15"/>
        <w:shd w:val="clear" w:fill="FFFFFF" w:themeFill="background1"/>
        <w:rPr>
          <w:highlight w:val="none"/>
        </w:rPr>
      </w:pPr>
    </w:p>
    <w:p w14:paraId="49AE326E">
      <w:pPr>
        <w:shd w:val="clear" w:fill="FFFFFF" w:themeFill="background1"/>
        <w:jc w:val="center"/>
        <w:rPr>
          <w:b/>
          <w:sz w:val="32"/>
          <w:szCs w:val="32"/>
          <w:highlight w:val="none"/>
        </w:rPr>
      </w:pPr>
      <w:r>
        <w:rPr>
          <w:highlight w:val="none"/>
        </w:rPr>
        <w:br w:type="page"/>
      </w:r>
      <w:bookmarkStart w:id="100" w:name="_Toc11595545"/>
      <w:bookmarkStart w:id="101" w:name="_Toc1719146"/>
      <w:r>
        <w:rPr>
          <w:rFonts w:hint="eastAsia"/>
          <w:b/>
          <w:sz w:val="32"/>
          <w:szCs w:val="32"/>
          <w:highlight w:val="none"/>
        </w:rPr>
        <w:t>（一）提供合法有效的企业营业执照</w:t>
      </w:r>
      <w:bookmarkEnd w:id="100"/>
      <w:bookmarkEnd w:id="101"/>
    </w:p>
    <w:p w14:paraId="3AD18B90">
      <w:pPr>
        <w:shd w:val="clear" w:fill="FFFFFF" w:themeFill="background1"/>
        <w:ind w:firstLine="480" w:firstLineChars="200"/>
        <w:rPr>
          <w:highlight w:val="none"/>
        </w:rPr>
      </w:pPr>
      <w:r>
        <w:rPr>
          <w:rFonts w:hint="eastAsia"/>
          <w:highlight w:val="none"/>
        </w:rPr>
        <w:t>提供合法有效的营业执照副本复印件并加盖公章；</w:t>
      </w:r>
    </w:p>
    <w:p w14:paraId="13E3F8D8">
      <w:pPr>
        <w:shd w:val="clear" w:fill="FFFFFF" w:themeFill="background1"/>
        <w:rPr>
          <w:highlight w:val="none"/>
        </w:rPr>
      </w:pPr>
      <w:r>
        <w:rPr>
          <w:highlight w:val="none"/>
        </w:rPr>
        <w:br w:type="page"/>
      </w:r>
    </w:p>
    <w:p w14:paraId="2BCE2EAB">
      <w:pPr>
        <w:shd w:val="clear" w:fill="FFFFFF" w:themeFill="background1"/>
        <w:jc w:val="center"/>
        <w:rPr>
          <w:b/>
          <w:sz w:val="32"/>
          <w:szCs w:val="32"/>
          <w:highlight w:val="none"/>
        </w:rPr>
      </w:pPr>
      <w:bookmarkStart w:id="102" w:name="_Toc11595546"/>
      <w:r>
        <w:rPr>
          <w:rFonts w:hint="eastAsia"/>
          <w:b/>
          <w:sz w:val="32"/>
          <w:szCs w:val="32"/>
          <w:highlight w:val="none"/>
        </w:rPr>
        <w:t>（二）法定代表人身份证明或法定代表人授权委托书</w:t>
      </w:r>
      <w:bookmarkEnd w:id="102"/>
    </w:p>
    <w:p w14:paraId="1FE11271">
      <w:pPr>
        <w:shd w:val="clear" w:fill="FFFFFF" w:themeFill="background1"/>
        <w:jc w:val="center"/>
        <w:rPr>
          <w:b/>
          <w:sz w:val="28"/>
          <w:szCs w:val="28"/>
          <w:highlight w:val="none"/>
        </w:rPr>
      </w:pPr>
      <w:bookmarkStart w:id="103" w:name="_Toc1719147"/>
      <w:bookmarkStart w:id="104" w:name="_Toc11595547"/>
      <w:bookmarkStart w:id="105" w:name="_Toc10478844"/>
      <w:r>
        <w:rPr>
          <w:rFonts w:hint="eastAsia"/>
          <w:b/>
          <w:sz w:val="28"/>
          <w:szCs w:val="28"/>
          <w:highlight w:val="none"/>
        </w:rPr>
        <w:t>法定</w:t>
      </w:r>
      <w:r>
        <w:rPr>
          <w:b/>
          <w:sz w:val="28"/>
          <w:szCs w:val="28"/>
          <w:highlight w:val="none"/>
        </w:rPr>
        <w:t>代表</w:t>
      </w:r>
      <w:r>
        <w:rPr>
          <w:rFonts w:hint="eastAsia"/>
          <w:b/>
          <w:sz w:val="28"/>
          <w:szCs w:val="28"/>
          <w:highlight w:val="none"/>
        </w:rPr>
        <w:t>人授权委托书</w:t>
      </w:r>
      <w:bookmarkEnd w:id="103"/>
      <w:bookmarkEnd w:id="104"/>
      <w:bookmarkEnd w:id="105"/>
    </w:p>
    <w:p w14:paraId="188D34FF">
      <w:pPr>
        <w:shd w:val="clear" w:fill="FFFFFF" w:themeFill="background1"/>
        <w:ind w:firstLine="480" w:firstLineChars="200"/>
        <w:rPr>
          <w:highlight w:val="none"/>
        </w:rPr>
      </w:pPr>
      <w:r>
        <w:rPr>
          <w:rFonts w:hint="eastAsia"/>
          <w:highlight w:val="none"/>
        </w:rPr>
        <w:t>本授权委托书声明：我（姓名）系 （投标人名称）的法人代表人，现授权委托   （投标人名称）  的（姓名）为我公司代理人，以本公司的名义参加（招标人）的  （项目名称） 的投标活动。代理人在参加整个项目招标响应活动、合同招标过程中所签署的一切文件和处理与之有关的一切事物，我均予以承认。</w:t>
      </w:r>
    </w:p>
    <w:p w14:paraId="7C36DA19">
      <w:pPr>
        <w:shd w:val="clear" w:fill="FFFFFF" w:themeFill="background1"/>
        <w:rPr>
          <w:highlight w:val="none"/>
        </w:rPr>
      </w:pPr>
      <w:r>
        <w:rPr>
          <w:rFonts w:hint="eastAsia"/>
          <w:highlight w:val="none"/>
        </w:rPr>
        <w:t xml:space="preserve">代理人：              性别：         年龄：       </w:t>
      </w:r>
    </w:p>
    <w:p w14:paraId="5F59EB83">
      <w:pPr>
        <w:shd w:val="clear" w:fill="FFFFFF" w:themeFill="background1"/>
        <w:rPr>
          <w:highlight w:val="none"/>
        </w:rPr>
      </w:pPr>
      <w:r>
        <w:rPr>
          <w:rFonts w:hint="eastAsia"/>
          <w:highlight w:val="none"/>
        </w:rPr>
        <w:t xml:space="preserve">单  位：              部门：         职务：       </w:t>
      </w:r>
    </w:p>
    <w:p w14:paraId="17ACF94D">
      <w:pPr>
        <w:shd w:val="clear" w:fill="FFFFFF" w:themeFill="background1"/>
        <w:rPr>
          <w:highlight w:val="none"/>
        </w:rPr>
      </w:pPr>
      <w:r>
        <w:rPr>
          <w:rFonts w:hint="eastAsia"/>
          <w:highlight w:val="none"/>
        </w:rPr>
        <w:t xml:space="preserve">联系电话：                邮箱：                   </w:t>
      </w:r>
    </w:p>
    <w:p w14:paraId="61E4CA59">
      <w:pPr>
        <w:shd w:val="clear" w:fill="FFFFFF" w:themeFill="background1"/>
        <w:rPr>
          <w:highlight w:val="none"/>
        </w:rPr>
      </w:pPr>
      <w:r>
        <w:rPr>
          <w:rFonts w:hint="eastAsia"/>
          <w:highlight w:val="none"/>
        </w:rPr>
        <w:t>代理人无转委权。特此委托。</w:t>
      </w:r>
    </w:p>
    <w:p w14:paraId="2133AE32">
      <w:pPr>
        <w:shd w:val="clear" w:fill="FFFFFF" w:themeFill="background1"/>
        <w:rPr>
          <w:highlight w:val="none"/>
        </w:rPr>
      </w:pPr>
    </w:p>
    <w:p w14:paraId="56AE834A">
      <w:pPr>
        <w:shd w:val="clear" w:fill="FFFFFF" w:themeFill="background1"/>
        <w:rPr>
          <w:highlight w:val="none"/>
        </w:rPr>
      </w:pPr>
      <w:r>
        <w:rPr>
          <w:rFonts w:hint="eastAsia"/>
          <w:highlight w:val="none"/>
        </w:rPr>
        <w:t>授权人</w:t>
      </w:r>
      <w:r>
        <w:rPr>
          <w:highlight w:val="none"/>
        </w:rPr>
        <w:t>身份证复印件：</w:t>
      </w:r>
    </w:p>
    <w:p w14:paraId="7FEF8086">
      <w:pPr>
        <w:shd w:val="clear" w:fill="FFFFFF" w:themeFill="background1"/>
        <w:rPr>
          <w:highlight w:val="none"/>
        </w:rPr>
      </w:pPr>
    </w:p>
    <w:p w14:paraId="2222A24C">
      <w:pPr>
        <w:pStyle w:val="15"/>
        <w:shd w:val="clear" w:fill="FFFFFF" w:themeFill="background1"/>
        <w:rPr>
          <w:highlight w:val="none"/>
        </w:rPr>
      </w:pPr>
    </w:p>
    <w:p w14:paraId="25B8FCC7">
      <w:pPr>
        <w:shd w:val="clear" w:fill="FFFFFF" w:themeFill="background1"/>
        <w:rPr>
          <w:highlight w:val="none"/>
        </w:rPr>
      </w:pPr>
    </w:p>
    <w:p w14:paraId="44C6167D">
      <w:pPr>
        <w:shd w:val="clear" w:fill="FFFFFF" w:themeFill="background1"/>
        <w:rPr>
          <w:highlight w:val="none"/>
        </w:rPr>
      </w:pPr>
      <w:r>
        <w:rPr>
          <w:rFonts w:hint="eastAsia"/>
          <w:highlight w:val="none"/>
        </w:rPr>
        <w:t>被</w:t>
      </w:r>
      <w:r>
        <w:rPr>
          <w:highlight w:val="none"/>
        </w:rPr>
        <w:t>授权人身份证复印件：</w:t>
      </w:r>
    </w:p>
    <w:p w14:paraId="7E599C16">
      <w:pPr>
        <w:shd w:val="clear" w:fill="FFFFFF" w:themeFill="background1"/>
        <w:rPr>
          <w:highlight w:val="none"/>
        </w:rPr>
      </w:pPr>
    </w:p>
    <w:p w14:paraId="4EC600A9">
      <w:pPr>
        <w:pStyle w:val="15"/>
        <w:shd w:val="clear" w:fill="FFFFFF" w:themeFill="background1"/>
        <w:rPr>
          <w:highlight w:val="none"/>
        </w:rPr>
      </w:pPr>
    </w:p>
    <w:p w14:paraId="1D143939">
      <w:pPr>
        <w:shd w:val="clear" w:fill="FFFFFF" w:themeFill="background1"/>
        <w:rPr>
          <w:highlight w:val="none"/>
        </w:rPr>
      </w:pPr>
    </w:p>
    <w:p w14:paraId="2BE413C7">
      <w:pPr>
        <w:shd w:val="clear" w:fill="FFFFFF" w:themeFill="background1"/>
        <w:rPr>
          <w:highlight w:val="none"/>
        </w:rPr>
      </w:pPr>
      <w:r>
        <w:rPr>
          <w:rFonts w:hint="eastAsia"/>
          <w:highlight w:val="none"/>
        </w:rPr>
        <w:t>投标人（盖章）：                             法定代表人：（盖章）</w:t>
      </w:r>
    </w:p>
    <w:p w14:paraId="67D78B7D">
      <w:pPr>
        <w:shd w:val="clear" w:fill="FFFFFF" w:themeFill="background1"/>
        <w:rPr>
          <w:highlight w:val="none"/>
        </w:rPr>
      </w:pPr>
    </w:p>
    <w:p w14:paraId="530F1E37">
      <w:pPr>
        <w:shd w:val="clear" w:fill="FFFFFF" w:themeFill="background1"/>
        <w:ind w:firstLine="4560" w:firstLineChars="1900"/>
        <w:rPr>
          <w:highlight w:val="none"/>
        </w:rPr>
      </w:pPr>
      <w:r>
        <w:rPr>
          <w:rFonts w:hint="eastAsia"/>
          <w:highlight w:val="none"/>
        </w:rPr>
        <w:t>日期：        年    月    日</w:t>
      </w:r>
    </w:p>
    <w:p w14:paraId="0606FBBA">
      <w:pPr>
        <w:pStyle w:val="15"/>
        <w:shd w:val="clear" w:fill="FFFFFF" w:themeFill="background1"/>
        <w:rPr>
          <w:highlight w:val="none"/>
        </w:rPr>
      </w:pPr>
    </w:p>
    <w:p w14:paraId="54F3B695">
      <w:pPr>
        <w:shd w:val="clear" w:fill="FFFFFF" w:themeFill="background1"/>
        <w:rPr>
          <w:highlight w:val="none"/>
        </w:rPr>
      </w:pPr>
    </w:p>
    <w:p w14:paraId="24B04BD2">
      <w:pPr>
        <w:shd w:val="clear" w:fill="FFFFFF" w:themeFill="background1"/>
        <w:rPr>
          <w:highlight w:val="none"/>
        </w:rPr>
      </w:pPr>
      <w:r>
        <w:rPr>
          <w:rFonts w:hint="eastAsia"/>
          <w:highlight w:val="none"/>
        </w:rPr>
        <w:t>注：1、法定代表人本人作为公司代理人前来参与投标的，不提供此项证明文件。</w:t>
      </w:r>
    </w:p>
    <w:p w14:paraId="1A597B07">
      <w:pPr>
        <w:shd w:val="clear" w:fill="FFFFFF" w:themeFill="background1"/>
        <w:rPr>
          <w:highlight w:val="none"/>
        </w:rPr>
      </w:pPr>
      <w:r>
        <w:rPr>
          <w:rFonts w:hint="eastAsia"/>
          <w:highlight w:val="none"/>
        </w:rPr>
        <w:t xml:space="preserve">    2、授权书上应当附有授权人和被授权人的居民身份证复印件。</w:t>
      </w:r>
    </w:p>
    <w:p w14:paraId="75D176CF">
      <w:pPr>
        <w:shd w:val="clear" w:fill="FFFFFF" w:themeFill="background1"/>
        <w:jc w:val="center"/>
        <w:rPr>
          <w:b/>
          <w:sz w:val="32"/>
          <w:szCs w:val="32"/>
          <w:highlight w:val="none"/>
        </w:rPr>
      </w:pPr>
      <w:r>
        <w:rPr>
          <w:highlight w:val="none"/>
        </w:rPr>
        <w:br w:type="page"/>
      </w:r>
      <w:bookmarkStart w:id="106" w:name="_Toc10478845"/>
      <w:bookmarkStart w:id="107" w:name="_Toc11595548"/>
      <w:r>
        <w:rPr>
          <w:rFonts w:hint="eastAsia"/>
          <w:b/>
          <w:sz w:val="32"/>
          <w:szCs w:val="32"/>
          <w:highlight w:val="none"/>
        </w:rPr>
        <w:t>法定代表人身份证明书</w:t>
      </w:r>
      <w:bookmarkEnd w:id="106"/>
      <w:bookmarkEnd w:id="107"/>
    </w:p>
    <w:p w14:paraId="7FC7D709">
      <w:pPr>
        <w:shd w:val="clear" w:fill="FFFFFF" w:themeFill="background1"/>
        <w:rPr>
          <w:highlight w:val="none"/>
        </w:rPr>
      </w:pPr>
    </w:p>
    <w:p w14:paraId="30916D94">
      <w:pPr>
        <w:shd w:val="clear" w:fill="FFFFFF" w:themeFill="background1"/>
        <w:rPr>
          <w:highlight w:val="none"/>
        </w:rPr>
      </w:pPr>
      <w:r>
        <w:rPr>
          <w:rFonts w:hint="eastAsia"/>
          <w:highlight w:val="none"/>
        </w:rPr>
        <w:t xml:space="preserve">企业名称：                                                   </w:t>
      </w:r>
    </w:p>
    <w:p w14:paraId="5625A39A">
      <w:pPr>
        <w:shd w:val="clear" w:fill="FFFFFF" w:themeFill="background1"/>
        <w:rPr>
          <w:highlight w:val="none"/>
        </w:rPr>
      </w:pPr>
      <w:r>
        <w:rPr>
          <w:rFonts w:hint="eastAsia"/>
          <w:highlight w:val="none"/>
        </w:rPr>
        <w:t xml:space="preserve">企业类型：                                                   </w:t>
      </w:r>
    </w:p>
    <w:p w14:paraId="7D0226CE">
      <w:pPr>
        <w:shd w:val="clear" w:fill="FFFFFF" w:themeFill="background1"/>
        <w:rPr>
          <w:highlight w:val="none"/>
        </w:rPr>
      </w:pPr>
      <w:r>
        <w:rPr>
          <w:rFonts w:hint="eastAsia"/>
          <w:highlight w:val="none"/>
        </w:rPr>
        <w:t xml:space="preserve">地    址：                                                   </w:t>
      </w:r>
    </w:p>
    <w:p w14:paraId="5697A133">
      <w:pPr>
        <w:shd w:val="clear" w:fill="FFFFFF" w:themeFill="background1"/>
        <w:rPr>
          <w:highlight w:val="none"/>
        </w:rPr>
      </w:pPr>
      <w:r>
        <w:rPr>
          <w:rFonts w:hint="eastAsia"/>
          <w:highlight w:val="none"/>
        </w:rPr>
        <w:t xml:space="preserve">营业期限：                                                   </w:t>
      </w:r>
    </w:p>
    <w:p w14:paraId="120FFED1">
      <w:pPr>
        <w:shd w:val="clear" w:fill="FFFFFF" w:themeFill="background1"/>
        <w:rPr>
          <w:highlight w:val="none"/>
        </w:rPr>
      </w:pPr>
      <w:r>
        <w:rPr>
          <w:rFonts w:hint="eastAsia"/>
          <w:highlight w:val="none"/>
        </w:rPr>
        <w:t xml:space="preserve">成立时间：                                                   </w:t>
      </w:r>
    </w:p>
    <w:p w14:paraId="0AAF50E0">
      <w:pPr>
        <w:shd w:val="clear" w:fill="FFFFFF" w:themeFill="background1"/>
        <w:rPr>
          <w:highlight w:val="none"/>
        </w:rPr>
      </w:pPr>
      <w:r>
        <w:rPr>
          <w:rFonts w:hint="eastAsia"/>
          <w:highlight w:val="none"/>
        </w:rPr>
        <w:t xml:space="preserve">姓名：                  性别：            年龄：             </w:t>
      </w:r>
    </w:p>
    <w:p w14:paraId="02BE56A7">
      <w:pPr>
        <w:shd w:val="clear" w:fill="FFFFFF" w:themeFill="background1"/>
        <w:rPr>
          <w:highlight w:val="none"/>
        </w:rPr>
      </w:pPr>
      <w:r>
        <w:rPr>
          <w:rFonts w:hint="eastAsia"/>
          <w:highlight w:val="none"/>
        </w:rPr>
        <w:t xml:space="preserve">职务：                </w:t>
      </w:r>
    </w:p>
    <w:p w14:paraId="5B0EFDC3">
      <w:pPr>
        <w:shd w:val="clear" w:fill="FFFFFF" w:themeFill="background1"/>
        <w:rPr>
          <w:highlight w:val="none"/>
        </w:rPr>
      </w:pPr>
      <w:r>
        <w:rPr>
          <w:rFonts w:hint="eastAsia"/>
          <w:highlight w:val="none"/>
        </w:rPr>
        <w:t>系           （投标人公司名称）              的法定代表人。</w:t>
      </w:r>
    </w:p>
    <w:p w14:paraId="692A0B6A">
      <w:pPr>
        <w:shd w:val="clear" w:fill="FFFFFF" w:themeFill="background1"/>
        <w:rPr>
          <w:highlight w:val="none"/>
        </w:rPr>
      </w:pPr>
    </w:p>
    <w:p w14:paraId="0D04CFBB">
      <w:pPr>
        <w:shd w:val="clear" w:fill="FFFFFF" w:themeFill="background1"/>
        <w:rPr>
          <w:highlight w:val="none"/>
        </w:rPr>
      </w:pPr>
      <w:r>
        <w:rPr>
          <w:rFonts w:hint="eastAsia"/>
          <w:highlight w:val="none"/>
        </w:rPr>
        <w:t>特此证明。</w:t>
      </w:r>
    </w:p>
    <w:p w14:paraId="0CA1F3D5">
      <w:pPr>
        <w:shd w:val="clear" w:fill="FFFFFF" w:themeFill="background1"/>
        <w:rPr>
          <w:highlight w:val="none"/>
        </w:rPr>
      </w:pPr>
    </w:p>
    <w:p w14:paraId="3C13DD04">
      <w:pPr>
        <w:shd w:val="clear" w:fill="FFFFFF" w:themeFill="background1"/>
        <w:rPr>
          <w:highlight w:val="none"/>
        </w:rPr>
      </w:pPr>
      <w:r>
        <w:rPr>
          <w:rFonts w:hint="eastAsia"/>
          <w:highlight w:val="none"/>
        </w:rPr>
        <w:t>投标人：                      （盖章）</w:t>
      </w:r>
    </w:p>
    <w:p w14:paraId="6112A37D">
      <w:pPr>
        <w:shd w:val="clear" w:fill="FFFFFF" w:themeFill="background1"/>
        <w:rPr>
          <w:highlight w:val="none"/>
        </w:rPr>
      </w:pPr>
      <w:r>
        <w:rPr>
          <w:rFonts w:hint="eastAsia"/>
          <w:highlight w:val="none"/>
        </w:rPr>
        <w:t>日  期：        年        月        日</w:t>
      </w:r>
    </w:p>
    <w:p w14:paraId="2316E5BA">
      <w:pPr>
        <w:shd w:val="clear" w:fill="FFFFFF" w:themeFill="background1"/>
        <w:rPr>
          <w:highlight w:val="none"/>
        </w:rPr>
      </w:pPr>
    </w:p>
    <w:p w14:paraId="4077D8F4">
      <w:pPr>
        <w:shd w:val="clear" w:fill="FFFFFF" w:themeFill="background1"/>
        <w:rPr>
          <w:highlight w:val="none"/>
        </w:rPr>
      </w:pPr>
      <w:r>
        <w:rPr>
          <w:rFonts w:hint="eastAsia"/>
          <w:highlight w:val="none"/>
        </w:rPr>
        <w:t>注：1、本</w:t>
      </w:r>
      <w:r>
        <w:rPr>
          <w:highlight w:val="none"/>
        </w:rPr>
        <w:t>证明书为</w:t>
      </w:r>
      <w:r>
        <w:rPr>
          <w:rFonts w:hint="eastAsia"/>
          <w:highlight w:val="none"/>
        </w:rPr>
        <w:t>法定代表人本人作为公司代理人参与投标的，提供此项证明书。</w:t>
      </w:r>
    </w:p>
    <w:p w14:paraId="50CACDF3">
      <w:pPr>
        <w:widowControl/>
        <w:shd w:val="clear" w:fill="FFFFFF" w:themeFill="background1"/>
        <w:spacing w:line="240" w:lineRule="auto"/>
        <w:jc w:val="left"/>
        <w:rPr>
          <w:highlight w:val="none"/>
        </w:rPr>
      </w:pPr>
      <w:r>
        <w:rPr>
          <w:highlight w:val="none"/>
        </w:rPr>
        <w:br w:type="page"/>
      </w:r>
    </w:p>
    <w:p w14:paraId="0F4BBDCB">
      <w:pPr>
        <w:shd w:val="clear" w:fill="FFFFFF" w:themeFill="background1"/>
        <w:jc w:val="center"/>
        <w:rPr>
          <w:rFonts w:cs="宋体"/>
          <w:bCs/>
          <w:kern w:val="0"/>
          <w:szCs w:val="24"/>
          <w:highlight w:val="none"/>
        </w:rPr>
      </w:pPr>
      <w:r>
        <w:rPr>
          <w:rFonts w:hint="eastAsia"/>
          <w:b/>
          <w:sz w:val="32"/>
          <w:szCs w:val="32"/>
          <w:highlight w:val="none"/>
        </w:rPr>
        <w:t>（三）资质证书</w:t>
      </w:r>
    </w:p>
    <w:p w14:paraId="67BCD867">
      <w:pPr>
        <w:widowControl/>
        <w:shd w:val="clear" w:fill="FFFFFF" w:themeFill="background1"/>
        <w:spacing w:line="240" w:lineRule="auto"/>
        <w:jc w:val="left"/>
        <w:rPr>
          <w:rFonts w:ascii="Cambria" w:hAnsi="Cambria" w:eastAsia="仿宋"/>
          <w:sz w:val="28"/>
          <w:highlight w:val="none"/>
        </w:rPr>
      </w:pPr>
      <w:r>
        <w:rPr>
          <w:rFonts w:ascii="Cambria" w:hAnsi="Cambria" w:eastAsia="仿宋"/>
          <w:sz w:val="28"/>
          <w:highlight w:val="none"/>
        </w:rPr>
        <w:br w:type="page"/>
      </w:r>
    </w:p>
    <w:p w14:paraId="52C6E872">
      <w:pPr>
        <w:shd w:val="clear" w:fill="FFFFFF" w:themeFill="background1"/>
        <w:jc w:val="center"/>
        <w:rPr>
          <w:b/>
          <w:sz w:val="32"/>
          <w:szCs w:val="32"/>
          <w:highlight w:val="none"/>
        </w:rPr>
      </w:pPr>
      <w:bookmarkStart w:id="108" w:name="_Toc11595549"/>
      <w:r>
        <w:rPr>
          <w:rFonts w:hint="eastAsia"/>
          <w:b/>
          <w:sz w:val="32"/>
          <w:szCs w:val="32"/>
          <w:highlight w:val="none"/>
        </w:rPr>
        <w:t>（四）信用网站截图</w:t>
      </w:r>
      <w:bookmarkEnd w:id="108"/>
    </w:p>
    <w:p w14:paraId="33D02F03">
      <w:pPr>
        <w:shd w:val="clear" w:fill="FFFFFF" w:themeFill="background1"/>
        <w:rPr>
          <w:highlight w:val="none"/>
        </w:rPr>
      </w:pPr>
    </w:p>
    <w:p w14:paraId="54A85883">
      <w:pPr>
        <w:shd w:val="clear" w:fill="FFFFFF" w:themeFill="background1"/>
        <w:ind w:firstLine="600" w:firstLineChars="250"/>
        <w:rPr>
          <w:highlight w:val="none"/>
        </w:rPr>
      </w:pPr>
      <w:r>
        <w:rPr>
          <w:rFonts w:hint="eastAsia" w:cs="宋体"/>
          <w:bCs/>
          <w:kern w:val="0"/>
          <w:szCs w:val="24"/>
          <w:highlight w:val="none"/>
        </w:rPr>
        <w:t>“信用中国”网站（www.creditchina.gov.cn）被列入失信被执行人、重大税收违法案件当事人名单、中国政府采购网（www.ccgp.gov.cn）被列入政府采购严重违法失信行为记录名单</w:t>
      </w:r>
      <w:r>
        <w:rPr>
          <w:rFonts w:hint="eastAsia"/>
          <w:highlight w:val="none"/>
        </w:rPr>
        <w:t>（提供网页截图，加盖公章）。</w:t>
      </w:r>
      <w:r>
        <w:rPr>
          <w:highlight w:val="none"/>
        </w:rPr>
        <w:br w:type="page"/>
      </w:r>
    </w:p>
    <w:p w14:paraId="59586BEF">
      <w:pPr>
        <w:shd w:val="clear" w:fill="FFFFFF" w:themeFill="background1"/>
        <w:jc w:val="center"/>
        <w:rPr>
          <w:b/>
          <w:sz w:val="32"/>
          <w:szCs w:val="32"/>
          <w:highlight w:val="none"/>
        </w:rPr>
      </w:pPr>
      <w:bookmarkStart w:id="109" w:name="_Toc11595550"/>
    </w:p>
    <w:p w14:paraId="3031A191">
      <w:pPr>
        <w:shd w:val="clear" w:fill="FFFFFF" w:themeFill="background1"/>
        <w:jc w:val="center"/>
        <w:rPr>
          <w:b/>
          <w:sz w:val="32"/>
          <w:szCs w:val="32"/>
          <w:highlight w:val="none"/>
        </w:rPr>
      </w:pPr>
      <w:r>
        <w:rPr>
          <w:rFonts w:hint="eastAsia"/>
          <w:b/>
          <w:sz w:val="32"/>
          <w:szCs w:val="32"/>
          <w:highlight w:val="none"/>
        </w:rPr>
        <w:t>（五）投标保证金</w:t>
      </w:r>
      <w:bookmarkEnd w:id="109"/>
      <w:r>
        <w:rPr>
          <w:rFonts w:hint="eastAsia"/>
          <w:b/>
          <w:sz w:val="32"/>
          <w:szCs w:val="32"/>
          <w:highlight w:val="none"/>
        </w:rPr>
        <w:t>汇款凭证</w:t>
      </w:r>
    </w:p>
    <w:p w14:paraId="7B10072C">
      <w:pPr>
        <w:shd w:val="clear" w:fill="FFFFFF" w:themeFill="background1"/>
        <w:ind w:firstLine="480" w:firstLineChars="200"/>
        <w:rPr>
          <w:highlight w:val="none"/>
        </w:rPr>
      </w:pPr>
    </w:p>
    <w:p w14:paraId="30F01879">
      <w:pPr>
        <w:widowControl/>
        <w:shd w:val="clear" w:fill="FFFFFF" w:themeFill="background1"/>
        <w:spacing w:line="240" w:lineRule="auto"/>
        <w:jc w:val="left"/>
        <w:rPr>
          <w:b/>
          <w:sz w:val="32"/>
          <w:szCs w:val="32"/>
          <w:highlight w:val="none"/>
        </w:rPr>
      </w:pPr>
      <w:bookmarkStart w:id="110" w:name="_Toc11595551"/>
      <w:r>
        <w:rPr>
          <w:b/>
          <w:sz w:val="32"/>
          <w:szCs w:val="32"/>
          <w:highlight w:val="none"/>
        </w:rPr>
        <w:br w:type="page"/>
      </w:r>
    </w:p>
    <w:p w14:paraId="05E7AC9B">
      <w:pPr>
        <w:shd w:val="clear" w:fill="FFFFFF" w:themeFill="background1"/>
        <w:ind w:firstLine="2554" w:firstLineChars="795"/>
        <w:rPr>
          <w:b/>
          <w:sz w:val="32"/>
          <w:szCs w:val="32"/>
          <w:highlight w:val="none"/>
        </w:rPr>
      </w:pPr>
      <w:r>
        <w:rPr>
          <w:rFonts w:hint="eastAsia"/>
          <w:b/>
          <w:sz w:val="32"/>
          <w:szCs w:val="32"/>
          <w:highlight w:val="none"/>
        </w:rPr>
        <w:t>（六）反商业贿赂承诺书</w:t>
      </w:r>
      <w:bookmarkEnd w:id="110"/>
    </w:p>
    <w:p w14:paraId="23D57733">
      <w:pPr>
        <w:shd w:val="clear" w:fill="FFFFFF" w:themeFill="background1"/>
        <w:ind w:firstLine="480" w:firstLineChars="200"/>
        <w:rPr>
          <w:highlight w:val="none"/>
        </w:rPr>
      </w:pPr>
      <w:r>
        <w:rPr>
          <w:rFonts w:hint="eastAsia"/>
          <w:highlight w:val="none"/>
        </w:rPr>
        <w:t>为了从源头上防治腐败，杜绝商业贿赂行为的发生，更好地配合本项目的工作，投</w:t>
      </w:r>
      <w:r>
        <w:rPr>
          <w:highlight w:val="none"/>
        </w:rPr>
        <w:t>标人</w:t>
      </w:r>
      <w:r>
        <w:rPr>
          <w:rFonts w:hint="eastAsia"/>
          <w:highlight w:val="none"/>
        </w:rPr>
        <w:t>承诺如下：</w:t>
      </w:r>
    </w:p>
    <w:p w14:paraId="4F4A9E8B">
      <w:pPr>
        <w:shd w:val="clear" w:fill="FFFFFF" w:themeFill="background1"/>
        <w:ind w:firstLine="480" w:firstLineChars="200"/>
        <w:rPr>
          <w:highlight w:val="none"/>
        </w:rPr>
      </w:pPr>
      <w:r>
        <w:rPr>
          <w:rFonts w:hint="eastAsia"/>
          <w:highlight w:val="none"/>
        </w:rPr>
        <w:t>1、不以各种名义给</w:t>
      </w:r>
      <w:r>
        <w:rPr>
          <w:rFonts w:hint="eastAsia"/>
          <w:highlight w:val="none"/>
          <w:lang w:eastAsia="zh-CN"/>
        </w:rPr>
        <w:t>塔城地区公安局</w:t>
      </w:r>
      <w:r>
        <w:rPr>
          <w:rFonts w:hint="eastAsia"/>
          <w:highlight w:val="none"/>
        </w:rPr>
        <w:t>工作人员和采购代理服务机构借或送现金、有价证券及物品;</w:t>
      </w:r>
    </w:p>
    <w:p w14:paraId="7CB10B1E">
      <w:pPr>
        <w:shd w:val="clear" w:fill="FFFFFF" w:themeFill="background1"/>
        <w:ind w:firstLine="480" w:firstLineChars="200"/>
        <w:rPr>
          <w:highlight w:val="none"/>
        </w:rPr>
      </w:pPr>
      <w:r>
        <w:rPr>
          <w:rFonts w:hint="eastAsia"/>
          <w:highlight w:val="none"/>
        </w:rPr>
        <w:t>2、不以个人名义邀请</w:t>
      </w:r>
      <w:r>
        <w:rPr>
          <w:rFonts w:hint="eastAsia"/>
          <w:highlight w:val="none"/>
          <w:lang w:eastAsia="zh-CN"/>
        </w:rPr>
        <w:t>塔城地区公安局</w:t>
      </w:r>
      <w:r>
        <w:rPr>
          <w:rFonts w:hint="eastAsia"/>
          <w:highlight w:val="none"/>
        </w:rPr>
        <w:t>工作人员和采购代理服务机构参与考察旅游活动和宴请活动；</w:t>
      </w:r>
    </w:p>
    <w:p w14:paraId="2F0468D3">
      <w:pPr>
        <w:shd w:val="clear" w:fill="FFFFFF" w:themeFill="background1"/>
        <w:ind w:firstLine="480" w:firstLineChars="200"/>
        <w:rPr>
          <w:highlight w:val="none"/>
        </w:rPr>
      </w:pPr>
      <w:r>
        <w:rPr>
          <w:rFonts w:hint="eastAsia"/>
          <w:highlight w:val="none"/>
        </w:rPr>
        <w:t>3、不发生与采购事项有关的其他违规违纪行为。</w:t>
      </w:r>
    </w:p>
    <w:p w14:paraId="573621EB">
      <w:pPr>
        <w:shd w:val="clear" w:fill="FFFFFF" w:themeFill="background1"/>
        <w:ind w:firstLine="480" w:firstLineChars="200"/>
        <w:rPr>
          <w:highlight w:val="none"/>
        </w:rPr>
      </w:pPr>
      <w:r>
        <w:rPr>
          <w:rFonts w:hint="eastAsia"/>
          <w:highlight w:val="none"/>
        </w:rPr>
        <w:t>如违反其中一项，</w:t>
      </w:r>
      <w:r>
        <w:rPr>
          <w:rFonts w:hint="eastAsia"/>
          <w:highlight w:val="none"/>
          <w:lang w:eastAsia="zh-CN"/>
        </w:rPr>
        <w:t>塔城地区公安局</w:t>
      </w:r>
      <w:r>
        <w:rPr>
          <w:highlight w:val="none"/>
        </w:rPr>
        <w:t>有权利</w:t>
      </w:r>
      <w:r>
        <w:rPr>
          <w:rFonts w:hint="eastAsia"/>
          <w:highlight w:val="none"/>
        </w:rPr>
        <w:t>将其列入采购黑名单并终止投标资格，</w:t>
      </w:r>
      <w:r>
        <w:rPr>
          <w:highlight w:val="none"/>
        </w:rPr>
        <w:t>并</w:t>
      </w:r>
      <w:r>
        <w:rPr>
          <w:rFonts w:hint="eastAsia"/>
          <w:highlight w:val="none"/>
        </w:rPr>
        <w:t>告知乌鲁木齐市公共资源交易中心（乌鲁木齐市政府采购中心），今后不得参与</w:t>
      </w:r>
      <w:r>
        <w:rPr>
          <w:rFonts w:hint="eastAsia"/>
          <w:highlight w:val="none"/>
          <w:lang w:eastAsia="zh-CN"/>
        </w:rPr>
        <w:t>塔城地区公安局</w:t>
      </w:r>
      <w:r>
        <w:rPr>
          <w:rFonts w:hint="eastAsia"/>
          <w:highlight w:val="none"/>
        </w:rPr>
        <w:t xml:space="preserve">采购招投标活动，触犯法律由司法部门处理。                     </w:t>
      </w:r>
    </w:p>
    <w:p w14:paraId="52C02836">
      <w:pPr>
        <w:shd w:val="clear" w:fill="FFFFFF" w:themeFill="background1"/>
        <w:rPr>
          <w:highlight w:val="none"/>
        </w:rPr>
      </w:pPr>
    </w:p>
    <w:p w14:paraId="30D3726A">
      <w:pPr>
        <w:shd w:val="clear" w:fill="FFFFFF" w:themeFill="background1"/>
        <w:ind w:firstLine="3480" w:firstLineChars="1450"/>
        <w:rPr>
          <w:highlight w:val="none"/>
        </w:rPr>
      </w:pPr>
      <w:r>
        <w:rPr>
          <w:rFonts w:hint="eastAsia"/>
          <w:highlight w:val="none"/>
        </w:rPr>
        <w:t xml:space="preserve">承诺单位（签章）：        </w:t>
      </w:r>
    </w:p>
    <w:p w14:paraId="3AD91B55">
      <w:pPr>
        <w:shd w:val="clear" w:fill="FFFFFF" w:themeFill="background1"/>
        <w:rPr>
          <w:highlight w:val="none"/>
        </w:rPr>
      </w:pPr>
    </w:p>
    <w:p w14:paraId="35FA6904">
      <w:pPr>
        <w:shd w:val="clear" w:fill="FFFFFF" w:themeFill="background1"/>
        <w:ind w:firstLine="3240" w:firstLineChars="1350"/>
        <w:rPr>
          <w:highlight w:val="none"/>
        </w:rPr>
      </w:pPr>
      <w:r>
        <w:rPr>
          <w:rFonts w:hint="eastAsia"/>
          <w:highlight w:val="none"/>
        </w:rPr>
        <w:t>法定代表人</w:t>
      </w:r>
      <w:r>
        <w:rPr>
          <w:highlight w:val="none"/>
        </w:rPr>
        <w:t>或其</w:t>
      </w:r>
      <w:r>
        <w:rPr>
          <w:rFonts w:hint="eastAsia"/>
          <w:highlight w:val="none"/>
        </w:rPr>
        <w:t>委托</w:t>
      </w:r>
      <w:r>
        <w:rPr>
          <w:highlight w:val="none"/>
        </w:rPr>
        <w:t>代理人</w:t>
      </w:r>
      <w:r>
        <w:rPr>
          <w:rFonts w:hint="eastAsia"/>
          <w:highlight w:val="none"/>
        </w:rPr>
        <w:t xml:space="preserve">（签章）：    </w:t>
      </w:r>
    </w:p>
    <w:p w14:paraId="629B8FD3">
      <w:pPr>
        <w:shd w:val="clear" w:fill="FFFFFF" w:themeFill="background1"/>
        <w:rPr>
          <w:highlight w:val="none"/>
        </w:rPr>
      </w:pPr>
    </w:p>
    <w:p w14:paraId="04E97589">
      <w:pPr>
        <w:shd w:val="clear" w:fill="FFFFFF" w:themeFill="background1"/>
        <w:ind w:firstLine="5280" w:firstLineChars="2200"/>
        <w:rPr>
          <w:highlight w:val="none"/>
        </w:rPr>
      </w:pPr>
      <w:r>
        <w:rPr>
          <w:rFonts w:hint="eastAsia"/>
          <w:highlight w:val="none"/>
        </w:rPr>
        <w:t>年   月   日</w:t>
      </w:r>
    </w:p>
    <w:p w14:paraId="0B4EC11F">
      <w:pPr>
        <w:widowControl/>
        <w:shd w:val="clear" w:fill="FFFFFF" w:themeFill="background1"/>
        <w:spacing w:line="240" w:lineRule="auto"/>
        <w:jc w:val="left"/>
        <w:rPr>
          <w:highlight w:val="none"/>
        </w:rPr>
      </w:pPr>
      <w:r>
        <w:rPr>
          <w:highlight w:val="none"/>
        </w:rPr>
        <w:br w:type="page"/>
      </w:r>
    </w:p>
    <w:p w14:paraId="67536626">
      <w:pPr>
        <w:shd w:val="clear" w:fill="FFFFFF" w:themeFill="background1"/>
        <w:jc w:val="center"/>
        <w:rPr>
          <w:b/>
          <w:sz w:val="32"/>
          <w:szCs w:val="32"/>
          <w:highlight w:val="none"/>
        </w:rPr>
      </w:pPr>
      <w:r>
        <w:rPr>
          <w:rFonts w:hint="eastAsia"/>
          <w:b/>
          <w:sz w:val="32"/>
          <w:szCs w:val="32"/>
          <w:highlight w:val="none"/>
        </w:rPr>
        <w:t>（七）中小企业声明函</w:t>
      </w:r>
    </w:p>
    <w:p w14:paraId="0582C03C">
      <w:pPr>
        <w:shd w:val="clear" w:fill="FFFFFF" w:themeFill="background1"/>
        <w:ind w:firstLine="480" w:firstLineChars="200"/>
        <w:rPr>
          <w:rFonts w:ascii="宋体" w:hAnsi="宋体" w:cs="宋体"/>
          <w:color w:val="000000"/>
          <w:kern w:val="0"/>
          <w:szCs w:val="24"/>
          <w:highlight w:val="none"/>
        </w:rPr>
      </w:pPr>
      <w:r>
        <w:rPr>
          <w:rFonts w:hint="eastAsia" w:ascii="宋体" w:hAnsi="宋体" w:cs="宋体"/>
          <w:color w:val="000000"/>
          <w:kern w:val="0"/>
          <w:szCs w:val="24"/>
          <w:highlight w:val="none"/>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04157E04">
      <w:pPr>
        <w:shd w:val="clear" w:fill="FFFFFF" w:themeFill="background1"/>
        <w:ind w:firstLine="480" w:firstLineChars="200"/>
        <w:rPr>
          <w:rFonts w:ascii="宋体" w:hAnsi="宋体" w:cs="宋体"/>
          <w:color w:val="000000"/>
          <w:kern w:val="0"/>
          <w:szCs w:val="24"/>
          <w:highlight w:val="none"/>
        </w:rPr>
      </w:pPr>
    </w:p>
    <w:p w14:paraId="4790061E">
      <w:pPr>
        <w:shd w:val="clear" w:fill="FFFFFF" w:themeFill="background1"/>
        <w:ind w:firstLine="480" w:firstLineChars="200"/>
        <w:rPr>
          <w:rFonts w:ascii="宋体" w:hAnsi="宋体" w:cs="宋体"/>
          <w:color w:val="000000"/>
          <w:kern w:val="0"/>
          <w:szCs w:val="24"/>
          <w:highlight w:val="none"/>
        </w:rPr>
      </w:pPr>
      <w:r>
        <w:rPr>
          <w:rFonts w:hint="eastAsia" w:ascii="宋体" w:hAnsi="宋体" w:cs="宋体"/>
          <w:color w:val="000000"/>
          <w:kern w:val="0"/>
          <w:szCs w:val="24"/>
          <w:highlight w:val="none"/>
        </w:rPr>
        <w:t>1.</w:t>
      </w:r>
      <w:r>
        <w:rPr>
          <w:rFonts w:hint="eastAsia" w:ascii="宋体" w:hAnsi="宋体" w:cs="宋体"/>
          <w:color w:val="000000"/>
          <w:kern w:val="0"/>
          <w:szCs w:val="24"/>
          <w:highlight w:val="none"/>
          <w:u w:val="single"/>
        </w:rPr>
        <w:t>（标的名称）</w:t>
      </w:r>
      <w:r>
        <w:rPr>
          <w:rFonts w:hint="eastAsia" w:ascii="宋体" w:hAnsi="宋体" w:cs="宋体"/>
          <w:color w:val="000000"/>
          <w:kern w:val="0"/>
          <w:szCs w:val="24"/>
          <w:highlight w:val="none"/>
        </w:rPr>
        <w:t>，属于</w:t>
      </w:r>
      <w:r>
        <w:rPr>
          <w:rFonts w:hint="eastAsia" w:ascii="宋体" w:hAnsi="宋体" w:cs="宋体"/>
          <w:color w:val="000000"/>
          <w:kern w:val="0"/>
          <w:szCs w:val="24"/>
          <w:highlight w:val="none"/>
          <w:u w:val="single"/>
        </w:rPr>
        <w:t>（采购文件中明确的所属行业）</w:t>
      </w:r>
      <w:r>
        <w:rPr>
          <w:rFonts w:hint="eastAsia" w:ascii="宋体" w:hAnsi="宋体" w:cs="宋体"/>
          <w:color w:val="000000"/>
          <w:kern w:val="0"/>
          <w:szCs w:val="24"/>
          <w:highlight w:val="none"/>
        </w:rPr>
        <w:t>；制造商为</w:t>
      </w:r>
      <w:r>
        <w:rPr>
          <w:rFonts w:hint="eastAsia" w:ascii="宋体" w:hAnsi="宋体" w:cs="宋体"/>
          <w:color w:val="000000"/>
          <w:kern w:val="0"/>
          <w:szCs w:val="24"/>
          <w:highlight w:val="none"/>
          <w:u w:val="single"/>
        </w:rPr>
        <w:t>（企业名称）</w:t>
      </w:r>
      <w:r>
        <w:rPr>
          <w:rFonts w:hint="eastAsia" w:ascii="宋体" w:hAnsi="宋体" w:cs="宋体"/>
          <w:color w:val="000000"/>
          <w:kern w:val="0"/>
          <w:szCs w:val="24"/>
          <w:highlight w:val="none"/>
        </w:rPr>
        <w:t>，从业人员</w:t>
      </w:r>
      <w:r>
        <w:rPr>
          <w:rFonts w:hint="eastAsia" w:ascii="宋体" w:hAnsi="宋体" w:cs="宋体"/>
          <w:color w:val="000000"/>
          <w:kern w:val="0"/>
          <w:szCs w:val="24"/>
          <w:highlight w:val="none"/>
          <w:u w:val="single"/>
        </w:rPr>
        <w:t xml:space="preserve">  </w:t>
      </w:r>
      <w:r>
        <w:rPr>
          <w:rFonts w:hint="eastAsia" w:ascii="宋体" w:hAnsi="宋体" w:cs="宋体"/>
          <w:color w:val="000000"/>
          <w:kern w:val="0"/>
          <w:szCs w:val="24"/>
          <w:highlight w:val="none"/>
        </w:rPr>
        <w:t>人，营业收入为</w:t>
      </w:r>
      <w:r>
        <w:rPr>
          <w:rFonts w:hint="eastAsia" w:ascii="宋体" w:hAnsi="宋体" w:cs="宋体"/>
          <w:color w:val="000000"/>
          <w:kern w:val="0"/>
          <w:szCs w:val="24"/>
          <w:highlight w:val="none"/>
          <w:u w:val="single"/>
        </w:rPr>
        <w:t xml:space="preserve">  </w:t>
      </w:r>
      <w:r>
        <w:rPr>
          <w:rFonts w:hint="eastAsia" w:ascii="宋体" w:hAnsi="宋体" w:cs="宋体"/>
          <w:color w:val="000000"/>
          <w:kern w:val="0"/>
          <w:szCs w:val="24"/>
          <w:highlight w:val="none"/>
        </w:rPr>
        <w:t>万元，资产总额为</w:t>
      </w:r>
      <w:r>
        <w:rPr>
          <w:rFonts w:hint="eastAsia" w:ascii="宋体" w:hAnsi="宋体" w:cs="宋体"/>
          <w:color w:val="000000"/>
          <w:kern w:val="0"/>
          <w:szCs w:val="24"/>
          <w:highlight w:val="none"/>
          <w:u w:val="single"/>
        </w:rPr>
        <w:t xml:space="preserve">  </w:t>
      </w:r>
      <w:r>
        <w:rPr>
          <w:rFonts w:hint="eastAsia" w:ascii="宋体" w:hAnsi="宋体" w:cs="宋体"/>
          <w:color w:val="000000"/>
          <w:kern w:val="0"/>
          <w:szCs w:val="24"/>
          <w:highlight w:val="none"/>
        </w:rPr>
        <w:t>万元，属于</w:t>
      </w:r>
      <w:r>
        <w:rPr>
          <w:rFonts w:hint="eastAsia" w:ascii="宋体" w:hAnsi="宋体" w:cs="宋体"/>
          <w:color w:val="000000"/>
          <w:kern w:val="0"/>
          <w:szCs w:val="24"/>
          <w:highlight w:val="none"/>
          <w:u w:val="single"/>
        </w:rPr>
        <w:t>（中型企业、小型企业、微型企业）</w:t>
      </w:r>
      <w:r>
        <w:rPr>
          <w:rFonts w:hint="eastAsia" w:ascii="宋体" w:hAnsi="宋体" w:cs="宋体"/>
          <w:color w:val="000000"/>
          <w:kern w:val="0"/>
          <w:szCs w:val="24"/>
          <w:highlight w:val="none"/>
        </w:rPr>
        <w:t>；</w:t>
      </w:r>
    </w:p>
    <w:p w14:paraId="7B477C3F">
      <w:pPr>
        <w:shd w:val="clear" w:fill="FFFFFF" w:themeFill="background1"/>
        <w:ind w:firstLine="480" w:firstLineChars="200"/>
        <w:rPr>
          <w:rFonts w:ascii="宋体" w:hAnsi="宋体" w:cs="宋体"/>
          <w:color w:val="000000"/>
          <w:kern w:val="0"/>
          <w:szCs w:val="24"/>
          <w:highlight w:val="none"/>
        </w:rPr>
      </w:pPr>
    </w:p>
    <w:p w14:paraId="00766471">
      <w:pPr>
        <w:shd w:val="clear" w:fill="FFFFFF" w:themeFill="background1"/>
        <w:ind w:firstLine="480" w:firstLineChars="200"/>
        <w:rPr>
          <w:rFonts w:ascii="宋体" w:hAnsi="宋体" w:cs="宋体"/>
          <w:color w:val="000000"/>
          <w:kern w:val="0"/>
          <w:szCs w:val="24"/>
          <w:highlight w:val="none"/>
        </w:rPr>
      </w:pPr>
      <w:r>
        <w:rPr>
          <w:rFonts w:hint="eastAsia" w:ascii="宋体" w:hAnsi="宋体" w:cs="宋体"/>
          <w:color w:val="000000"/>
          <w:kern w:val="0"/>
          <w:szCs w:val="24"/>
          <w:highlight w:val="none"/>
        </w:rPr>
        <w:t>2.</w:t>
      </w:r>
      <w:r>
        <w:rPr>
          <w:rFonts w:hint="eastAsia" w:ascii="宋体" w:hAnsi="宋体" w:cs="宋体"/>
          <w:color w:val="000000"/>
          <w:kern w:val="0"/>
          <w:szCs w:val="24"/>
          <w:highlight w:val="none"/>
          <w:u w:val="single"/>
        </w:rPr>
        <w:t xml:space="preserve"> （标的名称）</w:t>
      </w:r>
      <w:r>
        <w:rPr>
          <w:rFonts w:hint="eastAsia" w:ascii="宋体" w:hAnsi="宋体" w:cs="宋体"/>
          <w:color w:val="000000"/>
          <w:kern w:val="0"/>
          <w:szCs w:val="24"/>
          <w:highlight w:val="none"/>
        </w:rPr>
        <w:t>，属于</w:t>
      </w:r>
      <w:r>
        <w:rPr>
          <w:rFonts w:hint="eastAsia" w:ascii="宋体" w:hAnsi="宋体" w:cs="宋体"/>
          <w:color w:val="000000"/>
          <w:kern w:val="0"/>
          <w:szCs w:val="24"/>
          <w:highlight w:val="none"/>
          <w:u w:val="single"/>
        </w:rPr>
        <w:t>（采购文件中明确的所属行业）</w:t>
      </w:r>
      <w:r>
        <w:rPr>
          <w:rFonts w:hint="eastAsia" w:ascii="宋体" w:hAnsi="宋体" w:cs="宋体"/>
          <w:color w:val="000000"/>
          <w:kern w:val="0"/>
          <w:szCs w:val="24"/>
          <w:highlight w:val="none"/>
        </w:rPr>
        <w:t>；制造商为</w:t>
      </w:r>
      <w:r>
        <w:rPr>
          <w:rFonts w:hint="eastAsia" w:ascii="宋体" w:hAnsi="宋体" w:cs="宋体"/>
          <w:color w:val="000000"/>
          <w:kern w:val="0"/>
          <w:szCs w:val="24"/>
          <w:highlight w:val="none"/>
          <w:u w:val="single"/>
        </w:rPr>
        <w:t>（企业名称）</w:t>
      </w:r>
      <w:r>
        <w:rPr>
          <w:rFonts w:hint="eastAsia" w:ascii="宋体" w:hAnsi="宋体" w:cs="宋体"/>
          <w:color w:val="000000"/>
          <w:kern w:val="0"/>
          <w:szCs w:val="24"/>
          <w:highlight w:val="none"/>
        </w:rPr>
        <w:t>，从业人员</w:t>
      </w:r>
      <w:r>
        <w:rPr>
          <w:rFonts w:hint="eastAsia" w:ascii="宋体" w:hAnsi="宋体" w:cs="宋体"/>
          <w:color w:val="000000"/>
          <w:kern w:val="0"/>
          <w:szCs w:val="24"/>
          <w:highlight w:val="none"/>
          <w:u w:val="single"/>
        </w:rPr>
        <w:t xml:space="preserve">  </w:t>
      </w:r>
      <w:r>
        <w:rPr>
          <w:rFonts w:hint="eastAsia" w:ascii="宋体" w:hAnsi="宋体" w:cs="宋体"/>
          <w:color w:val="000000"/>
          <w:kern w:val="0"/>
          <w:szCs w:val="24"/>
          <w:highlight w:val="none"/>
        </w:rPr>
        <w:t>人，营业收入为</w:t>
      </w:r>
      <w:r>
        <w:rPr>
          <w:rFonts w:hint="eastAsia" w:ascii="宋体" w:hAnsi="宋体" w:cs="宋体"/>
          <w:color w:val="000000"/>
          <w:kern w:val="0"/>
          <w:szCs w:val="24"/>
          <w:highlight w:val="none"/>
          <w:u w:val="single"/>
        </w:rPr>
        <w:t xml:space="preserve">  </w:t>
      </w:r>
      <w:r>
        <w:rPr>
          <w:rFonts w:hint="eastAsia" w:ascii="宋体" w:hAnsi="宋体" w:cs="宋体"/>
          <w:color w:val="000000"/>
          <w:kern w:val="0"/>
          <w:szCs w:val="24"/>
          <w:highlight w:val="none"/>
        </w:rPr>
        <w:t>万元，资产总额为</w:t>
      </w:r>
      <w:r>
        <w:rPr>
          <w:rFonts w:hint="eastAsia" w:ascii="宋体" w:hAnsi="宋体" w:cs="宋体"/>
          <w:color w:val="000000"/>
          <w:kern w:val="0"/>
          <w:szCs w:val="24"/>
          <w:highlight w:val="none"/>
          <w:u w:val="single"/>
        </w:rPr>
        <w:t xml:space="preserve">  </w:t>
      </w:r>
      <w:r>
        <w:rPr>
          <w:rFonts w:hint="eastAsia" w:ascii="宋体" w:hAnsi="宋体" w:cs="宋体"/>
          <w:color w:val="000000"/>
          <w:kern w:val="0"/>
          <w:szCs w:val="24"/>
          <w:highlight w:val="none"/>
        </w:rPr>
        <w:t>万元，属于</w:t>
      </w:r>
      <w:r>
        <w:rPr>
          <w:rFonts w:hint="eastAsia" w:ascii="宋体" w:hAnsi="宋体" w:cs="宋体"/>
          <w:color w:val="000000"/>
          <w:kern w:val="0"/>
          <w:szCs w:val="24"/>
          <w:highlight w:val="none"/>
          <w:u w:val="single"/>
        </w:rPr>
        <w:t>（中型企业、小型企业、微型企业）</w:t>
      </w:r>
      <w:r>
        <w:rPr>
          <w:rFonts w:hint="eastAsia" w:ascii="宋体" w:hAnsi="宋体" w:cs="宋体"/>
          <w:color w:val="000000"/>
          <w:kern w:val="0"/>
          <w:szCs w:val="24"/>
          <w:highlight w:val="none"/>
        </w:rPr>
        <w:t>；</w:t>
      </w:r>
    </w:p>
    <w:p w14:paraId="58F7F7B9">
      <w:pPr>
        <w:shd w:val="clear" w:fill="FFFFFF" w:themeFill="background1"/>
        <w:ind w:firstLine="480" w:firstLineChars="200"/>
        <w:rPr>
          <w:rFonts w:ascii="宋体" w:hAnsi="宋体" w:cs="宋体"/>
          <w:color w:val="000000"/>
          <w:kern w:val="0"/>
          <w:szCs w:val="24"/>
          <w:highlight w:val="none"/>
        </w:rPr>
      </w:pPr>
    </w:p>
    <w:p w14:paraId="3BE768A6">
      <w:pPr>
        <w:shd w:val="clear" w:fill="FFFFFF" w:themeFill="background1"/>
        <w:ind w:firstLine="480" w:firstLineChars="200"/>
        <w:rPr>
          <w:rFonts w:ascii="宋体" w:hAnsi="宋体" w:cs="宋体"/>
          <w:color w:val="000000"/>
          <w:kern w:val="0"/>
          <w:szCs w:val="24"/>
          <w:highlight w:val="none"/>
        </w:rPr>
      </w:pPr>
      <w:r>
        <w:rPr>
          <w:rFonts w:hint="eastAsia" w:ascii="宋体" w:hAnsi="宋体" w:cs="宋体"/>
          <w:color w:val="000000"/>
          <w:kern w:val="0"/>
          <w:szCs w:val="24"/>
          <w:highlight w:val="none"/>
        </w:rPr>
        <w:t>……</w:t>
      </w:r>
    </w:p>
    <w:p w14:paraId="37A67196">
      <w:pPr>
        <w:shd w:val="clear" w:fill="FFFFFF" w:themeFill="background1"/>
        <w:ind w:firstLine="480" w:firstLineChars="200"/>
        <w:rPr>
          <w:rFonts w:ascii="宋体" w:hAnsi="宋体" w:cs="宋体"/>
          <w:color w:val="000000"/>
          <w:kern w:val="0"/>
          <w:szCs w:val="24"/>
          <w:highlight w:val="none"/>
        </w:rPr>
      </w:pPr>
    </w:p>
    <w:p w14:paraId="076053B3">
      <w:pPr>
        <w:shd w:val="clear" w:fill="FFFFFF" w:themeFill="background1"/>
        <w:ind w:firstLine="480" w:firstLineChars="200"/>
        <w:rPr>
          <w:rFonts w:ascii="宋体" w:hAnsi="宋体" w:cs="宋体"/>
          <w:color w:val="000000"/>
          <w:kern w:val="0"/>
          <w:szCs w:val="24"/>
          <w:highlight w:val="none"/>
        </w:rPr>
      </w:pPr>
      <w:r>
        <w:rPr>
          <w:rFonts w:hint="eastAsia" w:ascii="宋体" w:hAnsi="宋体" w:cs="宋体"/>
          <w:color w:val="000000"/>
          <w:kern w:val="0"/>
          <w:szCs w:val="24"/>
          <w:highlight w:val="none"/>
        </w:rPr>
        <w:t>以上企业，不属于大企业的分支机构，不存在控股股东为大企业的情形，也不存在与大企业的负责人为同一人的情形。</w:t>
      </w:r>
    </w:p>
    <w:p w14:paraId="1577A317">
      <w:pPr>
        <w:shd w:val="clear" w:fill="FFFFFF" w:themeFill="background1"/>
        <w:ind w:firstLine="480" w:firstLineChars="200"/>
        <w:rPr>
          <w:rFonts w:ascii="宋体" w:hAnsi="宋体" w:cs="宋体"/>
          <w:color w:val="000000"/>
          <w:kern w:val="0"/>
          <w:szCs w:val="24"/>
          <w:highlight w:val="none"/>
        </w:rPr>
      </w:pPr>
    </w:p>
    <w:p w14:paraId="29B87183">
      <w:pPr>
        <w:shd w:val="clear" w:fill="FFFFFF" w:themeFill="background1"/>
        <w:ind w:firstLine="480" w:firstLineChars="200"/>
        <w:rPr>
          <w:rFonts w:ascii="宋体" w:hAnsi="宋体" w:cs="宋体"/>
          <w:color w:val="000000"/>
          <w:kern w:val="0"/>
          <w:szCs w:val="24"/>
          <w:highlight w:val="none"/>
        </w:rPr>
      </w:pPr>
      <w:r>
        <w:rPr>
          <w:rFonts w:hint="eastAsia" w:ascii="宋体" w:hAnsi="宋体" w:cs="宋体"/>
          <w:color w:val="000000"/>
          <w:kern w:val="0"/>
          <w:szCs w:val="24"/>
          <w:highlight w:val="none"/>
        </w:rPr>
        <w:t>本企业对上述声明内容的真实性负责。如有虚假，将依法承担相应责任。</w:t>
      </w:r>
    </w:p>
    <w:p w14:paraId="23E7855C">
      <w:pPr>
        <w:shd w:val="clear" w:fill="FFFFFF" w:themeFill="background1"/>
        <w:rPr>
          <w:rFonts w:ascii="宋体" w:hAnsi="宋体" w:cs="宋体"/>
          <w:color w:val="000000"/>
          <w:kern w:val="0"/>
          <w:szCs w:val="24"/>
          <w:highlight w:val="none"/>
        </w:rPr>
      </w:pPr>
    </w:p>
    <w:p w14:paraId="03F3DAF0">
      <w:pPr>
        <w:shd w:val="clear" w:fill="FFFFFF" w:themeFill="background1"/>
        <w:jc w:val="right"/>
        <w:rPr>
          <w:rFonts w:ascii="宋体" w:hAnsi="宋体" w:cs="宋体"/>
          <w:color w:val="000000"/>
          <w:kern w:val="0"/>
          <w:szCs w:val="24"/>
          <w:highlight w:val="none"/>
        </w:rPr>
      </w:pPr>
      <w:r>
        <w:rPr>
          <w:rFonts w:hint="eastAsia" w:ascii="宋体" w:hAnsi="宋体" w:cs="宋体"/>
          <w:color w:val="000000"/>
          <w:kern w:val="0"/>
          <w:szCs w:val="24"/>
          <w:highlight w:val="none"/>
        </w:rPr>
        <w:t>企业名称（盖章）：</w:t>
      </w:r>
    </w:p>
    <w:p w14:paraId="3D22EBB9">
      <w:pPr>
        <w:shd w:val="clear" w:fill="FFFFFF" w:themeFill="background1"/>
        <w:rPr>
          <w:rFonts w:ascii="宋体" w:hAnsi="宋体" w:cs="宋体"/>
          <w:color w:val="000000"/>
          <w:kern w:val="0"/>
          <w:szCs w:val="24"/>
          <w:highlight w:val="none"/>
        </w:rPr>
      </w:pPr>
    </w:p>
    <w:p w14:paraId="7FB9FD6E">
      <w:pPr>
        <w:shd w:val="clear" w:fill="FFFFFF" w:themeFill="background1"/>
        <w:jc w:val="right"/>
        <w:rPr>
          <w:rFonts w:ascii="宋体" w:hAnsi="宋体"/>
          <w:highlight w:val="none"/>
        </w:rPr>
      </w:pPr>
      <w:r>
        <w:rPr>
          <w:rFonts w:hint="eastAsia" w:ascii="宋体" w:hAnsi="宋体" w:cs="宋体"/>
          <w:color w:val="000000"/>
          <w:kern w:val="0"/>
          <w:szCs w:val="24"/>
          <w:highlight w:val="none"/>
        </w:rPr>
        <w:t>日期：</w:t>
      </w:r>
    </w:p>
    <w:p w14:paraId="1D3C7460">
      <w:pPr>
        <w:shd w:val="clear" w:fill="FFFFFF" w:themeFill="background1"/>
        <w:rPr>
          <w:b/>
          <w:bCs/>
          <w:highlight w:val="none"/>
        </w:rPr>
      </w:pPr>
      <w:r>
        <w:rPr>
          <w:rFonts w:hint="eastAsia"/>
          <w:b/>
          <w:bCs/>
          <w:highlight w:val="none"/>
        </w:rPr>
        <w:t>（注：投标人应将所投产品一一列明，并注明制造商是否为小微企业）</w:t>
      </w:r>
    </w:p>
    <w:p w14:paraId="334953D4">
      <w:pPr>
        <w:shd w:val="clear" w:fill="FFFFFF" w:themeFill="background1"/>
        <w:rPr>
          <w:highlight w:val="none"/>
        </w:rPr>
      </w:pPr>
      <w:r>
        <w:rPr>
          <w:highlight w:val="none"/>
        </w:rPr>
        <w:br w:type="page"/>
      </w:r>
      <w:bookmarkStart w:id="111" w:name="_Toc1719149"/>
    </w:p>
    <w:p w14:paraId="1F21B466">
      <w:pPr>
        <w:pStyle w:val="4"/>
        <w:shd w:val="clear" w:fill="FFFFFF" w:themeFill="background1"/>
        <w:rPr>
          <w:highlight w:val="none"/>
        </w:rPr>
      </w:pPr>
      <w:bookmarkStart w:id="112" w:name="_Toc134524751"/>
      <w:r>
        <w:rPr>
          <w:rFonts w:hint="eastAsia"/>
          <w:highlight w:val="none"/>
        </w:rPr>
        <w:t>4、负责人简历表</w:t>
      </w:r>
      <w:bookmarkEnd w:id="112"/>
    </w:p>
    <w:tbl>
      <w:tblPr>
        <w:tblStyle w:val="40"/>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485"/>
        <w:gridCol w:w="1485"/>
        <w:gridCol w:w="1644"/>
        <w:gridCol w:w="1701"/>
        <w:gridCol w:w="1703"/>
      </w:tblGrid>
      <w:tr w14:paraId="02FF9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vAlign w:val="center"/>
          </w:tcPr>
          <w:p w14:paraId="6B12725C">
            <w:pPr>
              <w:shd w:val="clear" w:fill="FFFFFF" w:themeFill="background1"/>
              <w:jc w:val="center"/>
              <w:rPr>
                <w:rFonts w:ascii="宋体" w:hAnsi="宋体"/>
                <w:bCs/>
                <w:color w:val="000000"/>
                <w:szCs w:val="24"/>
                <w:highlight w:val="none"/>
              </w:rPr>
            </w:pPr>
            <w:r>
              <w:rPr>
                <w:rFonts w:hint="eastAsia" w:ascii="宋体" w:hAnsi="宋体"/>
                <w:bCs/>
                <w:color w:val="000000"/>
                <w:szCs w:val="24"/>
                <w:highlight w:val="none"/>
              </w:rPr>
              <w:t>姓  名</w:t>
            </w:r>
          </w:p>
        </w:tc>
        <w:tc>
          <w:tcPr>
            <w:tcW w:w="1485" w:type="dxa"/>
            <w:vAlign w:val="center"/>
          </w:tcPr>
          <w:p w14:paraId="3DBA344D">
            <w:pPr>
              <w:shd w:val="clear" w:fill="FFFFFF" w:themeFill="background1"/>
              <w:jc w:val="center"/>
              <w:rPr>
                <w:rFonts w:ascii="宋体" w:hAnsi="宋体"/>
                <w:bCs/>
                <w:color w:val="000000"/>
                <w:szCs w:val="24"/>
                <w:highlight w:val="none"/>
              </w:rPr>
            </w:pPr>
          </w:p>
        </w:tc>
        <w:tc>
          <w:tcPr>
            <w:tcW w:w="1485" w:type="dxa"/>
            <w:vAlign w:val="center"/>
          </w:tcPr>
          <w:p w14:paraId="2B7531A2">
            <w:pPr>
              <w:shd w:val="clear" w:fill="FFFFFF" w:themeFill="background1"/>
              <w:jc w:val="center"/>
              <w:rPr>
                <w:rFonts w:ascii="宋体" w:hAnsi="宋体"/>
                <w:bCs/>
                <w:color w:val="000000"/>
                <w:szCs w:val="24"/>
                <w:highlight w:val="none"/>
              </w:rPr>
            </w:pPr>
            <w:r>
              <w:rPr>
                <w:rFonts w:hint="eastAsia" w:ascii="宋体" w:hAnsi="宋体"/>
                <w:bCs/>
                <w:color w:val="000000"/>
                <w:szCs w:val="24"/>
                <w:highlight w:val="none"/>
              </w:rPr>
              <w:t>性  别</w:t>
            </w:r>
          </w:p>
        </w:tc>
        <w:tc>
          <w:tcPr>
            <w:tcW w:w="1644" w:type="dxa"/>
            <w:vAlign w:val="center"/>
          </w:tcPr>
          <w:p w14:paraId="49FDEE84">
            <w:pPr>
              <w:shd w:val="clear" w:fill="FFFFFF" w:themeFill="background1"/>
              <w:jc w:val="center"/>
              <w:rPr>
                <w:rFonts w:ascii="宋体" w:hAnsi="宋体"/>
                <w:bCs/>
                <w:color w:val="000000"/>
                <w:szCs w:val="24"/>
                <w:highlight w:val="none"/>
              </w:rPr>
            </w:pPr>
          </w:p>
        </w:tc>
        <w:tc>
          <w:tcPr>
            <w:tcW w:w="1701" w:type="dxa"/>
            <w:vAlign w:val="center"/>
          </w:tcPr>
          <w:p w14:paraId="2DB40F8D">
            <w:pPr>
              <w:shd w:val="clear" w:fill="FFFFFF" w:themeFill="background1"/>
              <w:jc w:val="center"/>
              <w:rPr>
                <w:rFonts w:ascii="宋体" w:hAnsi="宋体"/>
                <w:bCs/>
                <w:color w:val="000000"/>
                <w:szCs w:val="24"/>
                <w:highlight w:val="none"/>
              </w:rPr>
            </w:pPr>
            <w:r>
              <w:rPr>
                <w:rFonts w:hint="eastAsia" w:ascii="宋体" w:hAnsi="宋体"/>
                <w:bCs/>
                <w:color w:val="000000"/>
                <w:szCs w:val="24"/>
                <w:highlight w:val="none"/>
              </w:rPr>
              <w:t>年  龄</w:t>
            </w:r>
          </w:p>
        </w:tc>
        <w:tc>
          <w:tcPr>
            <w:tcW w:w="1703" w:type="dxa"/>
            <w:vAlign w:val="center"/>
          </w:tcPr>
          <w:p w14:paraId="6FC566A4">
            <w:pPr>
              <w:shd w:val="clear" w:fill="FFFFFF" w:themeFill="background1"/>
              <w:jc w:val="center"/>
              <w:rPr>
                <w:rFonts w:ascii="宋体" w:hAnsi="宋体"/>
                <w:bCs/>
                <w:color w:val="000000"/>
                <w:szCs w:val="24"/>
                <w:highlight w:val="none"/>
              </w:rPr>
            </w:pPr>
          </w:p>
        </w:tc>
      </w:tr>
      <w:tr w14:paraId="71F3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vAlign w:val="center"/>
          </w:tcPr>
          <w:p w14:paraId="22CED456">
            <w:pPr>
              <w:shd w:val="clear" w:fill="FFFFFF" w:themeFill="background1"/>
              <w:jc w:val="center"/>
              <w:rPr>
                <w:rFonts w:ascii="宋体" w:hAnsi="宋体"/>
                <w:bCs/>
                <w:color w:val="000000"/>
                <w:szCs w:val="24"/>
                <w:highlight w:val="none"/>
              </w:rPr>
            </w:pPr>
            <w:r>
              <w:rPr>
                <w:rFonts w:hint="eastAsia" w:ascii="宋体" w:hAnsi="宋体"/>
                <w:bCs/>
                <w:color w:val="000000"/>
                <w:szCs w:val="24"/>
                <w:highlight w:val="none"/>
              </w:rPr>
              <w:t>职  务</w:t>
            </w:r>
          </w:p>
        </w:tc>
        <w:tc>
          <w:tcPr>
            <w:tcW w:w="1485" w:type="dxa"/>
            <w:vAlign w:val="center"/>
          </w:tcPr>
          <w:p w14:paraId="73B4BDB5">
            <w:pPr>
              <w:shd w:val="clear" w:fill="FFFFFF" w:themeFill="background1"/>
              <w:jc w:val="center"/>
              <w:rPr>
                <w:rFonts w:ascii="宋体" w:hAnsi="宋体"/>
                <w:bCs/>
                <w:color w:val="000000"/>
                <w:szCs w:val="24"/>
                <w:highlight w:val="none"/>
              </w:rPr>
            </w:pPr>
          </w:p>
        </w:tc>
        <w:tc>
          <w:tcPr>
            <w:tcW w:w="1485" w:type="dxa"/>
            <w:vAlign w:val="center"/>
          </w:tcPr>
          <w:p w14:paraId="77DED11F">
            <w:pPr>
              <w:shd w:val="clear" w:fill="FFFFFF" w:themeFill="background1"/>
              <w:jc w:val="center"/>
              <w:rPr>
                <w:rFonts w:ascii="宋体" w:hAnsi="宋体"/>
                <w:bCs/>
                <w:color w:val="000000"/>
                <w:szCs w:val="24"/>
                <w:highlight w:val="none"/>
              </w:rPr>
            </w:pPr>
            <w:r>
              <w:rPr>
                <w:rFonts w:hint="eastAsia" w:ascii="宋体" w:hAnsi="宋体"/>
                <w:bCs/>
                <w:color w:val="000000"/>
                <w:szCs w:val="24"/>
                <w:highlight w:val="none"/>
              </w:rPr>
              <w:t>职  称</w:t>
            </w:r>
          </w:p>
        </w:tc>
        <w:tc>
          <w:tcPr>
            <w:tcW w:w="1644" w:type="dxa"/>
            <w:vAlign w:val="center"/>
          </w:tcPr>
          <w:p w14:paraId="3A098294">
            <w:pPr>
              <w:shd w:val="clear" w:fill="FFFFFF" w:themeFill="background1"/>
              <w:jc w:val="center"/>
              <w:rPr>
                <w:rFonts w:ascii="宋体" w:hAnsi="宋体"/>
                <w:bCs/>
                <w:color w:val="000000"/>
                <w:szCs w:val="24"/>
                <w:highlight w:val="none"/>
              </w:rPr>
            </w:pPr>
          </w:p>
        </w:tc>
        <w:tc>
          <w:tcPr>
            <w:tcW w:w="1701" w:type="dxa"/>
            <w:vAlign w:val="center"/>
          </w:tcPr>
          <w:p w14:paraId="19E34C66">
            <w:pPr>
              <w:shd w:val="clear" w:fill="FFFFFF" w:themeFill="background1"/>
              <w:jc w:val="center"/>
              <w:rPr>
                <w:rFonts w:ascii="宋体" w:hAnsi="宋体"/>
                <w:bCs/>
                <w:color w:val="000000"/>
                <w:szCs w:val="24"/>
                <w:highlight w:val="none"/>
              </w:rPr>
            </w:pPr>
            <w:r>
              <w:rPr>
                <w:rFonts w:hint="eastAsia" w:ascii="宋体" w:hAnsi="宋体"/>
                <w:bCs/>
                <w:color w:val="000000"/>
                <w:szCs w:val="24"/>
                <w:highlight w:val="none"/>
              </w:rPr>
              <w:t>学  历</w:t>
            </w:r>
          </w:p>
        </w:tc>
        <w:tc>
          <w:tcPr>
            <w:tcW w:w="1703" w:type="dxa"/>
            <w:vAlign w:val="center"/>
          </w:tcPr>
          <w:p w14:paraId="3FF6965C">
            <w:pPr>
              <w:shd w:val="clear" w:fill="FFFFFF" w:themeFill="background1"/>
              <w:jc w:val="center"/>
              <w:rPr>
                <w:rFonts w:ascii="宋体" w:hAnsi="宋体"/>
                <w:bCs/>
                <w:color w:val="000000"/>
                <w:szCs w:val="24"/>
                <w:highlight w:val="none"/>
              </w:rPr>
            </w:pPr>
          </w:p>
        </w:tc>
      </w:tr>
      <w:tr w14:paraId="759B6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03" w:type="dxa"/>
            <w:gridSpan w:val="6"/>
            <w:vAlign w:val="center"/>
          </w:tcPr>
          <w:p w14:paraId="148CB8D4">
            <w:pPr>
              <w:shd w:val="clear" w:fill="FFFFFF" w:themeFill="background1"/>
              <w:jc w:val="center"/>
              <w:rPr>
                <w:rFonts w:ascii="宋体" w:hAnsi="宋体"/>
                <w:bCs/>
                <w:color w:val="000000"/>
                <w:szCs w:val="24"/>
                <w:highlight w:val="none"/>
              </w:rPr>
            </w:pPr>
            <w:r>
              <w:rPr>
                <w:rFonts w:hint="eastAsia" w:ascii="宋体" w:hAnsi="宋体"/>
                <w:bCs/>
                <w:color w:val="000000"/>
                <w:szCs w:val="24"/>
                <w:highlight w:val="none"/>
              </w:rPr>
              <w:t>近三年承担已完成项目情况</w:t>
            </w:r>
          </w:p>
        </w:tc>
      </w:tr>
      <w:tr w14:paraId="0D4D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vAlign w:val="center"/>
          </w:tcPr>
          <w:p w14:paraId="64CD2807">
            <w:pPr>
              <w:shd w:val="clear" w:fill="FFFFFF" w:themeFill="background1"/>
              <w:jc w:val="center"/>
              <w:rPr>
                <w:rFonts w:ascii="宋体" w:hAnsi="宋体"/>
                <w:bCs/>
                <w:color w:val="000000"/>
                <w:szCs w:val="24"/>
                <w:highlight w:val="none"/>
              </w:rPr>
            </w:pPr>
            <w:r>
              <w:rPr>
                <w:rFonts w:hint="eastAsia" w:ascii="宋体" w:hAnsi="宋体"/>
                <w:bCs/>
                <w:color w:val="000000"/>
                <w:szCs w:val="24"/>
                <w:highlight w:val="none"/>
              </w:rPr>
              <w:t>采购单位</w:t>
            </w:r>
          </w:p>
        </w:tc>
        <w:tc>
          <w:tcPr>
            <w:tcW w:w="1485" w:type="dxa"/>
            <w:vAlign w:val="center"/>
          </w:tcPr>
          <w:p w14:paraId="2D8576C7">
            <w:pPr>
              <w:shd w:val="clear" w:fill="FFFFFF" w:themeFill="background1"/>
              <w:jc w:val="center"/>
              <w:rPr>
                <w:rFonts w:ascii="宋体" w:hAnsi="宋体"/>
                <w:bCs/>
                <w:color w:val="000000"/>
                <w:szCs w:val="24"/>
                <w:highlight w:val="none"/>
              </w:rPr>
            </w:pPr>
            <w:r>
              <w:rPr>
                <w:rFonts w:hint="eastAsia" w:ascii="宋体" w:hAnsi="宋体"/>
                <w:bCs/>
                <w:color w:val="000000"/>
                <w:szCs w:val="24"/>
                <w:highlight w:val="none"/>
              </w:rPr>
              <w:t>项目名称</w:t>
            </w:r>
          </w:p>
        </w:tc>
        <w:tc>
          <w:tcPr>
            <w:tcW w:w="1485" w:type="dxa"/>
            <w:vAlign w:val="center"/>
          </w:tcPr>
          <w:p w14:paraId="742A68C9">
            <w:pPr>
              <w:shd w:val="clear" w:fill="FFFFFF" w:themeFill="background1"/>
              <w:jc w:val="center"/>
              <w:rPr>
                <w:rFonts w:ascii="宋体" w:hAnsi="宋体"/>
                <w:bCs/>
                <w:color w:val="000000"/>
                <w:szCs w:val="24"/>
                <w:highlight w:val="none"/>
              </w:rPr>
            </w:pPr>
            <w:r>
              <w:rPr>
                <w:rFonts w:hint="eastAsia" w:ascii="宋体" w:hAnsi="宋体"/>
                <w:bCs/>
                <w:color w:val="000000"/>
                <w:szCs w:val="24"/>
                <w:highlight w:val="none"/>
              </w:rPr>
              <w:t>金额</w:t>
            </w:r>
          </w:p>
        </w:tc>
        <w:tc>
          <w:tcPr>
            <w:tcW w:w="3345" w:type="dxa"/>
            <w:gridSpan w:val="2"/>
            <w:vAlign w:val="center"/>
          </w:tcPr>
          <w:p w14:paraId="1A02E593">
            <w:pPr>
              <w:shd w:val="clear" w:fill="FFFFFF" w:themeFill="background1"/>
              <w:jc w:val="center"/>
              <w:rPr>
                <w:rFonts w:ascii="宋体" w:hAnsi="宋体"/>
                <w:bCs/>
                <w:color w:val="000000"/>
                <w:szCs w:val="24"/>
                <w:highlight w:val="none"/>
              </w:rPr>
            </w:pPr>
            <w:r>
              <w:rPr>
                <w:rFonts w:hint="eastAsia" w:ascii="宋体" w:hAnsi="宋体"/>
                <w:bCs/>
                <w:color w:val="000000"/>
                <w:szCs w:val="24"/>
                <w:highlight w:val="none"/>
              </w:rPr>
              <w:t>完成日期</w:t>
            </w:r>
          </w:p>
        </w:tc>
        <w:tc>
          <w:tcPr>
            <w:tcW w:w="1703" w:type="dxa"/>
            <w:vAlign w:val="center"/>
          </w:tcPr>
          <w:p w14:paraId="7C2E0A4C">
            <w:pPr>
              <w:shd w:val="clear" w:fill="FFFFFF" w:themeFill="background1"/>
              <w:jc w:val="center"/>
              <w:rPr>
                <w:rFonts w:ascii="宋体" w:hAnsi="宋体"/>
                <w:bCs/>
                <w:color w:val="000000"/>
                <w:szCs w:val="24"/>
                <w:highlight w:val="none"/>
              </w:rPr>
            </w:pPr>
            <w:r>
              <w:rPr>
                <w:rFonts w:hint="eastAsia" w:ascii="宋体" w:hAnsi="宋体"/>
                <w:bCs/>
                <w:color w:val="000000"/>
                <w:szCs w:val="24"/>
                <w:highlight w:val="none"/>
              </w:rPr>
              <w:t>备注</w:t>
            </w:r>
          </w:p>
        </w:tc>
      </w:tr>
      <w:tr w14:paraId="784C3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tcPr>
          <w:p w14:paraId="0292CD26">
            <w:pPr>
              <w:shd w:val="clear" w:fill="FFFFFF" w:themeFill="background1"/>
              <w:jc w:val="center"/>
              <w:rPr>
                <w:rFonts w:ascii="宋体" w:hAnsi="宋体"/>
                <w:bCs/>
                <w:color w:val="000000"/>
                <w:szCs w:val="24"/>
                <w:highlight w:val="none"/>
              </w:rPr>
            </w:pPr>
          </w:p>
        </w:tc>
        <w:tc>
          <w:tcPr>
            <w:tcW w:w="1485" w:type="dxa"/>
          </w:tcPr>
          <w:p w14:paraId="54D4D151">
            <w:pPr>
              <w:shd w:val="clear" w:fill="FFFFFF" w:themeFill="background1"/>
              <w:jc w:val="center"/>
              <w:rPr>
                <w:rFonts w:ascii="宋体" w:hAnsi="宋体"/>
                <w:bCs/>
                <w:color w:val="000000"/>
                <w:szCs w:val="24"/>
                <w:highlight w:val="none"/>
              </w:rPr>
            </w:pPr>
          </w:p>
        </w:tc>
        <w:tc>
          <w:tcPr>
            <w:tcW w:w="1485" w:type="dxa"/>
          </w:tcPr>
          <w:p w14:paraId="036EF835">
            <w:pPr>
              <w:shd w:val="clear" w:fill="FFFFFF" w:themeFill="background1"/>
              <w:jc w:val="center"/>
              <w:rPr>
                <w:rFonts w:ascii="宋体" w:hAnsi="宋体"/>
                <w:bCs/>
                <w:color w:val="000000"/>
                <w:szCs w:val="24"/>
                <w:highlight w:val="none"/>
              </w:rPr>
            </w:pPr>
          </w:p>
        </w:tc>
        <w:tc>
          <w:tcPr>
            <w:tcW w:w="3345" w:type="dxa"/>
            <w:gridSpan w:val="2"/>
          </w:tcPr>
          <w:p w14:paraId="5334C353">
            <w:pPr>
              <w:shd w:val="clear" w:fill="FFFFFF" w:themeFill="background1"/>
              <w:jc w:val="center"/>
              <w:rPr>
                <w:rFonts w:ascii="宋体" w:hAnsi="宋体"/>
                <w:bCs/>
                <w:color w:val="000000"/>
                <w:szCs w:val="24"/>
                <w:highlight w:val="none"/>
              </w:rPr>
            </w:pPr>
          </w:p>
        </w:tc>
        <w:tc>
          <w:tcPr>
            <w:tcW w:w="1703" w:type="dxa"/>
          </w:tcPr>
          <w:p w14:paraId="2A36183A">
            <w:pPr>
              <w:shd w:val="clear" w:fill="FFFFFF" w:themeFill="background1"/>
              <w:jc w:val="center"/>
              <w:rPr>
                <w:rFonts w:ascii="宋体" w:hAnsi="宋体"/>
                <w:bCs/>
                <w:color w:val="000000"/>
                <w:szCs w:val="24"/>
                <w:highlight w:val="none"/>
              </w:rPr>
            </w:pPr>
          </w:p>
        </w:tc>
      </w:tr>
      <w:tr w14:paraId="6365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tcPr>
          <w:p w14:paraId="1E039519">
            <w:pPr>
              <w:shd w:val="clear" w:fill="FFFFFF" w:themeFill="background1"/>
              <w:jc w:val="center"/>
              <w:rPr>
                <w:rFonts w:ascii="宋体" w:hAnsi="宋体"/>
                <w:bCs/>
                <w:color w:val="000000"/>
                <w:szCs w:val="24"/>
                <w:highlight w:val="none"/>
              </w:rPr>
            </w:pPr>
          </w:p>
        </w:tc>
        <w:tc>
          <w:tcPr>
            <w:tcW w:w="1485" w:type="dxa"/>
          </w:tcPr>
          <w:p w14:paraId="0A7BA8D7">
            <w:pPr>
              <w:shd w:val="clear" w:fill="FFFFFF" w:themeFill="background1"/>
              <w:jc w:val="center"/>
              <w:rPr>
                <w:rFonts w:ascii="宋体" w:hAnsi="宋体"/>
                <w:bCs/>
                <w:color w:val="000000"/>
                <w:szCs w:val="24"/>
                <w:highlight w:val="none"/>
              </w:rPr>
            </w:pPr>
          </w:p>
        </w:tc>
        <w:tc>
          <w:tcPr>
            <w:tcW w:w="1485" w:type="dxa"/>
          </w:tcPr>
          <w:p w14:paraId="450901E4">
            <w:pPr>
              <w:shd w:val="clear" w:fill="FFFFFF" w:themeFill="background1"/>
              <w:jc w:val="center"/>
              <w:rPr>
                <w:rFonts w:ascii="宋体" w:hAnsi="宋体"/>
                <w:bCs/>
                <w:color w:val="000000"/>
                <w:szCs w:val="24"/>
                <w:highlight w:val="none"/>
              </w:rPr>
            </w:pPr>
          </w:p>
        </w:tc>
        <w:tc>
          <w:tcPr>
            <w:tcW w:w="3345" w:type="dxa"/>
            <w:gridSpan w:val="2"/>
          </w:tcPr>
          <w:p w14:paraId="059A741A">
            <w:pPr>
              <w:shd w:val="clear" w:fill="FFFFFF" w:themeFill="background1"/>
              <w:jc w:val="center"/>
              <w:rPr>
                <w:rFonts w:ascii="宋体" w:hAnsi="宋体"/>
                <w:bCs/>
                <w:color w:val="000000"/>
                <w:szCs w:val="24"/>
                <w:highlight w:val="none"/>
              </w:rPr>
            </w:pPr>
          </w:p>
        </w:tc>
        <w:tc>
          <w:tcPr>
            <w:tcW w:w="1703" w:type="dxa"/>
          </w:tcPr>
          <w:p w14:paraId="1164CEFB">
            <w:pPr>
              <w:shd w:val="clear" w:fill="FFFFFF" w:themeFill="background1"/>
              <w:jc w:val="center"/>
              <w:rPr>
                <w:rFonts w:ascii="宋体" w:hAnsi="宋体"/>
                <w:bCs/>
                <w:color w:val="000000"/>
                <w:szCs w:val="24"/>
                <w:highlight w:val="none"/>
              </w:rPr>
            </w:pPr>
          </w:p>
        </w:tc>
      </w:tr>
      <w:tr w14:paraId="49424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tcPr>
          <w:p w14:paraId="3DC4CDD2">
            <w:pPr>
              <w:shd w:val="clear" w:fill="FFFFFF" w:themeFill="background1"/>
              <w:jc w:val="center"/>
              <w:rPr>
                <w:rFonts w:ascii="宋体" w:hAnsi="宋体"/>
                <w:bCs/>
                <w:color w:val="000000"/>
                <w:szCs w:val="24"/>
                <w:highlight w:val="none"/>
              </w:rPr>
            </w:pPr>
          </w:p>
        </w:tc>
        <w:tc>
          <w:tcPr>
            <w:tcW w:w="1485" w:type="dxa"/>
          </w:tcPr>
          <w:p w14:paraId="4218CD14">
            <w:pPr>
              <w:shd w:val="clear" w:fill="FFFFFF" w:themeFill="background1"/>
              <w:jc w:val="center"/>
              <w:rPr>
                <w:rFonts w:ascii="宋体" w:hAnsi="宋体"/>
                <w:bCs/>
                <w:color w:val="000000"/>
                <w:szCs w:val="24"/>
                <w:highlight w:val="none"/>
              </w:rPr>
            </w:pPr>
          </w:p>
        </w:tc>
        <w:tc>
          <w:tcPr>
            <w:tcW w:w="1485" w:type="dxa"/>
          </w:tcPr>
          <w:p w14:paraId="4C803F4C">
            <w:pPr>
              <w:shd w:val="clear" w:fill="FFFFFF" w:themeFill="background1"/>
              <w:jc w:val="center"/>
              <w:rPr>
                <w:rFonts w:ascii="宋体" w:hAnsi="宋体"/>
                <w:bCs/>
                <w:color w:val="000000"/>
                <w:szCs w:val="24"/>
                <w:highlight w:val="none"/>
              </w:rPr>
            </w:pPr>
          </w:p>
        </w:tc>
        <w:tc>
          <w:tcPr>
            <w:tcW w:w="3345" w:type="dxa"/>
            <w:gridSpan w:val="2"/>
          </w:tcPr>
          <w:p w14:paraId="6F0927F0">
            <w:pPr>
              <w:shd w:val="clear" w:fill="FFFFFF" w:themeFill="background1"/>
              <w:jc w:val="center"/>
              <w:rPr>
                <w:rFonts w:ascii="宋体" w:hAnsi="宋体"/>
                <w:bCs/>
                <w:color w:val="000000"/>
                <w:szCs w:val="24"/>
                <w:highlight w:val="none"/>
              </w:rPr>
            </w:pPr>
          </w:p>
        </w:tc>
        <w:tc>
          <w:tcPr>
            <w:tcW w:w="1703" w:type="dxa"/>
          </w:tcPr>
          <w:p w14:paraId="4D4E2084">
            <w:pPr>
              <w:shd w:val="clear" w:fill="FFFFFF" w:themeFill="background1"/>
              <w:jc w:val="center"/>
              <w:rPr>
                <w:rFonts w:ascii="宋体" w:hAnsi="宋体"/>
                <w:bCs/>
                <w:color w:val="000000"/>
                <w:szCs w:val="24"/>
                <w:highlight w:val="none"/>
              </w:rPr>
            </w:pPr>
          </w:p>
        </w:tc>
      </w:tr>
      <w:tr w14:paraId="259A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tcPr>
          <w:p w14:paraId="0F52C9DE">
            <w:pPr>
              <w:shd w:val="clear" w:fill="FFFFFF" w:themeFill="background1"/>
              <w:jc w:val="center"/>
              <w:rPr>
                <w:rFonts w:ascii="宋体" w:hAnsi="宋体"/>
                <w:bCs/>
                <w:color w:val="000000"/>
                <w:szCs w:val="24"/>
                <w:highlight w:val="none"/>
              </w:rPr>
            </w:pPr>
          </w:p>
        </w:tc>
        <w:tc>
          <w:tcPr>
            <w:tcW w:w="1485" w:type="dxa"/>
          </w:tcPr>
          <w:p w14:paraId="76170643">
            <w:pPr>
              <w:shd w:val="clear" w:fill="FFFFFF" w:themeFill="background1"/>
              <w:jc w:val="center"/>
              <w:rPr>
                <w:rFonts w:ascii="宋体" w:hAnsi="宋体"/>
                <w:bCs/>
                <w:color w:val="000000"/>
                <w:szCs w:val="24"/>
                <w:highlight w:val="none"/>
              </w:rPr>
            </w:pPr>
          </w:p>
        </w:tc>
        <w:tc>
          <w:tcPr>
            <w:tcW w:w="1485" w:type="dxa"/>
          </w:tcPr>
          <w:p w14:paraId="6C583684">
            <w:pPr>
              <w:shd w:val="clear" w:fill="FFFFFF" w:themeFill="background1"/>
              <w:jc w:val="center"/>
              <w:rPr>
                <w:rFonts w:ascii="宋体" w:hAnsi="宋体"/>
                <w:bCs/>
                <w:color w:val="000000"/>
                <w:szCs w:val="24"/>
                <w:highlight w:val="none"/>
              </w:rPr>
            </w:pPr>
          </w:p>
        </w:tc>
        <w:tc>
          <w:tcPr>
            <w:tcW w:w="3345" w:type="dxa"/>
            <w:gridSpan w:val="2"/>
          </w:tcPr>
          <w:p w14:paraId="0F3061AA">
            <w:pPr>
              <w:shd w:val="clear" w:fill="FFFFFF" w:themeFill="background1"/>
              <w:jc w:val="center"/>
              <w:rPr>
                <w:rFonts w:ascii="宋体" w:hAnsi="宋体"/>
                <w:bCs/>
                <w:color w:val="000000"/>
                <w:szCs w:val="24"/>
                <w:highlight w:val="none"/>
              </w:rPr>
            </w:pPr>
          </w:p>
        </w:tc>
        <w:tc>
          <w:tcPr>
            <w:tcW w:w="1703" w:type="dxa"/>
          </w:tcPr>
          <w:p w14:paraId="4E1F6609">
            <w:pPr>
              <w:shd w:val="clear" w:fill="FFFFFF" w:themeFill="background1"/>
              <w:jc w:val="center"/>
              <w:rPr>
                <w:rFonts w:ascii="宋体" w:hAnsi="宋体"/>
                <w:bCs/>
                <w:color w:val="000000"/>
                <w:szCs w:val="24"/>
                <w:highlight w:val="none"/>
              </w:rPr>
            </w:pPr>
          </w:p>
        </w:tc>
      </w:tr>
      <w:tr w14:paraId="42DE9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tcPr>
          <w:p w14:paraId="2D4A181C">
            <w:pPr>
              <w:shd w:val="clear" w:fill="FFFFFF" w:themeFill="background1"/>
              <w:jc w:val="center"/>
              <w:rPr>
                <w:rFonts w:ascii="宋体" w:hAnsi="宋体"/>
                <w:bCs/>
                <w:color w:val="000000"/>
                <w:szCs w:val="24"/>
                <w:highlight w:val="none"/>
              </w:rPr>
            </w:pPr>
          </w:p>
        </w:tc>
        <w:tc>
          <w:tcPr>
            <w:tcW w:w="1485" w:type="dxa"/>
          </w:tcPr>
          <w:p w14:paraId="0E8BA36C">
            <w:pPr>
              <w:shd w:val="clear" w:fill="FFFFFF" w:themeFill="background1"/>
              <w:jc w:val="center"/>
              <w:rPr>
                <w:rFonts w:ascii="宋体" w:hAnsi="宋体"/>
                <w:bCs/>
                <w:color w:val="000000"/>
                <w:szCs w:val="24"/>
                <w:highlight w:val="none"/>
              </w:rPr>
            </w:pPr>
          </w:p>
        </w:tc>
        <w:tc>
          <w:tcPr>
            <w:tcW w:w="1485" w:type="dxa"/>
          </w:tcPr>
          <w:p w14:paraId="1E091105">
            <w:pPr>
              <w:shd w:val="clear" w:fill="FFFFFF" w:themeFill="background1"/>
              <w:jc w:val="center"/>
              <w:rPr>
                <w:rFonts w:ascii="宋体" w:hAnsi="宋体"/>
                <w:bCs/>
                <w:color w:val="000000"/>
                <w:szCs w:val="24"/>
                <w:highlight w:val="none"/>
              </w:rPr>
            </w:pPr>
          </w:p>
        </w:tc>
        <w:tc>
          <w:tcPr>
            <w:tcW w:w="3345" w:type="dxa"/>
            <w:gridSpan w:val="2"/>
          </w:tcPr>
          <w:p w14:paraId="5CDEBBCA">
            <w:pPr>
              <w:shd w:val="clear" w:fill="FFFFFF" w:themeFill="background1"/>
              <w:jc w:val="center"/>
              <w:rPr>
                <w:rFonts w:ascii="宋体" w:hAnsi="宋体"/>
                <w:bCs/>
                <w:color w:val="000000"/>
                <w:szCs w:val="24"/>
                <w:highlight w:val="none"/>
              </w:rPr>
            </w:pPr>
          </w:p>
        </w:tc>
        <w:tc>
          <w:tcPr>
            <w:tcW w:w="1703" w:type="dxa"/>
          </w:tcPr>
          <w:p w14:paraId="67D71F74">
            <w:pPr>
              <w:shd w:val="clear" w:fill="FFFFFF" w:themeFill="background1"/>
              <w:jc w:val="center"/>
              <w:rPr>
                <w:rFonts w:ascii="宋体" w:hAnsi="宋体"/>
                <w:bCs/>
                <w:color w:val="000000"/>
                <w:szCs w:val="24"/>
                <w:highlight w:val="none"/>
              </w:rPr>
            </w:pPr>
          </w:p>
        </w:tc>
      </w:tr>
      <w:tr w14:paraId="7025E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tcPr>
          <w:p w14:paraId="6FF8EF7A">
            <w:pPr>
              <w:shd w:val="clear" w:fill="FFFFFF" w:themeFill="background1"/>
              <w:jc w:val="center"/>
              <w:rPr>
                <w:rFonts w:ascii="宋体" w:hAnsi="宋体"/>
                <w:bCs/>
                <w:color w:val="000000"/>
                <w:szCs w:val="24"/>
                <w:highlight w:val="none"/>
              </w:rPr>
            </w:pPr>
          </w:p>
        </w:tc>
        <w:tc>
          <w:tcPr>
            <w:tcW w:w="1485" w:type="dxa"/>
          </w:tcPr>
          <w:p w14:paraId="3C08195A">
            <w:pPr>
              <w:shd w:val="clear" w:fill="FFFFFF" w:themeFill="background1"/>
              <w:jc w:val="center"/>
              <w:rPr>
                <w:rFonts w:ascii="宋体" w:hAnsi="宋体"/>
                <w:bCs/>
                <w:color w:val="000000"/>
                <w:szCs w:val="24"/>
                <w:highlight w:val="none"/>
              </w:rPr>
            </w:pPr>
          </w:p>
        </w:tc>
        <w:tc>
          <w:tcPr>
            <w:tcW w:w="1485" w:type="dxa"/>
          </w:tcPr>
          <w:p w14:paraId="1DC15941">
            <w:pPr>
              <w:shd w:val="clear" w:fill="FFFFFF" w:themeFill="background1"/>
              <w:jc w:val="center"/>
              <w:rPr>
                <w:rFonts w:ascii="宋体" w:hAnsi="宋体"/>
                <w:bCs/>
                <w:color w:val="000000"/>
                <w:szCs w:val="24"/>
                <w:highlight w:val="none"/>
              </w:rPr>
            </w:pPr>
          </w:p>
        </w:tc>
        <w:tc>
          <w:tcPr>
            <w:tcW w:w="3345" w:type="dxa"/>
            <w:gridSpan w:val="2"/>
          </w:tcPr>
          <w:p w14:paraId="1D89D800">
            <w:pPr>
              <w:shd w:val="clear" w:fill="FFFFFF" w:themeFill="background1"/>
              <w:jc w:val="center"/>
              <w:rPr>
                <w:rFonts w:ascii="宋体" w:hAnsi="宋体"/>
                <w:bCs/>
                <w:color w:val="000000"/>
                <w:szCs w:val="24"/>
                <w:highlight w:val="none"/>
              </w:rPr>
            </w:pPr>
          </w:p>
        </w:tc>
        <w:tc>
          <w:tcPr>
            <w:tcW w:w="1703" w:type="dxa"/>
          </w:tcPr>
          <w:p w14:paraId="4C30331E">
            <w:pPr>
              <w:shd w:val="clear" w:fill="FFFFFF" w:themeFill="background1"/>
              <w:jc w:val="center"/>
              <w:rPr>
                <w:rFonts w:ascii="宋体" w:hAnsi="宋体"/>
                <w:bCs/>
                <w:color w:val="000000"/>
                <w:szCs w:val="24"/>
                <w:highlight w:val="none"/>
              </w:rPr>
            </w:pPr>
          </w:p>
        </w:tc>
      </w:tr>
      <w:tr w14:paraId="3080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tcPr>
          <w:p w14:paraId="79D3F282">
            <w:pPr>
              <w:shd w:val="clear" w:fill="FFFFFF" w:themeFill="background1"/>
              <w:jc w:val="center"/>
              <w:rPr>
                <w:rFonts w:ascii="宋体" w:hAnsi="宋体"/>
                <w:bCs/>
                <w:color w:val="000000"/>
                <w:szCs w:val="24"/>
                <w:highlight w:val="none"/>
              </w:rPr>
            </w:pPr>
          </w:p>
        </w:tc>
        <w:tc>
          <w:tcPr>
            <w:tcW w:w="1485" w:type="dxa"/>
          </w:tcPr>
          <w:p w14:paraId="530B59BD">
            <w:pPr>
              <w:shd w:val="clear" w:fill="FFFFFF" w:themeFill="background1"/>
              <w:jc w:val="center"/>
              <w:rPr>
                <w:rFonts w:ascii="宋体" w:hAnsi="宋体"/>
                <w:bCs/>
                <w:color w:val="000000"/>
                <w:szCs w:val="24"/>
                <w:highlight w:val="none"/>
              </w:rPr>
            </w:pPr>
          </w:p>
        </w:tc>
        <w:tc>
          <w:tcPr>
            <w:tcW w:w="1485" w:type="dxa"/>
          </w:tcPr>
          <w:p w14:paraId="757E92E1">
            <w:pPr>
              <w:shd w:val="clear" w:fill="FFFFFF" w:themeFill="background1"/>
              <w:jc w:val="center"/>
              <w:rPr>
                <w:rFonts w:ascii="宋体" w:hAnsi="宋体"/>
                <w:bCs/>
                <w:color w:val="000000"/>
                <w:szCs w:val="24"/>
                <w:highlight w:val="none"/>
              </w:rPr>
            </w:pPr>
          </w:p>
        </w:tc>
        <w:tc>
          <w:tcPr>
            <w:tcW w:w="3345" w:type="dxa"/>
            <w:gridSpan w:val="2"/>
          </w:tcPr>
          <w:p w14:paraId="13D5BF2C">
            <w:pPr>
              <w:shd w:val="clear" w:fill="FFFFFF" w:themeFill="background1"/>
              <w:jc w:val="center"/>
              <w:rPr>
                <w:rFonts w:ascii="宋体" w:hAnsi="宋体"/>
                <w:bCs/>
                <w:color w:val="000000"/>
                <w:szCs w:val="24"/>
                <w:highlight w:val="none"/>
              </w:rPr>
            </w:pPr>
          </w:p>
        </w:tc>
        <w:tc>
          <w:tcPr>
            <w:tcW w:w="1703" w:type="dxa"/>
          </w:tcPr>
          <w:p w14:paraId="0A13B129">
            <w:pPr>
              <w:shd w:val="clear" w:fill="FFFFFF" w:themeFill="background1"/>
              <w:jc w:val="center"/>
              <w:rPr>
                <w:rFonts w:ascii="宋体" w:hAnsi="宋体"/>
                <w:bCs/>
                <w:color w:val="000000"/>
                <w:szCs w:val="24"/>
                <w:highlight w:val="none"/>
              </w:rPr>
            </w:pPr>
          </w:p>
        </w:tc>
      </w:tr>
      <w:tr w14:paraId="6F98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485" w:type="dxa"/>
            <w:tcBorders>
              <w:bottom w:val="single" w:color="auto" w:sz="4" w:space="0"/>
            </w:tcBorders>
          </w:tcPr>
          <w:p w14:paraId="41068996">
            <w:pPr>
              <w:shd w:val="clear" w:fill="FFFFFF" w:themeFill="background1"/>
              <w:jc w:val="center"/>
              <w:rPr>
                <w:rFonts w:ascii="宋体" w:hAnsi="宋体"/>
                <w:bCs/>
                <w:color w:val="000000"/>
                <w:szCs w:val="24"/>
                <w:highlight w:val="none"/>
              </w:rPr>
            </w:pPr>
          </w:p>
        </w:tc>
        <w:tc>
          <w:tcPr>
            <w:tcW w:w="1485" w:type="dxa"/>
            <w:tcBorders>
              <w:bottom w:val="single" w:color="auto" w:sz="4" w:space="0"/>
            </w:tcBorders>
          </w:tcPr>
          <w:p w14:paraId="32D91B35">
            <w:pPr>
              <w:shd w:val="clear" w:fill="FFFFFF" w:themeFill="background1"/>
              <w:jc w:val="center"/>
              <w:rPr>
                <w:rFonts w:ascii="宋体" w:hAnsi="宋体"/>
                <w:bCs/>
                <w:color w:val="000000"/>
                <w:szCs w:val="24"/>
                <w:highlight w:val="none"/>
              </w:rPr>
            </w:pPr>
          </w:p>
        </w:tc>
        <w:tc>
          <w:tcPr>
            <w:tcW w:w="1485" w:type="dxa"/>
            <w:tcBorders>
              <w:bottom w:val="single" w:color="auto" w:sz="4" w:space="0"/>
            </w:tcBorders>
          </w:tcPr>
          <w:p w14:paraId="4DF58051">
            <w:pPr>
              <w:shd w:val="clear" w:fill="FFFFFF" w:themeFill="background1"/>
              <w:jc w:val="center"/>
              <w:rPr>
                <w:rFonts w:ascii="宋体" w:hAnsi="宋体"/>
                <w:bCs/>
                <w:color w:val="000000"/>
                <w:szCs w:val="24"/>
                <w:highlight w:val="none"/>
              </w:rPr>
            </w:pPr>
          </w:p>
        </w:tc>
        <w:tc>
          <w:tcPr>
            <w:tcW w:w="3345" w:type="dxa"/>
            <w:gridSpan w:val="2"/>
            <w:tcBorders>
              <w:bottom w:val="single" w:color="auto" w:sz="4" w:space="0"/>
            </w:tcBorders>
          </w:tcPr>
          <w:p w14:paraId="5E4888E1">
            <w:pPr>
              <w:shd w:val="clear" w:fill="FFFFFF" w:themeFill="background1"/>
              <w:jc w:val="center"/>
              <w:rPr>
                <w:rFonts w:ascii="宋体" w:hAnsi="宋体"/>
                <w:bCs/>
                <w:color w:val="000000"/>
                <w:szCs w:val="24"/>
                <w:highlight w:val="none"/>
              </w:rPr>
            </w:pPr>
          </w:p>
        </w:tc>
        <w:tc>
          <w:tcPr>
            <w:tcW w:w="1703" w:type="dxa"/>
            <w:tcBorders>
              <w:bottom w:val="single" w:color="auto" w:sz="4" w:space="0"/>
            </w:tcBorders>
          </w:tcPr>
          <w:p w14:paraId="1FB7F755">
            <w:pPr>
              <w:shd w:val="clear" w:fill="FFFFFF" w:themeFill="background1"/>
              <w:jc w:val="center"/>
              <w:rPr>
                <w:rFonts w:ascii="宋体" w:hAnsi="宋体"/>
                <w:bCs/>
                <w:color w:val="000000"/>
                <w:szCs w:val="24"/>
                <w:highlight w:val="none"/>
              </w:rPr>
            </w:pPr>
          </w:p>
        </w:tc>
      </w:tr>
      <w:tr w14:paraId="4F63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tcPr>
          <w:p w14:paraId="3DB55D5C">
            <w:pPr>
              <w:shd w:val="clear" w:fill="FFFFFF" w:themeFill="background1"/>
              <w:jc w:val="center"/>
              <w:rPr>
                <w:rFonts w:ascii="宋体" w:hAnsi="宋体"/>
                <w:bCs/>
                <w:color w:val="000000"/>
                <w:szCs w:val="24"/>
                <w:highlight w:val="none"/>
              </w:rPr>
            </w:pPr>
          </w:p>
        </w:tc>
        <w:tc>
          <w:tcPr>
            <w:tcW w:w="1485" w:type="dxa"/>
          </w:tcPr>
          <w:p w14:paraId="71CB557B">
            <w:pPr>
              <w:shd w:val="clear" w:fill="FFFFFF" w:themeFill="background1"/>
              <w:jc w:val="center"/>
              <w:rPr>
                <w:rFonts w:ascii="宋体" w:hAnsi="宋体"/>
                <w:bCs/>
                <w:color w:val="000000"/>
                <w:szCs w:val="24"/>
                <w:highlight w:val="none"/>
              </w:rPr>
            </w:pPr>
          </w:p>
        </w:tc>
        <w:tc>
          <w:tcPr>
            <w:tcW w:w="1485" w:type="dxa"/>
          </w:tcPr>
          <w:p w14:paraId="209B3F54">
            <w:pPr>
              <w:shd w:val="clear" w:fill="FFFFFF" w:themeFill="background1"/>
              <w:jc w:val="center"/>
              <w:rPr>
                <w:rFonts w:ascii="宋体" w:hAnsi="宋体"/>
                <w:bCs/>
                <w:color w:val="000000"/>
                <w:szCs w:val="24"/>
                <w:highlight w:val="none"/>
              </w:rPr>
            </w:pPr>
          </w:p>
        </w:tc>
        <w:tc>
          <w:tcPr>
            <w:tcW w:w="3345" w:type="dxa"/>
            <w:gridSpan w:val="2"/>
          </w:tcPr>
          <w:p w14:paraId="7ED945DD">
            <w:pPr>
              <w:shd w:val="clear" w:fill="FFFFFF" w:themeFill="background1"/>
              <w:jc w:val="center"/>
              <w:rPr>
                <w:rFonts w:ascii="宋体" w:hAnsi="宋体"/>
                <w:bCs/>
                <w:color w:val="000000"/>
                <w:szCs w:val="24"/>
                <w:highlight w:val="none"/>
              </w:rPr>
            </w:pPr>
          </w:p>
        </w:tc>
        <w:tc>
          <w:tcPr>
            <w:tcW w:w="1703" w:type="dxa"/>
          </w:tcPr>
          <w:p w14:paraId="705A3302">
            <w:pPr>
              <w:shd w:val="clear" w:fill="FFFFFF" w:themeFill="background1"/>
              <w:jc w:val="center"/>
              <w:rPr>
                <w:rFonts w:ascii="宋体" w:hAnsi="宋体"/>
                <w:bCs/>
                <w:color w:val="000000"/>
                <w:szCs w:val="24"/>
                <w:highlight w:val="none"/>
              </w:rPr>
            </w:pPr>
          </w:p>
        </w:tc>
      </w:tr>
    </w:tbl>
    <w:p w14:paraId="3FE94FB2">
      <w:pPr>
        <w:shd w:val="clear" w:fill="FFFFFF" w:themeFill="background1"/>
        <w:rPr>
          <w:rFonts w:ascii="宋体" w:hAnsi="宋体"/>
          <w:b/>
          <w:bCs/>
          <w:color w:val="000000"/>
          <w:sz w:val="28"/>
          <w:szCs w:val="28"/>
          <w:highlight w:val="none"/>
        </w:rPr>
      </w:pPr>
      <w:r>
        <w:rPr>
          <w:rFonts w:hint="eastAsia" w:ascii="宋体" w:hAnsi="宋体"/>
          <w:b/>
          <w:color w:val="000000"/>
          <w:sz w:val="28"/>
          <w:szCs w:val="28"/>
          <w:highlight w:val="none"/>
        </w:rPr>
        <w:t>我单位承诺以上填报内容真实。如不真实，将按照有关规定接受处理。</w:t>
      </w:r>
      <w:r>
        <w:rPr>
          <w:rFonts w:hint="eastAsia" w:ascii="宋体" w:hAnsi="宋体"/>
          <w:bCs/>
          <w:color w:val="000000"/>
          <w:sz w:val="28"/>
          <w:szCs w:val="28"/>
          <w:highlight w:val="none"/>
        </w:rPr>
        <w:t>（后附人员相关证件）</w:t>
      </w:r>
    </w:p>
    <w:p w14:paraId="74A33E38">
      <w:pPr>
        <w:shd w:val="clear" w:fill="FFFFFF" w:themeFill="background1"/>
        <w:ind w:firstLine="843" w:firstLineChars="300"/>
        <w:rPr>
          <w:rFonts w:ascii="宋体" w:hAnsi="宋体"/>
          <w:b/>
          <w:bCs/>
          <w:color w:val="000000"/>
          <w:sz w:val="28"/>
          <w:szCs w:val="32"/>
          <w:highlight w:val="none"/>
        </w:rPr>
      </w:pPr>
    </w:p>
    <w:p w14:paraId="3596F363">
      <w:pPr>
        <w:shd w:val="clear" w:fill="FFFFFF" w:themeFill="background1"/>
        <w:ind w:firstLine="843" w:firstLineChars="300"/>
        <w:rPr>
          <w:rFonts w:ascii="宋体" w:hAnsi="宋体"/>
          <w:b/>
          <w:bCs/>
          <w:color w:val="000000"/>
          <w:sz w:val="28"/>
          <w:szCs w:val="32"/>
          <w:highlight w:val="none"/>
        </w:rPr>
      </w:pPr>
      <w:r>
        <w:rPr>
          <w:rFonts w:hint="eastAsia" w:ascii="宋体" w:hAnsi="宋体"/>
          <w:b/>
          <w:bCs/>
          <w:color w:val="000000"/>
          <w:sz w:val="28"/>
          <w:szCs w:val="32"/>
          <w:highlight w:val="none"/>
        </w:rPr>
        <w:t>投标人（公章）：                  法定代表人（签章）：</w:t>
      </w:r>
    </w:p>
    <w:p w14:paraId="7B03FF58">
      <w:pPr>
        <w:shd w:val="clear" w:fill="FFFFFF" w:themeFill="background1"/>
        <w:ind w:firstLine="7379" w:firstLineChars="2625"/>
        <w:rPr>
          <w:rFonts w:ascii="宋体" w:hAnsi="宋体"/>
          <w:b/>
          <w:bCs/>
          <w:color w:val="000000"/>
          <w:sz w:val="28"/>
          <w:szCs w:val="32"/>
          <w:highlight w:val="none"/>
        </w:rPr>
      </w:pPr>
    </w:p>
    <w:p w14:paraId="6367BFC3">
      <w:pPr>
        <w:shd w:val="clear" w:fill="FFFFFF" w:themeFill="background1"/>
        <w:ind w:firstLine="6156" w:firstLineChars="2190"/>
        <w:rPr>
          <w:rFonts w:ascii="宋体" w:hAnsi="宋体"/>
          <w:b/>
          <w:bCs/>
          <w:color w:val="000000"/>
          <w:sz w:val="28"/>
          <w:szCs w:val="32"/>
          <w:highlight w:val="none"/>
        </w:rPr>
      </w:pPr>
      <w:r>
        <w:rPr>
          <w:rFonts w:hint="eastAsia" w:ascii="宋体" w:hAnsi="宋体"/>
          <w:b/>
          <w:bCs/>
          <w:color w:val="000000"/>
          <w:sz w:val="28"/>
          <w:szCs w:val="32"/>
          <w:highlight w:val="none"/>
        </w:rPr>
        <w:t>年  月  日</w:t>
      </w:r>
    </w:p>
    <w:p w14:paraId="1E349227">
      <w:pPr>
        <w:widowControl/>
        <w:shd w:val="clear" w:fill="FFFFFF" w:themeFill="background1"/>
        <w:spacing w:line="240" w:lineRule="auto"/>
        <w:jc w:val="left"/>
        <w:rPr>
          <w:rFonts w:ascii="宋体" w:hAnsi="宋体"/>
          <w:b/>
          <w:bCs/>
          <w:color w:val="000000"/>
          <w:sz w:val="30"/>
          <w:szCs w:val="30"/>
          <w:highlight w:val="none"/>
        </w:rPr>
      </w:pPr>
      <w:r>
        <w:rPr>
          <w:rFonts w:ascii="宋体" w:hAnsi="宋体"/>
          <w:b/>
          <w:bCs/>
          <w:color w:val="000000"/>
          <w:sz w:val="30"/>
          <w:szCs w:val="30"/>
          <w:highlight w:val="none"/>
        </w:rPr>
        <w:br w:type="page"/>
      </w:r>
    </w:p>
    <w:p w14:paraId="61D7B4BD">
      <w:pPr>
        <w:shd w:val="clear" w:fill="FFFFFF" w:themeFill="background1"/>
        <w:spacing w:line="500" w:lineRule="exact"/>
        <w:rPr>
          <w:rFonts w:ascii="宋体" w:hAnsi="宋体"/>
          <w:b/>
          <w:bCs/>
          <w:color w:val="000000"/>
          <w:sz w:val="30"/>
          <w:szCs w:val="30"/>
          <w:highlight w:val="none"/>
        </w:rPr>
      </w:pPr>
      <w:r>
        <w:rPr>
          <w:rFonts w:hint="eastAsia" w:ascii="宋体" w:hAnsi="宋体"/>
          <w:b/>
          <w:bCs/>
          <w:color w:val="000000"/>
          <w:sz w:val="30"/>
          <w:szCs w:val="30"/>
          <w:highlight w:val="none"/>
        </w:rPr>
        <w:t>附表三：</w:t>
      </w:r>
    </w:p>
    <w:p w14:paraId="2B3D96F2">
      <w:pPr>
        <w:pStyle w:val="4"/>
        <w:shd w:val="clear" w:fill="FFFFFF" w:themeFill="background1"/>
        <w:rPr>
          <w:highlight w:val="none"/>
        </w:rPr>
      </w:pPr>
      <w:bookmarkStart w:id="113" w:name="_Toc134524752"/>
      <w:r>
        <w:rPr>
          <w:rFonts w:hint="eastAsia"/>
          <w:highlight w:val="none"/>
        </w:rPr>
        <w:t>5、拟投入人员配备情况</w:t>
      </w:r>
      <w:bookmarkEnd w:id="113"/>
    </w:p>
    <w:tbl>
      <w:tblPr>
        <w:tblStyle w:val="40"/>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1166"/>
        <w:gridCol w:w="1989"/>
        <w:gridCol w:w="4092"/>
      </w:tblGrid>
      <w:tr w14:paraId="1319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14" w:type="dxa"/>
            <w:vAlign w:val="center"/>
          </w:tcPr>
          <w:p w14:paraId="74D4850C">
            <w:pPr>
              <w:shd w:val="clear" w:fill="FFFFFF" w:themeFill="background1"/>
              <w:jc w:val="center"/>
              <w:rPr>
                <w:rFonts w:ascii="宋体" w:hAnsi="宋体"/>
                <w:b/>
                <w:color w:val="000000"/>
                <w:szCs w:val="24"/>
                <w:highlight w:val="none"/>
              </w:rPr>
            </w:pPr>
            <w:r>
              <w:rPr>
                <w:rFonts w:hint="eastAsia" w:ascii="宋体" w:hAnsi="宋体"/>
                <w:b/>
                <w:color w:val="000000"/>
                <w:szCs w:val="24"/>
                <w:highlight w:val="none"/>
              </w:rPr>
              <w:t>姓名</w:t>
            </w:r>
          </w:p>
        </w:tc>
        <w:tc>
          <w:tcPr>
            <w:tcW w:w="1166" w:type="dxa"/>
            <w:vAlign w:val="center"/>
          </w:tcPr>
          <w:p w14:paraId="180113F9">
            <w:pPr>
              <w:shd w:val="clear" w:fill="FFFFFF" w:themeFill="background1"/>
              <w:jc w:val="center"/>
              <w:rPr>
                <w:rFonts w:ascii="宋体" w:hAnsi="宋体"/>
                <w:b/>
                <w:color w:val="000000"/>
                <w:szCs w:val="24"/>
                <w:highlight w:val="none"/>
              </w:rPr>
            </w:pPr>
            <w:r>
              <w:rPr>
                <w:rFonts w:hint="eastAsia" w:ascii="宋体" w:hAnsi="宋体"/>
                <w:b/>
                <w:color w:val="000000"/>
                <w:szCs w:val="24"/>
                <w:highlight w:val="none"/>
              </w:rPr>
              <w:t>职务</w:t>
            </w:r>
          </w:p>
        </w:tc>
        <w:tc>
          <w:tcPr>
            <w:tcW w:w="1989" w:type="dxa"/>
            <w:vAlign w:val="center"/>
          </w:tcPr>
          <w:p w14:paraId="7C67FF9C">
            <w:pPr>
              <w:shd w:val="clear" w:fill="FFFFFF" w:themeFill="background1"/>
              <w:jc w:val="center"/>
              <w:rPr>
                <w:rFonts w:ascii="宋体" w:hAnsi="宋体"/>
                <w:b/>
                <w:color w:val="000000"/>
                <w:szCs w:val="24"/>
                <w:highlight w:val="none"/>
              </w:rPr>
            </w:pPr>
            <w:r>
              <w:rPr>
                <w:rFonts w:hint="eastAsia" w:ascii="宋体" w:hAnsi="宋体"/>
                <w:b/>
                <w:color w:val="000000"/>
                <w:szCs w:val="24"/>
                <w:highlight w:val="none"/>
              </w:rPr>
              <w:t>职称/证书</w:t>
            </w:r>
          </w:p>
        </w:tc>
        <w:tc>
          <w:tcPr>
            <w:tcW w:w="4092" w:type="dxa"/>
            <w:vAlign w:val="center"/>
          </w:tcPr>
          <w:p w14:paraId="3CC600CD">
            <w:pPr>
              <w:shd w:val="clear" w:fill="FFFFFF" w:themeFill="background1"/>
              <w:jc w:val="center"/>
              <w:rPr>
                <w:rFonts w:ascii="宋体" w:hAnsi="宋体"/>
                <w:b/>
                <w:color w:val="000000"/>
                <w:szCs w:val="24"/>
                <w:highlight w:val="none"/>
              </w:rPr>
            </w:pPr>
            <w:r>
              <w:rPr>
                <w:rFonts w:hint="eastAsia" w:ascii="宋体" w:hAnsi="宋体"/>
                <w:b/>
                <w:color w:val="000000"/>
                <w:szCs w:val="24"/>
                <w:highlight w:val="none"/>
              </w:rPr>
              <w:t>业绩情况</w:t>
            </w:r>
          </w:p>
        </w:tc>
      </w:tr>
      <w:tr w14:paraId="5C292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014" w:type="dxa"/>
            <w:vAlign w:val="center"/>
          </w:tcPr>
          <w:p w14:paraId="5908C1F9">
            <w:pPr>
              <w:shd w:val="clear" w:fill="FFFFFF" w:themeFill="background1"/>
              <w:jc w:val="center"/>
              <w:rPr>
                <w:rFonts w:ascii="宋体" w:hAnsi="宋体"/>
                <w:b/>
                <w:color w:val="000000"/>
                <w:szCs w:val="24"/>
                <w:highlight w:val="none"/>
              </w:rPr>
            </w:pPr>
          </w:p>
        </w:tc>
        <w:tc>
          <w:tcPr>
            <w:tcW w:w="1166" w:type="dxa"/>
            <w:vAlign w:val="center"/>
          </w:tcPr>
          <w:p w14:paraId="40064A72">
            <w:pPr>
              <w:shd w:val="clear" w:fill="FFFFFF" w:themeFill="background1"/>
              <w:jc w:val="center"/>
              <w:rPr>
                <w:rFonts w:ascii="宋体" w:hAnsi="宋体"/>
                <w:b/>
                <w:color w:val="000000"/>
                <w:szCs w:val="24"/>
                <w:highlight w:val="none"/>
              </w:rPr>
            </w:pPr>
          </w:p>
        </w:tc>
        <w:tc>
          <w:tcPr>
            <w:tcW w:w="1989" w:type="dxa"/>
            <w:vAlign w:val="center"/>
          </w:tcPr>
          <w:p w14:paraId="4C62BAD9">
            <w:pPr>
              <w:shd w:val="clear" w:fill="FFFFFF" w:themeFill="background1"/>
              <w:jc w:val="center"/>
              <w:rPr>
                <w:rFonts w:ascii="宋体" w:hAnsi="宋体"/>
                <w:b/>
                <w:color w:val="000000"/>
                <w:szCs w:val="24"/>
                <w:highlight w:val="none"/>
              </w:rPr>
            </w:pPr>
          </w:p>
        </w:tc>
        <w:tc>
          <w:tcPr>
            <w:tcW w:w="4092" w:type="dxa"/>
            <w:vAlign w:val="center"/>
          </w:tcPr>
          <w:p w14:paraId="02A702F5">
            <w:pPr>
              <w:shd w:val="clear" w:fill="FFFFFF" w:themeFill="background1"/>
              <w:jc w:val="center"/>
              <w:rPr>
                <w:rFonts w:ascii="宋体" w:hAnsi="宋体"/>
                <w:b/>
                <w:color w:val="000000"/>
                <w:szCs w:val="24"/>
                <w:highlight w:val="none"/>
              </w:rPr>
            </w:pPr>
          </w:p>
        </w:tc>
      </w:tr>
      <w:tr w14:paraId="6F539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014" w:type="dxa"/>
            <w:vAlign w:val="center"/>
          </w:tcPr>
          <w:p w14:paraId="32076D3F">
            <w:pPr>
              <w:shd w:val="clear" w:fill="FFFFFF" w:themeFill="background1"/>
              <w:jc w:val="center"/>
              <w:rPr>
                <w:rFonts w:ascii="宋体" w:hAnsi="宋体"/>
                <w:b/>
                <w:color w:val="000000"/>
                <w:szCs w:val="24"/>
                <w:highlight w:val="none"/>
              </w:rPr>
            </w:pPr>
          </w:p>
        </w:tc>
        <w:tc>
          <w:tcPr>
            <w:tcW w:w="1166" w:type="dxa"/>
            <w:vAlign w:val="center"/>
          </w:tcPr>
          <w:p w14:paraId="61F6D770">
            <w:pPr>
              <w:shd w:val="clear" w:fill="FFFFFF" w:themeFill="background1"/>
              <w:jc w:val="center"/>
              <w:rPr>
                <w:rFonts w:ascii="宋体" w:hAnsi="宋体"/>
                <w:b/>
                <w:color w:val="000000"/>
                <w:szCs w:val="24"/>
                <w:highlight w:val="none"/>
              </w:rPr>
            </w:pPr>
          </w:p>
        </w:tc>
        <w:tc>
          <w:tcPr>
            <w:tcW w:w="1989" w:type="dxa"/>
            <w:vAlign w:val="center"/>
          </w:tcPr>
          <w:p w14:paraId="55B3BD73">
            <w:pPr>
              <w:shd w:val="clear" w:fill="FFFFFF" w:themeFill="background1"/>
              <w:jc w:val="center"/>
              <w:rPr>
                <w:rFonts w:ascii="宋体" w:hAnsi="宋体"/>
                <w:b/>
                <w:color w:val="000000"/>
                <w:szCs w:val="24"/>
                <w:highlight w:val="none"/>
              </w:rPr>
            </w:pPr>
          </w:p>
        </w:tc>
        <w:tc>
          <w:tcPr>
            <w:tcW w:w="4092" w:type="dxa"/>
            <w:vAlign w:val="center"/>
          </w:tcPr>
          <w:p w14:paraId="6B77D5D8">
            <w:pPr>
              <w:shd w:val="clear" w:fill="FFFFFF" w:themeFill="background1"/>
              <w:jc w:val="center"/>
              <w:rPr>
                <w:rFonts w:ascii="宋体" w:hAnsi="宋体"/>
                <w:b/>
                <w:color w:val="000000"/>
                <w:szCs w:val="24"/>
                <w:highlight w:val="none"/>
              </w:rPr>
            </w:pPr>
          </w:p>
        </w:tc>
      </w:tr>
      <w:tr w14:paraId="62314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014" w:type="dxa"/>
            <w:vAlign w:val="center"/>
          </w:tcPr>
          <w:p w14:paraId="75BA1708">
            <w:pPr>
              <w:shd w:val="clear" w:fill="FFFFFF" w:themeFill="background1"/>
              <w:jc w:val="center"/>
              <w:rPr>
                <w:rFonts w:ascii="宋体" w:hAnsi="宋体"/>
                <w:b/>
                <w:color w:val="000000"/>
                <w:szCs w:val="24"/>
                <w:highlight w:val="none"/>
              </w:rPr>
            </w:pPr>
          </w:p>
        </w:tc>
        <w:tc>
          <w:tcPr>
            <w:tcW w:w="1166" w:type="dxa"/>
            <w:vAlign w:val="center"/>
          </w:tcPr>
          <w:p w14:paraId="7F12839D">
            <w:pPr>
              <w:shd w:val="clear" w:fill="FFFFFF" w:themeFill="background1"/>
              <w:jc w:val="center"/>
              <w:rPr>
                <w:rFonts w:ascii="宋体" w:hAnsi="宋体"/>
                <w:b/>
                <w:color w:val="000000"/>
                <w:szCs w:val="24"/>
                <w:highlight w:val="none"/>
              </w:rPr>
            </w:pPr>
          </w:p>
        </w:tc>
        <w:tc>
          <w:tcPr>
            <w:tcW w:w="1989" w:type="dxa"/>
            <w:vAlign w:val="center"/>
          </w:tcPr>
          <w:p w14:paraId="04502C07">
            <w:pPr>
              <w:shd w:val="clear" w:fill="FFFFFF" w:themeFill="background1"/>
              <w:jc w:val="center"/>
              <w:rPr>
                <w:rFonts w:ascii="宋体" w:hAnsi="宋体"/>
                <w:b/>
                <w:color w:val="000000"/>
                <w:szCs w:val="24"/>
                <w:highlight w:val="none"/>
              </w:rPr>
            </w:pPr>
          </w:p>
        </w:tc>
        <w:tc>
          <w:tcPr>
            <w:tcW w:w="4092" w:type="dxa"/>
            <w:vAlign w:val="center"/>
          </w:tcPr>
          <w:p w14:paraId="12B5C41D">
            <w:pPr>
              <w:shd w:val="clear" w:fill="FFFFFF" w:themeFill="background1"/>
              <w:jc w:val="center"/>
              <w:rPr>
                <w:rFonts w:ascii="宋体" w:hAnsi="宋体"/>
                <w:b/>
                <w:color w:val="000000"/>
                <w:szCs w:val="24"/>
                <w:highlight w:val="none"/>
              </w:rPr>
            </w:pPr>
          </w:p>
        </w:tc>
      </w:tr>
      <w:tr w14:paraId="3FB0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014" w:type="dxa"/>
            <w:vAlign w:val="center"/>
          </w:tcPr>
          <w:p w14:paraId="18C489FE">
            <w:pPr>
              <w:shd w:val="clear" w:fill="FFFFFF" w:themeFill="background1"/>
              <w:jc w:val="center"/>
              <w:rPr>
                <w:rFonts w:ascii="宋体" w:hAnsi="宋体"/>
                <w:b/>
                <w:color w:val="000000"/>
                <w:szCs w:val="24"/>
                <w:highlight w:val="none"/>
              </w:rPr>
            </w:pPr>
          </w:p>
        </w:tc>
        <w:tc>
          <w:tcPr>
            <w:tcW w:w="1166" w:type="dxa"/>
            <w:vAlign w:val="center"/>
          </w:tcPr>
          <w:p w14:paraId="46EEA599">
            <w:pPr>
              <w:shd w:val="clear" w:fill="FFFFFF" w:themeFill="background1"/>
              <w:jc w:val="center"/>
              <w:rPr>
                <w:rFonts w:ascii="宋体" w:hAnsi="宋体"/>
                <w:b/>
                <w:color w:val="000000"/>
                <w:szCs w:val="24"/>
                <w:highlight w:val="none"/>
              </w:rPr>
            </w:pPr>
          </w:p>
        </w:tc>
        <w:tc>
          <w:tcPr>
            <w:tcW w:w="1989" w:type="dxa"/>
            <w:vAlign w:val="center"/>
          </w:tcPr>
          <w:p w14:paraId="4C53ADA2">
            <w:pPr>
              <w:shd w:val="clear" w:fill="FFFFFF" w:themeFill="background1"/>
              <w:jc w:val="center"/>
              <w:rPr>
                <w:rFonts w:ascii="宋体" w:hAnsi="宋体"/>
                <w:b/>
                <w:color w:val="000000"/>
                <w:szCs w:val="24"/>
                <w:highlight w:val="none"/>
              </w:rPr>
            </w:pPr>
          </w:p>
        </w:tc>
        <w:tc>
          <w:tcPr>
            <w:tcW w:w="4092" w:type="dxa"/>
            <w:vAlign w:val="center"/>
          </w:tcPr>
          <w:p w14:paraId="4138EB88">
            <w:pPr>
              <w:shd w:val="clear" w:fill="FFFFFF" w:themeFill="background1"/>
              <w:jc w:val="center"/>
              <w:rPr>
                <w:rFonts w:ascii="宋体" w:hAnsi="宋体"/>
                <w:b/>
                <w:color w:val="000000"/>
                <w:szCs w:val="24"/>
                <w:highlight w:val="none"/>
              </w:rPr>
            </w:pPr>
          </w:p>
        </w:tc>
      </w:tr>
      <w:tr w14:paraId="2A2CC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014" w:type="dxa"/>
            <w:tcBorders>
              <w:bottom w:val="single" w:color="auto" w:sz="4" w:space="0"/>
            </w:tcBorders>
            <w:vAlign w:val="center"/>
          </w:tcPr>
          <w:p w14:paraId="71FB1882">
            <w:pPr>
              <w:shd w:val="clear" w:fill="FFFFFF" w:themeFill="background1"/>
              <w:jc w:val="center"/>
              <w:rPr>
                <w:rFonts w:ascii="宋体" w:hAnsi="宋体"/>
                <w:b/>
                <w:color w:val="000000"/>
                <w:szCs w:val="24"/>
                <w:highlight w:val="none"/>
              </w:rPr>
            </w:pPr>
          </w:p>
        </w:tc>
        <w:tc>
          <w:tcPr>
            <w:tcW w:w="1166" w:type="dxa"/>
            <w:tcBorders>
              <w:bottom w:val="single" w:color="auto" w:sz="4" w:space="0"/>
            </w:tcBorders>
            <w:vAlign w:val="center"/>
          </w:tcPr>
          <w:p w14:paraId="48E82DBC">
            <w:pPr>
              <w:shd w:val="clear" w:fill="FFFFFF" w:themeFill="background1"/>
              <w:jc w:val="center"/>
              <w:rPr>
                <w:rFonts w:ascii="宋体" w:hAnsi="宋体"/>
                <w:b/>
                <w:color w:val="000000"/>
                <w:szCs w:val="24"/>
                <w:highlight w:val="none"/>
              </w:rPr>
            </w:pPr>
          </w:p>
        </w:tc>
        <w:tc>
          <w:tcPr>
            <w:tcW w:w="1989" w:type="dxa"/>
            <w:tcBorders>
              <w:bottom w:val="single" w:color="auto" w:sz="4" w:space="0"/>
            </w:tcBorders>
            <w:vAlign w:val="center"/>
          </w:tcPr>
          <w:p w14:paraId="0E2F5E8A">
            <w:pPr>
              <w:shd w:val="clear" w:fill="FFFFFF" w:themeFill="background1"/>
              <w:jc w:val="center"/>
              <w:rPr>
                <w:rFonts w:ascii="宋体" w:hAnsi="宋体"/>
                <w:b/>
                <w:color w:val="000000"/>
                <w:szCs w:val="24"/>
                <w:highlight w:val="none"/>
              </w:rPr>
            </w:pPr>
          </w:p>
        </w:tc>
        <w:tc>
          <w:tcPr>
            <w:tcW w:w="4092" w:type="dxa"/>
            <w:tcBorders>
              <w:bottom w:val="single" w:color="auto" w:sz="4" w:space="0"/>
            </w:tcBorders>
            <w:vAlign w:val="center"/>
          </w:tcPr>
          <w:p w14:paraId="4A4A946C">
            <w:pPr>
              <w:shd w:val="clear" w:fill="FFFFFF" w:themeFill="background1"/>
              <w:jc w:val="center"/>
              <w:rPr>
                <w:rFonts w:ascii="宋体" w:hAnsi="宋体"/>
                <w:b/>
                <w:color w:val="000000"/>
                <w:szCs w:val="24"/>
                <w:highlight w:val="none"/>
              </w:rPr>
            </w:pPr>
          </w:p>
        </w:tc>
      </w:tr>
      <w:tr w14:paraId="7631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014" w:type="dxa"/>
          </w:tcPr>
          <w:p w14:paraId="12E3EDAA">
            <w:pPr>
              <w:shd w:val="clear" w:fill="FFFFFF" w:themeFill="background1"/>
              <w:jc w:val="center"/>
              <w:rPr>
                <w:rFonts w:ascii="宋体" w:hAnsi="宋体"/>
                <w:color w:val="000000"/>
                <w:szCs w:val="24"/>
                <w:highlight w:val="none"/>
              </w:rPr>
            </w:pPr>
          </w:p>
        </w:tc>
        <w:tc>
          <w:tcPr>
            <w:tcW w:w="1166" w:type="dxa"/>
          </w:tcPr>
          <w:p w14:paraId="4D215452">
            <w:pPr>
              <w:shd w:val="clear" w:fill="FFFFFF" w:themeFill="background1"/>
              <w:jc w:val="center"/>
              <w:rPr>
                <w:rFonts w:ascii="宋体" w:hAnsi="宋体"/>
                <w:color w:val="000000"/>
                <w:szCs w:val="24"/>
                <w:highlight w:val="none"/>
              </w:rPr>
            </w:pPr>
          </w:p>
        </w:tc>
        <w:tc>
          <w:tcPr>
            <w:tcW w:w="1989" w:type="dxa"/>
          </w:tcPr>
          <w:p w14:paraId="12ACA529">
            <w:pPr>
              <w:shd w:val="clear" w:fill="FFFFFF" w:themeFill="background1"/>
              <w:jc w:val="center"/>
              <w:rPr>
                <w:rFonts w:ascii="宋体" w:hAnsi="宋体"/>
                <w:color w:val="000000"/>
                <w:szCs w:val="24"/>
                <w:highlight w:val="none"/>
              </w:rPr>
            </w:pPr>
          </w:p>
        </w:tc>
        <w:tc>
          <w:tcPr>
            <w:tcW w:w="4092" w:type="dxa"/>
          </w:tcPr>
          <w:p w14:paraId="0448C16F">
            <w:pPr>
              <w:shd w:val="clear" w:fill="FFFFFF" w:themeFill="background1"/>
              <w:jc w:val="center"/>
              <w:rPr>
                <w:rFonts w:ascii="宋体" w:hAnsi="宋体"/>
                <w:color w:val="000000"/>
                <w:szCs w:val="24"/>
                <w:highlight w:val="none"/>
              </w:rPr>
            </w:pPr>
          </w:p>
        </w:tc>
      </w:tr>
      <w:tr w14:paraId="199BA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014" w:type="dxa"/>
          </w:tcPr>
          <w:p w14:paraId="5F5EF30D">
            <w:pPr>
              <w:shd w:val="clear" w:fill="FFFFFF" w:themeFill="background1"/>
              <w:jc w:val="center"/>
              <w:rPr>
                <w:rFonts w:ascii="宋体" w:hAnsi="宋体"/>
                <w:color w:val="000000"/>
                <w:szCs w:val="24"/>
                <w:highlight w:val="none"/>
              </w:rPr>
            </w:pPr>
          </w:p>
        </w:tc>
        <w:tc>
          <w:tcPr>
            <w:tcW w:w="1166" w:type="dxa"/>
          </w:tcPr>
          <w:p w14:paraId="589F2D09">
            <w:pPr>
              <w:shd w:val="clear" w:fill="FFFFFF" w:themeFill="background1"/>
              <w:jc w:val="center"/>
              <w:rPr>
                <w:rFonts w:ascii="宋体" w:hAnsi="宋体"/>
                <w:color w:val="000000"/>
                <w:szCs w:val="24"/>
                <w:highlight w:val="none"/>
              </w:rPr>
            </w:pPr>
          </w:p>
        </w:tc>
        <w:tc>
          <w:tcPr>
            <w:tcW w:w="1989" w:type="dxa"/>
          </w:tcPr>
          <w:p w14:paraId="6D8FA103">
            <w:pPr>
              <w:shd w:val="clear" w:fill="FFFFFF" w:themeFill="background1"/>
              <w:jc w:val="center"/>
              <w:rPr>
                <w:rFonts w:ascii="宋体" w:hAnsi="宋体"/>
                <w:color w:val="000000"/>
                <w:szCs w:val="24"/>
                <w:highlight w:val="none"/>
              </w:rPr>
            </w:pPr>
          </w:p>
        </w:tc>
        <w:tc>
          <w:tcPr>
            <w:tcW w:w="4092" w:type="dxa"/>
          </w:tcPr>
          <w:p w14:paraId="3A20DBC3">
            <w:pPr>
              <w:shd w:val="clear" w:fill="FFFFFF" w:themeFill="background1"/>
              <w:jc w:val="center"/>
              <w:rPr>
                <w:rFonts w:ascii="宋体" w:hAnsi="宋体"/>
                <w:color w:val="000000"/>
                <w:szCs w:val="24"/>
                <w:highlight w:val="none"/>
              </w:rPr>
            </w:pPr>
          </w:p>
        </w:tc>
      </w:tr>
      <w:tr w14:paraId="46E18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14" w:type="dxa"/>
          </w:tcPr>
          <w:p w14:paraId="02B32098">
            <w:pPr>
              <w:shd w:val="clear" w:fill="FFFFFF" w:themeFill="background1"/>
              <w:jc w:val="center"/>
              <w:rPr>
                <w:rFonts w:ascii="宋体" w:hAnsi="宋体"/>
                <w:color w:val="000000"/>
                <w:szCs w:val="24"/>
                <w:highlight w:val="none"/>
              </w:rPr>
            </w:pPr>
          </w:p>
        </w:tc>
        <w:tc>
          <w:tcPr>
            <w:tcW w:w="1166" w:type="dxa"/>
          </w:tcPr>
          <w:p w14:paraId="2CF61766">
            <w:pPr>
              <w:shd w:val="clear" w:fill="FFFFFF" w:themeFill="background1"/>
              <w:jc w:val="center"/>
              <w:rPr>
                <w:rFonts w:ascii="宋体" w:hAnsi="宋体"/>
                <w:color w:val="000000"/>
                <w:szCs w:val="24"/>
                <w:highlight w:val="none"/>
              </w:rPr>
            </w:pPr>
          </w:p>
        </w:tc>
        <w:tc>
          <w:tcPr>
            <w:tcW w:w="1989" w:type="dxa"/>
          </w:tcPr>
          <w:p w14:paraId="77EC7607">
            <w:pPr>
              <w:shd w:val="clear" w:fill="FFFFFF" w:themeFill="background1"/>
              <w:jc w:val="center"/>
              <w:rPr>
                <w:rFonts w:ascii="宋体" w:hAnsi="宋体"/>
                <w:color w:val="000000"/>
                <w:szCs w:val="24"/>
                <w:highlight w:val="none"/>
              </w:rPr>
            </w:pPr>
          </w:p>
        </w:tc>
        <w:tc>
          <w:tcPr>
            <w:tcW w:w="4092" w:type="dxa"/>
          </w:tcPr>
          <w:p w14:paraId="4578D072">
            <w:pPr>
              <w:shd w:val="clear" w:fill="FFFFFF" w:themeFill="background1"/>
              <w:jc w:val="center"/>
              <w:rPr>
                <w:rFonts w:ascii="宋体" w:hAnsi="宋体"/>
                <w:color w:val="000000"/>
                <w:szCs w:val="24"/>
                <w:highlight w:val="none"/>
              </w:rPr>
            </w:pPr>
          </w:p>
        </w:tc>
      </w:tr>
      <w:tr w14:paraId="1B24A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014" w:type="dxa"/>
          </w:tcPr>
          <w:p w14:paraId="5409B037">
            <w:pPr>
              <w:shd w:val="clear" w:fill="FFFFFF" w:themeFill="background1"/>
              <w:jc w:val="center"/>
              <w:rPr>
                <w:rFonts w:ascii="宋体" w:hAnsi="宋体"/>
                <w:color w:val="000000"/>
                <w:szCs w:val="24"/>
                <w:highlight w:val="none"/>
              </w:rPr>
            </w:pPr>
          </w:p>
        </w:tc>
        <w:tc>
          <w:tcPr>
            <w:tcW w:w="1166" w:type="dxa"/>
          </w:tcPr>
          <w:p w14:paraId="12BA122A">
            <w:pPr>
              <w:shd w:val="clear" w:fill="FFFFFF" w:themeFill="background1"/>
              <w:jc w:val="center"/>
              <w:rPr>
                <w:rFonts w:ascii="宋体" w:hAnsi="宋体"/>
                <w:color w:val="000000"/>
                <w:szCs w:val="24"/>
                <w:highlight w:val="none"/>
              </w:rPr>
            </w:pPr>
          </w:p>
        </w:tc>
        <w:tc>
          <w:tcPr>
            <w:tcW w:w="1989" w:type="dxa"/>
          </w:tcPr>
          <w:p w14:paraId="0757831E">
            <w:pPr>
              <w:shd w:val="clear" w:fill="FFFFFF" w:themeFill="background1"/>
              <w:jc w:val="center"/>
              <w:rPr>
                <w:rFonts w:ascii="宋体" w:hAnsi="宋体"/>
                <w:color w:val="000000"/>
                <w:szCs w:val="24"/>
                <w:highlight w:val="none"/>
              </w:rPr>
            </w:pPr>
          </w:p>
        </w:tc>
        <w:tc>
          <w:tcPr>
            <w:tcW w:w="4092" w:type="dxa"/>
          </w:tcPr>
          <w:p w14:paraId="434DCFAB">
            <w:pPr>
              <w:shd w:val="clear" w:fill="FFFFFF" w:themeFill="background1"/>
              <w:jc w:val="center"/>
              <w:rPr>
                <w:rFonts w:ascii="宋体" w:hAnsi="宋体"/>
                <w:color w:val="000000"/>
                <w:szCs w:val="24"/>
                <w:highlight w:val="none"/>
              </w:rPr>
            </w:pPr>
          </w:p>
        </w:tc>
      </w:tr>
      <w:tr w14:paraId="73BB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014" w:type="dxa"/>
          </w:tcPr>
          <w:p w14:paraId="694E4810">
            <w:pPr>
              <w:shd w:val="clear" w:fill="FFFFFF" w:themeFill="background1"/>
              <w:jc w:val="center"/>
              <w:rPr>
                <w:rFonts w:ascii="宋体" w:hAnsi="宋体"/>
                <w:color w:val="000000"/>
                <w:szCs w:val="24"/>
                <w:highlight w:val="none"/>
              </w:rPr>
            </w:pPr>
          </w:p>
        </w:tc>
        <w:tc>
          <w:tcPr>
            <w:tcW w:w="1166" w:type="dxa"/>
          </w:tcPr>
          <w:p w14:paraId="7B2F7B81">
            <w:pPr>
              <w:shd w:val="clear" w:fill="FFFFFF" w:themeFill="background1"/>
              <w:jc w:val="center"/>
              <w:rPr>
                <w:rFonts w:ascii="宋体" w:hAnsi="宋体"/>
                <w:color w:val="000000"/>
                <w:szCs w:val="24"/>
                <w:highlight w:val="none"/>
              </w:rPr>
            </w:pPr>
          </w:p>
        </w:tc>
        <w:tc>
          <w:tcPr>
            <w:tcW w:w="1989" w:type="dxa"/>
          </w:tcPr>
          <w:p w14:paraId="67A20111">
            <w:pPr>
              <w:shd w:val="clear" w:fill="FFFFFF" w:themeFill="background1"/>
              <w:jc w:val="center"/>
              <w:rPr>
                <w:rFonts w:ascii="宋体" w:hAnsi="宋体"/>
                <w:color w:val="000000"/>
                <w:szCs w:val="24"/>
                <w:highlight w:val="none"/>
              </w:rPr>
            </w:pPr>
          </w:p>
        </w:tc>
        <w:tc>
          <w:tcPr>
            <w:tcW w:w="4092" w:type="dxa"/>
          </w:tcPr>
          <w:p w14:paraId="4D0FD718">
            <w:pPr>
              <w:shd w:val="clear" w:fill="FFFFFF" w:themeFill="background1"/>
              <w:jc w:val="center"/>
              <w:rPr>
                <w:rFonts w:ascii="宋体" w:hAnsi="宋体"/>
                <w:color w:val="000000"/>
                <w:szCs w:val="24"/>
                <w:highlight w:val="none"/>
              </w:rPr>
            </w:pPr>
          </w:p>
        </w:tc>
      </w:tr>
    </w:tbl>
    <w:p w14:paraId="7FE179B5">
      <w:pPr>
        <w:pStyle w:val="24"/>
        <w:shd w:val="clear" w:fill="FFFFFF" w:themeFill="background1"/>
        <w:ind w:firstLine="480" w:firstLineChars="200"/>
        <w:rPr>
          <w:rFonts w:hAnsi="宋体"/>
          <w:color w:val="000000"/>
          <w:highlight w:val="none"/>
        </w:rPr>
      </w:pPr>
      <w:r>
        <w:rPr>
          <w:rFonts w:hint="eastAsia" w:hAnsi="宋体"/>
          <w:color w:val="000000"/>
          <w:highlight w:val="none"/>
        </w:rPr>
        <w:t>本项目一旦我单位中标，将由上述表中组建人员。上述填报内容真实，如不真实，将按照有关规定接受处理。（后附人员证书）</w:t>
      </w:r>
    </w:p>
    <w:p w14:paraId="08072119">
      <w:pPr>
        <w:shd w:val="clear" w:fill="FFFFFF" w:themeFill="background1"/>
        <w:ind w:firstLine="843" w:firstLineChars="300"/>
        <w:rPr>
          <w:rFonts w:ascii="宋体" w:hAnsi="宋体"/>
          <w:b/>
          <w:bCs/>
          <w:color w:val="000000"/>
          <w:sz w:val="28"/>
          <w:szCs w:val="32"/>
          <w:highlight w:val="none"/>
        </w:rPr>
      </w:pPr>
      <w:r>
        <w:rPr>
          <w:rFonts w:hint="eastAsia" w:ascii="宋体" w:hAnsi="宋体"/>
          <w:b/>
          <w:bCs/>
          <w:color w:val="000000"/>
          <w:sz w:val="28"/>
          <w:szCs w:val="32"/>
          <w:highlight w:val="none"/>
        </w:rPr>
        <w:t>投标人（公章）：                  法定代表人（签章）：</w:t>
      </w:r>
    </w:p>
    <w:p w14:paraId="148D77CE">
      <w:pPr>
        <w:shd w:val="clear" w:fill="FFFFFF" w:themeFill="background1"/>
        <w:ind w:firstLine="7379" w:firstLineChars="2625"/>
        <w:rPr>
          <w:rFonts w:ascii="宋体" w:hAnsi="宋体"/>
          <w:b/>
          <w:bCs/>
          <w:color w:val="000000"/>
          <w:sz w:val="28"/>
          <w:szCs w:val="32"/>
          <w:highlight w:val="none"/>
        </w:rPr>
      </w:pPr>
    </w:p>
    <w:p w14:paraId="1239C466">
      <w:pPr>
        <w:shd w:val="clear" w:fill="FFFFFF" w:themeFill="background1"/>
        <w:ind w:firstLine="6437" w:firstLineChars="2290"/>
        <w:rPr>
          <w:rFonts w:ascii="宋体" w:hAnsi="宋体"/>
          <w:b/>
          <w:bCs/>
          <w:color w:val="000000"/>
          <w:sz w:val="28"/>
          <w:szCs w:val="32"/>
          <w:highlight w:val="none"/>
        </w:rPr>
      </w:pPr>
      <w:r>
        <w:rPr>
          <w:rFonts w:hint="eastAsia" w:ascii="宋体" w:hAnsi="宋体"/>
          <w:b/>
          <w:bCs/>
          <w:color w:val="000000"/>
          <w:sz w:val="28"/>
          <w:szCs w:val="32"/>
          <w:highlight w:val="none"/>
        </w:rPr>
        <w:t>年  月  日</w:t>
      </w:r>
    </w:p>
    <w:bookmarkEnd w:id="111"/>
    <w:p w14:paraId="4D303720">
      <w:pPr>
        <w:widowControl/>
        <w:shd w:val="clear" w:fill="FFFFFF" w:themeFill="background1"/>
        <w:spacing w:line="240" w:lineRule="auto"/>
        <w:jc w:val="left"/>
        <w:rPr>
          <w:rFonts w:ascii="宋体" w:hAnsi="宋体"/>
          <w:b/>
          <w:bCs/>
          <w:color w:val="000000"/>
          <w:sz w:val="30"/>
          <w:szCs w:val="30"/>
          <w:highlight w:val="none"/>
        </w:rPr>
      </w:pPr>
      <w:bookmarkStart w:id="114" w:name="_Toc11595567"/>
      <w:bookmarkStart w:id="115" w:name="_Toc1719161"/>
      <w:r>
        <w:rPr>
          <w:rFonts w:ascii="宋体" w:hAnsi="宋体"/>
          <w:b/>
          <w:bCs/>
          <w:color w:val="000000"/>
          <w:sz w:val="30"/>
          <w:szCs w:val="30"/>
          <w:highlight w:val="none"/>
        </w:rPr>
        <w:br w:type="page"/>
      </w:r>
    </w:p>
    <w:bookmarkEnd w:id="114"/>
    <w:bookmarkEnd w:id="115"/>
    <w:p w14:paraId="4DBF97B2">
      <w:pPr>
        <w:pStyle w:val="4"/>
        <w:shd w:val="clear" w:fill="FFFFFF" w:themeFill="background1"/>
        <w:rPr>
          <w:highlight w:val="none"/>
        </w:rPr>
      </w:pPr>
      <w:bookmarkStart w:id="116" w:name="_Toc134524753"/>
      <w:bookmarkStart w:id="117" w:name="_Toc182372790"/>
      <w:bookmarkStart w:id="118" w:name="_Toc192663843"/>
      <w:bookmarkStart w:id="119" w:name="_Toc181436573"/>
      <w:bookmarkStart w:id="120" w:name="_Toc170798801"/>
      <w:bookmarkStart w:id="121" w:name="_Toc251586246"/>
      <w:bookmarkStart w:id="122" w:name="_Toc193160456"/>
      <w:bookmarkStart w:id="123" w:name="_Toc160880537"/>
      <w:bookmarkStart w:id="124" w:name="_Toc191802698"/>
      <w:bookmarkStart w:id="125" w:name="_Toc177985477"/>
      <w:bookmarkStart w:id="126" w:name="_Toc251613844"/>
      <w:bookmarkStart w:id="127" w:name="_Toc211917124"/>
      <w:bookmarkStart w:id="128" w:name="_Toc235438003"/>
      <w:bookmarkStart w:id="129" w:name="_Toc169332957"/>
      <w:bookmarkStart w:id="130" w:name="_Toc192663694"/>
      <w:bookmarkStart w:id="131" w:name="_Toc191789337"/>
      <w:bookmarkStart w:id="132" w:name="_Toc193165742"/>
      <w:bookmarkStart w:id="133" w:name="_Toc192996346"/>
      <w:bookmarkStart w:id="134" w:name="_Toc191783230"/>
      <w:bookmarkStart w:id="135" w:name="_Toc192996454"/>
      <w:bookmarkStart w:id="136" w:name="_Toc236021462"/>
      <w:bookmarkStart w:id="137" w:name="_Toc160880168"/>
      <w:bookmarkStart w:id="138" w:name="_Toc180302921"/>
      <w:bookmarkStart w:id="139" w:name="_Toc203355741"/>
      <w:bookmarkStart w:id="140" w:name="_Toc181436469"/>
      <w:bookmarkStart w:id="141" w:name="_Toc191803634"/>
      <w:bookmarkStart w:id="142" w:name="_Toc11595575"/>
      <w:bookmarkStart w:id="143" w:name="_Toc169332846"/>
      <w:bookmarkStart w:id="144" w:name="_Toc182805225"/>
      <w:bookmarkStart w:id="145" w:name="_Toc232302127"/>
      <w:bookmarkStart w:id="146" w:name="_Toc235438286"/>
      <w:bookmarkStart w:id="147" w:name="_Toc249325725"/>
      <w:bookmarkStart w:id="148" w:name="_Toc235438357"/>
      <w:bookmarkStart w:id="149" w:name="_Toc253066629"/>
      <w:bookmarkStart w:id="150" w:name="_Toc192664161"/>
      <w:r>
        <w:rPr>
          <w:rFonts w:hint="eastAsia"/>
          <w:highlight w:val="none"/>
        </w:rPr>
        <w:t>6、业绩</w:t>
      </w:r>
      <w:bookmarkEnd w:id="116"/>
    </w:p>
    <w:tbl>
      <w:tblPr>
        <w:tblStyle w:val="40"/>
        <w:tblW w:w="8938" w:type="dxa"/>
        <w:jc w:val="center"/>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0" w:type="dxa"/>
          <w:bottom w:w="0" w:type="dxa"/>
          <w:right w:w="0" w:type="dxa"/>
        </w:tblCellMar>
      </w:tblPr>
      <w:tblGrid>
        <w:gridCol w:w="938"/>
        <w:gridCol w:w="2412"/>
        <w:gridCol w:w="996"/>
        <w:gridCol w:w="1082"/>
        <w:gridCol w:w="1095"/>
        <w:gridCol w:w="909"/>
        <w:gridCol w:w="898"/>
        <w:gridCol w:w="608"/>
      </w:tblGrid>
      <w:tr w14:paraId="1BA91E90">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trHeight w:val="1864" w:hRule="atLeast"/>
          <w:jc w:val="center"/>
        </w:trPr>
        <w:tc>
          <w:tcPr>
            <w:tcW w:w="938" w:type="dxa"/>
            <w:vAlign w:val="center"/>
          </w:tcPr>
          <w:p w14:paraId="4A2B7608">
            <w:pPr>
              <w:pStyle w:val="92"/>
              <w:shd w:val="clear" w:fill="FFFFFF" w:themeFill="background1"/>
              <w:adjustRightInd w:val="0"/>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序号</w:t>
            </w:r>
          </w:p>
        </w:tc>
        <w:tc>
          <w:tcPr>
            <w:tcW w:w="2412" w:type="dxa"/>
            <w:vAlign w:val="center"/>
          </w:tcPr>
          <w:p w14:paraId="005C001B">
            <w:pPr>
              <w:pStyle w:val="92"/>
              <w:shd w:val="clear" w:fill="FFFFFF" w:themeFill="background1"/>
              <w:adjustRightInd w:val="0"/>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项目委托单位、联系人及电话</w:t>
            </w:r>
          </w:p>
        </w:tc>
        <w:tc>
          <w:tcPr>
            <w:tcW w:w="996" w:type="dxa"/>
            <w:vAlign w:val="center"/>
          </w:tcPr>
          <w:p w14:paraId="647CAE33">
            <w:pPr>
              <w:pStyle w:val="92"/>
              <w:shd w:val="clear" w:fill="FFFFFF" w:themeFill="background1"/>
              <w:adjustRightInd w:val="0"/>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w:t>
            </w:r>
          </w:p>
          <w:p w14:paraId="1E33C2AE">
            <w:pPr>
              <w:pStyle w:val="92"/>
              <w:shd w:val="clear" w:fill="FFFFFF" w:themeFill="background1"/>
              <w:adjustRightInd w:val="0"/>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名称</w:t>
            </w:r>
          </w:p>
        </w:tc>
        <w:tc>
          <w:tcPr>
            <w:tcW w:w="1082" w:type="dxa"/>
            <w:vAlign w:val="center"/>
          </w:tcPr>
          <w:p w14:paraId="42C06181">
            <w:pPr>
              <w:pStyle w:val="92"/>
              <w:shd w:val="clear" w:fill="FFFFFF" w:themeFill="background1"/>
              <w:adjustRightInd w:val="0"/>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w:t>
            </w:r>
          </w:p>
          <w:p w14:paraId="696978F6">
            <w:pPr>
              <w:pStyle w:val="92"/>
              <w:shd w:val="clear" w:fill="FFFFFF" w:themeFill="background1"/>
              <w:adjustRightInd w:val="0"/>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内容</w:t>
            </w:r>
          </w:p>
        </w:tc>
        <w:tc>
          <w:tcPr>
            <w:tcW w:w="1095" w:type="dxa"/>
            <w:vAlign w:val="center"/>
          </w:tcPr>
          <w:p w14:paraId="0E52732D">
            <w:pPr>
              <w:pStyle w:val="92"/>
              <w:shd w:val="clear" w:fill="FFFFFF" w:themeFill="background1"/>
              <w:adjustRightInd w:val="0"/>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合同</w:t>
            </w:r>
          </w:p>
          <w:p w14:paraId="0C1937DA">
            <w:pPr>
              <w:pStyle w:val="92"/>
              <w:shd w:val="clear" w:fill="FFFFFF" w:themeFill="background1"/>
              <w:adjustRightInd w:val="0"/>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金额</w:t>
            </w:r>
          </w:p>
        </w:tc>
        <w:tc>
          <w:tcPr>
            <w:tcW w:w="909" w:type="dxa"/>
            <w:vAlign w:val="center"/>
          </w:tcPr>
          <w:p w14:paraId="3E806A01">
            <w:pPr>
              <w:pStyle w:val="92"/>
              <w:shd w:val="clear" w:fill="FFFFFF" w:themeFill="background1"/>
              <w:adjustRightInd w:val="0"/>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合同</w:t>
            </w:r>
            <w:r>
              <w:rPr>
                <w:rFonts w:hint="eastAsia" w:asciiTheme="minorEastAsia" w:hAnsiTheme="minorEastAsia" w:eastAsiaTheme="minorEastAsia" w:cstheme="minorEastAsia"/>
                <w:spacing w:val="-9"/>
                <w:sz w:val="21"/>
                <w:szCs w:val="21"/>
                <w:highlight w:val="none"/>
              </w:rPr>
              <w:t>签订日期</w:t>
            </w:r>
          </w:p>
        </w:tc>
        <w:tc>
          <w:tcPr>
            <w:tcW w:w="898" w:type="dxa"/>
            <w:vAlign w:val="center"/>
          </w:tcPr>
          <w:p w14:paraId="5F6F90F6">
            <w:pPr>
              <w:pStyle w:val="92"/>
              <w:shd w:val="clear" w:fill="FFFFFF" w:themeFill="background1"/>
              <w:adjustRightInd w:val="0"/>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完成</w:t>
            </w:r>
          </w:p>
          <w:p w14:paraId="56191D16">
            <w:pPr>
              <w:pStyle w:val="92"/>
              <w:shd w:val="clear" w:fill="FFFFFF" w:themeFill="background1"/>
              <w:adjustRightInd w:val="0"/>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情况</w:t>
            </w:r>
          </w:p>
        </w:tc>
        <w:tc>
          <w:tcPr>
            <w:tcW w:w="608" w:type="dxa"/>
            <w:vAlign w:val="center"/>
          </w:tcPr>
          <w:p w14:paraId="1C7DA82A">
            <w:pPr>
              <w:pStyle w:val="92"/>
              <w:shd w:val="clear" w:fill="FFFFFF" w:themeFill="background1"/>
              <w:adjustRightInd w:val="0"/>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备注</w:t>
            </w:r>
          </w:p>
        </w:tc>
      </w:tr>
      <w:tr w14:paraId="49C23DBA">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trHeight w:val="642" w:hRule="atLeast"/>
          <w:jc w:val="center"/>
        </w:trPr>
        <w:tc>
          <w:tcPr>
            <w:tcW w:w="938" w:type="dxa"/>
            <w:vAlign w:val="center"/>
          </w:tcPr>
          <w:p w14:paraId="420642D8">
            <w:pPr>
              <w:pStyle w:val="92"/>
              <w:shd w:val="clear" w:fill="FFFFFF" w:themeFill="background1"/>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2412" w:type="dxa"/>
            <w:vAlign w:val="center"/>
          </w:tcPr>
          <w:p w14:paraId="053F2BB8">
            <w:pPr>
              <w:pStyle w:val="92"/>
              <w:shd w:val="clear" w:fill="FFFFFF" w:themeFill="background1"/>
              <w:jc w:val="center"/>
              <w:rPr>
                <w:rFonts w:asciiTheme="minorEastAsia" w:hAnsiTheme="minorEastAsia" w:eastAsiaTheme="minorEastAsia" w:cstheme="minorEastAsia"/>
                <w:sz w:val="21"/>
                <w:szCs w:val="21"/>
                <w:highlight w:val="none"/>
              </w:rPr>
            </w:pPr>
          </w:p>
        </w:tc>
        <w:tc>
          <w:tcPr>
            <w:tcW w:w="996" w:type="dxa"/>
            <w:vAlign w:val="center"/>
          </w:tcPr>
          <w:p w14:paraId="637CDDC0">
            <w:pPr>
              <w:pStyle w:val="92"/>
              <w:shd w:val="clear" w:fill="FFFFFF" w:themeFill="background1"/>
              <w:jc w:val="center"/>
              <w:rPr>
                <w:rFonts w:asciiTheme="minorEastAsia" w:hAnsiTheme="minorEastAsia" w:eastAsiaTheme="minorEastAsia" w:cstheme="minorEastAsia"/>
                <w:sz w:val="21"/>
                <w:szCs w:val="21"/>
                <w:highlight w:val="none"/>
              </w:rPr>
            </w:pPr>
          </w:p>
        </w:tc>
        <w:tc>
          <w:tcPr>
            <w:tcW w:w="1082" w:type="dxa"/>
            <w:vAlign w:val="center"/>
          </w:tcPr>
          <w:p w14:paraId="4853F986">
            <w:pPr>
              <w:pStyle w:val="92"/>
              <w:shd w:val="clear" w:fill="FFFFFF" w:themeFill="background1"/>
              <w:jc w:val="center"/>
              <w:rPr>
                <w:rFonts w:asciiTheme="minorEastAsia" w:hAnsiTheme="minorEastAsia" w:eastAsiaTheme="minorEastAsia" w:cstheme="minorEastAsia"/>
                <w:sz w:val="21"/>
                <w:szCs w:val="21"/>
                <w:highlight w:val="none"/>
              </w:rPr>
            </w:pPr>
          </w:p>
        </w:tc>
        <w:tc>
          <w:tcPr>
            <w:tcW w:w="1095" w:type="dxa"/>
            <w:vAlign w:val="center"/>
          </w:tcPr>
          <w:p w14:paraId="58985D4C">
            <w:pPr>
              <w:pStyle w:val="92"/>
              <w:shd w:val="clear" w:fill="FFFFFF" w:themeFill="background1"/>
              <w:jc w:val="center"/>
              <w:rPr>
                <w:rFonts w:asciiTheme="minorEastAsia" w:hAnsiTheme="minorEastAsia" w:eastAsiaTheme="minorEastAsia" w:cstheme="minorEastAsia"/>
                <w:sz w:val="21"/>
                <w:szCs w:val="21"/>
                <w:highlight w:val="none"/>
              </w:rPr>
            </w:pPr>
          </w:p>
        </w:tc>
        <w:tc>
          <w:tcPr>
            <w:tcW w:w="909" w:type="dxa"/>
            <w:vAlign w:val="center"/>
          </w:tcPr>
          <w:p w14:paraId="684021B8">
            <w:pPr>
              <w:pStyle w:val="92"/>
              <w:shd w:val="clear" w:fill="FFFFFF" w:themeFill="background1"/>
              <w:jc w:val="center"/>
              <w:rPr>
                <w:rFonts w:asciiTheme="minorEastAsia" w:hAnsiTheme="minorEastAsia" w:eastAsiaTheme="minorEastAsia" w:cstheme="minorEastAsia"/>
                <w:sz w:val="21"/>
                <w:szCs w:val="21"/>
                <w:highlight w:val="none"/>
              </w:rPr>
            </w:pPr>
          </w:p>
        </w:tc>
        <w:tc>
          <w:tcPr>
            <w:tcW w:w="898" w:type="dxa"/>
            <w:vAlign w:val="center"/>
          </w:tcPr>
          <w:p w14:paraId="7F5A8C5F">
            <w:pPr>
              <w:pStyle w:val="92"/>
              <w:shd w:val="clear" w:fill="FFFFFF" w:themeFill="background1"/>
              <w:jc w:val="center"/>
              <w:rPr>
                <w:rFonts w:asciiTheme="minorEastAsia" w:hAnsiTheme="minorEastAsia" w:eastAsiaTheme="minorEastAsia" w:cstheme="minorEastAsia"/>
                <w:sz w:val="21"/>
                <w:szCs w:val="21"/>
                <w:highlight w:val="none"/>
              </w:rPr>
            </w:pPr>
          </w:p>
        </w:tc>
        <w:tc>
          <w:tcPr>
            <w:tcW w:w="608" w:type="dxa"/>
            <w:vAlign w:val="center"/>
          </w:tcPr>
          <w:p w14:paraId="4FC8145E">
            <w:pPr>
              <w:pStyle w:val="92"/>
              <w:shd w:val="clear" w:fill="FFFFFF" w:themeFill="background1"/>
              <w:jc w:val="center"/>
              <w:rPr>
                <w:rFonts w:asciiTheme="minorEastAsia" w:hAnsiTheme="minorEastAsia" w:eastAsiaTheme="minorEastAsia" w:cstheme="minorEastAsia"/>
                <w:sz w:val="21"/>
                <w:szCs w:val="21"/>
                <w:highlight w:val="none"/>
              </w:rPr>
            </w:pPr>
          </w:p>
        </w:tc>
      </w:tr>
      <w:tr w14:paraId="450CC517">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trHeight w:val="642" w:hRule="atLeast"/>
          <w:jc w:val="center"/>
        </w:trPr>
        <w:tc>
          <w:tcPr>
            <w:tcW w:w="938" w:type="dxa"/>
            <w:vAlign w:val="center"/>
          </w:tcPr>
          <w:p w14:paraId="3BC6F1C5">
            <w:pPr>
              <w:pStyle w:val="92"/>
              <w:shd w:val="clear" w:fill="FFFFFF" w:themeFill="background1"/>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p>
        </w:tc>
        <w:tc>
          <w:tcPr>
            <w:tcW w:w="2412" w:type="dxa"/>
            <w:vAlign w:val="center"/>
          </w:tcPr>
          <w:p w14:paraId="5A35ED4E">
            <w:pPr>
              <w:pStyle w:val="92"/>
              <w:shd w:val="clear" w:fill="FFFFFF" w:themeFill="background1"/>
              <w:jc w:val="center"/>
              <w:rPr>
                <w:rFonts w:asciiTheme="minorEastAsia" w:hAnsiTheme="minorEastAsia" w:eastAsiaTheme="minorEastAsia" w:cstheme="minorEastAsia"/>
                <w:sz w:val="21"/>
                <w:szCs w:val="21"/>
                <w:highlight w:val="none"/>
              </w:rPr>
            </w:pPr>
          </w:p>
        </w:tc>
        <w:tc>
          <w:tcPr>
            <w:tcW w:w="996" w:type="dxa"/>
            <w:vAlign w:val="center"/>
          </w:tcPr>
          <w:p w14:paraId="61DDA1E6">
            <w:pPr>
              <w:pStyle w:val="92"/>
              <w:shd w:val="clear" w:fill="FFFFFF" w:themeFill="background1"/>
              <w:jc w:val="center"/>
              <w:rPr>
                <w:rFonts w:asciiTheme="minorEastAsia" w:hAnsiTheme="minorEastAsia" w:eastAsiaTheme="minorEastAsia" w:cstheme="minorEastAsia"/>
                <w:sz w:val="21"/>
                <w:szCs w:val="21"/>
                <w:highlight w:val="none"/>
              </w:rPr>
            </w:pPr>
          </w:p>
        </w:tc>
        <w:tc>
          <w:tcPr>
            <w:tcW w:w="1082" w:type="dxa"/>
            <w:vAlign w:val="center"/>
          </w:tcPr>
          <w:p w14:paraId="0E98E939">
            <w:pPr>
              <w:pStyle w:val="92"/>
              <w:shd w:val="clear" w:fill="FFFFFF" w:themeFill="background1"/>
              <w:jc w:val="center"/>
              <w:rPr>
                <w:rFonts w:asciiTheme="minorEastAsia" w:hAnsiTheme="minorEastAsia" w:eastAsiaTheme="minorEastAsia" w:cstheme="minorEastAsia"/>
                <w:sz w:val="21"/>
                <w:szCs w:val="21"/>
                <w:highlight w:val="none"/>
              </w:rPr>
            </w:pPr>
          </w:p>
        </w:tc>
        <w:tc>
          <w:tcPr>
            <w:tcW w:w="1095" w:type="dxa"/>
            <w:vAlign w:val="center"/>
          </w:tcPr>
          <w:p w14:paraId="1B37DC11">
            <w:pPr>
              <w:pStyle w:val="92"/>
              <w:shd w:val="clear" w:fill="FFFFFF" w:themeFill="background1"/>
              <w:jc w:val="center"/>
              <w:rPr>
                <w:rFonts w:asciiTheme="minorEastAsia" w:hAnsiTheme="minorEastAsia" w:eastAsiaTheme="minorEastAsia" w:cstheme="minorEastAsia"/>
                <w:sz w:val="21"/>
                <w:szCs w:val="21"/>
                <w:highlight w:val="none"/>
              </w:rPr>
            </w:pPr>
          </w:p>
        </w:tc>
        <w:tc>
          <w:tcPr>
            <w:tcW w:w="909" w:type="dxa"/>
            <w:vAlign w:val="center"/>
          </w:tcPr>
          <w:p w14:paraId="49024008">
            <w:pPr>
              <w:pStyle w:val="92"/>
              <w:shd w:val="clear" w:fill="FFFFFF" w:themeFill="background1"/>
              <w:jc w:val="center"/>
              <w:rPr>
                <w:rFonts w:asciiTheme="minorEastAsia" w:hAnsiTheme="minorEastAsia" w:eastAsiaTheme="minorEastAsia" w:cstheme="minorEastAsia"/>
                <w:sz w:val="21"/>
                <w:szCs w:val="21"/>
                <w:highlight w:val="none"/>
              </w:rPr>
            </w:pPr>
          </w:p>
        </w:tc>
        <w:tc>
          <w:tcPr>
            <w:tcW w:w="898" w:type="dxa"/>
            <w:vAlign w:val="center"/>
          </w:tcPr>
          <w:p w14:paraId="765F5429">
            <w:pPr>
              <w:pStyle w:val="92"/>
              <w:shd w:val="clear" w:fill="FFFFFF" w:themeFill="background1"/>
              <w:jc w:val="center"/>
              <w:rPr>
                <w:rFonts w:asciiTheme="minorEastAsia" w:hAnsiTheme="minorEastAsia" w:eastAsiaTheme="minorEastAsia" w:cstheme="minorEastAsia"/>
                <w:sz w:val="21"/>
                <w:szCs w:val="21"/>
                <w:highlight w:val="none"/>
              </w:rPr>
            </w:pPr>
          </w:p>
        </w:tc>
        <w:tc>
          <w:tcPr>
            <w:tcW w:w="608" w:type="dxa"/>
            <w:vAlign w:val="center"/>
          </w:tcPr>
          <w:p w14:paraId="422CA041">
            <w:pPr>
              <w:pStyle w:val="92"/>
              <w:shd w:val="clear" w:fill="FFFFFF" w:themeFill="background1"/>
              <w:jc w:val="center"/>
              <w:rPr>
                <w:rFonts w:asciiTheme="minorEastAsia" w:hAnsiTheme="minorEastAsia" w:eastAsiaTheme="minorEastAsia" w:cstheme="minorEastAsia"/>
                <w:sz w:val="21"/>
                <w:szCs w:val="21"/>
                <w:highlight w:val="none"/>
              </w:rPr>
            </w:pPr>
          </w:p>
        </w:tc>
      </w:tr>
      <w:tr w14:paraId="4E4CACA7">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trHeight w:val="642" w:hRule="atLeast"/>
          <w:jc w:val="center"/>
        </w:trPr>
        <w:tc>
          <w:tcPr>
            <w:tcW w:w="938" w:type="dxa"/>
            <w:vAlign w:val="center"/>
          </w:tcPr>
          <w:p w14:paraId="15F1D747">
            <w:pPr>
              <w:pStyle w:val="92"/>
              <w:shd w:val="clear" w:fill="FFFFFF" w:themeFill="background1"/>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p>
        </w:tc>
        <w:tc>
          <w:tcPr>
            <w:tcW w:w="2412" w:type="dxa"/>
            <w:vAlign w:val="center"/>
          </w:tcPr>
          <w:p w14:paraId="79DC830D">
            <w:pPr>
              <w:pStyle w:val="92"/>
              <w:shd w:val="clear" w:fill="FFFFFF" w:themeFill="background1"/>
              <w:jc w:val="center"/>
              <w:rPr>
                <w:rFonts w:asciiTheme="minorEastAsia" w:hAnsiTheme="minorEastAsia" w:eastAsiaTheme="minorEastAsia" w:cstheme="minorEastAsia"/>
                <w:sz w:val="21"/>
                <w:szCs w:val="21"/>
                <w:highlight w:val="none"/>
              </w:rPr>
            </w:pPr>
          </w:p>
        </w:tc>
        <w:tc>
          <w:tcPr>
            <w:tcW w:w="996" w:type="dxa"/>
            <w:vAlign w:val="center"/>
          </w:tcPr>
          <w:p w14:paraId="1B9C75C6">
            <w:pPr>
              <w:pStyle w:val="92"/>
              <w:shd w:val="clear" w:fill="FFFFFF" w:themeFill="background1"/>
              <w:jc w:val="center"/>
              <w:rPr>
                <w:rFonts w:asciiTheme="minorEastAsia" w:hAnsiTheme="minorEastAsia" w:eastAsiaTheme="minorEastAsia" w:cstheme="minorEastAsia"/>
                <w:sz w:val="21"/>
                <w:szCs w:val="21"/>
                <w:highlight w:val="none"/>
              </w:rPr>
            </w:pPr>
          </w:p>
        </w:tc>
        <w:tc>
          <w:tcPr>
            <w:tcW w:w="1082" w:type="dxa"/>
            <w:vAlign w:val="center"/>
          </w:tcPr>
          <w:p w14:paraId="5C5EDDB5">
            <w:pPr>
              <w:pStyle w:val="92"/>
              <w:shd w:val="clear" w:fill="FFFFFF" w:themeFill="background1"/>
              <w:jc w:val="center"/>
              <w:rPr>
                <w:rFonts w:asciiTheme="minorEastAsia" w:hAnsiTheme="minorEastAsia" w:eastAsiaTheme="minorEastAsia" w:cstheme="minorEastAsia"/>
                <w:sz w:val="21"/>
                <w:szCs w:val="21"/>
                <w:highlight w:val="none"/>
              </w:rPr>
            </w:pPr>
          </w:p>
        </w:tc>
        <w:tc>
          <w:tcPr>
            <w:tcW w:w="1095" w:type="dxa"/>
            <w:vAlign w:val="center"/>
          </w:tcPr>
          <w:p w14:paraId="3E6C4C1C">
            <w:pPr>
              <w:pStyle w:val="92"/>
              <w:shd w:val="clear" w:fill="FFFFFF" w:themeFill="background1"/>
              <w:jc w:val="center"/>
              <w:rPr>
                <w:rFonts w:asciiTheme="minorEastAsia" w:hAnsiTheme="minorEastAsia" w:eastAsiaTheme="minorEastAsia" w:cstheme="minorEastAsia"/>
                <w:sz w:val="21"/>
                <w:szCs w:val="21"/>
                <w:highlight w:val="none"/>
              </w:rPr>
            </w:pPr>
          </w:p>
        </w:tc>
        <w:tc>
          <w:tcPr>
            <w:tcW w:w="909" w:type="dxa"/>
            <w:vAlign w:val="center"/>
          </w:tcPr>
          <w:p w14:paraId="5BB0A277">
            <w:pPr>
              <w:pStyle w:val="92"/>
              <w:shd w:val="clear" w:fill="FFFFFF" w:themeFill="background1"/>
              <w:jc w:val="center"/>
              <w:rPr>
                <w:rFonts w:asciiTheme="minorEastAsia" w:hAnsiTheme="minorEastAsia" w:eastAsiaTheme="minorEastAsia" w:cstheme="minorEastAsia"/>
                <w:sz w:val="21"/>
                <w:szCs w:val="21"/>
                <w:highlight w:val="none"/>
              </w:rPr>
            </w:pPr>
          </w:p>
        </w:tc>
        <w:tc>
          <w:tcPr>
            <w:tcW w:w="898" w:type="dxa"/>
            <w:vAlign w:val="center"/>
          </w:tcPr>
          <w:p w14:paraId="22559655">
            <w:pPr>
              <w:pStyle w:val="92"/>
              <w:shd w:val="clear" w:fill="FFFFFF" w:themeFill="background1"/>
              <w:jc w:val="center"/>
              <w:rPr>
                <w:rFonts w:asciiTheme="minorEastAsia" w:hAnsiTheme="minorEastAsia" w:eastAsiaTheme="minorEastAsia" w:cstheme="minorEastAsia"/>
                <w:sz w:val="21"/>
                <w:szCs w:val="21"/>
                <w:highlight w:val="none"/>
              </w:rPr>
            </w:pPr>
          </w:p>
        </w:tc>
        <w:tc>
          <w:tcPr>
            <w:tcW w:w="608" w:type="dxa"/>
            <w:vAlign w:val="center"/>
          </w:tcPr>
          <w:p w14:paraId="48751252">
            <w:pPr>
              <w:pStyle w:val="92"/>
              <w:shd w:val="clear" w:fill="FFFFFF" w:themeFill="background1"/>
              <w:jc w:val="center"/>
              <w:rPr>
                <w:rFonts w:asciiTheme="minorEastAsia" w:hAnsiTheme="minorEastAsia" w:eastAsiaTheme="minorEastAsia" w:cstheme="minorEastAsia"/>
                <w:sz w:val="21"/>
                <w:szCs w:val="21"/>
                <w:highlight w:val="none"/>
              </w:rPr>
            </w:pPr>
          </w:p>
        </w:tc>
      </w:tr>
      <w:tr w14:paraId="190A9878">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trHeight w:val="642" w:hRule="atLeast"/>
          <w:jc w:val="center"/>
        </w:trPr>
        <w:tc>
          <w:tcPr>
            <w:tcW w:w="938" w:type="dxa"/>
            <w:vAlign w:val="center"/>
          </w:tcPr>
          <w:p w14:paraId="6E886CD7">
            <w:pPr>
              <w:pStyle w:val="92"/>
              <w:shd w:val="clear" w:fill="FFFFFF" w:themeFill="background1"/>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c>
          <w:tcPr>
            <w:tcW w:w="2412" w:type="dxa"/>
            <w:vAlign w:val="center"/>
          </w:tcPr>
          <w:p w14:paraId="02C45CB6">
            <w:pPr>
              <w:pStyle w:val="92"/>
              <w:shd w:val="clear" w:fill="FFFFFF" w:themeFill="background1"/>
              <w:jc w:val="center"/>
              <w:rPr>
                <w:rFonts w:asciiTheme="minorEastAsia" w:hAnsiTheme="minorEastAsia" w:eastAsiaTheme="minorEastAsia" w:cstheme="minorEastAsia"/>
                <w:sz w:val="21"/>
                <w:szCs w:val="21"/>
                <w:highlight w:val="none"/>
              </w:rPr>
            </w:pPr>
          </w:p>
        </w:tc>
        <w:tc>
          <w:tcPr>
            <w:tcW w:w="996" w:type="dxa"/>
            <w:vAlign w:val="center"/>
          </w:tcPr>
          <w:p w14:paraId="4225551C">
            <w:pPr>
              <w:pStyle w:val="92"/>
              <w:shd w:val="clear" w:fill="FFFFFF" w:themeFill="background1"/>
              <w:jc w:val="center"/>
              <w:rPr>
                <w:rFonts w:asciiTheme="minorEastAsia" w:hAnsiTheme="minorEastAsia" w:eastAsiaTheme="minorEastAsia" w:cstheme="minorEastAsia"/>
                <w:sz w:val="21"/>
                <w:szCs w:val="21"/>
                <w:highlight w:val="none"/>
              </w:rPr>
            </w:pPr>
          </w:p>
        </w:tc>
        <w:tc>
          <w:tcPr>
            <w:tcW w:w="1082" w:type="dxa"/>
            <w:vAlign w:val="center"/>
          </w:tcPr>
          <w:p w14:paraId="2D3EE659">
            <w:pPr>
              <w:pStyle w:val="92"/>
              <w:shd w:val="clear" w:fill="FFFFFF" w:themeFill="background1"/>
              <w:jc w:val="center"/>
              <w:rPr>
                <w:rFonts w:asciiTheme="minorEastAsia" w:hAnsiTheme="minorEastAsia" w:eastAsiaTheme="minorEastAsia" w:cstheme="minorEastAsia"/>
                <w:sz w:val="21"/>
                <w:szCs w:val="21"/>
                <w:highlight w:val="none"/>
              </w:rPr>
            </w:pPr>
          </w:p>
        </w:tc>
        <w:tc>
          <w:tcPr>
            <w:tcW w:w="1095" w:type="dxa"/>
            <w:vAlign w:val="center"/>
          </w:tcPr>
          <w:p w14:paraId="6117A046">
            <w:pPr>
              <w:pStyle w:val="92"/>
              <w:shd w:val="clear" w:fill="FFFFFF" w:themeFill="background1"/>
              <w:jc w:val="center"/>
              <w:rPr>
                <w:rFonts w:asciiTheme="minorEastAsia" w:hAnsiTheme="minorEastAsia" w:eastAsiaTheme="minorEastAsia" w:cstheme="minorEastAsia"/>
                <w:sz w:val="21"/>
                <w:szCs w:val="21"/>
                <w:highlight w:val="none"/>
              </w:rPr>
            </w:pPr>
          </w:p>
        </w:tc>
        <w:tc>
          <w:tcPr>
            <w:tcW w:w="909" w:type="dxa"/>
            <w:vAlign w:val="center"/>
          </w:tcPr>
          <w:p w14:paraId="626C8341">
            <w:pPr>
              <w:pStyle w:val="92"/>
              <w:shd w:val="clear" w:fill="FFFFFF" w:themeFill="background1"/>
              <w:jc w:val="center"/>
              <w:rPr>
                <w:rFonts w:asciiTheme="minorEastAsia" w:hAnsiTheme="minorEastAsia" w:eastAsiaTheme="minorEastAsia" w:cstheme="minorEastAsia"/>
                <w:sz w:val="21"/>
                <w:szCs w:val="21"/>
                <w:highlight w:val="none"/>
              </w:rPr>
            </w:pPr>
          </w:p>
        </w:tc>
        <w:tc>
          <w:tcPr>
            <w:tcW w:w="898" w:type="dxa"/>
            <w:vAlign w:val="center"/>
          </w:tcPr>
          <w:p w14:paraId="77F44F0B">
            <w:pPr>
              <w:pStyle w:val="92"/>
              <w:shd w:val="clear" w:fill="FFFFFF" w:themeFill="background1"/>
              <w:jc w:val="center"/>
              <w:rPr>
                <w:rFonts w:asciiTheme="minorEastAsia" w:hAnsiTheme="minorEastAsia" w:eastAsiaTheme="minorEastAsia" w:cstheme="minorEastAsia"/>
                <w:sz w:val="21"/>
                <w:szCs w:val="21"/>
                <w:highlight w:val="none"/>
              </w:rPr>
            </w:pPr>
          </w:p>
        </w:tc>
        <w:tc>
          <w:tcPr>
            <w:tcW w:w="608" w:type="dxa"/>
            <w:vAlign w:val="center"/>
          </w:tcPr>
          <w:p w14:paraId="7289518E">
            <w:pPr>
              <w:pStyle w:val="92"/>
              <w:shd w:val="clear" w:fill="FFFFFF" w:themeFill="background1"/>
              <w:jc w:val="center"/>
              <w:rPr>
                <w:rFonts w:asciiTheme="minorEastAsia" w:hAnsiTheme="minorEastAsia" w:eastAsiaTheme="minorEastAsia" w:cstheme="minorEastAsia"/>
                <w:sz w:val="21"/>
                <w:szCs w:val="21"/>
                <w:highlight w:val="none"/>
              </w:rPr>
            </w:pPr>
          </w:p>
        </w:tc>
      </w:tr>
      <w:tr w14:paraId="3FAF8567">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trHeight w:val="642" w:hRule="atLeast"/>
          <w:jc w:val="center"/>
        </w:trPr>
        <w:tc>
          <w:tcPr>
            <w:tcW w:w="938" w:type="dxa"/>
            <w:vAlign w:val="center"/>
          </w:tcPr>
          <w:p w14:paraId="4687EC04">
            <w:pPr>
              <w:pStyle w:val="92"/>
              <w:shd w:val="clear" w:fill="FFFFFF" w:themeFill="background1"/>
              <w:jc w:val="center"/>
              <w:rPr>
                <w:rFonts w:asciiTheme="minorEastAsia" w:hAnsiTheme="minorEastAsia" w:eastAsiaTheme="minorEastAsia" w:cstheme="minorEastAsia"/>
                <w:sz w:val="21"/>
                <w:szCs w:val="21"/>
                <w:highlight w:val="none"/>
              </w:rPr>
            </w:pPr>
          </w:p>
        </w:tc>
        <w:tc>
          <w:tcPr>
            <w:tcW w:w="2412" w:type="dxa"/>
            <w:vAlign w:val="center"/>
          </w:tcPr>
          <w:p w14:paraId="677626AC">
            <w:pPr>
              <w:pStyle w:val="92"/>
              <w:shd w:val="clear" w:fill="FFFFFF" w:themeFill="background1"/>
              <w:jc w:val="center"/>
              <w:rPr>
                <w:rFonts w:asciiTheme="minorEastAsia" w:hAnsiTheme="minorEastAsia" w:eastAsiaTheme="minorEastAsia" w:cstheme="minorEastAsia"/>
                <w:sz w:val="21"/>
                <w:szCs w:val="21"/>
                <w:highlight w:val="none"/>
              </w:rPr>
            </w:pPr>
          </w:p>
        </w:tc>
        <w:tc>
          <w:tcPr>
            <w:tcW w:w="996" w:type="dxa"/>
            <w:vAlign w:val="center"/>
          </w:tcPr>
          <w:p w14:paraId="3AB690CB">
            <w:pPr>
              <w:pStyle w:val="92"/>
              <w:shd w:val="clear" w:fill="FFFFFF" w:themeFill="background1"/>
              <w:jc w:val="center"/>
              <w:rPr>
                <w:rFonts w:asciiTheme="minorEastAsia" w:hAnsiTheme="minorEastAsia" w:eastAsiaTheme="minorEastAsia" w:cstheme="minorEastAsia"/>
                <w:sz w:val="21"/>
                <w:szCs w:val="21"/>
                <w:highlight w:val="none"/>
              </w:rPr>
            </w:pPr>
          </w:p>
        </w:tc>
        <w:tc>
          <w:tcPr>
            <w:tcW w:w="1082" w:type="dxa"/>
            <w:vAlign w:val="center"/>
          </w:tcPr>
          <w:p w14:paraId="08DD7C57">
            <w:pPr>
              <w:pStyle w:val="92"/>
              <w:shd w:val="clear" w:fill="FFFFFF" w:themeFill="background1"/>
              <w:jc w:val="center"/>
              <w:rPr>
                <w:rFonts w:asciiTheme="minorEastAsia" w:hAnsiTheme="minorEastAsia" w:eastAsiaTheme="minorEastAsia" w:cstheme="minorEastAsia"/>
                <w:sz w:val="21"/>
                <w:szCs w:val="21"/>
                <w:highlight w:val="none"/>
              </w:rPr>
            </w:pPr>
          </w:p>
        </w:tc>
        <w:tc>
          <w:tcPr>
            <w:tcW w:w="1095" w:type="dxa"/>
            <w:vAlign w:val="center"/>
          </w:tcPr>
          <w:p w14:paraId="33F7B8BF">
            <w:pPr>
              <w:pStyle w:val="92"/>
              <w:shd w:val="clear" w:fill="FFFFFF" w:themeFill="background1"/>
              <w:jc w:val="center"/>
              <w:rPr>
                <w:rFonts w:asciiTheme="minorEastAsia" w:hAnsiTheme="minorEastAsia" w:eastAsiaTheme="minorEastAsia" w:cstheme="minorEastAsia"/>
                <w:sz w:val="21"/>
                <w:szCs w:val="21"/>
                <w:highlight w:val="none"/>
              </w:rPr>
            </w:pPr>
          </w:p>
        </w:tc>
        <w:tc>
          <w:tcPr>
            <w:tcW w:w="909" w:type="dxa"/>
            <w:vAlign w:val="center"/>
          </w:tcPr>
          <w:p w14:paraId="4177587E">
            <w:pPr>
              <w:pStyle w:val="92"/>
              <w:shd w:val="clear" w:fill="FFFFFF" w:themeFill="background1"/>
              <w:jc w:val="center"/>
              <w:rPr>
                <w:rFonts w:asciiTheme="minorEastAsia" w:hAnsiTheme="minorEastAsia" w:eastAsiaTheme="minorEastAsia" w:cstheme="minorEastAsia"/>
                <w:sz w:val="21"/>
                <w:szCs w:val="21"/>
                <w:highlight w:val="none"/>
              </w:rPr>
            </w:pPr>
          </w:p>
        </w:tc>
        <w:tc>
          <w:tcPr>
            <w:tcW w:w="898" w:type="dxa"/>
            <w:vAlign w:val="center"/>
          </w:tcPr>
          <w:p w14:paraId="1A8AC333">
            <w:pPr>
              <w:pStyle w:val="92"/>
              <w:shd w:val="clear" w:fill="FFFFFF" w:themeFill="background1"/>
              <w:jc w:val="center"/>
              <w:rPr>
                <w:rFonts w:asciiTheme="minorEastAsia" w:hAnsiTheme="minorEastAsia" w:eastAsiaTheme="minorEastAsia" w:cstheme="minorEastAsia"/>
                <w:sz w:val="21"/>
                <w:szCs w:val="21"/>
                <w:highlight w:val="none"/>
              </w:rPr>
            </w:pPr>
          </w:p>
        </w:tc>
        <w:tc>
          <w:tcPr>
            <w:tcW w:w="608" w:type="dxa"/>
            <w:vAlign w:val="center"/>
          </w:tcPr>
          <w:p w14:paraId="586F44CE">
            <w:pPr>
              <w:pStyle w:val="92"/>
              <w:shd w:val="clear" w:fill="FFFFFF" w:themeFill="background1"/>
              <w:jc w:val="center"/>
              <w:rPr>
                <w:rFonts w:asciiTheme="minorEastAsia" w:hAnsiTheme="minorEastAsia" w:eastAsiaTheme="minorEastAsia" w:cstheme="minorEastAsia"/>
                <w:sz w:val="21"/>
                <w:szCs w:val="21"/>
                <w:highlight w:val="none"/>
              </w:rPr>
            </w:pPr>
          </w:p>
        </w:tc>
      </w:tr>
    </w:tbl>
    <w:p w14:paraId="4B9D8FD7">
      <w:pPr>
        <w:pStyle w:val="24"/>
        <w:shd w:val="clear" w:fill="FFFFFF" w:themeFill="background1"/>
        <w:ind w:firstLine="480" w:firstLineChars="200"/>
        <w:rPr>
          <w:rFonts w:hAnsi="宋体"/>
          <w:color w:val="000000"/>
          <w:highlight w:val="none"/>
        </w:rPr>
      </w:pPr>
      <w:r>
        <w:rPr>
          <w:rFonts w:hint="eastAsia" w:hAnsi="宋体"/>
          <w:color w:val="000000"/>
          <w:highlight w:val="none"/>
        </w:rPr>
        <w:t>注：请投标人按照合同签订时间先后顺序填写此表，并按照同一顺序附相关证明材料。</w:t>
      </w:r>
    </w:p>
    <w:p w14:paraId="76A4199F">
      <w:pPr>
        <w:shd w:val="clear" w:fill="FFFFFF" w:themeFill="background1"/>
        <w:spacing w:before="3"/>
        <w:ind w:left="360"/>
        <w:rPr>
          <w:rFonts w:asciiTheme="minorEastAsia" w:hAnsiTheme="minorEastAsia" w:eastAsiaTheme="minorEastAsia" w:cstheme="minorEastAsia"/>
          <w:sz w:val="21"/>
          <w:szCs w:val="21"/>
          <w:highlight w:val="none"/>
        </w:rPr>
      </w:pPr>
    </w:p>
    <w:p w14:paraId="1077E5E5">
      <w:pPr>
        <w:shd w:val="clear" w:fill="FFFFFF" w:themeFill="background1"/>
        <w:ind w:firstLine="843" w:firstLineChars="300"/>
        <w:rPr>
          <w:rFonts w:ascii="宋体" w:hAnsi="宋体"/>
          <w:b/>
          <w:bCs/>
          <w:color w:val="000000"/>
          <w:sz w:val="28"/>
          <w:szCs w:val="32"/>
          <w:highlight w:val="none"/>
        </w:rPr>
      </w:pPr>
      <w:r>
        <w:rPr>
          <w:rFonts w:hint="eastAsia" w:ascii="宋体" w:hAnsi="宋体"/>
          <w:b/>
          <w:bCs/>
          <w:color w:val="000000"/>
          <w:sz w:val="28"/>
          <w:szCs w:val="32"/>
          <w:highlight w:val="none"/>
        </w:rPr>
        <w:t>投标人（公章）：                  法定代表人（签章）：</w:t>
      </w:r>
    </w:p>
    <w:p w14:paraId="62BB42DA">
      <w:pPr>
        <w:shd w:val="clear" w:fill="FFFFFF" w:themeFill="background1"/>
        <w:ind w:firstLine="7379" w:firstLineChars="2625"/>
        <w:rPr>
          <w:rFonts w:ascii="宋体" w:hAnsi="宋体"/>
          <w:b/>
          <w:bCs/>
          <w:color w:val="000000"/>
          <w:sz w:val="28"/>
          <w:szCs w:val="32"/>
          <w:highlight w:val="none"/>
        </w:rPr>
      </w:pPr>
    </w:p>
    <w:p w14:paraId="45009C08">
      <w:pPr>
        <w:shd w:val="clear" w:fill="FFFFFF" w:themeFill="background1"/>
        <w:ind w:firstLine="6437" w:firstLineChars="2290"/>
        <w:rPr>
          <w:rFonts w:ascii="宋体" w:hAnsi="宋体"/>
          <w:b/>
          <w:bCs/>
          <w:color w:val="000000"/>
          <w:sz w:val="28"/>
          <w:szCs w:val="32"/>
          <w:highlight w:val="none"/>
        </w:rPr>
      </w:pPr>
      <w:r>
        <w:rPr>
          <w:rFonts w:hint="eastAsia" w:ascii="宋体" w:hAnsi="宋体"/>
          <w:b/>
          <w:bCs/>
          <w:color w:val="000000"/>
          <w:sz w:val="28"/>
          <w:szCs w:val="32"/>
          <w:highlight w:val="none"/>
        </w:rPr>
        <w:t>年  月  日</w:t>
      </w:r>
    </w:p>
    <w:p w14:paraId="436EBBE4">
      <w:pPr>
        <w:pStyle w:val="15"/>
        <w:shd w:val="clear" w:fill="FFFFFF" w:themeFill="background1"/>
        <w:rPr>
          <w:highlight w:val="none"/>
        </w:rPr>
      </w:pPr>
      <w:r>
        <w:rPr>
          <w:highlight w:val="none"/>
        </w:rPr>
        <w:br w:type="page"/>
      </w:r>
    </w:p>
    <w:p w14:paraId="0A2B03A1">
      <w:pPr>
        <w:pStyle w:val="4"/>
        <w:shd w:val="clear" w:fill="FFFFFF" w:themeFill="background1"/>
        <w:rPr>
          <w:highlight w:val="none"/>
        </w:rPr>
      </w:pPr>
      <w:bookmarkStart w:id="151" w:name="_Toc134524754"/>
      <w:r>
        <w:rPr>
          <w:rFonts w:hint="eastAsia"/>
          <w:highlight w:val="none"/>
        </w:rPr>
        <w:t>7、技术规格偏离表</w:t>
      </w:r>
      <w:bookmarkEnd w:id="151"/>
    </w:p>
    <w:tbl>
      <w:tblPr>
        <w:tblStyle w:val="40"/>
        <w:tblW w:w="8619" w:type="dxa"/>
        <w:tblInd w:w="0" w:type="dxa"/>
        <w:tblLayout w:type="fixed"/>
        <w:tblCellMar>
          <w:top w:w="0" w:type="dxa"/>
          <w:left w:w="108" w:type="dxa"/>
          <w:bottom w:w="0" w:type="dxa"/>
          <w:right w:w="108" w:type="dxa"/>
        </w:tblCellMar>
      </w:tblPr>
      <w:tblGrid>
        <w:gridCol w:w="1085"/>
        <w:gridCol w:w="1968"/>
        <w:gridCol w:w="2687"/>
        <w:gridCol w:w="2879"/>
      </w:tblGrid>
      <w:tr w14:paraId="1863A942">
        <w:tblPrEx>
          <w:tblCellMar>
            <w:top w:w="0" w:type="dxa"/>
            <w:left w:w="108" w:type="dxa"/>
            <w:bottom w:w="0" w:type="dxa"/>
            <w:right w:w="108" w:type="dxa"/>
          </w:tblCellMar>
        </w:tblPrEx>
        <w:trPr>
          <w:trHeight w:val="568" w:hRule="atLeast"/>
        </w:trPr>
        <w:tc>
          <w:tcPr>
            <w:tcW w:w="1085" w:type="dxa"/>
            <w:tcBorders>
              <w:top w:val="single" w:color="auto" w:sz="6" w:space="0"/>
              <w:left w:val="single" w:color="auto" w:sz="6" w:space="0"/>
              <w:bottom w:val="single" w:color="auto" w:sz="6" w:space="0"/>
              <w:right w:val="single" w:color="auto" w:sz="6" w:space="0"/>
            </w:tcBorders>
            <w:vAlign w:val="center"/>
          </w:tcPr>
          <w:p w14:paraId="2F36FD3F">
            <w:pPr>
              <w:pStyle w:val="92"/>
              <w:shd w:val="clear" w:fill="FFFFFF" w:themeFill="background1"/>
              <w:adjustRightInd w:val="0"/>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序号</w:t>
            </w:r>
          </w:p>
        </w:tc>
        <w:tc>
          <w:tcPr>
            <w:tcW w:w="1968" w:type="dxa"/>
            <w:tcBorders>
              <w:top w:val="single" w:color="auto" w:sz="6" w:space="0"/>
              <w:left w:val="single" w:color="auto" w:sz="6" w:space="0"/>
              <w:bottom w:val="single" w:color="auto" w:sz="6" w:space="0"/>
              <w:right w:val="single" w:color="auto" w:sz="6" w:space="0"/>
            </w:tcBorders>
            <w:vAlign w:val="center"/>
          </w:tcPr>
          <w:p w14:paraId="6B9E37D8">
            <w:pPr>
              <w:pStyle w:val="92"/>
              <w:shd w:val="clear" w:fill="FFFFFF" w:themeFill="background1"/>
              <w:adjustRightInd w:val="0"/>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招标规格</w:t>
            </w:r>
          </w:p>
        </w:tc>
        <w:tc>
          <w:tcPr>
            <w:tcW w:w="2687" w:type="dxa"/>
            <w:tcBorders>
              <w:top w:val="single" w:color="auto" w:sz="6" w:space="0"/>
              <w:left w:val="single" w:color="auto" w:sz="6" w:space="0"/>
              <w:bottom w:val="single" w:color="auto" w:sz="6" w:space="0"/>
              <w:right w:val="single" w:color="auto" w:sz="6" w:space="0"/>
            </w:tcBorders>
            <w:vAlign w:val="center"/>
          </w:tcPr>
          <w:p w14:paraId="2FD15121">
            <w:pPr>
              <w:pStyle w:val="92"/>
              <w:shd w:val="clear" w:fill="FFFFFF" w:themeFill="background1"/>
              <w:adjustRightInd w:val="0"/>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投标规格</w:t>
            </w:r>
          </w:p>
        </w:tc>
        <w:tc>
          <w:tcPr>
            <w:tcW w:w="2879" w:type="dxa"/>
            <w:tcBorders>
              <w:top w:val="single" w:color="auto" w:sz="6" w:space="0"/>
              <w:left w:val="single" w:color="auto" w:sz="4" w:space="0"/>
              <w:bottom w:val="single" w:color="auto" w:sz="6" w:space="0"/>
              <w:right w:val="single" w:color="auto" w:sz="6" w:space="0"/>
            </w:tcBorders>
            <w:vAlign w:val="center"/>
          </w:tcPr>
          <w:p w14:paraId="0C223BFA">
            <w:pPr>
              <w:pStyle w:val="92"/>
              <w:shd w:val="clear" w:fill="FFFFFF" w:themeFill="background1"/>
              <w:adjustRightInd w:val="0"/>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响应/偏离</w:t>
            </w:r>
          </w:p>
        </w:tc>
      </w:tr>
      <w:tr w14:paraId="50E25B6F">
        <w:tblPrEx>
          <w:tblCellMar>
            <w:top w:w="0" w:type="dxa"/>
            <w:left w:w="108" w:type="dxa"/>
            <w:bottom w:w="0" w:type="dxa"/>
            <w:right w:w="108" w:type="dxa"/>
          </w:tblCellMar>
        </w:tblPrEx>
        <w:trPr>
          <w:trHeight w:val="568" w:hRule="atLeast"/>
        </w:trPr>
        <w:tc>
          <w:tcPr>
            <w:tcW w:w="1085" w:type="dxa"/>
            <w:tcBorders>
              <w:top w:val="single" w:color="auto" w:sz="6" w:space="0"/>
              <w:left w:val="single" w:color="auto" w:sz="6" w:space="0"/>
              <w:bottom w:val="single" w:color="auto" w:sz="6" w:space="0"/>
              <w:right w:val="single" w:color="auto" w:sz="6" w:space="0"/>
            </w:tcBorders>
            <w:vAlign w:val="center"/>
          </w:tcPr>
          <w:p w14:paraId="42610EBC">
            <w:pPr>
              <w:shd w:val="clear" w:fill="FFFFFF" w:themeFill="background1"/>
              <w:jc w:val="center"/>
              <w:rPr>
                <w:rFonts w:ascii="仿宋" w:hAnsi="仿宋" w:eastAsia="仿宋"/>
                <w:color w:val="000000"/>
                <w:szCs w:val="24"/>
                <w:highlight w:val="none"/>
              </w:rPr>
            </w:pPr>
          </w:p>
        </w:tc>
        <w:tc>
          <w:tcPr>
            <w:tcW w:w="1968" w:type="dxa"/>
            <w:tcBorders>
              <w:top w:val="single" w:color="auto" w:sz="6" w:space="0"/>
              <w:left w:val="single" w:color="auto" w:sz="6" w:space="0"/>
              <w:bottom w:val="single" w:color="auto" w:sz="6" w:space="0"/>
              <w:right w:val="single" w:color="auto" w:sz="6" w:space="0"/>
            </w:tcBorders>
            <w:vAlign w:val="center"/>
          </w:tcPr>
          <w:p w14:paraId="207F2042">
            <w:pPr>
              <w:shd w:val="clear" w:fill="FFFFFF" w:themeFill="background1"/>
              <w:jc w:val="center"/>
              <w:rPr>
                <w:rFonts w:ascii="仿宋" w:hAnsi="仿宋" w:eastAsia="仿宋"/>
                <w:color w:val="000000"/>
                <w:szCs w:val="24"/>
                <w:highlight w:val="none"/>
              </w:rPr>
            </w:pPr>
          </w:p>
        </w:tc>
        <w:tc>
          <w:tcPr>
            <w:tcW w:w="2687" w:type="dxa"/>
            <w:tcBorders>
              <w:top w:val="single" w:color="auto" w:sz="6" w:space="0"/>
              <w:left w:val="single" w:color="auto" w:sz="6" w:space="0"/>
              <w:bottom w:val="single" w:color="auto" w:sz="6" w:space="0"/>
              <w:right w:val="single" w:color="auto" w:sz="6" w:space="0"/>
            </w:tcBorders>
            <w:vAlign w:val="center"/>
          </w:tcPr>
          <w:p w14:paraId="48055546">
            <w:pPr>
              <w:shd w:val="clear" w:fill="FFFFFF" w:themeFill="background1"/>
              <w:jc w:val="center"/>
              <w:rPr>
                <w:rFonts w:ascii="仿宋" w:hAnsi="仿宋" w:eastAsia="仿宋"/>
                <w:color w:val="000000"/>
                <w:szCs w:val="24"/>
                <w:highlight w:val="none"/>
              </w:rPr>
            </w:pPr>
          </w:p>
        </w:tc>
        <w:tc>
          <w:tcPr>
            <w:tcW w:w="2879" w:type="dxa"/>
            <w:tcBorders>
              <w:top w:val="single" w:color="auto" w:sz="6" w:space="0"/>
              <w:left w:val="single" w:color="auto" w:sz="4" w:space="0"/>
              <w:bottom w:val="single" w:color="auto" w:sz="6" w:space="0"/>
              <w:right w:val="single" w:color="auto" w:sz="6" w:space="0"/>
            </w:tcBorders>
            <w:vAlign w:val="center"/>
          </w:tcPr>
          <w:p w14:paraId="0FA53B58">
            <w:pPr>
              <w:shd w:val="clear" w:fill="FFFFFF" w:themeFill="background1"/>
              <w:jc w:val="center"/>
              <w:rPr>
                <w:rFonts w:ascii="仿宋" w:hAnsi="仿宋" w:eastAsia="仿宋"/>
                <w:color w:val="000000"/>
                <w:szCs w:val="24"/>
                <w:highlight w:val="none"/>
              </w:rPr>
            </w:pPr>
          </w:p>
        </w:tc>
      </w:tr>
      <w:tr w14:paraId="5ED95D51">
        <w:tblPrEx>
          <w:tblCellMar>
            <w:top w:w="0" w:type="dxa"/>
            <w:left w:w="108" w:type="dxa"/>
            <w:bottom w:w="0" w:type="dxa"/>
            <w:right w:w="108" w:type="dxa"/>
          </w:tblCellMar>
        </w:tblPrEx>
        <w:trPr>
          <w:trHeight w:val="568" w:hRule="atLeast"/>
        </w:trPr>
        <w:tc>
          <w:tcPr>
            <w:tcW w:w="1085" w:type="dxa"/>
            <w:tcBorders>
              <w:top w:val="single" w:color="auto" w:sz="6" w:space="0"/>
              <w:left w:val="single" w:color="auto" w:sz="6" w:space="0"/>
              <w:bottom w:val="single" w:color="auto" w:sz="6" w:space="0"/>
              <w:right w:val="single" w:color="auto" w:sz="6" w:space="0"/>
            </w:tcBorders>
            <w:vAlign w:val="center"/>
          </w:tcPr>
          <w:p w14:paraId="16DAA192">
            <w:pPr>
              <w:shd w:val="clear" w:fill="FFFFFF" w:themeFill="background1"/>
              <w:jc w:val="center"/>
              <w:rPr>
                <w:rFonts w:ascii="仿宋" w:hAnsi="仿宋" w:eastAsia="仿宋"/>
                <w:color w:val="000000"/>
                <w:szCs w:val="24"/>
                <w:highlight w:val="none"/>
              </w:rPr>
            </w:pPr>
          </w:p>
        </w:tc>
        <w:tc>
          <w:tcPr>
            <w:tcW w:w="1968" w:type="dxa"/>
            <w:tcBorders>
              <w:top w:val="single" w:color="auto" w:sz="6" w:space="0"/>
              <w:left w:val="single" w:color="auto" w:sz="6" w:space="0"/>
              <w:bottom w:val="single" w:color="auto" w:sz="6" w:space="0"/>
              <w:right w:val="single" w:color="auto" w:sz="6" w:space="0"/>
            </w:tcBorders>
            <w:vAlign w:val="center"/>
          </w:tcPr>
          <w:p w14:paraId="5C751543">
            <w:pPr>
              <w:shd w:val="clear" w:fill="FFFFFF" w:themeFill="background1"/>
              <w:jc w:val="center"/>
              <w:rPr>
                <w:rFonts w:ascii="仿宋" w:hAnsi="仿宋" w:eastAsia="仿宋"/>
                <w:color w:val="000000"/>
                <w:szCs w:val="24"/>
                <w:highlight w:val="none"/>
              </w:rPr>
            </w:pPr>
          </w:p>
        </w:tc>
        <w:tc>
          <w:tcPr>
            <w:tcW w:w="2687" w:type="dxa"/>
            <w:tcBorders>
              <w:top w:val="single" w:color="auto" w:sz="6" w:space="0"/>
              <w:left w:val="single" w:color="auto" w:sz="6" w:space="0"/>
              <w:bottom w:val="single" w:color="auto" w:sz="6" w:space="0"/>
              <w:right w:val="single" w:color="auto" w:sz="6" w:space="0"/>
            </w:tcBorders>
            <w:vAlign w:val="center"/>
          </w:tcPr>
          <w:p w14:paraId="12BD8029">
            <w:pPr>
              <w:shd w:val="clear" w:fill="FFFFFF" w:themeFill="background1"/>
              <w:jc w:val="center"/>
              <w:rPr>
                <w:rFonts w:ascii="仿宋" w:hAnsi="仿宋" w:eastAsia="仿宋"/>
                <w:color w:val="000000"/>
                <w:szCs w:val="24"/>
                <w:highlight w:val="none"/>
              </w:rPr>
            </w:pPr>
          </w:p>
        </w:tc>
        <w:tc>
          <w:tcPr>
            <w:tcW w:w="2879" w:type="dxa"/>
            <w:tcBorders>
              <w:top w:val="single" w:color="auto" w:sz="6" w:space="0"/>
              <w:left w:val="single" w:color="auto" w:sz="4" w:space="0"/>
              <w:bottom w:val="single" w:color="auto" w:sz="6" w:space="0"/>
              <w:right w:val="single" w:color="auto" w:sz="6" w:space="0"/>
            </w:tcBorders>
            <w:vAlign w:val="center"/>
          </w:tcPr>
          <w:p w14:paraId="0AEA700D">
            <w:pPr>
              <w:shd w:val="clear" w:fill="FFFFFF" w:themeFill="background1"/>
              <w:jc w:val="center"/>
              <w:rPr>
                <w:rFonts w:ascii="仿宋" w:hAnsi="仿宋" w:eastAsia="仿宋"/>
                <w:color w:val="000000"/>
                <w:szCs w:val="24"/>
                <w:highlight w:val="none"/>
              </w:rPr>
            </w:pPr>
          </w:p>
        </w:tc>
      </w:tr>
      <w:tr w14:paraId="2F7DEA34">
        <w:tblPrEx>
          <w:tblCellMar>
            <w:top w:w="0" w:type="dxa"/>
            <w:left w:w="108" w:type="dxa"/>
            <w:bottom w:w="0" w:type="dxa"/>
            <w:right w:w="108" w:type="dxa"/>
          </w:tblCellMar>
        </w:tblPrEx>
        <w:trPr>
          <w:trHeight w:val="568" w:hRule="atLeast"/>
        </w:trPr>
        <w:tc>
          <w:tcPr>
            <w:tcW w:w="1085" w:type="dxa"/>
            <w:tcBorders>
              <w:top w:val="single" w:color="auto" w:sz="6" w:space="0"/>
              <w:left w:val="single" w:color="auto" w:sz="6" w:space="0"/>
              <w:bottom w:val="single" w:color="auto" w:sz="6" w:space="0"/>
              <w:right w:val="single" w:color="auto" w:sz="6" w:space="0"/>
            </w:tcBorders>
            <w:vAlign w:val="center"/>
          </w:tcPr>
          <w:p w14:paraId="53DDC7EA">
            <w:pPr>
              <w:shd w:val="clear" w:fill="FFFFFF" w:themeFill="background1"/>
              <w:jc w:val="center"/>
              <w:rPr>
                <w:rFonts w:ascii="仿宋" w:hAnsi="仿宋" w:eastAsia="仿宋"/>
                <w:color w:val="000000"/>
                <w:szCs w:val="24"/>
                <w:highlight w:val="none"/>
              </w:rPr>
            </w:pPr>
          </w:p>
        </w:tc>
        <w:tc>
          <w:tcPr>
            <w:tcW w:w="1968" w:type="dxa"/>
            <w:tcBorders>
              <w:top w:val="single" w:color="auto" w:sz="6" w:space="0"/>
              <w:left w:val="single" w:color="auto" w:sz="6" w:space="0"/>
              <w:bottom w:val="single" w:color="auto" w:sz="6" w:space="0"/>
              <w:right w:val="single" w:color="auto" w:sz="6" w:space="0"/>
            </w:tcBorders>
            <w:vAlign w:val="center"/>
          </w:tcPr>
          <w:p w14:paraId="7E4B2D87">
            <w:pPr>
              <w:shd w:val="clear" w:fill="FFFFFF" w:themeFill="background1"/>
              <w:jc w:val="center"/>
              <w:rPr>
                <w:rFonts w:ascii="仿宋" w:hAnsi="仿宋" w:eastAsia="仿宋"/>
                <w:color w:val="000000"/>
                <w:szCs w:val="24"/>
                <w:highlight w:val="none"/>
              </w:rPr>
            </w:pPr>
          </w:p>
        </w:tc>
        <w:tc>
          <w:tcPr>
            <w:tcW w:w="2687" w:type="dxa"/>
            <w:tcBorders>
              <w:top w:val="single" w:color="auto" w:sz="6" w:space="0"/>
              <w:left w:val="single" w:color="auto" w:sz="6" w:space="0"/>
              <w:bottom w:val="single" w:color="auto" w:sz="6" w:space="0"/>
              <w:right w:val="single" w:color="auto" w:sz="6" w:space="0"/>
            </w:tcBorders>
            <w:vAlign w:val="center"/>
          </w:tcPr>
          <w:p w14:paraId="251E85DC">
            <w:pPr>
              <w:shd w:val="clear" w:fill="FFFFFF" w:themeFill="background1"/>
              <w:jc w:val="center"/>
              <w:rPr>
                <w:rFonts w:ascii="仿宋" w:hAnsi="仿宋" w:eastAsia="仿宋"/>
                <w:color w:val="000000"/>
                <w:szCs w:val="24"/>
                <w:highlight w:val="none"/>
              </w:rPr>
            </w:pPr>
          </w:p>
        </w:tc>
        <w:tc>
          <w:tcPr>
            <w:tcW w:w="2879" w:type="dxa"/>
            <w:tcBorders>
              <w:top w:val="single" w:color="auto" w:sz="6" w:space="0"/>
              <w:left w:val="single" w:color="auto" w:sz="4" w:space="0"/>
              <w:bottom w:val="single" w:color="auto" w:sz="6" w:space="0"/>
              <w:right w:val="single" w:color="auto" w:sz="6" w:space="0"/>
            </w:tcBorders>
            <w:vAlign w:val="center"/>
          </w:tcPr>
          <w:p w14:paraId="1F021F77">
            <w:pPr>
              <w:shd w:val="clear" w:fill="FFFFFF" w:themeFill="background1"/>
              <w:jc w:val="center"/>
              <w:rPr>
                <w:rFonts w:ascii="仿宋" w:hAnsi="仿宋" w:eastAsia="仿宋"/>
                <w:color w:val="000000"/>
                <w:szCs w:val="24"/>
                <w:highlight w:val="none"/>
              </w:rPr>
            </w:pPr>
          </w:p>
        </w:tc>
      </w:tr>
      <w:tr w14:paraId="3B04D67E">
        <w:tblPrEx>
          <w:tblCellMar>
            <w:top w:w="0" w:type="dxa"/>
            <w:left w:w="108" w:type="dxa"/>
            <w:bottom w:w="0" w:type="dxa"/>
            <w:right w:w="108" w:type="dxa"/>
          </w:tblCellMar>
        </w:tblPrEx>
        <w:trPr>
          <w:trHeight w:val="568" w:hRule="atLeast"/>
        </w:trPr>
        <w:tc>
          <w:tcPr>
            <w:tcW w:w="1085" w:type="dxa"/>
            <w:tcBorders>
              <w:top w:val="single" w:color="auto" w:sz="6" w:space="0"/>
              <w:left w:val="single" w:color="auto" w:sz="6" w:space="0"/>
              <w:bottom w:val="single" w:color="auto" w:sz="6" w:space="0"/>
              <w:right w:val="single" w:color="auto" w:sz="6" w:space="0"/>
            </w:tcBorders>
            <w:vAlign w:val="center"/>
          </w:tcPr>
          <w:p w14:paraId="0C8E9BCB">
            <w:pPr>
              <w:shd w:val="clear" w:fill="FFFFFF" w:themeFill="background1"/>
              <w:jc w:val="center"/>
              <w:rPr>
                <w:rFonts w:ascii="仿宋" w:hAnsi="仿宋" w:eastAsia="仿宋"/>
                <w:color w:val="000000"/>
                <w:szCs w:val="24"/>
                <w:highlight w:val="none"/>
              </w:rPr>
            </w:pPr>
          </w:p>
        </w:tc>
        <w:tc>
          <w:tcPr>
            <w:tcW w:w="1968" w:type="dxa"/>
            <w:tcBorders>
              <w:top w:val="single" w:color="auto" w:sz="6" w:space="0"/>
              <w:left w:val="single" w:color="auto" w:sz="6" w:space="0"/>
              <w:bottom w:val="single" w:color="auto" w:sz="6" w:space="0"/>
              <w:right w:val="single" w:color="auto" w:sz="6" w:space="0"/>
            </w:tcBorders>
            <w:vAlign w:val="center"/>
          </w:tcPr>
          <w:p w14:paraId="55FB787C">
            <w:pPr>
              <w:shd w:val="clear" w:fill="FFFFFF" w:themeFill="background1"/>
              <w:jc w:val="center"/>
              <w:rPr>
                <w:rFonts w:ascii="仿宋" w:hAnsi="仿宋" w:eastAsia="仿宋"/>
                <w:color w:val="000000"/>
                <w:szCs w:val="24"/>
                <w:highlight w:val="none"/>
              </w:rPr>
            </w:pPr>
          </w:p>
        </w:tc>
        <w:tc>
          <w:tcPr>
            <w:tcW w:w="2687" w:type="dxa"/>
            <w:tcBorders>
              <w:top w:val="single" w:color="auto" w:sz="6" w:space="0"/>
              <w:left w:val="single" w:color="auto" w:sz="6" w:space="0"/>
              <w:bottom w:val="single" w:color="auto" w:sz="6" w:space="0"/>
              <w:right w:val="single" w:color="auto" w:sz="6" w:space="0"/>
            </w:tcBorders>
            <w:vAlign w:val="center"/>
          </w:tcPr>
          <w:p w14:paraId="2B4A20AA">
            <w:pPr>
              <w:shd w:val="clear" w:fill="FFFFFF" w:themeFill="background1"/>
              <w:jc w:val="center"/>
              <w:rPr>
                <w:rFonts w:ascii="仿宋" w:hAnsi="仿宋" w:eastAsia="仿宋"/>
                <w:color w:val="000000"/>
                <w:szCs w:val="24"/>
                <w:highlight w:val="none"/>
              </w:rPr>
            </w:pPr>
          </w:p>
        </w:tc>
        <w:tc>
          <w:tcPr>
            <w:tcW w:w="2879" w:type="dxa"/>
            <w:tcBorders>
              <w:top w:val="single" w:color="auto" w:sz="6" w:space="0"/>
              <w:left w:val="single" w:color="auto" w:sz="4" w:space="0"/>
              <w:bottom w:val="single" w:color="auto" w:sz="6" w:space="0"/>
              <w:right w:val="single" w:color="auto" w:sz="6" w:space="0"/>
            </w:tcBorders>
            <w:vAlign w:val="center"/>
          </w:tcPr>
          <w:p w14:paraId="55D3D7A6">
            <w:pPr>
              <w:shd w:val="clear" w:fill="FFFFFF" w:themeFill="background1"/>
              <w:jc w:val="center"/>
              <w:rPr>
                <w:rFonts w:ascii="仿宋" w:hAnsi="仿宋" w:eastAsia="仿宋"/>
                <w:color w:val="000000"/>
                <w:szCs w:val="24"/>
                <w:highlight w:val="none"/>
              </w:rPr>
            </w:pPr>
          </w:p>
        </w:tc>
      </w:tr>
      <w:tr w14:paraId="68B32893">
        <w:tblPrEx>
          <w:tblCellMar>
            <w:top w:w="0" w:type="dxa"/>
            <w:left w:w="108" w:type="dxa"/>
            <w:bottom w:w="0" w:type="dxa"/>
            <w:right w:w="108" w:type="dxa"/>
          </w:tblCellMar>
        </w:tblPrEx>
        <w:trPr>
          <w:trHeight w:val="568" w:hRule="atLeast"/>
        </w:trPr>
        <w:tc>
          <w:tcPr>
            <w:tcW w:w="1085" w:type="dxa"/>
            <w:tcBorders>
              <w:top w:val="single" w:color="auto" w:sz="6" w:space="0"/>
              <w:left w:val="single" w:color="auto" w:sz="6" w:space="0"/>
              <w:bottom w:val="single" w:color="auto" w:sz="6" w:space="0"/>
              <w:right w:val="single" w:color="auto" w:sz="6" w:space="0"/>
            </w:tcBorders>
            <w:vAlign w:val="center"/>
          </w:tcPr>
          <w:p w14:paraId="43A57BC9">
            <w:pPr>
              <w:shd w:val="clear" w:fill="FFFFFF" w:themeFill="background1"/>
              <w:jc w:val="center"/>
              <w:rPr>
                <w:rFonts w:ascii="仿宋" w:hAnsi="仿宋" w:eastAsia="仿宋"/>
                <w:color w:val="000000"/>
                <w:szCs w:val="24"/>
                <w:highlight w:val="none"/>
              </w:rPr>
            </w:pPr>
          </w:p>
        </w:tc>
        <w:tc>
          <w:tcPr>
            <w:tcW w:w="1968" w:type="dxa"/>
            <w:tcBorders>
              <w:top w:val="single" w:color="auto" w:sz="6" w:space="0"/>
              <w:left w:val="single" w:color="auto" w:sz="6" w:space="0"/>
              <w:bottom w:val="single" w:color="auto" w:sz="6" w:space="0"/>
              <w:right w:val="single" w:color="auto" w:sz="6" w:space="0"/>
            </w:tcBorders>
            <w:vAlign w:val="center"/>
          </w:tcPr>
          <w:p w14:paraId="3E8AA9F5">
            <w:pPr>
              <w:shd w:val="clear" w:fill="FFFFFF" w:themeFill="background1"/>
              <w:jc w:val="center"/>
              <w:rPr>
                <w:rFonts w:ascii="仿宋" w:hAnsi="仿宋" w:eastAsia="仿宋"/>
                <w:color w:val="000000"/>
                <w:szCs w:val="24"/>
                <w:highlight w:val="none"/>
              </w:rPr>
            </w:pPr>
          </w:p>
        </w:tc>
        <w:tc>
          <w:tcPr>
            <w:tcW w:w="2687" w:type="dxa"/>
            <w:tcBorders>
              <w:top w:val="single" w:color="auto" w:sz="6" w:space="0"/>
              <w:left w:val="single" w:color="auto" w:sz="6" w:space="0"/>
              <w:bottom w:val="single" w:color="auto" w:sz="6" w:space="0"/>
              <w:right w:val="single" w:color="auto" w:sz="6" w:space="0"/>
            </w:tcBorders>
            <w:vAlign w:val="center"/>
          </w:tcPr>
          <w:p w14:paraId="68A6F0F8">
            <w:pPr>
              <w:shd w:val="clear" w:fill="FFFFFF" w:themeFill="background1"/>
              <w:jc w:val="center"/>
              <w:rPr>
                <w:rFonts w:ascii="仿宋" w:hAnsi="仿宋" w:eastAsia="仿宋"/>
                <w:color w:val="000000"/>
                <w:szCs w:val="24"/>
                <w:highlight w:val="none"/>
              </w:rPr>
            </w:pPr>
          </w:p>
        </w:tc>
        <w:tc>
          <w:tcPr>
            <w:tcW w:w="2879" w:type="dxa"/>
            <w:tcBorders>
              <w:top w:val="single" w:color="auto" w:sz="6" w:space="0"/>
              <w:left w:val="single" w:color="auto" w:sz="4" w:space="0"/>
              <w:bottom w:val="single" w:color="auto" w:sz="6" w:space="0"/>
              <w:right w:val="single" w:color="auto" w:sz="6" w:space="0"/>
            </w:tcBorders>
            <w:vAlign w:val="center"/>
          </w:tcPr>
          <w:p w14:paraId="6777598B">
            <w:pPr>
              <w:shd w:val="clear" w:fill="FFFFFF" w:themeFill="background1"/>
              <w:jc w:val="center"/>
              <w:rPr>
                <w:rFonts w:ascii="仿宋" w:hAnsi="仿宋" w:eastAsia="仿宋"/>
                <w:color w:val="000000"/>
                <w:szCs w:val="24"/>
                <w:highlight w:val="none"/>
              </w:rPr>
            </w:pPr>
          </w:p>
        </w:tc>
      </w:tr>
      <w:tr w14:paraId="6A87F811">
        <w:tblPrEx>
          <w:tblCellMar>
            <w:top w:w="0" w:type="dxa"/>
            <w:left w:w="108" w:type="dxa"/>
            <w:bottom w:w="0" w:type="dxa"/>
            <w:right w:w="108" w:type="dxa"/>
          </w:tblCellMar>
        </w:tblPrEx>
        <w:trPr>
          <w:trHeight w:val="568" w:hRule="atLeast"/>
        </w:trPr>
        <w:tc>
          <w:tcPr>
            <w:tcW w:w="1085" w:type="dxa"/>
            <w:tcBorders>
              <w:top w:val="single" w:color="auto" w:sz="6" w:space="0"/>
              <w:left w:val="single" w:color="auto" w:sz="6" w:space="0"/>
              <w:bottom w:val="single" w:color="auto" w:sz="6" w:space="0"/>
              <w:right w:val="single" w:color="auto" w:sz="6" w:space="0"/>
            </w:tcBorders>
            <w:vAlign w:val="center"/>
          </w:tcPr>
          <w:p w14:paraId="3C286BA4">
            <w:pPr>
              <w:shd w:val="clear" w:fill="FFFFFF" w:themeFill="background1"/>
              <w:jc w:val="center"/>
              <w:rPr>
                <w:rFonts w:ascii="仿宋" w:hAnsi="仿宋" w:eastAsia="仿宋"/>
                <w:color w:val="000000"/>
                <w:szCs w:val="24"/>
                <w:highlight w:val="none"/>
              </w:rPr>
            </w:pPr>
          </w:p>
        </w:tc>
        <w:tc>
          <w:tcPr>
            <w:tcW w:w="1968" w:type="dxa"/>
            <w:tcBorders>
              <w:top w:val="single" w:color="auto" w:sz="6" w:space="0"/>
              <w:left w:val="single" w:color="auto" w:sz="6" w:space="0"/>
              <w:bottom w:val="single" w:color="auto" w:sz="6" w:space="0"/>
              <w:right w:val="single" w:color="auto" w:sz="6" w:space="0"/>
            </w:tcBorders>
            <w:vAlign w:val="center"/>
          </w:tcPr>
          <w:p w14:paraId="75B63D0E">
            <w:pPr>
              <w:shd w:val="clear" w:fill="FFFFFF" w:themeFill="background1"/>
              <w:jc w:val="center"/>
              <w:rPr>
                <w:rFonts w:ascii="仿宋" w:hAnsi="仿宋" w:eastAsia="仿宋"/>
                <w:color w:val="000000"/>
                <w:szCs w:val="24"/>
                <w:highlight w:val="none"/>
              </w:rPr>
            </w:pPr>
          </w:p>
        </w:tc>
        <w:tc>
          <w:tcPr>
            <w:tcW w:w="2687" w:type="dxa"/>
            <w:tcBorders>
              <w:top w:val="single" w:color="auto" w:sz="6" w:space="0"/>
              <w:left w:val="single" w:color="auto" w:sz="6" w:space="0"/>
              <w:bottom w:val="single" w:color="auto" w:sz="6" w:space="0"/>
              <w:right w:val="single" w:color="auto" w:sz="6" w:space="0"/>
            </w:tcBorders>
            <w:vAlign w:val="center"/>
          </w:tcPr>
          <w:p w14:paraId="6B51310D">
            <w:pPr>
              <w:shd w:val="clear" w:fill="FFFFFF" w:themeFill="background1"/>
              <w:jc w:val="center"/>
              <w:rPr>
                <w:rFonts w:ascii="仿宋" w:hAnsi="仿宋" w:eastAsia="仿宋"/>
                <w:color w:val="000000"/>
                <w:szCs w:val="24"/>
                <w:highlight w:val="none"/>
              </w:rPr>
            </w:pPr>
          </w:p>
        </w:tc>
        <w:tc>
          <w:tcPr>
            <w:tcW w:w="2879" w:type="dxa"/>
            <w:tcBorders>
              <w:top w:val="single" w:color="auto" w:sz="6" w:space="0"/>
              <w:left w:val="single" w:color="auto" w:sz="4" w:space="0"/>
              <w:bottom w:val="single" w:color="auto" w:sz="6" w:space="0"/>
              <w:right w:val="single" w:color="auto" w:sz="6" w:space="0"/>
            </w:tcBorders>
            <w:vAlign w:val="center"/>
          </w:tcPr>
          <w:p w14:paraId="24D3C060">
            <w:pPr>
              <w:shd w:val="clear" w:fill="FFFFFF" w:themeFill="background1"/>
              <w:jc w:val="center"/>
              <w:rPr>
                <w:rFonts w:ascii="仿宋" w:hAnsi="仿宋" w:eastAsia="仿宋"/>
                <w:color w:val="000000"/>
                <w:szCs w:val="24"/>
                <w:highlight w:val="none"/>
              </w:rPr>
            </w:pPr>
          </w:p>
        </w:tc>
      </w:tr>
      <w:tr w14:paraId="7BBB841C">
        <w:tblPrEx>
          <w:tblCellMar>
            <w:top w:w="0" w:type="dxa"/>
            <w:left w:w="108" w:type="dxa"/>
            <w:bottom w:w="0" w:type="dxa"/>
            <w:right w:w="108" w:type="dxa"/>
          </w:tblCellMar>
        </w:tblPrEx>
        <w:trPr>
          <w:trHeight w:val="568" w:hRule="atLeast"/>
        </w:trPr>
        <w:tc>
          <w:tcPr>
            <w:tcW w:w="1085" w:type="dxa"/>
            <w:tcBorders>
              <w:top w:val="single" w:color="auto" w:sz="6" w:space="0"/>
              <w:left w:val="single" w:color="auto" w:sz="6" w:space="0"/>
              <w:bottom w:val="single" w:color="auto" w:sz="6" w:space="0"/>
              <w:right w:val="single" w:color="auto" w:sz="6" w:space="0"/>
            </w:tcBorders>
            <w:vAlign w:val="center"/>
          </w:tcPr>
          <w:p w14:paraId="7D44922B">
            <w:pPr>
              <w:shd w:val="clear" w:fill="FFFFFF" w:themeFill="background1"/>
              <w:jc w:val="center"/>
              <w:rPr>
                <w:rFonts w:ascii="仿宋" w:hAnsi="仿宋" w:eastAsia="仿宋"/>
                <w:color w:val="000000"/>
                <w:szCs w:val="24"/>
                <w:highlight w:val="none"/>
              </w:rPr>
            </w:pPr>
          </w:p>
        </w:tc>
        <w:tc>
          <w:tcPr>
            <w:tcW w:w="1968" w:type="dxa"/>
            <w:tcBorders>
              <w:top w:val="single" w:color="auto" w:sz="6" w:space="0"/>
              <w:left w:val="single" w:color="auto" w:sz="6" w:space="0"/>
              <w:bottom w:val="single" w:color="auto" w:sz="6" w:space="0"/>
              <w:right w:val="single" w:color="auto" w:sz="6" w:space="0"/>
            </w:tcBorders>
            <w:vAlign w:val="center"/>
          </w:tcPr>
          <w:p w14:paraId="4AA86E56">
            <w:pPr>
              <w:shd w:val="clear" w:fill="FFFFFF" w:themeFill="background1"/>
              <w:jc w:val="center"/>
              <w:rPr>
                <w:rFonts w:ascii="仿宋" w:hAnsi="仿宋" w:eastAsia="仿宋"/>
                <w:color w:val="000000"/>
                <w:szCs w:val="24"/>
                <w:highlight w:val="none"/>
              </w:rPr>
            </w:pPr>
          </w:p>
        </w:tc>
        <w:tc>
          <w:tcPr>
            <w:tcW w:w="2687" w:type="dxa"/>
            <w:tcBorders>
              <w:top w:val="single" w:color="auto" w:sz="6" w:space="0"/>
              <w:left w:val="single" w:color="auto" w:sz="6" w:space="0"/>
              <w:bottom w:val="single" w:color="auto" w:sz="6" w:space="0"/>
              <w:right w:val="single" w:color="auto" w:sz="6" w:space="0"/>
            </w:tcBorders>
            <w:vAlign w:val="center"/>
          </w:tcPr>
          <w:p w14:paraId="3A9DB6AE">
            <w:pPr>
              <w:shd w:val="clear" w:fill="FFFFFF" w:themeFill="background1"/>
              <w:jc w:val="center"/>
              <w:rPr>
                <w:rFonts w:ascii="仿宋" w:hAnsi="仿宋" w:eastAsia="仿宋"/>
                <w:color w:val="000000"/>
                <w:szCs w:val="24"/>
                <w:highlight w:val="none"/>
              </w:rPr>
            </w:pPr>
          </w:p>
        </w:tc>
        <w:tc>
          <w:tcPr>
            <w:tcW w:w="2879" w:type="dxa"/>
            <w:tcBorders>
              <w:top w:val="single" w:color="auto" w:sz="6" w:space="0"/>
              <w:left w:val="single" w:color="auto" w:sz="4" w:space="0"/>
              <w:bottom w:val="single" w:color="auto" w:sz="6" w:space="0"/>
              <w:right w:val="single" w:color="auto" w:sz="6" w:space="0"/>
            </w:tcBorders>
            <w:vAlign w:val="center"/>
          </w:tcPr>
          <w:p w14:paraId="4F75F818">
            <w:pPr>
              <w:shd w:val="clear" w:fill="FFFFFF" w:themeFill="background1"/>
              <w:jc w:val="center"/>
              <w:rPr>
                <w:rFonts w:ascii="仿宋" w:hAnsi="仿宋" w:eastAsia="仿宋"/>
                <w:color w:val="000000"/>
                <w:szCs w:val="24"/>
                <w:highlight w:val="none"/>
              </w:rPr>
            </w:pPr>
          </w:p>
        </w:tc>
      </w:tr>
      <w:tr w14:paraId="4D93C570">
        <w:tblPrEx>
          <w:tblCellMar>
            <w:top w:w="0" w:type="dxa"/>
            <w:left w:w="108" w:type="dxa"/>
            <w:bottom w:w="0" w:type="dxa"/>
            <w:right w:w="108" w:type="dxa"/>
          </w:tblCellMar>
        </w:tblPrEx>
        <w:trPr>
          <w:trHeight w:val="568" w:hRule="atLeast"/>
        </w:trPr>
        <w:tc>
          <w:tcPr>
            <w:tcW w:w="1085" w:type="dxa"/>
            <w:tcBorders>
              <w:top w:val="single" w:color="auto" w:sz="6" w:space="0"/>
              <w:left w:val="single" w:color="auto" w:sz="6" w:space="0"/>
              <w:bottom w:val="single" w:color="auto" w:sz="6" w:space="0"/>
              <w:right w:val="single" w:color="auto" w:sz="6" w:space="0"/>
            </w:tcBorders>
            <w:vAlign w:val="center"/>
          </w:tcPr>
          <w:p w14:paraId="63C82CBE">
            <w:pPr>
              <w:shd w:val="clear" w:fill="FFFFFF" w:themeFill="background1"/>
              <w:jc w:val="center"/>
              <w:rPr>
                <w:rFonts w:ascii="仿宋" w:hAnsi="仿宋" w:eastAsia="仿宋"/>
                <w:color w:val="000000"/>
                <w:szCs w:val="24"/>
                <w:highlight w:val="none"/>
              </w:rPr>
            </w:pPr>
          </w:p>
        </w:tc>
        <w:tc>
          <w:tcPr>
            <w:tcW w:w="1968" w:type="dxa"/>
            <w:tcBorders>
              <w:top w:val="single" w:color="auto" w:sz="6" w:space="0"/>
              <w:left w:val="single" w:color="auto" w:sz="6" w:space="0"/>
              <w:bottom w:val="single" w:color="auto" w:sz="6" w:space="0"/>
              <w:right w:val="single" w:color="auto" w:sz="6" w:space="0"/>
            </w:tcBorders>
            <w:vAlign w:val="center"/>
          </w:tcPr>
          <w:p w14:paraId="1169578F">
            <w:pPr>
              <w:shd w:val="clear" w:fill="FFFFFF" w:themeFill="background1"/>
              <w:jc w:val="center"/>
              <w:rPr>
                <w:rFonts w:ascii="仿宋" w:hAnsi="仿宋" w:eastAsia="仿宋"/>
                <w:color w:val="000000"/>
                <w:szCs w:val="24"/>
                <w:highlight w:val="none"/>
              </w:rPr>
            </w:pPr>
          </w:p>
        </w:tc>
        <w:tc>
          <w:tcPr>
            <w:tcW w:w="2687" w:type="dxa"/>
            <w:tcBorders>
              <w:top w:val="single" w:color="auto" w:sz="6" w:space="0"/>
              <w:left w:val="single" w:color="auto" w:sz="6" w:space="0"/>
              <w:bottom w:val="single" w:color="auto" w:sz="6" w:space="0"/>
              <w:right w:val="single" w:color="auto" w:sz="6" w:space="0"/>
            </w:tcBorders>
            <w:vAlign w:val="center"/>
          </w:tcPr>
          <w:p w14:paraId="1150B6F5">
            <w:pPr>
              <w:shd w:val="clear" w:fill="FFFFFF" w:themeFill="background1"/>
              <w:jc w:val="center"/>
              <w:rPr>
                <w:rFonts w:ascii="仿宋" w:hAnsi="仿宋" w:eastAsia="仿宋"/>
                <w:color w:val="000000"/>
                <w:szCs w:val="24"/>
                <w:highlight w:val="none"/>
              </w:rPr>
            </w:pPr>
          </w:p>
        </w:tc>
        <w:tc>
          <w:tcPr>
            <w:tcW w:w="2879" w:type="dxa"/>
            <w:tcBorders>
              <w:top w:val="single" w:color="auto" w:sz="6" w:space="0"/>
              <w:left w:val="single" w:color="auto" w:sz="4" w:space="0"/>
              <w:bottom w:val="single" w:color="auto" w:sz="6" w:space="0"/>
              <w:right w:val="single" w:color="auto" w:sz="6" w:space="0"/>
            </w:tcBorders>
            <w:vAlign w:val="center"/>
          </w:tcPr>
          <w:p w14:paraId="60879CB5">
            <w:pPr>
              <w:shd w:val="clear" w:fill="FFFFFF" w:themeFill="background1"/>
              <w:jc w:val="center"/>
              <w:rPr>
                <w:rFonts w:ascii="仿宋" w:hAnsi="仿宋" w:eastAsia="仿宋"/>
                <w:color w:val="000000"/>
                <w:szCs w:val="24"/>
                <w:highlight w:val="none"/>
              </w:rPr>
            </w:pPr>
          </w:p>
        </w:tc>
      </w:tr>
    </w:tbl>
    <w:p w14:paraId="390A32EE">
      <w:pPr>
        <w:pStyle w:val="24"/>
        <w:shd w:val="clear" w:fill="FFFFFF" w:themeFill="background1"/>
        <w:ind w:firstLine="480" w:firstLineChars="200"/>
        <w:rPr>
          <w:rFonts w:hAnsi="宋体"/>
          <w:color w:val="000000"/>
          <w:highlight w:val="none"/>
        </w:rPr>
      </w:pPr>
      <w:r>
        <w:rPr>
          <w:rFonts w:hint="eastAsia" w:hAnsi="宋体"/>
          <w:color w:val="000000"/>
          <w:highlight w:val="none"/>
        </w:rPr>
        <w:t>此偏离表按招标文件第五章内容逐条填写。</w:t>
      </w:r>
    </w:p>
    <w:p w14:paraId="575094C0">
      <w:pPr>
        <w:shd w:val="clear" w:fill="FFFFFF" w:themeFill="background1"/>
        <w:ind w:firstLine="843" w:firstLineChars="300"/>
        <w:rPr>
          <w:rFonts w:ascii="宋体" w:hAnsi="宋体"/>
          <w:b/>
          <w:bCs/>
          <w:color w:val="000000"/>
          <w:sz w:val="28"/>
          <w:szCs w:val="32"/>
          <w:highlight w:val="none"/>
        </w:rPr>
      </w:pPr>
      <w:r>
        <w:rPr>
          <w:rFonts w:hint="eastAsia" w:ascii="宋体" w:hAnsi="宋体"/>
          <w:b/>
          <w:bCs/>
          <w:color w:val="000000"/>
          <w:sz w:val="28"/>
          <w:szCs w:val="32"/>
          <w:highlight w:val="none"/>
        </w:rPr>
        <w:t>投标人（公章）：                  法定代表人（签章）：</w:t>
      </w:r>
    </w:p>
    <w:p w14:paraId="49675DBF">
      <w:pPr>
        <w:shd w:val="clear" w:fill="FFFFFF" w:themeFill="background1"/>
        <w:ind w:firstLine="7379" w:firstLineChars="2625"/>
        <w:rPr>
          <w:rFonts w:ascii="宋体" w:hAnsi="宋体"/>
          <w:b/>
          <w:bCs/>
          <w:color w:val="000000"/>
          <w:sz w:val="28"/>
          <w:szCs w:val="32"/>
          <w:highlight w:val="none"/>
        </w:rPr>
      </w:pPr>
    </w:p>
    <w:p w14:paraId="1D84339E">
      <w:pPr>
        <w:shd w:val="clear" w:fill="FFFFFF" w:themeFill="background1"/>
        <w:ind w:firstLine="6437" w:firstLineChars="2290"/>
        <w:rPr>
          <w:rFonts w:ascii="宋体" w:hAnsi="宋体"/>
          <w:b/>
          <w:bCs/>
          <w:color w:val="000000"/>
          <w:sz w:val="28"/>
          <w:szCs w:val="32"/>
          <w:highlight w:val="none"/>
        </w:rPr>
      </w:pPr>
      <w:r>
        <w:rPr>
          <w:rFonts w:hint="eastAsia" w:ascii="宋体" w:hAnsi="宋体"/>
          <w:b/>
          <w:bCs/>
          <w:color w:val="000000"/>
          <w:sz w:val="28"/>
          <w:szCs w:val="32"/>
          <w:highlight w:val="none"/>
        </w:rPr>
        <w:t>年  月  日</w:t>
      </w:r>
    </w:p>
    <w:p w14:paraId="73BCF5F5">
      <w:pPr>
        <w:shd w:val="clear" w:fill="FFFFFF" w:themeFill="background1"/>
        <w:ind w:firstLine="6437" w:firstLineChars="2290"/>
        <w:rPr>
          <w:rFonts w:ascii="宋体" w:hAnsi="宋体"/>
          <w:b/>
          <w:bCs/>
          <w:color w:val="000000"/>
          <w:sz w:val="28"/>
          <w:szCs w:val="32"/>
          <w:highlight w:val="none"/>
        </w:rPr>
      </w:pPr>
    </w:p>
    <w:p w14:paraId="3334B5BC">
      <w:pPr>
        <w:widowControl/>
        <w:shd w:val="clear" w:fill="FFFFFF" w:themeFill="background1"/>
        <w:spacing w:line="240" w:lineRule="auto"/>
        <w:jc w:val="left"/>
        <w:rPr>
          <w:b/>
          <w:sz w:val="30"/>
          <w:szCs w:val="30"/>
          <w:highlight w:val="none"/>
        </w:rPr>
      </w:pPr>
      <w:r>
        <w:rPr>
          <w:b/>
          <w:sz w:val="30"/>
          <w:szCs w:val="30"/>
          <w:highlight w:val="none"/>
        </w:rPr>
        <w:br w:type="page"/>
      </w:r>
    </w:p>
    <w:p w14:paraId="082CBF59">
      <w:pPr>
        <w:shd w:val="clear" w:fill="FFFFFF" w:themeFill="background1"/>
        <w:spacing w:line="500" w:lineRule="exact"/>
        <w:ind w:firstLine="1795" w:firstLineChars="596"/>
        <w:rPr>
          <w:b/>
          <w:sz w:val="30"/>
          <w:szCs w:val="30"/>
          <w:highlight w:val="none"/>
        </w:rPr>
      </w:pPr>
      <w:r>
        <w:rPr>
          <w:rFonts w:hint="eastAsia"/>
          <w:b/>
          <w:sz w:val="30"/>
          <w:szCs w:val="30"/>
          <w:highlight w:val="none"/>
        </w:rPr>
        <w:t>投标人认为有必要提交的其他资料</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长城仿宋">
    <w:altName w:val="新宋体"/>
    <w:panose1 w:val="00000000000000000000"/>
    <w:charset w:val="86"/>
    <w:family w:val="auto"/>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3771455"/>
    </w:sdtPr>
    <w:sdtContent>
      <w:p w14:paraId="0CF308B5">
        <w:pPr>
          <w:pStyle w:val="26"/>
          <w:jc w:val="center"/>
        </w:pPr>
        <w:r>
          <w:fldChar w:fldCharType="begin"/>
        </w:r>
        <w:r>
          <w:instrText xml:space="preserve">PAGE   \* MERGEFORMAT</w:instrText>
        </w:r>
        <w:r>
          <w:fldChar w:fldCharType="separate"/>
        </w:r>
        <w:r>
          <w:rPr>
            <w:lang w:val="zh-CN"/>
          </w:rPr>
          <w:t>2</w:t>
        </w:r>
        <w:r>
          <w:fldChar w:fldCharType="end"/>
        </w:r>
      </w:p>
    </w:sdtContent>
  </w:sdt>
  <w:p w14:paraId="62A1BB27">
    <w:pPr>
      <w:pStyle w:val="26"/>
      <w:tabs>
        <w:tab w:val="center" w:pos="4535"/>
        <w:tab w:val="clear" w:pos="4153"/>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20F7F">
    <w:pPr>
      <w:pStyle w:val="26"/>
      <w:tabs>
        <w:tab w:val="left" w:pos="7770"/>
      </w:tabs>
      <w:ind w:left="3791" w:right="360" w:hanging="3790" w:hangingChars="2106"/>
      <w:rPr>
        <w:rFonts w:eastAsia="黑体"/>
        <w: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3825" cy="140335"/>
              <wp:effectExtent l="0" t="0" r="0" b="0"/>
              <wp:wrapNone/>
              <wp:docPr id="2" name="文本框 7"/>
              <wp:cNvGraphicFramePr/>
              <a:graphic xmlns:a="http://schemas.openxmlformats.org/drawingml/2006/main">
                <a:graphicData uri="http://schemas.microsoft.com/office/word/2010/wordprocessingShape">
                  <wps:wsp>
                    <wps:cNvSpPr/>
                    <wps:spPr>
                      <a:xfrm>
                        <a:off x="0" y="0"/>
                        <a:ext cx="123825" cy="140335"/>
                      </a:xfrm>
                      <a:prstGeom prst="rect">
                        <a:avLst/>
                      </a:prstGeom>
                      <a:noFill/>
                      <a:ln w="9525">
                        <a:noFill/>
                      </a:ln>
                      <a:effectLst/>
                    </wps:spPr>
                    <wps:txbx>
                      <w:txbxContent>
                        <w:p w14:paraId="552EFC02">
                          <w:pPr>
                            <w:pStyle w:val="26"/>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rect id="文本框 7" o:spid="_x0000_s1026" o:spt="1" style="position:absolute;left:0pt;margin-top:0pt;height:11.05pt;width:9.75pt;mso-position-horizontal:center;mso-position-horizontal-relative:margin;mso-wrap-style:none;z-index:251659264;mso-width-relative:page;mso-height-relative:page;" filled="f" stroked="f" coordsize="21600,21600" o:gfxdata="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&#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zVDT10QAAAAMBAAAPAAAAAAAAAAEAIAAAACIAAABk&#10;cnMvZG93bnJldi54bWxQSwECFAAUAAAACACHTuJAHMiUXNQBAACkAwAADgAAAAAAAAABACAAAAAg&#10;AQAAZHJzL2Uyb0RvYy54bWxQSwUGAAAAAAYABgBZAQAAZgUAAAAA&#10;">
              <v:fill on="f" focussize="0,0"/>
              <v:stroke on="f"/>
              <v:imagedata o:title=""/>
              <o:lock v:ext="edit" aspectratio="f"/>
              <v:textbox inset="0mm,0mm,0mm,0mm" style="mso-fit-shape-to-text:t;">
                <w:txbxContent>
                  <w:p w14:paraId="552EFC02">
                    <w:pPr>
                      <w:pStyle w:val="26"/>
                    </w:pPr>
                    <w:r>
                      <w:fldChar w:fldCharType="begin"/>
                    </w:r>
                    <w:r>
                      <w:instrText xml:space="preserve"> PAGE  \* MERGEFORMAT </w:instrText>
                    </w:r>
                    <w:r>
                      <w:fldChar w:fldCharType="separate"/>
                    </w:r>
                    <w:r>
                      <w:t>3</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9B34F">
    <w:pPr>
      <w:pStyle w:val="2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E6A74"/>
    <w:multiLevelType w:val="singleLevel"/>
    <w:tmpl w:val="8A6E6A74"/>
    <w:lvl w:ilvl="0" w:tentative="0">
      <w:start w:val="1"/>
      <w:numFmt w:val="decimal"/>
      <w:suff w:val="nothing"/>
      <w:lvlText w:val="%1、"/>
      <w:lvlJc w:val="left"/>
      <w:pPr>
        <w:ind w:left="0" w:firstLine="0"/>
      </w:pPr>
    </w:lvl>
  </w:abstractNum>
  <w:abstractNum w:abstractNumId="1">
    <w:nsid w:val="A489562E"/>
    <w:multiLevelType w:val="multilevel"/>
    <w:tmpl w:val="A489562E"/>
    <w:lvl w:ilvl="0" w:tentative="0">
      <w:start w:val="1"/>
      <w:numFmt w:val="chineseCounting"/>
      <w:pStyle w:val="3"/>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pStyle w:val="6"/>
      <w:isLgl/>
      <w:lvlText w:val="%1.%2.%3.%4."/>
      <w:lvlJc w:val="left"/>
      <w:pPr>
        <w:ind w:left="864" w:hanging="864"/>
      </w:pPr>
      <w:rPr>
        <w:rFonts w:hint="eastAsia"/>
      </w:rPr>
    </w:lvl>
    <w:lvl w:ilvl="4" w:tentative="0">
      <w:start w:val="1"/>
      <w:numFmt w:val="decimal"/>
      <w:pStyle w:val="7"/>
      <w:isLgl/>
      <w:lvlText w:val="%1.%2.%3.%4.%5."/>
      <w:lvlJc w:val="left"/>
      <w:pPr>
        <w:ind w:left="1008" w:hanging="1008"/>
      </w:pPr>
      <w:rPr>
        <w:rFonts w:hint="eastAsia"/>
      </w:rPr>
    </w:lvl>
    <w:lvl w:ilvl="5" w:tentative="0">
      <w:start w:val="1"/>
      <w:numFmt w:val="decimal"/>
      <w:pStyle w:val="8"/>
      <w:isLgl/>
      <w:lvlText w:val="%1.%2.%3.%4.%5.%6."/>
      <w:lvlJc w:val="left"/>
      <w:pPr>
        <w:ind w:left="1151" w:hanging="1151"/>
      </w:pPr>
      <w:rPr>
        <w:rFonts w:hint="eastAsia"/>
      </w:rPr>
    </w:lvl>
    <w:lvl w:ilvl="6" w:tentative="0">
      <w:start w:val="1"/>
      <w:numFmt w:val="decimal"/>
      <w:pStyle w:val="9"/>
      <w:isLgl/>
      <w:lvlText w:val="%1.%2.%3.%4.%5.%6.%7."/>
      <w:lvlJc w:val="left"/>
      <w:pPr>
        <w:ind w:left="1296" w:hanging="1296"/>
      </w:pPr>
      <w:rPr>
        <w:rFonts w:hint="eastAsia"/>
      </w:rPr>
    </w:lvl>
    <w:lvl w:ilvl="7" w:tentative="0">
      <w:start w:val="1"/>
      <w:numFmt w:val="decimal"/>
      <w:pStyle w:val="10"/>
      <w:isLgl/>
      <w:lvlText w:val="%1.%2.%3.%4.%5.%6.%7.%8."/>
      <w:lvlJc w:val="left"/>
      <w:pPr>
        <w:ind w:left="1440" w:hanging="1440"/>
      </w:pPr>
      <w:rPr>
        <w:rFonts w:hint="eastAsia"/>
      </w:rPr>
    </w:lvl>
    <w:lvl w:ilvl="8" w:tentative="0">
      <w:start w:val="1"/>
      <w:numFmt w:val="decimal"/>
      <w:pStyle w:val="11"/>
      <w:isLgl/>
      <w:lvlText w:val="%1.%2.%3.%4.%5.%6.%7.%8.%9."/>
      <w:lvlJc w:val="left"/>
      <w:pPr>
        <w:ind w:left="1583" w:hanging="1583"/>
      </w:pPr>
      <w:rPr>
        <w:rFonts w:hint="eastAsia"/>
      </w:rPr>
    </w:lvl>
  </w:abstractNum>
  <w:abstractNum w:abstractNumId="2">
    <w:nsid w:val="C3A6BD30"/>
    <w:multiLevelType w:val="singleLevel"/>
    <w:tmpl w:val="C3A6BD30"/>
    <w:lvl w:ilvl="0" w:tentative="0">
      <w:start w:val="3"/>
      <w:numFmt w:val="decimal"/>
      <w:suff w:val="nothing"/>
      <w:lvlText w:val="%1、"/>
      <w:lvlJc w:val="left"/>
      <w:pPr>
        <w:ind w:left="0" w:firstLine="0"/>
      </w:pPr>
    </w:lvl>
  </w:abstractNum>
  <w:abstractNum w:abstractNumId="3">
    <w:nsid w:val="0FFFFF89"/>
    <w:multiLevelType w:val="singleLevel"/>
    <w:tmpl w:val="0FFFFF89"/>
    <w:lvl w:ilvl="0" w:tentative="0">
      <w:start w:val="1"/>
      <w:numFmt w:val="bullet"/>
      <w:pStyle w:val="68"/>
      <w:lvlText w:val=""/>
      <w:lvlJc w:val="left"/>
      <w:pPr>
        <w:tabs>
          <w:tab w:val="left" w:pos="360"/>
        </w:tabs>
        <w:ind w:left="360" w:hanging="360"/>
      </w:pPr>
      <w:rPr>
        <w:rFonts w:hint="default" w:ascii="Wingdings" w:hAnsi="Wingdings"/>
      </w:rPr>
    </w:lvl>
  </w:abstractNum>
  <w:abstractNum w:abstractNumId="4">
    <w:nsid w:val="33882284"/>
    <w:multiLevelType w:val="multilevel"/>
    <w:tmpl w:val="33882284"/>
    <w:lvl w:ilvl="0" w:tentative="0">
      <w:start w:val="6"/>
      <w:numFmt w:val="decimal"/>
      <w:pStyle w:val="77"/>
      <w:lvlText w:val="%1、"/>
      <w:lvlJc w:val="left"/>
      <w:pPr>
        <w:tabs>
          <w:tab w:val="left" w:pos="840"/>
        </w:tabs>
        <w:ind w:left="840" w:hanging="360"/>
      </w:pPr>
      <w:rPr>
        <w:rFonts w:hint="default" w:cs="Times New Roman"/>
      </w:rPr>
    </w:lvl>
    <w:lvl w:ilvl="1" w:tentative="0">
      <w:start w:val="1"/>
      <w:numFmt w:val="lowerLetter"/>
      <w:lvlText w:val="%2)"/>
      <w:lvlJc w:val="left"/>
      <w:pPr>
        <w:tabs>
          <w:tab w:val="left" w:pos="1200"/>
        </w:tabs>
        <w:ind w:left="1200" w:hanging="420"/>
      </w:pPr>
      <w:rPr>
        <w:rFonts w:cs="Times New Roman"/>
      </w:rPr>
    </w:lvl>
    <w:lvl w:ilvl="2" w:tentative="0">
      <w:start w:val="1"/>
      <w:numFmt w:val="lowerRoman"/>
      <w:lvlText w:val="%3."/>
      <w:lvlJc w:val="right"/>
      <w:pPr>
        <w:tabs>
          <w:tab w:val="left" w:pos="1620"/>
        </w:tabs>
        <w:ind w:left="1620" w:hanging="420"/>
      </w:pPr>
      <w:rPr>
        <w:rFonts w:cs="Times New Roman"/>
      </w:rPr>
    </w:lvl>
    <w:lvl w:ilvl="3" w:tentative="0">
      <w:start w:val="1"/>
      <w:numFmt w:val="decimal"/>
      <w:lvlText w:val="%4."/>
      <w:lvlJc w:val="left"/>
      <w:pPr>
        <w:tabs>
          <w:tab w:val="left" w:pos="2040"/>
        </w:tabs>
        <w:ind w:left="2040" w:hanging="420"/>
      </w:pPr>
      <w:rPr>
        <w:rFonts w:cs="Times New Roman"/>
      </w:rPr>
    </w:lvl>
    <w:lvl w:ilvl="4" w:tentative="0">
      <w:start w:val="1"/>
      <w:numFmt w:val="lowerLetter"/>
      <w:lvlText w:val="%5)"/>
      <w:lvlJc w:val="left"/>
      <w:pPr>
        <w:tabs>
          <w:tab w:val="left" w:pos="2460"/>
        </w:tabs>
        <w:ind w:left="2460" w:hanging="420"/>
      </w:pPr>
      <w:rPr>
        <w:rFonts w:cs="Times New Roman"/>
      </w:rPr>
    </w:lvl>
    <w:lvl w:ilvl="5" w:tentative="0">
      <w:start w:val="1"/>
      <w:numFmt w:val="lowerRoman"/>
      <w:lvlText w:val="%6."/>
      <w:lvlJc w:val="right"/>
      <w:pPr>
        <w:tabs>
          <w:tab w:val="left" w:pos="2880"/>
        </w:tabs>
        <w:ind w:left="2880" w:hanging="420"/>
      </w:pPr>
      <w:rPr>
        <w:rFonts w:cs="Times New Roman"/>
      </w:rPr>
    </w:lvl>
    <w:lvl w:ilvl="6" w:tentative="0">
      <w:start w:val="1"/>
      <w:numFmt w:val="decimal"/>
      <w:lvlText w:val="%7."/>
      <w:lvlJc w:val="left"/>
      <w:pPr>
        <w:tabs>
          <w:tab w:val="left" w:pos="3300"/>
        </w:tabs>
        <w:ind w:left="3300" w:hanging="420"/>
      </w:pPr>
      <w:rPr>
        <w:rFonts w:cs="Times New Roman"/>
      </w:rPr>
    </w:lvl>
    <w:lvl w:ilvl="7" w:tentative="0">
      <w:start w:val="1"/>
      <w:numFmt w:val="lowerLetter"/>
      <w:lvlText w:val="%8)"/>
      <w:lvlJc w:val="left"/>
      <w:pPr>
        <w:tabs>
          <w:tab w:val="left" w:pos="3720"/>
        </w:tabs>
        <w:ind w:left="3720" w:hanging="420"/>
      </w:pPr>
      <w:rPr>
        <w:rFonts w:cs="Times New Roman"/>
      </w:rPr>
    </w:lvl>
    <w:lvl w:ilvl="8" w:tentative="0">
      <w:start w:val="1"/>
      <w:numFmt w:val="lowerRoman"/>
      <w:lvlText w:val="%9."/>
      <w:lvlJc w:val="right"/>
      <w:pPr>
        <w:tabs>
          <w:tab w:val="left" w:pos="4140"/>
        </w:tabs>
        <w:ind w:left="4140" w:hanging="420"/>
      </w:pPr>
      <w:rPr>
        <w:rFonts w:cs="Times New Roman"/>
      </w:rPr>
    </w:lvl>
  </w:abstractNum>
  <w:abstractNum w:abstractNumId="5">
    <w:nsid w:val="7D992029"/>
    <w:multiLevelType w:val="multilevel"/>
    <w:tmpl w:val="7D992029"/>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93"/>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iNWM4ZTRkMzMxZWMzM2IxMDc5NzU0Njk3ODNlNzAifQ=="/>
  </w:docVars>
  <w:rsids>
    <w:rsidRoot w:val="0008257E"/>
    <w:rsid w:val="0000153C"/>
    <w:rsid w:val="00012402"/>
    <w:rsid w:val="0001256C"/>
    <w:rsid w:val="0001330F"/>
    <w:rsid w:val="000148A9"/>
    <w:rsid w:val="00017352"/>
    <w:rsid w:val="000205B0"/>
    <w:rsid w:val="00020732"/>
    <w:rsid w:val="00023292"/>
    <w:rsid w:val="000263A3"/>
    <w:rsid w:val="00027376"/>
    <w:rsid w:val="00035EC0"/>
    <w:rsid w:val="00042253"/>
    <w:rsid w:val="00042984"/>
    <w:rsid w:val="00046BD5"/>
    <w:rsid w:val="00057167"/>
    <w:rsid w:val="0007772C"/>
    <w:rsid w:val="0008257E"/>
    <w:rsid w:val="00082E11"/>
    <w:rsid w:val="00083FE8"/>
    <w:rsid w:val="00084643"/>
    <w:rsid w:val="000871B2"/>
    <w:rsid w:val="000902D2"/>
    <w:rsid w:val="000903A4"/>
    <w:rsid w:val="00092C61"/>
    <w:rsid w:val="00095A29"/>
    <w:rsid w:val="00095F81"/>
    <w:rsid w:val="00096702"/>
    <w:rsid w:val="000A0F97"/>
    <w:rsid w:val="000A253F"/>
    <w:rsid w:val="000A5AE7"/>
    <w:rsid w:val="000B466B"/>
    <w:rsid w:val="000B5608"/>
    <w:rsid w:val="000B680B"/>
    <w:rsid w:val="000B7559"/>
    <w:rsid w:val="000C52C7"/>
    <w:rsid w:val="000D1B54"/>
    <w:rsid w:val="000D2540"/>
    <w:rsid w:val="000D52D4"/>
    <w:rsid w:val="000E02CD"/>
    <w:rsid w:val="000E3C5F"/>
    <w:rsid w:val="000E41AC"/>
    <w:rsid w:val="000E4541"/>
    <w:rsid w:val="000F120F"/>
    <w:rsid w:val="000F4705"/>
    <w:rsid w:val="000F5502"/>
    <w:rsid w:val="00100485"/>
    <w:rsid w:val="001023CE"/>
    <w:rsid w:val="00106432"/>
    <w:rsid w:val="00106F5B"/>
    <w:rsid w:val="0011032E"/>
    <w:rsid w:val="00111678"/>
    <w:rsid w:val="00116783"/>
    <w:rsid w:val="00125CA4"/>
    <w:rsid w:val="00127F38"/>
    <w:rsid w:val="00130122"/>
    <w:rsid w:val="001370C1"/>
    <w:rsid w:val="00141A5C"/>
    <w:rsid w:val="00143E5F"/>
    <w:rsid w:val="00146FEE"/>
    <w:rsid w:val="001507C7"/>
    <w:rsid w:val="0015501C"/>
    <w:rsid w:val="00155868"/>
    <w:rsid w:val="00160187"/>
    <w:rsid w:val="001613C0"/>
    <w:rsid w:val="00163E6F"/>
    <w:rsid w:val="00166CA9"/>
    <w:rsid w:val="00171DAD"/>
    <w:rsid w:val="00172DF8"/>
    <w:rsid w:val="00175B24"/>
    <w:rsid w:val="00175FFA"/>
    <w:rsid w:val="00177CC3"/>
    <w:rsid w:val="001858EF"/>
    <w:rsid w:val="00187A4B"/>
    <w:rsid w:val="00190BD7"/>
    <w:rsid w:val="00192A26"/>
    <w:rsid w:val="001941AB"/>
    <w:rsid w:val="00196CFD"/>
    <w:rsid w:val="001A5B01"/>
    <w:rsid w:val="001A7735"/>
    <w:rsid w:val="001B0AF8"/>
    <w:rsid w:val="001B2238"/>
    <w:rsid w:val="001B70CD"/>
    <w:rsid w:val="001C7192"/>
    <w:rsid w:val="001D3493"/>
    <w:rsid w:val="001D4EF9"/>
    <w:rsid w:val="001E1753"/>
    <w:rsid w:val="001E3B17"/>
    <w:rsid w:val="001F009B"/>
    <w:rsid w:val="001F0C60"/>
    <w:rsid w:val="001F363A"/>
    <w:rsid w:val="002031F5"/>
    <w:rsid w:val="00204179"/>
    <w:rsid w:val="00207CD8"/>
    <w:rsid w:val="00207E24"/>
    <w:rsid w:val="00210628"/>
    <w:rsid w:val="00211040"/>
    <w:rsid w:val="00211BAD"/>
    <w:rsid w:val="00212880"/>
    <w:rsid w:val="002135CF"/>
    <w:rsid w:val="00213A09"/>
    <w:rsid w:val="00216150"/>
    <w:rsid w:val="00216884"/>
    <w:rsid w:val="0021697C"/>
    <w:rsid w:val="002244F4"/>
    <w:rsid w:val="00224B64"/>
    <w:rsid w:val="00225122"/>
    <w:rsid w:val="00225420"/>
    <w:rsid w:val="00227F82"/>
    <w:rsid w:val="002321D6"/>
    <w:rsid w:val="00234B57"/>
    <w:rsid w:val="00237CB5"/>
    <w:rsid w:val="00242A86"/>
    <w:rsid w:val="0025182B"/>
    <w:rsid w:val="00256530"/>
    <w:rsid w:val="00256D9A"/>
    <w:rsid w:val="00262D45"/>
    <w:rsid w:val="002642FC"/>
    <w:rsid w:val="002671C5"/>
    <w:rsid w:val="00271088"/>
    <w:rsid w:val="00275A54"/>
    <w:rsid w:val="00275F29"/>
    <w:rsid w:val="00276C2B"/>
    <w:rsid w:val="002815E4"/>
    <w:rsid w:val="002905E3"/>
    <w:rsid w:val="00291213"/>
    <w:rsid w:val="00297838"/>
    <w:rsid w:val="002B079F"/>
    <w:rsid w:val="002B25BD"/>
    <w:rsid w:val="002B63BE"/>
    <w:rsid w:val="002B663A"/>
    <w:rsid w:val="002B6785"/>
    <w:rsid w:val="002C0EB0"/>
    <w:rsid w:val="002D72D8"/>
    <w:rsid w:val="002E0CF1"/>
    <w:rsid w:val="002E2874"/>
    <w:rsid w:val="002F265F"/>
    <w:rsid w:val="003056FE"/>
    <w:rsid w:val="00313436"/>
    <w:rsid w:val="00317B37"/>
    <w:rsid w:val="00322231"/>
    <w:rsid w:val="00335955"/>
    <w:rsid w:val="00341E8A"/>
    <w:rsid w:val="00342040"/>
    <w:rsid w:val="003423C3"/>
    <w:rsid w:val="00343788"/>
    <w:rsid w:val="00353294"/>
    <w:rsid w:val="00360EFE"/>
    <w:rsid w:val="00362DB7"/>
    <w:rsid w:val="00371489"/>
    <w:rsid w:val="003721DD"/>
    <w:rsid w:val="00376447"/>
    <w:rsid w:val="00377B85"/>
    <w:rsid w:val="003822B6"/>
    <w:rsid w:val="00382A99"/>
    <w:rsid w:val="00383E6D"/>
    <w:rsid w:val="003855B2"/>
    <w:rsid w:val="00390E39"/>
    <w:rsid w:val="00391BBE"/>
    <w:rsid w:val="0039513A"/>
    <w:rsid w:val="003A0AB7"/>
    <w:rsid w:val="003A1A86"/>
    <w:rsid w:val="003A3806"/>
    <w:rsid w:val="003A5DB5"/>
    <w:rsid w:val="003B4491"/>
    <w:rsid w:val="003C40A3"/>
    <w:rsid w:val="003C6857"/>
    <w:rsid w:val="003D1B16"/>
    <w:rsid w:val="003D3732"/>
    <w:rsid w:val="003D67C5"/>
    <w:rsid w:val="003D7AED"/>
    <w:rsid w:val="003F4302"/>
    <w:rsid w:val="003F609F"/>
    <w:rsid w:val="00402F9F"/>
    <w:rsid w:val="004036E8"/>
    <w:rsid w:val="00406679"/>
    <w:rsid w:val="00410808"/>
    <w:rsid w:val="0041307D"/>
    <w:rsid w:val="00414DB2"/>
    <w:rsid w:val="0041625C"/>
    <w:rsid w:val="0042695E"/>
    <w:rsid w:val="00433313"/>
    <w:rsid w:val="00434AF4"/>
    <w:rsid w:val="00435A47"/>
    <w:rsid w:val="00444B7C"/>
    <w:rsid w:val="00444DB0"/>
    <w:rsid w:val="004472B7"/>
    <w:rsid w:val="00457838"/>
    <w:rsid w:val="0046509F"/>
    <w:rsid w:val="004665FB"/>
    <w:rsid w:val="00470006"/>
    <w:rsid w:val="0047064F"/>
    <w:rsid w:val="00470976"/>
    <w:rsid w:val="00471199"/>
    <w:rsid w:val="00475811"/>
    <w:rsid w:val="00480A58"/>
    <w:rsid w:val="00481277"/>
    <w:rsid w:val="00483E2D"/>
    <w:rsid w:val="00485E48"/>
    <w:rsid w:val="004867B3"/>
    <w:rsid w:val="00493B8A"/>
    <w:rsid w:val="00494233"/>
    <w:rsid w:val="004A0087"/>
    <w:rsid w:val="004A60E2"/>
    <w:rsid w:val="004A7E99"/>
    <w:rsid w:val="004B271B"/>
    <w:rsid w:val="004B5C4A"/>
    <w:rsid w:val="004B7416"/>
    <w:rsid w:val="004C07CB"/>
    <w:rsid w:val="004C1F9E"/>
    <w:rsid w:val="004C2488"/>
    <w:rsid w:val="004C5FE6"/>
    <w:rsid w:val="004C65AA"/>
    <w:rsid w:val="004C71E2"/>
    <w:rsid w:val="004D18DE"/>
    <w:rsid w:val="004D4DFD"/>
    <w:rsid w:val="004D4E23"/>
    <w:rsid w:val="004D5922"/>
    <w:rsid w:val="004D7BB7"/>
    <w:rsid w:val="004E5BFC"/>
    <w:rsid w:val="004E6FFC"/>
    <w:rsid w:val="004F2697"/>
    <w:rsid w:val="005024AC"/>
    <w:rsid w:val="00503609"/>
    <w:rsid w:val="00503F58"/>
    <w:rsid w:val="00505925"/>
    <w:rsid w:val="00515C1D"/>
    <w:rsid w:val="00517903"/>
    <w:rsid w:val="00522D1E"/>
    <w:rsid w:val="00526655"/>
    <w:rsid w:val="005266C3"/>
    <w:rsid w:val="00526757"/>
    <w:rsid w:val="00527838"/>
    <w:rsid w:val="00532570"/>
    <w:rsid w:val="005454EB"/>
    <w:rsid w:val="00545A12"/>
    <w:rsid w:val="00557C08"/>
    <w:rsid w:val="005628ED"/>
    <w:rsid w:val="005655C5"/>
    <w:rsid w:val="005716BC"/>
    <w:rsid w:val="005724CA"/>
    <w:rsid w:val="0057284E"/>
    <w:rsid w:val="005736E4"/>
    <w:rsid w:val="005747F8"/>
    <w:rsid w:val="00577678"/>
    <w:rsid w:val="00584367"/>
    <w:rsid w:val="00584E1F"/>
    <w:rsid w:val="00586DAD"/>
    <w:rsid w:val="0058703E"/>
    <w:rsid w:val="00591492"/>
    <w:rsid w:val="00595E57"/>
    <w:rsid w:val="005A2E3E"/>
    <w:rsid w:val="005A5CD3"/>
    <w:rsid w:val="005B1634"/>
    <w:rsid w:val="005B21B9"/>
    <w:rsid w:val="005B793C"/>
    <w:rsid w:val="005C0CA3"/>
    <w:rsid w:val="005C125B"/>
    <w:rsid w:val="005C73EB"/>
    <w:rsid w:val="005D0D7E"/>
    <w:rsid w:val="005D1E4C"/>
    <w:rsid w:val="005D7ECE"/>
    <w:rsid w:val="005E1251"/>
    <w:rsid w:val="005E1381"/>
    <w:rsid w:val="005E238F"/>
    <w:rsid w:val="005E7109"/>
    <w:rsid w:val="005F1178"/>
    <w:rsid w:val="005F205A"/>
    <w:rsid w:val="005F2AF6"/>
    <w:rsid w:val="005F3681"/>
    <w:rsid w:val="005F74BB"/>
    <w:rsid w:val="006037EE"/>
    <w:rsid w:val="006059F3"/>
    <w:rsid w:val="00605CD1"/>
    <w:rsid w:val="006163DB"/>
    <w:rsid w:val="006206FE"/>
    <w:rsid w:val="0062247B"/>
    <w:rsid w:val="00631B9C"/>
    <w:rsid w:val="006341BA"/>
    <w:rsid w:val="00640789"/>
    <w:rsid w:val="00650607"/>
    <w:rsid w:val="0065674F"/>
    <w:rsid w:val="00656FBE"/>
    <w:rsid w:val="006603E5"/>
    <w:rsid w:val="00660913"/>
    <w:rsid w:val="006611B2"/>
    <w:rsid w:val="0066795F"/>
    <w:rsid w:val="00671440"/>
    <w:rsid w:val="006750BC"/>
    <w:rsid w:val="006815C2"/>
    <w:rsid w:val="00682DBE"/>
    <w:rsid w:val="00684131"/>
    <w:rsid w:val="0068415D"/>
    <w:rsid w:val="00692416"/>
    <w:rsid w:val="0069357A"/>
    <w:rsid w:val="00694408"/>
    <w:rsid w:val="006973A3"/>
    <w:rsid w:val="006A0BA8"/>
    <w:rsid w:val="006A783B"/>
    <w:rsid w:val="006A7848"/>
    <w:rsid w:val="006B7247"/>
    <w:rsid w:val="006C1298"/>
    <w:rsid w:val="006C3ED6"/>
    <w:rsid w:val="006D1E69"/>
    <w:rsid w:val="006D61BF"/>
    <w:rsid w:val="006D7098"/>
    <w:rsid w:val="006E05E7"/>
    <w:rsid w:val="006E168C"/>
    <w:rsid w:val="006E2A0A"/>
    <w:rsid w:val="006E34F1"/>
    <w:rsid w:val="006E51D7"/>
    <w:rsid w:val="006F01DD"/>
    <w:rsid w:val="006F3BF9"/>
    <w:rsid w:val="006F55DF"/>
    <w:rsid w:val="00700C9F"/>
    <w:rsid w:val="00711682"/>
    <w:rsid w:val="00727D5D"/>
    <w:rsid w:val="007334BD"/>
    <w:rsid w:val="00741046"/>
    <w:rsid w:val="007430B5"/>
    <w:rsid w:val="007439B2"/>
    <w:rsid w:val="00756F1E"/>
    <w:rsid w:val="007630A5"/>
    <w:rsid w:val="00767DA3"/>
    <w:rsid w:val="00783AAE"/>
    <w:rsid w:val="00785BAA"/>
    <w:rsid w:val="0078791E"/>
    <w:rsid w:val="00787C4A"/>
    <w:rsid w:val="00792059"/>
    <w:rsid w:val="007959D5"/>
    <w:rsid w:val="00796A56"/>
    <w:rsid w:val="007975DB"/>
    <w:rsid w:val="007A44CD"/>
    <w:rsid w:val="007A53BC"/>
    <w:rsid w:val="007B0FAF"/>
    <w:rsid w:val="007B3BB2"/>
    <w:rsid w:val="007C3ED4"/>
    <w:rsid w:val="007C4358"/>
    <w:rsid w:val="007C660E"/>
    <w:rsid w:val="007D014D"/>
    <w:rsid w:val="007D0C3E"/>
    <w:rsid w:val="007D0DE6"/>
    <w:rsid w:val="007D6902"/>
    <w:rsid w:val="007D7684"/>
    <w:rsid w:val="007D77DE"/>
    <w:rsid w:val="007E1966"/>
    <w:rsid w:val="007E6595"/>
    <w:rsid w:val="007E7539"/>
    <w:rsid w:val="007E77FB"/>
    <w:rsid w:val="00805CA2"/>
    <w:rsid w:val="008078A8"/>
    <w:rsid w:val="008101FF"/>
    <w:rsid w:val="00813A80"/>
    <w:rsid w:val="008143A9"/>
    <w:rsid w:val="00814DDE"/>
    <w:rsid w:val="008213B5"/>
    <w:rsid w:val="00821769"/>
    <w:rsid w:val="00824E32"/>
    <w:rsid w:val="00830DF6"/>
    <w:rsid w:val="00830E3B"/>
    <w:rsid w:val="00833193"/>
    <w:rsid w:val="008333CC"/>
    <w:rsid w:val="00833E1B"/>
    <w:rsid w:val="00835083"/>
    <w:rsid w:val="00837A2B"/>
    <w:rsid w:val="0084099D"/>
    <w:rsid w:val="008447E8"/>
    <w:rsid w:val="0084791C"/>
    <w:rsid w:val="008545F9"/>
    <w:rsid w:val="00854991"/>
    <w:rsid w:val="00861AA6"/>
    <w:rsid w:val="00866761"/>
    <w:rsid w:val="00870E50"/>
    <w:rsid w:val="00873DFE"/>
    <w:rsid w:val="008819E9"/>
    <w:rsid w:val="00883B84"/>
    <w:rsid w:val="0088693C"/>
    <w:rsid w:val="00892029"/>
    <w:rsid w:val="00896925"/>
    <w:rsid w:val="00896C1D"/>
    <w:rsid w:val="008A2198"/>
    <w:rsid w:val="008A58E8"/>
    <w:rsid w:val="008A7A78"/>
    <w:rsid w:val="008A7F2F"/>
    <w:rsid w:val="008B3DBA"/>
    <w:rsid w:val="008B59EF"/>
    <w:rsid w:val="008B72A4"/>
    <w:rsid w:val="008B7B2C"/>
    <w:rsid w:val="008C12B6"/>
    <w:rsid w:val="008D145B"/>
    <w:rsid w:val="008D3466"/>
    <w:rsid w:val="008D7A3D"/>
    <w:rsid w:val="008E4D46"/>
    <w:rsid w:val="008F433E"/>
    <w:rsid w:val="008F443B"/>
    <w:rsid w:val="008F4FE7"/>
    <w:rsid w:val="008F56D4"/>
    <w:rsid w:val="008F65AA"/>
    <w:rsid w:val="008F7803"/>
    <w:rsid w:val="0090315B"/>
    <w:rsid w:val="0090535D"/>
    <w:rsid w:val="009163E3"/>
    <w:rsid w:val="00916757"/>
    <w:rsid w:val="00916895"/>
    <w:rsid w:val="00921EAC"/>
    <w:rsid w:val="00922A23"/>
    <w:rsid w:val="00925259"/>
    <w:rsid w:val="00926266"/>
    <w:rsid w:val="00926DFB"/>
    <w:rsid w:val="0093276F"/>
    <w:rsid w:val="00934572"/>
    <w:rsid w:val="0094008D"/>
    <w:rsid w:val="00942D9F"/>
    <w:rsid w:val="0094447A"/>
    <w:rsid w:val="00944F00"/>
    <w:rsid w:val="009464BB"/>
    <w:rsid w:val="00950918"/>
    <w:rsid w:val="0095287E"/>
    <w:rsid w:val="009538C8"/>
    <w:rsid w:val="00953FC2"/>
    <w:rsid w:val="00965CE2"/>
    <w:rsid w:val="00983A44"/>
    <w:rsid w:val="00997F1D"/>
    <w:rsid w:val="009A495C"/>
    <w:rsid w:val="009A567E"/>
    <w:rsid w:val="009A68EE"/>
    <w:rsid w:val="009A730B"/>
    <w:rsid w:val="009B03DC"/>
    <w:rsid w:val="009B0AA3"/>
    <w:rsid w:val="009B1277"/>
    <w:rsid w:val="009B1D70"/>
    <w:rsid w:val="009B38E4"/>
    <w:rsid w:val="009B6333"/>
    <w:rsid w:val="009B77C2"/>
    <w:rsid w:val="009B7F2E"/>
    <w:rsid w:val="009B7FF3"/>
    <w:rsid w:val="009C7A8A"/>
    <w:rsid w:val="009D1F46"/>
    <w:rsid w:val="009D34BC"/>
    <w:rsid w:val="009D42BF"/>
    <w:rsid w:val="009D5646"/>
    <w:rsid w:val="009D7B37"/>
    <w:rsid w:val="009E3183"/>
    <w:rsid w:val="009E452C"/>
    <w:rsid w:val="009E4579"/>
    <w:rsid w:val="009E6BDD"/>
    <w:rsid w:val="009E6E5A"/>
    <w:rsid w:val="009F2519"/>
    <w:rsid w:val="009F28B9"/>
    <w:rsid w:val="00A00C7B"/>
    <w:rsid w:val="00A00EAD"/>
    <w:rsid w:val="00A11E5C"/>
    <w:rsid w:val="00A1267F"/>
    <w:rsid w:val="00A12B3D"/>
    <w:rsid w:val="00A1423B"/>
    <w:rsid w:val="00A17E55"/>
    <w:rsid w:val="00A20872"/>
    <w:rsid w:val="00A2134D"/>
    <w:rsid w:val="00A27223"/>
    <w:rsid w:val="00A319D1"/>
    <w:rsid w:val="00A32DF6"/>
    <w:rsid w:val="00A33F16"/>
    <w:rsid w:val="00A3493A"/>
    <w:rsid w:val="00A35DA2"/>
    <w:rsid w:val="00A36E3C"/>
    <w:rsid w:val="00A37022"/>
    <w:rsid w:val="00A41111"/>
    <w:rsid w:val="00A440C3"/>
    <w:rsid w:val="00A448AF"/>
    <w:rsid w:val="00A4681F"/>
    <w:rsid w:val="00A50913"/>
    <w:rsid w:val="00A50D8C"/>
    <w:rsid w:val="00A50E6C"/>
    <w:rsid w:val="00A510C0"/>
    <w:rsid w:val="00A52D2A"/>
    <w:rsid w:val="00A53B47"/>
    <w:rsid w:val="00A54522"/>
    <w:rsid w:val="00A54DD3"/>
    <w:rsid w:val="00A638D0"/>
    <w:rsid w:val="00A7040D"/>
    <w:rsid w:val="00A70435"/>
    <w:rsid w:val="00A71507"/>
    <w:rsid w:val="00A829D1"/>
    <w:rsid w:val="00A830E8"/>
    <w:rsid w:val="00A83464"/>
    <w:rsid w:val="00A84A7C"/>
    <w:rsid w:val="00A85A7C"/>
    <w:rsid w:val="00A8619E"/>
    <w:rsid w:val="00A86258"/>
    <w:rsid w:val="00A95601"/>
    <w:rsid w:val="00AA232B"/>
    <w:rsid w:val="00AA6A7C"/>
    <w:rsid w:val="00AB48CA"/>
    <w:rsid w:val="00AB5D6E"/>
    <w:rsid w:val="00AC0B3E"/>
    <w:rsid w:val="00AC0E6A"/>
    <w:rsid w:val="00AC206F"/>
    <w:rsid w:val="00AC2AC6"/>
    <w:rsid w:val="00AC69F0"/>
    <w:rsid w:val="00AC6E7D"/>
    <w:rsid w:val="00AD3B64"/>
    <w:rsid w:val="00AD4229"/>
    <w:rsid w:val="00AD49E3"/>
    <w:rsid w:val="00AD553C"/>
    <w:rsid w:val="00AE1AD9"/>
    <w:rsid w:val="00AE5177"/>
    <w:rsid w:val="00AE6091"/>
    <w:rsid w:val="00AF1A65"/>
    <w:rsid w:val="00AF2ADB"/>
    <w:rsid w:val="00AF2CB9"/>
    <w:rsid w:val="00AF2F73"/>
    <w:rsid w:val="00AF4BFA"/>
    <w:rsid w:val="00AF50A2"/>
    <w:rsid w:val="00AF71DB"/>
    <w:rsid w:val="00B0026B"/>
    <w:rsid w:val="00B03068"/>
    <w:rsid w:val="00B06F7A"/>
    <w:rsid w:val="00B1035D"/>
    <w:rsid w:val="00B168D4"/>
    <w:rsid w:val="00B20B53"/>
    <w:rsid w:val="00B20F99"/>
    <w:rsid w:val="00B21B40"/>
    <w:rsid w:val="00B26411"/>
    <w:rsid w:val="00B32A44"/>
    <w:rsid w:val="00B35A28"/>
    <w:rsid w:val="00B411A8"/>
    <w:rsid w:val="00B607A0"/>
    <w:rsid w:val="00B60F24"/>
    <w:rsid w:val="00B65126"/>
    <w:rsid w:val="00B65686"/>
    <w:rsid w:val="00B65E8C"/>
    <w:rsid w:val="00B677DC"/>
    <w:rsid w:val="00B77AFE"/>
    <w:rsid w:val="00B8145A"/>
    <w:rsid w:val="00B82516"/>
    <w:rsid w:val="00B83F4E"/>
    <w:rsid w:val="00B83F5C"/>
    <w:rsid w:val="00B872ED"/>
    <w:rsid w:val="00B8772B"/>
    <w:rsid w:val="00B969CC"/>
    <w:rsid w:val="00BA0C4A"/>
    <w:rsid w:val="00BA3A30"/>
    <w:rsid w:val="00BB38CC"/>
    <w:rsid w:val="00BC057D"/>
    <w:rsid w:val="00BC7DB7"/>
    <w:rsid w:val="00BD051C"/>
    <w:rsid w:val="00BD2DFF"/>
    <w:rsid w:val="00BD3F31"/>
    <w:rsid w:val="00BD67D8"/>
    <w:rsid w:val="00BE0A29"/>
    <w:rsid w:val="00BE2993"/>
    <w:rsid w:val="00BE32EC"/>
    <w:rsid w:val="00BE3B0C"/>
    <w:rsid w:val="00BE6358"/>
    <w:rsid w:val="00BE72D2"/>
    <w:rsid w:val="00C014CC"/>
    <w:rsid w:val="00C02F02"/>
    <w:rsid w:val="00C0465A"/>
    <w:rsid w:val="00C04A01"/>
    <w:rsid w:val="00C07E7B"/>
    <w:rsid w:val="00C10BA9"/>
    <w:rsid w:val="00C148A3"/>
    <w:rsid w:val="00C164A7"/>
    <w:rsid w:val="00C16FCF"/>
    <w:rsid w:val="00C20294"/>
    <w:rsid w:val="00C212F0"/>
    <w:rsid w:val="00C23A81"/>
    <w:rsid w:val="00C25C02"/>
    <w:rsid w:val="00C26B76"/>
    <w:rsid w:val="00C3418E"/>
    <w:rsid w:val="00C34ADF"/>
    <w:rsid w:val="00C3670F"/>
    <w:rsid w:val="00C418F4"/>
    <w:rsid w:val="00C41F13"/>
    <w:rsid w:val="00C45649"/>
    <w:rsid w:val="00C51639"/>
    <w:rsid w:val="00C5221B"/>
    <w:rsid w:val="00C56093"/>
    <w:rsid w:val="00C623B5"/>
    <w:rsid w:val="00C66094"/>
    <w:rsid w:val="00C662A9"/>
    <w:rsid w:val="00C662B9"/>
    <w:rsid w:val="00C668FE"/>
    <w:rsid w:val="00C66F64"/>
    <w:rsid w:val="00C8048A"/>
    <w:rsid w:val="00C96A18"/>
    <w:rsid w:val="00C971CC"/>
    <w:rsid w:val="00CA6CEA"/>
    <w:rsid w:val="00CC3B8F"/>
    <w:rsid w:val="00CC50CA"/>
    <w:rsid w:val="00CC6E63"/>
    <w:rsid w:val="00CC7624"/>
    <w:rsid w:val="00CD0315"/>
    <w:rsid w:val="00CD17F5"/>
    <w:rsid w:val="00CD2611"/>
    <w:rsid w:val="00CD51E8"/>
    <w:rsid w:val="00CF0088"/>
    <w:rsid w:val="00CF3118"/>
    <w:rsid w:val="00D025E2"/>
    <w:rsid w:val="00D134B0"/>
    <w:rsid w:val="00D210D9"/>
    <w:rsid w:val="00D22232"/>
    <w:rsid w:val="00D22B27"/>
    <w:rsid w:val="00D24906"/>
    <w:rsid w:val="00D27B02"/>
    <w:rsid w:val="00D35EC4"/>
    <w:rsid w:val="00D379B5"/>
    <w:rsid w:val="00D52775"/>
    <w:rsid w:val="00D53DF5"/>
    <w:rsid w:val="00D53EA2"/>
    <w:rsid w:val="00D55AD7"/>
    <w:rsid w:val="00D60ABE"/>
    <w:rsid w:val="00D63E45"/>
    <w:rsid w:val="00D65753"/>
    <w:rsid w:val="00D6766C"/>
    <w:rsid w:val="00D737CA"/>
    <w:rsid w:val="00D741FC"/>
    <w:rsid w:val="00D760C7"/>
    <w:rsid w:val="00D761A3"/>
    <w:rsid w:val="00D83850"/>
    <w:rsid w:val="00D83A0C"/>
    <w:rsid w:val="00D85447"/>
    <w:rsid w:val="00D87D81"/>
    <w:rsid w:val="00D96FA2"/>
    <w:rsid w:val="00D97A7A"/>
    <w:rsid w:val="00DA6F14"/>
    <w:rsid w:val="00DB2D35"/>
    <w:rsid w:val="00DB4ECF"/>
    <w:rsid w:val="00DC4261"/>
    <w:rsid w:val="00DE127A"/>
    <w:rsid w:val="00DE13D3"/>
    <w:rsid w:val="00DE1C4E"/>
    <w:rsid w:val="00DE4541"/>
    <w:rsid w:val="00DE4C6E"/>
    <w:rsid w:val="00DF0677"/>
    <w:rsid w:val="00DF0725"/>
    <w:rsid w:val="00DF0DEF"/>
    <w:rsid w:val="00DF23F2"/>
    <w:rsid w:val="00E04DBF"/>
    <w:rsid w:val="00E13020"/>
    <w:rsid w:val="00E14AA1"/>
    <w:rsid w:val="00E14C14"/>
    <w:rsid w:val="00E22BD6"/>
    <w:rsid w:val="00E2340C"/>
    <w:rsid w:val="00E27A3C"/>
    <w:rsid w:val="00E27DA4"/>
    <w:rsid w:val="00E30A41"/>
    <w:rsid w:val="00E33680"/>
    <w:rsid w:val="00E41FA7"/>
    <w:rsid w:val="00E42B3A"/>
    <w:rsid w:val="00E42CCE"/>
    <w:rsid w:val="00E43B68"/>
    <w:rsid w:val="00E441FD"/>
    <w:rsid w:val="00E60FC3"/>
    <w:rsid w:val="00E61968"/>
    <w:rsid w:val="00E62794"/>
    <w:rsid w:val="00E70901"/>
    <w:rsid w:val="00E72EEA"/>
    <w:rsid w:val="00E87318"/>
    <w:rsid w:val="00E9081B"/>
    <w:rsid w:val="00E93C37"/>
    <w:rsid w:val="00E961D0"/>
    <w:rsid w:val="00E9623B"/>
    <w:rsid w:val="00E96585"/>
    <w:rsid w:val="00EA05F4"/>
    <w:rsid w:val="00EA1BA8"/>
    <w:rsid w:val="00EA2C6A"/>
    <w:rsid w:val="00EA2E45"/>
    <w:rsid w:val="00EA74E3"/>
    <w:rsid w:val="00EB19C2"/>
    <w:rsid w:val="00EB5991"/>
    <w:rsid w:val="00EC08F8"/>
    <w:rsid w:val="00EC51E6"/>
    <w:rsid w:val="00ED0B6E"/>
    <w:rsid w:val="00ED10B9"/>
    <w:rsid w:val="00ED1C1C"/>
    <w:rsid w:val="00ED1DE1"/>
    <w:rsid w:val="00ED1F94"/>
    <w:rsid w:val="00ED37D0"/>
    <w:rsid w:val="00EE175E"/>
    <w:rsid w:val="00EE2297"/>
    <w:rsid w:val="00EE2536"/>
    <w:rsid w:val="00EE78D5"/>
    <w:rsid w:val="00EE7FF3"/>
    <w:rsid w:val="00EF320F"/>
    <w:rsid w:val="00EF5398"/>
    <w:rsid w:val="00EF5824"/>
    <w:rsid w:val="00F00A26"/>
    <w:rsid w:val="00F00EFC"/>
    <w:rsid w:val="00F021FD"/>
    <w:rsid w:val="00F06ABF"/>
    <w:rsid w:val="00F13F2B"/>
    <w:rsid w:val="00F159B2"/>
    <w:rsid w:val="00F203E4"/>
    <w:rsid w:val="00F27694"/>
    <w:rsid w:val="00F27A8F"/>
    <w:rsid w:val="00F37B25"/>
    <w:rsid w:val="00F40ECD"/>
    <w:rsid w:val="00F42477"/>
    <w:rsid w:val="00F4520C"/>
    <w:rsid w:val="00F53C36"/>
    <w:rsid w:val="00F5760D"/>
    <w:rsid w:val="00F615AB"/>
    <w:rsid w:val="00F631ED"/>
    <w:rsid w:val="00F7112E"/>
    <w:rsid w:val="00F7333C"/>
    <w:rsid w:val="00F738A8"/>
    <w:rsid w:val="00F74BA3"/>
    <w:rsid w:val="00F75892"/>
    <w:rsid w:val="00F80B19"/>
    <w:rsid w:val="00F80DEC"/>
    <w:rsid w:val="00F81B31"/>
    <w:rsid w:val="00F8593B"/>
    <w:rsid w:val="00F870DF"/>
    <w:rsid w:val="00F92454"/>
    <w:rsid w:val="00F945AB"/>
    <w:rsid w:val="00F96FE6"/>
    <w:rsid w:val="00F9747A"/>
    <w:rsid w:val="00FA0221"/>
    <w:rsid w:val="00FA11D6"/>
    <w:rsid w:val="00FA1573"/>
    <w:rsid w:val="00FA3632"/>
    <w:rsid w:val="00FA5889"/>
    <w:rsid w:val="00FB12AC"/>
    <w:rsid w:val="00FB5FBD"/>
    <w:rsid w:val="00FC2396"/>
    <w:rsid w:val="00FC7D7E"/>
    <w:rsid w:val="00FD1039"/>
    <w:rsid w:val="00FD2667"/>
    <w:rsid w:val="00FD535A"/>
    <w:rsid w:val="00FE0190"/>
    <w:rsid w:val="00FE19A6"/>
    <w:rsid w:val="00FF163F"/>
    <w:rsid w:val="00FF174B"/>
    <w:rsid w:val="00FF48FB"/>
    <w:rsid w:val="00FF50AE"/>
    <w:rsid w:val="00FF5181"/>
    <w:rsid w:val="016F748A"/>
    <w:rsid w:val="0235483A"/>
    <w:rsid w:val="02486F75"/>
    <w:rsid w:val="03760094"/>
    <w:rsid w:val="04434F0E"/>
    <w:rsid w:val="050C39F4"/>
    <w:rsid w:val="0547418C"/>
    <w:rsid w:val="057F2D02"/>
    <w:rsid w:val="058B7F53"/>
    <w:rsid w:val="05A341A3"/>
    <w:rsid w:val="05D03286"/>
    <w:rsid w:val="06520EEC"/>
    <w:rsid w:val="06744D6E"/>
    <w:rsid w:val="07423580"/>
    <w:rsid w:val="074F383B"/>
    <w:rsid w:val="07686EF2"/>
    <w:rsid w:val="07885215"/>
    <w:rsid w:val="07966BC0"/>
    <w:rsid w:val="079927C8"/>
    <w:rsid w:val="07DF59AF"/>
    <w:rsid w:val="082F462B"/>
    <w:rsid w:val="08677BFD"/>
    <w:rsid w:val="08E415CE"/>
    <w:rsid w:val="08EE6A5A"/>
    <w:rsid w:val="09F42E8B"/>
    <w:rsid w:val="09FD3E53"/>
    <w:rsid w:val="0A276417"/>
    <w:rsid w:val="0B163EB7"/>
    <w:rsid w:val="0B584D6E"/>
    <w:rsid w:val="0B7F3E15"/>
    <w:rsid w:val="0BD76211"/>
    <w:rsid w:val="0C8442CD"/>
    <w:rsid w:val="0CA31DFA"/>
    <w:rsid w:val="0D521421"/>
    <w:rsid w:val="0E6A77C8"/>
    <w:rsid w:val="0FA368AB"/>
    <w:rsid w:val="0FE20729"/>
    <w:rsid w:val="1007305A"/>
    <w:rsid w:val="10D576D3"/>
    <w:rsid w:val="110678AA"/>
    <w:rsid w:val="11A71EC2"/>
    <w:rsid w:val="12080AB2"/>
    <w:rsid w:val="135271D6"/>
    <w:rsid w:val="13570711"/>
    <w:rsid w:val="13952B51"/>
    <w:rsid w:val="13D21BE4"/>
    <w:rsid w:val="14337CB2"/>
    <w:rsid w:val="14410E60"/>
    <w:rsid w:val="146A58C6"/>
    <w:rsid w:val="14786C60"/>
    <w:rsid w:val="147F41D6"/>
    <w:rsid w:val="14D02997"/>
    <w:rsid w:val="14F25BB6"/>
    <w:rsid w:val="15105C53"/>
    <w:rsid w:val="1520690E"/>
    <w:rsid w:val="155869E6"/>
    <w:rsid w:val="15DE2272"/>
    <w:rsid w:val="15FC27A3"/>
    <w:rsid w:val="1629125E"/>
    <w:rsid w:val="16C64858"/>
    <w:rsid w:val="17471E3D"/>
    <w:rsid w:val="176873EA"/>
    <w:rsid w:val="179B4A83"/>
    <w:rsid w:val="17A840A7"/>
    <w:rsid w:val="18071588"/>
    <w:rsid w:val="189943AE"/>
    <w:rsid w:val="19691A87"/>
    <w:rsid w:val="19731698"/>
    <w:rsid w:val="19A4606A"/>
    <w:rsid w:val="1A3E7B16"/>
    <w:rsid w:val="1A476C92"/>
    <w:rsid w:val="1A6E383A"/>
    <w:rsid w:val="1AD23E65"/>
    <w:rsid w:val="1B2676AE"/>
    <w:rsid w:val="1B412BD0"/>
    <w:rsid w:val="1B5946A2"/>
    <w:rsid w:val="1B8A26DC"/>
    <w:rsid w:val="1BFE6185"/>
    <w:rsid w:val="1C5D1660"/>
    <w:rsid w:val="1CF16B36"/>
    <w:rsid w:val="1D183FE4"/>
    <w:rsid w:val="1D394F59"/>
    <w:rsid w:val="1D8B67FB"/>
    <w:rsid w:val="1D9F486E"/>
    <w:rsid w:val="1DBE58AC"/>
    <w:rsid w:val="1E0048A8"/>
    <w:rsid w:val="1E4F197F"/>
    <w:rsid w:val="1E5C54B4"/>
    <w:rsid w:val="1E737D1F"/>
    <w:rsid w:val="1F047748"/>
    <w:rsid w:val="1F06636E"/>
    <w:rsid w:val="1F393E54"/>
    <w:rsid w:val="1F3F1B2E"/>
    <w:rsid w:val="1F6240CB"/>
    <w:rsid w:val="21393086"/>
    <w:rsid w:val="21734B90"/>
    <w:rsid w:val="217A7E3C"/>
    <w:rsid w:val="21890ED3"/>
    <w:rsid w:val="21DD7AB4"/>
    <w:rsid w:val="21E22854"/>
    <w:rsid w:val="221F6D05"/>
    <w:rsid w:val="23405CB5"/>
    <w:rsid w:val="24BF5615"/>
    <w:rsid w:val="25467128"/>
    <w:rsid w:val="262E24D7"/>
    <w:rsid w:val="262E360D"/>
    <w:rsid w:val="269453B0"/>
    <w:rsid w:val="2745258C"/>
    <w:rsid w:val="2883519B"/>
    <w:rsid w:val="28AF4DFE"/>
    <w:rsid w:val="28EF6FD7"/>
    <w:rsid w:val="2A1430A5"/>
    <w:rsid w:val="2A2218D2"/>
    <w:rsid w:val="2A8645D2"/>
    <w:rsid w:val="2A8E3DAA"/>
    <w:rsid w:val="2B042110"/>
    <w:rsid w:val="2B434338"/>
    <w:rsid w:val="2BCB616C"/>
    <w:rsid w:val="2C157774"/>
    <w:rsid w:val="2C48103C"/>
    <w:rsid w:val="2C52146C"/>
    <w:rsid w:val="2C861080"/>
    <w:rsid w:val="2F051C34"/>
    <w:rsid w:val="2F3F5289"/>
    <w:rsid w:val="2F585A56"/>
    <w:rsid w:val="2F814214"/>
    <w:rsid w:val="2FC441B2"/>
    <w:rsid w:val="30102C7D"/>
    <w:rsid w:val="311A4872"/>
    <w:rsid w:val="311B2354"/>
    <w:rsid w:val="315E2302"/>
    <w:rsid w:val="319A3573"/>
    <w:rsid w:val="31AA0A07"/>
    <w:rsid w:val="31D97C26"/>
    <w:rsid w:val="31FF74E7"/>
    <w:rsid w:val="32263FC6"/>
    <w:rsid w:val="323D11D3"/>
    <w:rsid w:val="325E6BDD"/>
    <w:rsid w:val="3319216C"/>
    <w:rsid w:val="33656A38"/>
    <w:rsid w:val="33E840D7"/>
    <w:rsid w:val="34206064"/>
    <w:rsid w:val="34450CA3"/>
    <w:rsid w:val="34AB3BD2"/>
    <w:rsid w:val="35AB311F"/>
    <w:rsid w:val="35AF1269"/>
    <w:rsid w:val="35C623F5"/>
    <w:rsid w:val="35D30EBA"/>
    <w:rsid w:val="363119BE"/>
    <w:rsid w:val="363A2044"/>
    <w:rsid w:val="367147E4"/>
    <w:rsid w:val="37431840"/>
    <w:rsid w:val="375A3D4B"/>
    <w:rsid w:val="38231B42"/>
    <w:rsid w:val="384F4FDF"/>
    <w:rsid w:val="38567010"/>
    <w:rsid w:val="3860038E"/>
    <w:rsid w:val="387168B4"/>
    <w:rsid w:val="387D584E"/>
    <w:rsid w:val="38A42ACA"/>
    <w:rsid w:val="38B410F5"/>
    <w:rsid w:val="38C00A60"/>
    <w:rsid w:val="38DA15B6"/>
    <w:rsid w:val="391347E6"/>
    <w:rsid w:val="39786024"/>
    <w:rsid w:val="3A6A6153"/>
    <w:rsid w:val="3A914982"/>
    <w:rsid w:val="3B2A106B"/>
    <w:rsid w:val="3B331D92"/>
    <w:rsid w:val="3B526CA5"/>
    <w:rsid w:val="3CBC47BD"/>
    <w:rsid w:val="3CE64B92"/>
    <w:rsid w:val="3CF775BD"/>
    <w:rsid w:val="3E5B2E7A"/>
    <w:rsid w:val="3F102DA1"/>
    <w:rsid w:val="3FEB6DCC"/>
    <w:rsid w:val="4011648A"/>
    <w:rsid w:val="401B23A5"/>
    <w:rsid w:val="404A00A2"/>
    <w:rsid w:val="40A1277D"/>
    <w:rsid w:val="40F8461B"/>
    <w:rsid w:val="41306BE0"/>
    <w:rsid w:val="41D408C5"/>
    <w:rsid w:val="4269046B"/>
    <w:rsid w:val="426F2048"/>
    <w:rsid w:val="4364317D"/>
    <w:rsid w:val="442B2FE3"/>
    <w:rsid w:val="44357FFD"/>
    <w:rsid w:val="449B731C"/>
    <w:rsid w:val="45200C5E"/>
    <w:rsid w:val="46404426"/>
    <w:rsid w:val="465219D3"/>
    <w:rsid w:val="46CC0C91"/>
    <w:rsid w:val="470A77C6"/>
    <w:rsid w:val="471C30AC"/>
    <w:rsid w:val="47233966"/>
    <w:rsid w:val="492D16C2"/>
    <w:rsid w:val="4970108F"/>
    <w:rsid w:val="4981448B"/>
    <w:rsid w:val="49FA441E"/>
    <w:rsid w:val="4ADF1D17"/>
    <w:rsid w:val="4AF1071A"/>
    <w:rsid w:val="4B1220AC"/>
    <w:rsid w:val="4B3C509D"/>
    <w:rsid w:val="4B7A2AE6"/>
    <w:rsid w:val="4BB24A46"/>
    <w:rsid w:val="4C2175FB"/>
    <w:rsid w:val="4C610E12"/>
    <w:rsid w:val="4CF11D76"/>
    <w:rsid w:val="4D1315E0"/>
    <w:rsid w:val="4D5145E5"/>
    <w:rsid w:val="4D9C371B"/>
    <w:rsid w:val="4DA5251B"/>
    <w:rsid w:val="4DCF719A"/>
    <w:rsid w:val="4E5B1A37"/>
    <w:rsid w:val="4EF67413"/>
    <w:rsid w:val="4F515BC2"/>
    <w:rsid w:val="4F637C62"/>
    <w:rsid w:val="4F956954"/>
    <w:rsid w:val="4F9B7E20"/>
    <w:rsid w:val="4FC62EC1"/>
    <w:rsid w:val="4FE63299"/>
    <w:rsid w:val="50375058"/>
    <w:rsid w:val="504318EC"/>
    <w:rsid w:val="50963812"/>
    <w:rsid w:val="50C45A26"/>
    <w:rsid w:val="51E754ED"/>
    <w:rsid w:val="52267D81"/>
    <w:rsid w:val="522B549D"/>
    <w:rsid w:val="524D072E"/>
    <w:rsid w:val="52EF5D7B"/>
    <w:rsid w:val="53783988"/>
    <w:rsid w:val="53997F2A"/>
    <w:rsid w:val="54006467"/>
    <w:rsid w:val="54685A7E"/>
    <w:rsid w:val="54A40C24"/>
    <w:rsid w:val="54C91AF0"/>
    <w:rsid w:val="5543222D"/>
    <w:rsid w:val="559B4151"/>
    <w:rsid w:val="56383CD5"/>
    <w:rsid w:val="56796E23"/>
    <w:rsid w:val="56CC4925"/>
    <w:rsid w:val="56D47135"/>
    <w:rsid w:val="56DD4902"/>
    <w:rsid w:val="56E407C1"/>
    <w:rsid w:val="56E66524"/>
    <w:rsid w:val="570F158A"/>
    <w:rsid w:val="582D1A5F"/>
    <w:rsid w:val="58DF3EA4"/>
    <w:rsid w:val="59633BAD"/>
    <w:rsid w:val="59C63A69"/>
    <w:rsid w:val="59E67ED3"/>
    <w:rsid w:val="5A9D0238"/>
    <w:rsid w:val="5B020825"/>
    <w:rsid w:val="5B277358"/>
    <w:rsid w:val="5B2852A2"/>
    <w:rsid w:val="5B944F45"/>
    <w:rsid w:val="5CAF560C"/>
    <w:rsid w:val="5D357C77"/>
    <w:rsid w:val="5D3A49E9"/>
    <w:rsid w:val="5D732E3E"/>
    <w:rsid w:val="5DCA2D6F"/>
    <w:rsid w:val="5E49002F"/>
    <w:rsid w:val="5F375A90"/>
    <w:rsid w:val="5F684F40"/>
    <w:rsid w:val="5F7D7AC7"/>
    <w:rsid w:val="5FB12CA3"/>
    <w:rsid w:val="5FB14BB9"/>
    <w:rsid w:val="5FD86655"/>
    <w:rsid w:val="60235966"/>
    <w:rsid w:val="60755B1B"/>
    <w:rsid w:val="60A46761"/>
    <w:rsid w:val="60E33FB6"/>
    <w:rsid w:val="60EC7D42"/>
    <w:rsid w:val="611F463A"/>
    <w:rsid w:val="617B7770"/>
    <w:rsid w:val="61E74AB7"/>
    <w:rsid w:val="62282793"/>
    <w:rsid w:val="622D0FC7"/>
    <w:rsid w:val="626B3D87"/>
    <w:rsid w:val="626C7FDB"/>
    <w:rsid w:val="62C22118"/>
    <w:rsid w:val="63FB78B1"/>
    <w:rsid w:val="640F7F21"/>
    <w:rsid w:val="6465044C"/>
    <w:rsid w:val="65A80F21"/>
    <w:rsid w:val="65A879DC"/>
    <w:rsid w:val="667F5E2E"/>
    <w:rsid w:val="66C30115"/>
    <w:rsid w:val="68627B9A"/>
    <w:rsid w:val="68D318C2"/>
    <w:rsid w:val="68DA7ABE"/>
    <w:rsid w:val="68FC2888"/>
    <w:rsid w:val="694201FF"/>
    <w:rsid w:val="69FB2524"/>
    <w:rsid w:val="6A81158D"/>
    <w:rsid w:val="6B182A49"/>
    <w:rsid w:val="6B547120"/>
    <w:rsid w:val="6B6B7D12"/>
    <w:rsid w:val="6BEA31CB"/>
    <w:rsid w:val="6BF63E7E"/>
    <w:rsid w:val="6CE63211"/>
    <w:rsid w:val="6CFB3661"/>
    <w:rsid w:val="6D9462C7"/>
    <w:rsid w:val="6E737515"/>
    <w:rsid w:val="6E785E6F"/>
    <w:rsid w:val="6E8C70A1"/>
    <w:rsid w:val="6F941FE9"/>
    <w:rsid w:val="6FC30E40"/>
    <w:rsid w:val="70252839"/>
    <w:rsid w:val="70592062"/>
    <w:rsid w:val="707E0923"/>
    <w:rsid w:val="708C7D3F"/>
    <w:rsid w:val="70FC6637"/>
    <w:rsid w:val="7117168B"/>
    <w:rsid w:val="723F78DE"/>
    <w:rsid w:val="724E5A05"/>
    <w:rsid w:val="72603900"/>
    <w:rsid w:val="728B58E3"/>
    <w:rsid w:val="72B702C9"/>
    <w:rsid w:val="72D23883"/>
    <w:rsid w:val="72D83775"/>
    <w:rsid w:val="73404AA7"/>
    <w:rsid w:val="73A10A25"/>
    <w:rsid w:val="73D92C13"/>
    <w:rsid w:val="73F34AD6"/>
    <w:rsid w:val="74385690"/>
    <w:rsid w:val="745E6F6F"/>
    <w:rsid w:val="750868E8"/>
    <w:rsid w:val="753E0FE4"/>
    <w:rsid w:val="75492609"/>
    <w:rsid w:val="75843559"/>
    <w:rsid w:val="75851E65"/>
    <w:rsid w:val="75BA7611"/>
    <w:rsid w:val="7615335B"/>
    <w:rsid w:val="776C29FA"/>
    <w:rsid w:val="78495007"/>
    <w:rsid w:val="78953F4D"/>
    <w:rsid w:val="789D3AD5"/>
    <w:rsid w:val="7AA87D51"/>
    <w:rsid w:val="7AF04DBF"/>
    <w:rsid w:val="7B0F3A69"/>
    <w:rsid w:val="7B387927"/>
    <w:rsid w:val="7B6F42C1"/>
    <w:rsid w:val="7BD55B4D"/>
    <w:rsid w:val="7C8C2F67"/>
    <w:rsid w:val="7D306C82"/>
    <w:rsid w:val="7D475E65"/>
    <w:rsid w:val="7E1D0279"/>
    <w:rsid w:val="7E316EB1"/>
    <w:rsid w:val="7E605C53"/>
    <w:rsid w:val="7E670296"/>
    <w:rsid w:val="7E71427F"/>
    <w:rsid w:val="7E7E48D3"/>
    <w:rsid w:val="7E875C83"/>
    <w:rsid w:val="7ED65E3F"/>
    <w:rsid w:val="7F194892"/>
    <w:rsid w:val="7F671451"/>
    <w:rsid w:val="7FFD182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1" w:semiHidden="0" w:name="heading 3"/>
    <w:lsdException w:qFormat="1" w:unhideWhenUsed="0" w:uiPriority="1" w:semiHidden="0" w:name="heading 4"/>
    <w:lsdException w:qFormat="1" w:uiPriority="1" w:semiHidden="0" w:name="heading 5" w:locked="1"/>
    <w:lsdException w:qFormat="1" w:uiPriority="1" w:semiHidden="0" w:name="heading 6" w:locked="1"/>
    <w:lsdException w:qFormat="1" w:uiPriority="1" w:semiHidden="0" w:name="heading 7" w:locked="1"/>
    <w:lsdException w:qFormat="1" w:uiPriority="0" w:semiHidden="0" w:name="heading 8" w:locked="1"/>
    <w:lsdException w:qFormat="1"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0" w:semiHidden="0"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0" w:semiHidden="0" w:name="Date"/>
    <w:lsdException w:uiPriority="99"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sdException w:uiPriority="99" w:name="Body Text 3" w:locked="1"/>
    <w:lsdException w:qFormat="1" w:unhideWhenUsed="0" w:uiPriority="0" w:semiHidden="0" w:name="Body Text Indent 2"/>
    <w:lsdException w:qFormat="1" w:unhideWhenUsed="0" w:uiPriority="0"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semiHidden="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paragraph" w:styleId="3">
    <w:name w:val="heading 1"/>
    <w:basedOn w:val="1"/>
    <w:next w:val="1"/>
    <w:link w:val="48"/>
    <w:qFormat/>
    <w:uiPriority w:val="1"/>
    <w:pPr>
      <w:keepNext/>
      <w:keepLines/>
      <w:numPr>
        <w:ilvl w:val="0"/>
        <w:numId w:val="1"/>
      </w:numPr>
      <w:spacing w:before="340" w:after="330" w:line="578" w:lineRule="auto"/>
      <w:jc w:val="center"/>
      <w:outlineLvl w:val="0"/>
    </w:pPr>
    <w:rPr>
      <w:b/>
      <w:bCs/>
      <w:kern w:val="44"/>
      <w:sz w:val="32"/>
      <w:szCs w:val="44"/>
    </w:rPr>
  </w:style>
  <w:style w:type="paragraph" w:styleId="4">
    <w:name w:val="heading 2"/>
    <w:basedOn w:val="1"/>
    <w:next w:val="1"/>
    <w:link w:val="49"/>
    <w:qFormat/>
    <w:uiPriority w:val="0"/>
    <w:pPr>
      <w:keepNext/>
      <w:keepLines/>
      <w:tabs>
        <w:tab w:val="left" w:pos="1260"/>
        <w:tab w:val="left" w:pos="1380"/>
      </w:tabs>
      <w:suppressAutoHyphens/>
      <w:spacing w:before="260" w:after="260" w:line="413" w:lineRule="auto"/>
      <w:jc w:val="left"/>
      <w:textAlignment w:val="baseline"/>
      <w:outlineLvl w:val="1"/>
    </w:pPr>
    <w:rPr>
      <w:rFonts w:ascii="宋体" w:hAnsi="宋体" w:cs="Tahoma"/>
      <w:b/>
      <w:bCs/>
      <w:sz w:val="30"/>
      <w:szCs w:val="32"/>
    </w:rPr>
  </w:style>
  <w:style w:type="paragraph" w:styleId="5">
    <w:name w:val="heading 3"/>
    <w:basedOn w:val="1"/>
    <w:next w:val="1"/>
    <w:link w:val="50"/>
    <w:qFormat/>
    <w:uiPriority w:val="1"/>
    <w:pPr>
      <w:adjustRightInd w:val="0"/>
      <w:snapToGrid w:val="0"/>
      <w:spacing w:after="156" w:afterLines="50" w:line="600" w:lineRule="exact"/>
      <w:outlineLvl w:val="2"/>
    </w:pPr>
    <w:rPr>
      <w:rFonts w:ascii="宋体" w:hAnsi="宋体"/>
      <w:b/>
      <w:bCs/>
      <w:szCs w:val="22"/>
    </w:rPr>
  </w:style>
  <w:style w:type="paragraph" w:styleId="6">
    <w:name w:val="heading 4"/>
    <w:basedOn w:val="1"/>
    <w:next w:val="1"/>
    <w:link w:val="51"/>
    <w:qFormat/>
    <w:uiPriority w:val="1"/>
    <w:pPr>
      <w:keepNext/>
      <w:numPr>
        <w:ilvl w:val="3"/>
        <w:numId w:val="1"/>
      </w:numPr>
      <w:outlineLvl w:val="3"/>
    </w:pPr>
    <w:rPr>
      <w:sz w:val="28"/>
    </w:rPr>
  </w:style>
  <w:style w:type="paragraph" w:styleId="7">
    <w:name w:val="heading 5"/>
    <w:basedOn w:val="1"/>
    <w:next w:val="1"/>
    <w:unhideWhenUsed/>
    <w:qFormat/>
    <w:locked/>
    <w:uiPriority w:val="1"/>
    <w:pPr>
      <w:keepNext/>
      <w:keepLines/>
      <w:numPr>
        <w:ilvl w:val="4"/>
        <w:numId w:val="1"/>
      </w:numPr>
      <w:spacing w:line="372" w:lineRule="auto"/>
      <w:outlineLvl w:val="4"/>
    </w:pPr>
    <w:rPr>
      <w:b/>
      <w:sz w:val="28"/>
    </w:rPr>
  </w:style>
  <w:style w:type="paragraph" w:styleId="8">
    <w:name w:val="heading 6"/>
    <w:basedOn w:val="1"/>
    <w:next w:val="1"/>
    <w:unhideWhenUsed/>
    <w:qFormat/>
    <w:locked/>
    <w:uiPriority w:val="1"/>
    <w:pPr>
      <w:keepNext/>
      <w:keepLines/>
      <w:numPr>
        <w:ilvl w:val="5"/>
        <w:numId w:val="1"/>
      </w:numPr>
      <w:spacing w:line="317" w:lineRule="auto"/>
      <w:outlineLvl w:val="5"/>
    </w:pPr>
    <w:rPr>
      <w:rFonts w:ascii="Arial" w:hAnsi="Arial" w:eastAsia="黑体"/>
      <w:b/>
    </w:rPr>
  </w:style>
  <w:style w:type="paragraph" w:styleId="9">
    <w:name w:val="heading 7"/>
    <w:basedOn w:val="1"/>
    <w:next w:val="1"/>
    <w:autoRedefine/>
    <w:unhideWhenUsed/>
    <w:qFormat/>
    <w:locked/>
    <w:uiPriority w:val="1"/>
    <w:pPr>
      <w:keepNext/>
      <w:keepLines/>
      <w:numPr>
        <w:ilvl w:val="6"/>
        <w:numId w:val="1"/>
      </w:numPr>
      <w:spacing w:line="317" w:lineRule="auto"/>
      <w:outlineLvl w:val="6"/>
    </w:pPr>
    <w:rPr>
      <w:b/>
    </w:rPr>
  </w:style>
  <w:style w:type="paragraph" w:styleId="10">
    <w:name w:val="heading 8"/>
    <w:basedOn w:val="1"/>
    <w:next w:val="1"/>
    <w:autoRedefine/>
    <w:unhideWhenUsed/>
    <w:qFormat/>
    <w:locked/>
    <w:uiPriority w:val="0"/>
    <w:pPr>
      <w:keepNext/>
      <w:keepLines/>
      <w:numPr>
        <w:ilvl w:val="7"/>
        <w:numId w:val="1"/>
      </w:numPr>
      <w:spacing w:line="317" w:lineRule="auto"/>
      <w:outlineLvl w:val="7"/>
    </w:pPr>
    <w:rPr>
      <w:rFonts w:ascii="Arial" w:hAnsi="Arial" w:eastAsia="黑体"/>
    </w:rPr>
  </w:style>
  <w:style w:type="paragraph" w:styleId="11">
    <w:name w:val="heading 9"/>
    <w:basedOn w:val="1"/>
    <w:next w:val="1"/>
    <w:autoRedefine/>
    <w:unhideWhenUsed/>
    <w:qFormat/>
    <w:locked/>
    <w:uiPriority w:val="0"/>
    <w:pPr>
      <w:keepNext/>
      <w:keepLines/>
      <w:numPr>
        <w:ilvl w:val="8"/>
        <w:numId w:val="1"/>
      </w:numPr>
      <w:spacing w:line="317" w:lineRule="auto"/>
      <w:outlineLvl w:val="8"/>
    </w:pPr>
    <w:rPr>
      <w:rFonts w:ascii="Arial" w:hAnsi="Arial" w:eastAsia="黑体"/>
      <w:sz w:val="21"/>
    </w:rPr>
  </w:style>
  <w:style w:type="character" w:default="1" w:styleId="42">
    <w:name w:val="Default Paragraph Font"/>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locked/>
    <w:uiPriority w:val="0"/>
    <w:pPr>
      <w:snapToGrid w:val="0"/>
      <w:jc w:val="left"/>
    </w:pPr>
    <w:rPr>
      <w:sz w:val="18"/>
    </w:rPr>
  </w:style>
  <w:style w:type="paragraph" w:styleId="12">
    <w:name w:val="toc 7"/>
    <w:basedOn w:val="1"/>
    <w:next w:val="1"/>
    <w:qFormat/>
    <w:uiPriority w:val="99"/>
    <w:pPr>
      <w:ind w:left="1200" w:leftChars="1200"/>
    </w:pPr>
    <w:rPr>
      <w:szCs w:val="24"/>
    </w:rPr>
  </w:style>
  <w:style w:type="paragraph" w:styleId="13">
    <w:name w:val="Normal Indent"/>
    <w:basedOn w:val="1"/>
    <w:qFormat/>
    <w:uiPriority w:val="0"/>
    <w:pPr>
      <w:autoSpaceDE w:val="0"/>
      <w:autoSpaceDN w:val="0"/>
      <w:adjustRightInd w:val="0"/>
      <w:ind w:firstLine="420"/>
      <w:jc w:val="left"/>
      <w:textAlignment w:val="baseline"/>
    </w:pPr>
    <w:rPr>
      <w:rFonts w:ascii="宋体"/>
      <w:kern w:val="0"/>
      <w:sz w:val="34"/>
    </w:rPr>
  </w:style>
  <w:style w:type="paragraph" w:styleId="14">
    <w:name w:val="Document Map"/>
    <w:basedOn w:val="1"/>
    <w:link w:val="54"/>
    <w:qFormat/>
    <w:uiPriority w:val="99"/>
    <w:pPr>
      <w:shd w:val="clear" w:color="auto" w:fill="000080"/>
    </w:pPr>
    <w:rPr>
      <w:szCs w:val="24"/>
    </w:rPr>
  </w:style>
  <w:style w:type="paragraph" w:styleId="15">
    <w:name w:val="toa heading"/>
    <w:basedOn w:val="1"/>
    <w:next w:val="1"/>
    <w:qFormat/>
    <w:locked/>
    <w:uiPriority w:val="0"/>
    <w:pPr>
      <w:spacing w:before="120"/>
      <w:jc w:val="center"/>
    </w:pPr>
    <w:rPr>
      <w:rFonts w:ascii="Cambria" w:hAnsi="Cambria" w:eastAsia="仿宋"/>
      <w:sz w:val="28"/>
    </w:rPr>
  </w:style>
  <w:style w:type="paragraph" w:styleId="16">
    <w:name w:val="annotation text"/>
    <w:basedOn w:val="1"/>
    <w:link w:val="52"/>
    <w:qFormat/>
    <w:uiPriority w:val="0"/>
    <w:pPr>
      <w:jc w:val="left"/>
    </w:pPr>
    <w:rPr>
      <w:szCs w:val="24"/>
    </w:rPr>
  </w:style>
  <w:style w:type="paragraph" w:styleId="17">
    <w:name w:val="Body Text"/>
    <w:basedOn w:val="1"/>
    <w:link w:val="55"/>
    <w:qFormat/>
    <w:uiPriority w:val="0"/>
    <w:pPr>
      <w:spacing w:after="120"/>
    </w:pPr>
    <w:rPr>
      <w:szCs w:val="24"/>
    </w:rPr>
  </w:style>
  <w:style w:type="paragraph" w:styleId="18">
    <w:name w:val="Body Text Indent"/>
    <w:basedOn w:val="1"/>
    <w:link w:val="56"/>
    <w:qFormat/>
    <w:uiPriority w:val="0"/>
    <w:pPr>
      <w:spacing w:line="600" w:lineRule="exact"/>
      <w:ind w:firstLine="720"/>
    </w:pPr>
    <w:rPr>
      <w:rFonts w:ascii="仿宋_GB2312" w:eastAsia="仿宋_GB2312"/>
      <w:sz w:val="32"/>
    </w:rPr>
  </w:style>
  <w:style w:type="paragraph" w:styleId="19">
    <w:name w:val="toc 5"/>
    <w:basedOn w:val="1"/>
    <w:next w:val="1"/>
    <w:qFormat/>
    <w:uiPriority w:val="99"/>
    <w:pPr>
      <w:ind w:left="800" w:leftChars="800"/>
    </w:pPr>
    <w:rPr>
      <w:szCs w:val="24"/>
    </w:rPr>
  </w:style>
  <w:style w:type="paragraph" w:styleId="20">
    <w:name w:val="toc 3"/>
    <w:basedOn w:val="1"/>
    <w:next w:val="1"/>
    <w:qFormat/>
    <w:uiPriority w:val="99"/>
    <w:pPr>
      <w:ind w:left="400" w:leftChars="400"/>
    </w:pPr>
    <w:rPr>
      <w:szCs w:val="24"/>
    </w:rPr>
  </w:style>
  <w:style w:type="paragraph" w:styleId="21">
    <w:name w:val="Plain Text"/>
    <w:basedOn w:val="1"/>
    <w:link w:val="57"/>
    <w:qFormat/>
    <w:uiPriority w:val="0"/>
    <w:rPr>
      <w:rFonts w:ascii="宋体"/>
    </w:rPr>
  </w:style>
  <w:style w:type="paragraph" w:styleId="22">
    <w:name w:val="toc 8"/>
    <w:basedOn w:val="1"/>
    <w:next w:val="1"/>
    <w:qFormat/>
    <w:uiPriority w:val="99"/>
    <w:pPr>
      <w:ind w:left="1400" w:leftChars="1400"/>
    </w:pPr>
    <w:rPr>
      <w:szCs w:val="24"/>
    </w:rPr>
  </w:style>
  <w:style w:type="paragraph" w:styleId="23">
    <w:name w:val="Date"/>
    <w:basedOn w:val="1"/>
    <w:next w:val="1"/>
    <w:link w:val="58"/>
    <w:qFormat/>
    <w:uiPriority w:val="0"/>
    <w:pPr>
      <w:ind w:left="2500" w:leftChars="2500"/>
    </w:pPr>
    <w:rPr>
      <w:rFonts w:ascii="楷体_GB2312" w:hAnsi="楷体_GB2312"/>
      <w:sz w:val="36"/>
      <w:szCs w:val="24"/>
    </w:rPr>
  </w:style>
  <w:style w:type="paragraph" w:styleId="24">
    <w:name w:val="Body Text Indent 2"/>
    <w:basedOn w:val="1"/>
    <w:link w:val="59"/>
    <w:qFormat/>
    <w:uiPriority w:val="0"/>
    <w:pPr>
      <w:spacing w:line="400" w:lineRule="exact"/>
      <w:ind w:firstLine="400" w:firstLineChars="400"/>
    </w:pPr>
    <w:rPr>
      <w:rFonts w:ascii="宋体"/>
      <w:szCs w:val="24"/>
    </w:rPr>
  </w:style>
  <w:style w:type="paragraph" w:styleId="25">
    <w:name w:val="Balloon Text"/>
    <w:basedOn w:val="1"/>
    <w:link w:val="60"/>
    <w:qFormat/>
    <w:uiPriority w:val="0"/>
    <w:rPr>
      <w:sz w:val="18"/>
      <w:szCs w:val="18"/>
    </w:rPr>
  </w:style>
  <w:style w:type="paragraph" w:styleId="26">
    <w:name w:val="footer"/>
    <w:basedOn w:val="1"/>
    <w:link w:val="61"/>
    <w:qFormat/>
    <w:uiPriority w:val="99"/>
    <w:pPr>
      <w:tabs>
        <w:tab w:val="center" w:pos="4153"/>
        <w:tab w:val="right" w:pos="8306"/>
      </w:tabs>
      <w:snapToGrid w:val="0"/>
      <w:jc w:val="left"/>
    </w:pPr>
    <w:rPr>
      <w:sz w:val="18"/>
    </w:rPr>
  </w:style>
  <w:style w:type="paragraph" w:styleId="27">
    <w:name w:val="header"/>
    <w:basedOn w:val="1"/>
    <w:link w:val="62"/>
    <w:qFormat/>
    <w:uiPriority w:val="99"/>
    <w:pPr>
      <w:pBdr>
        <w:bottom w:val="single" w:color="auto" w:sz="6" w:space="1"/>
      </w:pBdr>
      <w:tabs>
        <w:tab w:val="center" w:pos="4153"/>
        <w:tab w:val="right" w:pos="8306"/>
      </w:tabs>
      <w:snapToGrid w:val="0"/>
      <w:jc w:val="center"/>
    </w:pPr>
    <w:rPr>
      <w:sz w:val="18"/>
    </w:rPr>
  </w:style>
  <w:style w:type="paragraph" w:styleId="28">
    <w:name w:val="toc 1"/>
    <w:basedOn w:val="1"/>
    <w:next w:val="1"/>
    <w:qFormat/>
    <w:uiPriority w:val="39"/>
  </w:style>
  <w:style w:type="paragraph" w:styleId="29">
    <w:name w:val="toc 4"/>
    <w:basedOn w:val="1"/>
    <w:next w:val="1"/>
    <w:qFormat/>
    <w:uiPriority w:val="99"/>
    <w:pPr>
      <w:ind w:left="600" w:leftChars="600"/>
    </w:pPr>
    <w:rPr>
      <w:szCs w:val="24"/>
    </w:rPr>
  </w:style>
  <w:style w:type="paragraph" w:styleId="30">
    <w:name w:val="Subtitle"/>
    <w:basedOn w:val="1"/>
    <w:next w:val="1"/>
    <w:link w:val="63"/>
    <w:qFormat/>
    <w:uiPriority w:val="99"/>
    <w:pPr>
      <w:spacing w:before="240" w:after="60" w:line="312" w:lineRule="auto"/>
      <w:jc w:val="center"/>
      <w:outlineLvl w:val="1"/>
    </w:pPr>
    <w:rPr>
      <w:rFonts w:ascii="Calibri Light" w:hAnsi="Calibri Light"/>
      <w:b/>
      <w:bCs/>
      <w:kern w:val="28"/>
      <w:sz w:val="32"/>
      <w:szCs w:val="32"/>
    </w:rPr>
  </w:style>
  <w:style w:type="paragraph" w:styleId="31">
    <w:name w:val="toc 6"/>
    <w:basedOn w:val="1"/>
    <w:next w:val="1"/>
    <w:qFormat/>
    <w:uiPriority w:val="99"/>
    <w:pPr>
      <w:ind w:left="1000" w:leftChars="1000"/>
    </w:pPr>
    <w:rPr>
      <w:szCs w:val="24"/>
    </w:rPr>
  </w:style>
  <w:style w:type="paragraph" w:styleId="32">
    <w:name w:val="Body Text Indent 3"/>
    <w:basedOn w:val="1"/>
    <w:link w:val="64"/>
    <w:qFormat/>
    <w:uiPriority w:val="0"/>
    <w:pPr>
      <w:spacing w:line="400" w:lineRule="exact"/>
      <w:ind w:left="1" w:leftChars="1"/>
    </w:pPr>
    <w:rPr>
      <w:rFonts w:ascii="宋体"/>
    </w:rPr>
  </w:style>
  <w:style w:type="paragraph" w:styleId="33">
    <w:name w:val="toc 2"/>
    <w:basedOn w:val="1"/>
    <w:next w:val="1"/>
    <w:qFormat/>
    <w:uiPriority w:val="39"/>
    <w:pPr>
      <w:tabs>
        <w:tab w:val="right" w:leader="dot" w:pos="9060"/>
      </w:tabs>
      <w:ind w:left="200" w:leftChars="200"/>
    </w:pPr>
    <w:rPr>
      <w:rFonts w:ascii="宋体"/>
      <w:kern w:val="32"/>
      <w:szCs w:val="24"/>
    </w:rPr>
  </w:style>
  <w:style w:type="paragraph" w:styleId="34">
    <w:name w:val="toc 9"/>
    <w:basedOn w:val="1"/>
    <w:next w:val="1"/>
    <w:qFormat/>
    <w:uiPriority w:val="99"/>
    <w:pPr>
      <w:ind w:left="1600" w:leftChars="1600"/>
    </w:pPr>
    <w:rPr>
      <w:szCs w:val="24"/>
    </w:rPr>
  </w:style>
  <w:style w:type="paragraph" w:styleId="35">
    <w:name w:val="Body Text 2"/>
    <w:basedOn w:val="1"/>
    <w:link w:val="65"/>
    <w:qFormat/>
    <w:uiPriority w:val="0"/>
    <w:rPr>
      <w:rFonts w:ascii="宋体"/>
      <w:sz w:val="30"/>
    </w:rPr>
  </w:style>
  <w:style w:type="paragraph" w:styleId="36">
    <w:name w:val="Normal (Web)"/>
    <w:basedOn w:val="1"/>
    <w:link w:val="106"/>
    <w:qFormat/>
    <w:uiPriority w:val="0"/>
    <w:pPr>
      <w:widowControl/>
      <w:jc w:val="left"/>
    </w:pPr>
    <w:rPr>
      <w:rFonts w:ascii="宋体" w:hAnsi="宋体" w:cs="宋体"/>
      <w:kern w:val="0"/>
      <w:szCs w:val="24"/>
    </w:rPr>
  </w:style>
  <w:style w:type="paragraph" w:styleId="37">
    <w:name w:val="Title"/>
    <w:basedOn w:val="1"/>
    <w:next w:val="1"/>
    <w:link w:val="66"/>
    <w:qFormat/>
    <w:uiPriority w:val="99"/>
    <w:pPr>
      <w:spacing w:before="60" w:after="60"/>
      <w:jc w:val="center"/>
      <w:outlineLvl w:val="0"/>
    </w:pPr>
    <w:rPr>
      <w:rFonts w:ascii="Cambria" w:hAnsi="Cambria"/>
      <w:b/>
      <w:bCs/>
      <w:kern w:val="0"/>
      <w:sz w:val="20"/>
      <w:szCs w:val="32"/>
    </w:rPr>
  </w:style>
  <w:style w:type="paragraph" w:styleId="38">
    <w:name w:val="annotation subject"/>
    <w:basedOn w:val="16"/>
    <w:next w:val="16"/>
    <w:link w:val="53"/>
    <w:qFormat/>
    <w:uiPriority w:val="0"/>
    <w:rPr>
      <w:b/>
      <w:bCs/>
    </w:rPr>
  </w:style>
  <w:style w:type="paragraph" w:styleId="39">
    <w:name w:val="Body Text First Indent 2"/>
    <w:basedOn w:val="18"/>
    <w:next w:val="17"/>
    <w:link w:val="95"/>
    <w:qFormat/>
    <w:locked/>
    <w:uiPriority w:val="0"/>
    <w:pPr>
      <w:autoSpaceDE w:val="0"/>
      <w:autoSpaceDN w:val="0"/>
      <w:spacing w:after="120" w:line="240" w:lineRule="auto"/>
      <w:ind w:left="420" w:leftChars="200" w:firstLine="420" w:firstLineChars="200"/>
      <w:jc w:val="left"/>
    </w:pPr>
    <w:rPr>
      <w:rFonts w:ascii="楷体" w:hAnsi="楷体" w:eastAsia="楷体" w:cs="楷体"/>
      <w:kern w:val="0"/>
      <w:sz w:val="20"/>
      <w:szCs w:val="24"/>
      <w:lang w:val="zh-CN" w:bidi="zh-CN"/>
    </w:rPr>
  </w:style>
  <w:style w:type="table" w:styleId="41">
    <w:name w:val="Table Grid"/>
    <w:basedOn w:val="4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qFormat/>
    <w:locked/>
    <w:uiPriority w:val="22"/>
    <w:rPr>
      <w:b/>
      <w:bCs/>
    </w:rPr>
  </w:style>
  <w:style w:type="character" w:styleId="44">
    <w:name w:val="page number"/>
    <w:basedOn w:val="42"/>
    <w:qFormat/>
    <w:uiPriority w:val="0"/>
    <w:rPr>
      <w:rFonts w:cs="Times New Roman"/>
    </w:rPr>
  </w:style>
  <w:style w:type="character" w:styleId="45">
    <w:name w:val="FollowedHyperlink"/>
    <w:qFormat/>
    <w:uiPriority w:val="99"/>
    <w:rPr>
      <w:rFonts w:cs="Times New Roman"/>
      <w:color w:val="000000"/>
      <w:u w:val="none"/>
    </w:rPr>
  </w:style>
  <w:style w:type="character" w:styleId="46">
    <w:name w:val="Hyperlink"/>
    <w:basedOn w:val="42"/>
    <w:qFormat/>
    <w:uiPriority w:val="99"/>
    <w:rPr>
      <w:rFonts w:cs="Times New Roman"/>
      <w:color w:val="000000"/>
      <w:u w:val="none"/>
    </w:rPr>
  </w:style>
  <w:style w:type="character" w:styleId="47">
    <w:name w:val="annotation reference"/>
    <w:qFormat/>
    <w:uiPriority w:val="0"/>
    <w:rPr>
      <w:rFonts w:cs="Times New Roman"/>
      <w:sz w:val="21"/>
      <w:szCs w:val="21"/>
    </w:rPr>
  </w:style>
  <w:style w:type="character" w:customStyle="1" w:styleId="48">
    <w:name w:val="标题 1 字符"/>
    <w:link w:val="3"/>
    <w:qFormat/>
    <w:locked/>
    <w:uiPriority w:val="0"/>
    <w:rPr>
      <w:b/>
      <w:bCs/>
      <w:kern w:val="44"/>
      <w:sz w:val="32"/>
      <w:szCs w:val="44"/>
    </w:rPr>
  </w:style>
  <w:style w:type="character" w:customStyle="1" w:styleId="49">
    <w:name w:val="标题 2 字符"/>
    <w:link w:val="4"/>
    <w:qFormat/>
    <w:locked/>
    <w:uiPriority w:val="0"/>
    <w:rPr>
      <w:rFonts w:ascii="宋体" w:hAnsi="宋体" w:cs="Tahoma"/>
      <w:b/>
      <w:bCs/>
      <w:kern w:val="2"/>
      <w:sz w:val="30"/>
      <w:szCs w:val="32"/>
    </w:rPr>
  </w:style>
  <w:style w:type="character" w:customStyle="1" w:styleId="50">
    <w:name w:val="标题 3 字符"/>
    <w:link w:val="5"/>
    <w:qFormat/>
    <w:locked/>
    <w:uiPriority w:val="1"/>
    <w:rPr>
      <w:rFonts w:ascii="宋体" w:hAnsi="宋体"/>
      <w:b/>
      <w:bCs/>
      <w:kern w:val="2"/>
      <w:sz w:val="24"/>
      <w:szCs w:val="22"/>
    </w:rPr>
  </w:style>
  <w:style w:type="character" w:customStyle="1" w:styleId="51">
    <w:name w:val="标题 4 字符"/>
    <w:link w:val="6"/>
    <w:qFormat/>
    <w:locked/>
    <w:uiPriority w:val="1"/>
    <w:rPr>
      <w:rFonts w:ascii="Cambria" w:hAnsi="Cambria" w:eastAsia="宋体" w:cs="Times New Roman"/>
      <w:b/>
      <w:bCs/>
      <w:sz w:val="28"/>
      <w:szCs w:val="28"/>
    </w:rPr>
  </w:style>
  <w:style w:type="character" w:customStyle="1" w:styleId="52">
    <w:name w:val="批注文字 字符"/>
    <w:link w:val="16"/>
    <w:qFormat/>
    <w:locked/>
    <w:uiPriority w:val="0"/>
    <w:rPr>
      <w:rFonts w:ascii="Times New Roman" w:hAnsi="Times New Roman" w:eastAsia="宋体" w:cs="Times New Roman"/>
      <w:sz w:val="24"/>
      <w:szCs w:val="24"/>
    </w:rPr>
  </w:style>
  <w:style w:type="character" w:customStyle="1" w:styleId="53">
    <w:name w:val="批注主题 字符"/>
    <w:link w:val="38"/>
    <w:qFormat/>
    <w:locked/>
    <w:uiPriority w:val="0"/>
    <w:rPr>
      <w:rFonts w:ascii="Times New Roman" w:hAnsi="Times New Roman" w:eastAsia="宋体" w:cs="Times New Roman"/>
      <w:b/>
      <w:bCs/>
      <w:sz w:val="24"/>
      <w:szCs w:val="24"/>
    </w:rPr>
  </w:style>
  <w:style w:type="character" w:customStyle="1" w:styleId="54">
    <w:name w:val="文档结构图 字符"/>
    <w:link w:val="14"/>
    <w:qFormat/>
    <w:locked/>
    <w:uiPriority w:val="99"/>
    <w:rPr>
      <w:rFonts w:ascii="Times New Roman" w:hAnsi="Times New Roman" w:eastAsia="宋体" w:cs="Times New Roman"/>
      <w:sz w:val="24"/>
      <w:szCs w:val="24"/>
      <w:shd w:val="clear" w:color="auto" w:fill="000080"/>
    </w:rPr>
  </w:style>
  <w:style w:type="character" w:customStyle="1" w:styleId="55">
    <w:name w:val="正文文本 字符"/>
    <w:link w:val="17"/>
    <w:qFormat/>
    <w:locked/>
    <w:uiPriority w:val="0"/>
    <w:rPr>
      <w:rFonts w:ascii="Times New Roman" w:hAnsi="Times New Roman" w:eastAsia="宋体" w:cs="Times New Roman"/>
      <w:sz w:val="24"/>
      <w:szCs w:val="24"/>
    </w:rPr>
  </w:style>
  <w:style w:type="character" w:customStyle="1" w:styleId="56">
    <w:name w:val="正文文本缩进 字符"/>
    <w:link w:val="18"/>
    <w:qFormat/>
    <w:locked/>
    <w:uiPriority w:val="99"/>
    <w:rPr>
      <w:rFonts w:ascii="仿宋_GB2312" w:hAnsi="Times New Roman" w:eastAsia="仿宋_GB2312" w:cs="Times New Roman"/>
      <w:sz w:val="20"/>
      <w:szCs w:val="20"/>
    </w:rPr>
  </w:style>
  <w:style w:type="character" w:customStyle="1" w:styleId="57">
    <w:name w:val="纯文本 字符"/>
    <w:link w:val="21"/>
    <w:qFormat/>
    <w:locked/>
    <w:uiPriority w:val="0"/>
    <w:rPr>
      <w:rFonts w:ascii="宋体" w:hAnsi="Times New Roman" w:eastAsia="宋体" w:cs="Times New Roman"/>
      <w:sz w:val="20"/>
      <w:szCs w:val="20"/>
    </w:rPr>
  </w:style>
  <w:style w:type="character" w:customStyle="1" w:styleId="58">
    <w:name w:val="日期 字符"/>
    <w:link w:val="23"/>
    <w:autoRedefine/>
    <w:qFormat/>
    <w:locked/>
    <w:uiPriority w:val="99"/>
    <w:rPr>
      <w:rFonts w:ascii="楷体_GB2312" w:hAnsi="楷体_GB2312" w:eastAsia="宋体" w:cs="Times New Roman"/>
      <w:sz w:val="24"/>
      <w:szCs w:val="24"/>
    </w:rPr>
  </w:style>
  <w:style w:type="character" w:customStyle="1" w:styleId="59">
    <w:name w:val="正文文本缩进 2 字符"/>
    <w:link w:val="24"/>
    <w:autoRedefine/>
    <w:qFormat/>
    <w:locked/>
    <w:uiPriority w:val="99"/>
    <w:rPr>
      <w:rFonts w:ascii="宋体" w:hAnsi="Times New Roman" w:eastAsia="宋体" w:cs="Times New Roman"/>
      <w:sz w:val="24"/>
      <w:szCs w:val="24"/>
    </w:rPr>
  </w:style>
  <w:style w:type="character" w:customStyle="1" w:styleId="60">
    <w:name w:val="批注框文本 字符"/>
    <w:link w:val="25"/>
    <w:autoRedefine/>
    <w:qFormat/>
    <w:locked/>
    <w:uiPriority w:val="0"/>
    <w:rPr>
      <w:rFonts w:ascii="Times New Roman" w:hAnsi="Times New Roman" w:eastAsia="宋体" w:cs="Times New Roman"/>
      <w:sz w:val="18"/>
      <w:szCs w:val="18"/>
    </w:rPr>
  </w:style>
  <w:style w:type="character" w:customStyle="1" w:styleId="61">
    <w:name w:val="页脚 字符"/>
    <w:link w:val="26"/>
    <w:autoRedefine/>
    <w:qFormat/>
    <w:locked/>
    <w:uiPriority w:val="99"/>
    <w:rPr>
      <w:rFonts w:ascii="Times New Roman" w:hAnsi="Times New Roman" w:eastAsia="宋体" w:cs="Times New Roman"/>
      <w:sz w:val="20"/>
      <w:szCs w:val="20"/>
    </w:rPr>
  </w:style>
  <w:style w:type="character" w:customStyle="1" w:styleId="62">
    <w:name w:val="页眉 字符"/>
    <w:link w:val="27"/>
    <w:autoRedefine/>
    <w:qFormat/>
    <w:locked/>
    <w:uiPriority w:val="99"/>
    <w:rPr>
      <w:rFonts w:ascii="Times New Roman" w:hAnsi="Times New Roman" w:eastAsia="宋体" w:cs="Times New Roman"/>
      <w:sz w:val="20"/>
      <w:szCs w:val="20"/>
    </w:rPr>
  </w:style>
  <w:style w:type="character" w:customStyle="1" w:styleId="63">
    <w:name w:val="副标题 字符"/>
    <w:link w:val="30"/>
    <w:autoRedefine/>
    <w:qFormat/>
    <w:locked/>
    <w:uiPriority w:val="99"/>
    <w:rPr>
      <w:rFonts w:ascii="Calibri Light" w:hAnsi="Calibri Light" w:cs="Times New Roman"/>
      <w:b/>
      <w:kern w:val="28"/>
      <w:sz w:val="32"/>
    </w:rPr>
  </w:style>
  <w:style w:type="character" w:customStyle="1" w:styleId="64">
    <w:name w:val="正文文本缩进 3 字符"/>
    <w:link w:val="32"/>
    <w:autoRedefine/>
    <w:qFormat/>
    <w:locked/>
    <w:uiPriority w:val="99"/>
    <w:rPr>
      <w:rFonts w:ascii="宋体" w:hAnsi="Times New Roman" w:eastAsia="宋体" w:cs="Times New Roman"/>
      <w:sz w:val="20"/>
      <w:szCs w:val="20"/>
    </w:rPr>
  </w:style>
  <w:style w:type="character" w:customStyle="1" w:styleId="65">
    <w:name w:val="正文文本 2 字符"/>
    <w:link w:val="35"/>
    <w:qFormat/>
    <w:locked/>
    <w:uiPriority w:val="99"/>
    <w:rPr>
      <w:rFonts w:ascii="宋体" w:hAnsi="Times New Roman" w:eastAsia="宋体" w:cs="Times New Roman"/>
      <w:sz w:val="20"/>
      <w:szCs w:val="20"/>
    </w:rPr>
  </w:style>
  <w:style w:type="character" w:customStyle="1" w:styleId="66">
    <w:name w:val="标题 字符"/>
    <w:link w:val="37"/>
    <w:autoRedefine/>
    <w:qFormat/>
    <w:locked/>
    <w:uiPriority w:val="99"/>
    <w:rPr>
      <w:rFonts w:ascii="Cambria" w:hAnsi="Cambria" w:cs="Times New Roman"/>
      <w:b/>
      <w:sz w:val="32"/>
    </w:rPr>
  </w:style>
  <w:style w:type="paragraph" w:customStyle="1" w:styleId="67">
    <w:name w:val="表格标题"/>
    <w:basedOn w:val="1"/>
    <w:qFormat/>
    <w:uiPriority w:val="99"/>
    <w:pPr>
      <w:suppressLineNumbers/>
      <w:suppressAutoHyphens/>
    </w:pPr>
    <w:rPr>
      <w:szCs w:val="24"/>
    </w:rPr>
  </w:style>
  <w:style w:type="paragraph" w:customStyle="1" w:styleId="68">
    <w:name w:val="Definition Term"/>
    <w:basedOn w:val="1"/>
    <w:next w:val="1"/>
    <w:qFormat/>
    <w:uiPriority w:val="99"/>
    <w:pPr>
      <w:numPr>
        <w:ilvl w:val="0"/>
        <w:numId w:val="2"/>
      </w:numPr>
      <w:spacing w:line="288" w:lineRule="auto"/>
    </w:pPr>
  </w:style>
  <w:style w:type="paragraph" w:customStyle="1" w:styleId="69">
    <w:name w:val="WW-表格标题"/>
    <w:basedOn w:val="70"/>
    <w:qFormat/>
    <w:uiPriority w:val="99"/>
  </w:style>
  <w:style w:type="paragraph" w:customStyle="1" w:styleId="70">
    <w:name w:val="WW-表格内容"/>
    <w:basedOn w:val="1"/>
    <w:qFormat/>
    <w:uiPriority w:val="99"/>
    <w:pPr>
      <w:suppressLineNumbers/>
      <w:suppressAutoHyphens/>
    </w:pPr>
    <w:rPr>
      <w:szCs w:val="24"/>
    </w:rPr>
  </w:style>
  <w:style w:type="paragraph" w:customStyle="1" w:styleId="71">
    <w:name w:val="Char Char Char Char"/>
    <w:basedOn w:val="1"/>
    <w:qFormat/>
    <w:uiPriority w:val="99"/>
    <w:rPr>
      <w:szCs w:val="24"/>
    </w:rPr>
  </w:style>
  <w:style w:type="paragraph" w:customStyle="1" w:styleId="72">
    <w:name w:val="Char Char"/>
    <w:basedOn w:val="1"/>
    <w:qFormat/>
    <w:uiPriority w:val="99"/>
    <w:pPr>
      <w:widowControl/>
      <w:spacing w:after="160" w:line="240" w:lineRule="exact"/>
      <w:jc w:val="left"/>
    </w:pPr>
    <w:rPr>
      <w:rFonts w:ascii="Verdana" w:hAnsi="Verdana" w:eastAsia="仿宋_GB2312"/>
      <w:kern w:val="0"/>
      <w:lang w:eastAsia="en-US"/>
    </w:rPr>
  </w:style>
  <w:style w:type="paragraph" w:customStyle="1" w:styleId="73">
    <w:name w:val="标题2+"/>
    <w:basedOn w:val="4"/>
    <w:qFormat/>
    <w:uiPriority w:val="99"/>
    <w:pPr>
      <w:tabs>
        <w:tab w:val="left" w:pos="1080"/>
        <w:tab w:val="clear" w:pos="1260"/>
        <w:tab w:val="clear" w:pos="1380"/>
      </w:tabs>
      <w:snapToGrid w:val="0"/>
      <w:spacing w:beforeLines="50" w:afterLines="50" w:line="360" w:lineRule="auto"/>
      <w:jc w:val="both"/>
      <w:textAlignment w:val="auto"/>
    </w:pPr>
    <w:rPr>
      <w:rFonts w:cs="Arial"/>
      <w:b w:val="0"/>
      <w:bCs w:val="0"/>
      <w:sz w:val="24"/>
      <w:szCs w:val="24"/>
    </w:rPr>
  </w:style>
  <w:style w:type="paragraph" w:customStyle="1" w:styleId="74">
    <w:name w:val="列出段落1"/>
    <w:basedOn w:val="1"/>
    <w:qFormat/>
    <w:uiPriority w:val="99"/>
    <w:pPr>
      <w:ind w:firstLine="200" w:firstLineChars="200"/>
    </w:pPr>
    <w:rPr>
      <w:rFonts w:cs="Calibri"/>
      <w:szCs w:val="21"/>
    </w:rPr>
  </w:style>
  <w:style w:type="paragraph" w:customStyle="1" w:styleId="75">
    <w:name w:val="文档正文"/>
    <w:basedOn w:val="1"/>
    <w:qFormat/>
    <w:uiPriority w:val="99"/>
    <w:pPr>
      <w:suppressAutoHyphens/>
      <w:spacing w:line="312" w:lineRule="atLeast"/>
      <w:ind w:firstLine="567"/>
      <w:jc w:val="left"/>
      <w:textAlignment w:val="baseline"/>
    </w:pPr>
    <w:rPr>
      <w:rFonts w:ascii="长城仿宋" w:eastAsia="长城仿宋" w:cs="Tahoma"/>
      <w:b/>
      <w:w w:val="80"/>
      <w:sz w:val="28"/>
    </w:rPr>
  </w:style>
  <w:style w:type="paragraph" w:customStyle="1" w:styleId="76">
    <w:name w:val="Default Text"/>
    <w:link w:val="8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7">
    <w:name w:val="节"/>
    <w:basedOn w:val="4"/>
    <w:qFormat/>
    <w:uiPriority w:val="99"/>
    <w:pPr>
      <w:numPr>
        <w:ilvl w:val="0"/>
        <w:numId w:val="3"/>
      </w:numPr>
      <w:tabs>
        <w:tab w:val="left" w:pos="576"/>
        <w:tab w:val="clear" w:pos="1260"/>
        <w:tab w:val="clear" w:pos="1380"/>
      </w:tabs>
      <w:spacing w:line="240" w:lineRule="auto"/>
    </w:pPr>
    <w:rPr>
      <w:rFonts w:ascii="黑体"/>
      <w:b w:val="0"/>
      <w:sz w:val="28"/>
      <w:szCs w:val="28"/>
    </w:rPr>
  </w:style>
  <w:style w:type="paragraph" w:customStyle="1" w:styleId="78">
    <w:name w:val="zhang"/>
    <w:basedOn w:val="1"/>
    <w:qFormat/>
    <w:uiPriority w:val="99"/>
    <w:pPr>
      <w:spacing w:before="100" w:beforeAutospacing="1" w:after="100" w:afterAutospacing="1"/>
    </w:pPr>
    <w:rPr>
      <w:b/>
      <w:bCs/>
      <w:smallCaps/>
      <w:color w:val="000000"/>
      <w:sz w:val="20"/>
    </w:rPr>
  </w:style>
  <w:style w:type="paragraph" w:customStyle="1" w:styleId="79">
    <w:name w:val="_Style 4"/>
    <w:basedOn w:val="3"/>
    <w:next w:val="1"/>
    <w:qFormat/>
    <w:uiPriority w:val="99"/>
    <w:pPr>
      <w:spacing w:line="576" w:lineRule="auto"/>
      <w:outlineLvl w:val="9"/>
    </w:pPr>
    <w:rPr>
      <w:rFonts w:ascii="Calibri" w:hAnsi="Calibri"/>
    </w:rPr>
  </w:style>
  <w:style w:type="paragraph" w:customStyle="1" w:styleId="80">
    <w:name w:val="p0"/>
    <w:basedOn w:val="1"/>
    <w:qFormat/>
    <w:uiPriority w:val="99"/>
    <w:rPr>
      <w:szCs w:val="21"/>
    </w:rPr>
  </w:style>
  <w:style w:type="character" w:customStyle="1" w:styleId="81">
    <w:name w:val="15"/>
    <w:qFormat/>
    <w:uiPriority w:val="99"/>
    <w:rPr>
      <w:rFonts w:ascii="Times New Roman" w:hAnsi="Times New Roman"/>
      <w:color w:val="464445"/>
      <w:u w:val="none"/>
    </w:rPr>
  </w:style>
  <w:style w:type="paragraph" w:customStyle="1" w:styleId="82">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83">
    <w:name w:val="È±Ê¡ÎÄ±¾"/>
    <w:basedOn w:val="1"/>
    <w:qFormat/>
    <w:uiPriority w:val="0"/>
    <w:pPr>
      <w:widowControl/>
      <w:overflowPunct w:val="0"/>
      <w:autoSpaceDE w:val="0"/>
      <w:autoSpaceDN w:val="0"/>
      <w:adjustRightInd w:val="0"/>
      <w:jc w:val="left"/>
      <w:textAlignment w:val="baseline"/>
    </w:pPr>
    <w:rPr>
      <w:kern w:val="0"/>
    </w:rPr>
  </w:style>
  <w:style w:type="character" w:customStyle="1" w:styleId="84">
    <w:name w:val="Default Text Char"/>
    <w:link w:val="76"/>
    <w:qFormat/>
    <w:uiPriority w:val="0"/>
    <w:rPr>
      <w:rFonts w:ascii="Times New Roman" w:hAnsi="Times New Roman" w:eastAsia="宋体" w:cs="Times New Roman"/>
      <w:color w:val="000000"/>
      <w:sz w:val="24"/>
      <w:szCs w:val="24"/>
    </w:rPr>
  </w:style>
  <w:style w:type="paragraph" w:styleId="85">
    <w:name w:val="List Paragraph"/>
    <w:basedOn w:val="1"/>
    <w:qFormat/>
    <w:uiPriority w:val="1"/>
    <w:pPr>
      <w:ind w:firstLine="420" w:firstLineChars="200"/>
    </w:pPr>
    <w:rPr>
      <w:rFonts w:ascii="Calibri" w:hAnsi="Calibri"/>
      <w:szCs w:val="22"/>
    </w:rPr>
  </w:style>
  <w:style w:type="character" w:customStyle="1" w:styleId="86">
    <w:name w:val="font41"/>
    <w:basedOn w:val="42"/>
    <w:qFormat/>
    <w:uiPriority w:val="0"/>
    <w:rPr>
      <w:rFonts w:hint="eastAsia" w:ascii="仿宋" w:hAnsi="仿宋" w:eastAsia="仿宋" w:cs="仿宋"/>
      <w:color w:val="000000"/>
      <w:sz w:val="24"/>
      <w:szCs w:val="24"/>
      <w:u w:val="none"/>
    </w:rPr>
  </w:style>
  <w:style w:type="paragraph" w:customStyle="1" w:styleId="87">
    <w:name w:val="列出段落2"/>
    <w:basedOn w:val="1"/>
    <w:unhideWhenUsed/>
    <w:qFormat/>
    <w:uiPriority w:val="34"/>
    <w:pPr>
      <w:ind w:firstLine="420" w:firstLineChars="200"/>
    </w:pPr>
  </w:style>
  <w:style w:type="paragraph" w:customStyle="1" w:styleId="88">
    <w:name w:val="_Style 18"/>
    <w:basedOn w:val="1"/>
    <w:qFormat/>
    <w:uiPriority w:val="0"/>
    <w:pPr>
      <w:spacing w:line="240" w:lineRule="auto"/>
    </w:pPr>
    <w:rPr>
      <w:sz w:val="21"/>
    </w:rPr>
  </w:style>
  <w:style w:type="paragraph" w:customStyle="1" w:styleId="89">
    <w:name w:val="WPS Plain"/>
    <w:qFormat/>
    <w:uiPriority w:val="0"/>
    <w:rPr>
      <w:rFonts w:ascii="Times New Roman" w:hAnsi="Times New Roman" w:eastAsia="宋体" w:cs="Times New Roman"/>
      <w:lang w:val="en-US" w:eastAsia="zh-CN" w:bidi="ar-SA"/>
    </w:rPr>
  </w:style>
  <w:style w:type="paragraph" w:customStyle="1" w:styleId="90">
    <w:name w:val="样式 标题 3 + (中文) 黑体 小四 非加粗 段前: 7.8 磅 段后: 0 磅 行距: 固定值 20 磅"/>
    <w:basedOn w:val="5"/>
    <w:qFormat/>
    <w:uiPriority w:val="0"/>
    <w:pPr>
      <w:spacing w:after="0" w:line="400" w:lineRule="exact"/>
    </w:pPr>
    <w:rPr>
      <w:rFonts w:eastAsia="黑体"/>
      <w:b w:val="0"/>
      <w:bCs w:val="0"/>
      <w:szCs w:val="20"/>
    </w:rPr>
  </w:style>
  <w:style w:type="paragraph" w:customStyle="1" w:styleId="91">
    <w:name w:val="样式 标题 2 + Times New Roman 四号 非加粗 段前: 5 磅 段后: 0 磅 行距: 固定值 20..."/>
    <w:basedOn w:val="4"/>
    <w:qFormat/>
    <w:uiPriority w:val="0"/>
    <w:pPr>
      <w:tabs>
        <w:tab w:val="clear" w:pos="1260"/>
        <w:tab w:val="clear" w:pos="1380"/>
      </w:tabs>
      <w:suppressAutoHyphens w:val="0"/>
      <w:spacing w:before="100" w:after="0" w:line="400" w:lineRule="exact"/>
      <w:jc w:val="both"/>
      <w:textAlignment w:val="auto"/>
    </w:pPr>
    <w:rPr>
      <w:rFonts w:ascii="Times New Roman" w:hAnsi="Times New Roman" w:cs="宋体"/>
      <w:b w:val="0"/>
      <w:bCs w:val="0"/>
      <w:sz w:val="28"/>
      <w:szCs w:val="20"/>
    </w:rPr>
  </w:style>
  <w:style w:type="paragraph" w:customStyle="1" w:styleId="92">
    <w:name w:val="Table Paragraph"/>
    <w:basedOn w:val="1"/>
    <w:qFormat/>
    <w:uiPriority w:val="1"/>
    <w:pPr>
      <w:widowControl/>
      <w:spacing w:line="240" w:lineRule="auto"/>
      <w:jc w:val="left"/>
    </w:pPr>
    <w:rPr>
      <w:rFonts w:ascii="宋体" w:hAnsi="宋体" w:cs="宋体"/>
      <w:kern w:val="0"/>
      <w:szCs w:val="24"/>
    </w:rPr>
  </w:style>
  <w:style w:type="paragraph" w:customStyle="1" w:styleId="93">
    <w:name w:val="标题 3_1_0"/>
    <w:basedOn w:val="1"/>
    <w:next w:val="1"/>
    <w:qFormat/>
    <w:uiPriority w:val="0"/>
    <w:pPr>
      <w:keepNext/>
      <w:keepLines/>
      <w:numPr>
        <w:ilvl w:val="2"/>
        <w:numId w:val="4"/>
      </w:numPr>
      <w:adjustRightInd w:val="0"/>
      <w:spacing w:before="260" w:after="260" w:line="416" w:lineRule="atLeast"/>
      <w:jc w:val="left"/>
      <w:textAlignment w:val="baseline"/>
      <w:outlineLvl w:val="2"/>
    </w:pPr>
    <w:rPr>
      <w:rFonts w:ascii="Calibri" w:hAnsi="Calibri"/>
      <w:b/>
      <w:bCs/>
      <w:kern w:val="0"/>
      <w:sz w:val="32"/>
      <w:szCs w:val="32"/>
    </w:rPr>
  </w:style>
  <w:style w:type="paragraph" w:customStyle="1" w:styleId="94">
    <w:name w:val="目录 81"/>
    <w:next w:val="1"/>
    <w:qFormat/>
    <w:uiPriority w:val="0"/>
    <w:pPr>
      <w:wordWrap w:val="0"/>
      <w:ind w:left="2975"/>
      <w:jc w:val="both"/>
    </w:pPr>
    <w:rPr>
      <w:rFonts w:ascii="Times New Roman" w:hAnsi="Times New Roman" w:eastAsia="宋体" w:cs="Times New Roman"/>
      <w:sz w:val="21"/>
      <w:szCs w:val="22"/>
      <w:lang w:val="en-US" w:eastAsia="zh-CN" w:bidi="ar-SA"/>
    </w:rPr>
  </w:style>
  <w:style w:type="character" w:customStyle="1" w:styleId="95">
    <w:name w:val="正文文本首行缩进 2 字符"/>
    <w:basedOn w:val="56"/>
    <w:link w:val="39"/>
    <w:qFormat/>
    <w:uiPriority w:val="0"/>
    <w:rPr>
      <w:rFonts w:ascii="楷体" w:hAnsi="楷体" w:eastAsia="楷体" w:cs="楷体"/>
      <w:sz w:val="20"/>
      <w:szCs w:val="24"/>
      <w:lang w:val="zh-CN" w:bidi="zh-CN"/>
    </w:rPr>
  </w:style>
  <w:style w:type="paragraph" w:customStyle="1" w:styleId="96">
    <w:name w:val="表格文字2"/>
    <w:basedOn w:val="97"/>
    <w:qFormat/>
    <w:uiPriority w:val="99"/>
    <w:pPr>
      <w:spacing w:before="25" w:after="25"/>
      <w:jc w:val="left"/>
    </w:pPr>
    <w:rPr>
      <w:bCs/>
      <w:spacing w:val="10"/>
      <w:kern w:val="0"/>
    </w:rPr>
  </w:style>
  <w:style w:type="paragraph" w:customStyle="1" w:styleId="97">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98">
    <w:name w:val="正文_1_0_0"/>
    <w:next w:val="99"/>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页脚_1_0"/>
    <w:basedOn w:val="98"/>
    <w:qFormat/>
    <w:uiPriority w:val="0"/>
    <w:pPr>
      <w:tabs>
        <w:tab w:val="center" w:pos="4153"/>
        <w:tab w:val="right" w:pos="8306"/>
      </w:tabs>
      <w:snapToGrid w:val="0"/>
      <w:jc w:val="left"/>
    </w:pPr>
    <w:rPr>
      <w:sz w:val="18"/>
      <w:szCs w:val="18"/>
    </w:rPr>
  </w:style>
  <w:style w:type="paragraph" w:customStyle="1" w:styleId="100">
    <w:name w:val="WPSOffice手动目录 1"/>
    <w:qFormat/>
    <w:uiPriority w:val="0"/>
    <w:rPr>
      <w:rFonts w:ascii="Times New Roman" w:hAnsi="Times New Roman" w:eastAsia="宋体" w:cs="Times New Roman"/>
      <w:lang w:val="en-US" w:eastAsia="zh-CN" w:bidi="ar-SA"/>
    </w:rPr>
  </w:style>
  <w:style w:type="paragraph" w:customStyle="1" w:styleId="101">
    <w:name w:val="列表段落1"/>
    <w:basedOn w:val="1"/>
    <w:qFormat/>
    <w:uiPriority w:val="0"/>
    <w:pPr>
      <w:spacing w:line="240" w:lineRule="auto"/>
      <w:ind w:firstLine="420" w:firstLineChars="200"/>
    </w:pPr>
    <w:rPr>
      <w:sz w:val="21"/>
    </w:rPr>
  </w:style>
  <w:style w:type="paragraph" w:customStyle="1" w:styleId="102">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正文_0"/>
    <w:next w:val="10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BodyText1I2"/>
    <w:basedOn w:val="105"/>
    <w:qFormat/>
    <w:uiPriority w:val="0"/>
    <w:pPr>
      <w:spacing w:after="0"/>
      <w:ind w:left="0" w:leftChars="0" w:firstLine="200" w:firstLineChars="200"/>
    </w:pPr>
    <w:rPr>
      <w:sz w:val="28"/>
    </w:rPr>
  </w:style>
  <w:style w:type="paragraph" w:customStyle="1" w:styleId="105">
    <w:name w:val="BodyTextIndent"/>
    <w:basedOn w:val="103"/>
    <w:qFormat/>
    <w:uiPriority w:val="0"/>
    <w:pPr>
      <w:spacing w:after="120"/>
      <w:ind w:left="420" w:leftChars="200"/>
      <w:textAlignment w:val="baseline"/>
    </w:pPr>
  </w:style>
  <w:style w:type="character" w:customStyle="1" w:styleId="106">
    <w:name w:val="普通(网站) 字符1"/>
    <w:link w:val="36"/>
    <w:qFormat/>
    <w:uiPriority w:val="0"/>
    <w:rPr>
      <w:rFonts w:ascii="宋体" w:hAnsi="宋体" w:cs="宋体"/>
      <w:sz w:val="24"/>
      <w:szCs w:val="24"/>
    </w:rPr>
  </w:style>
  <w:style w:type="character" w:customStyle="1" w:styleId="107">
    <w:name w:val="普通(网站) 字符"/>
    <w:qFormat/>
    <w:locked/>
    <w:uiPriority w:val="0"/>
    <w:rPr>
      <w:rFonts w:ascii="宋体" w:hAnsi="宋体"/>
      <w:sz w:val="24"/>
    </w:rPr>
  </w:style>
  <w:style w:type="paragraph" w:customStyle="1" w:styleId="108">
    <w:name w:val="5）标书正文 首行缩进2字符"/>
    <w:basedOn w:val="1"/>
    <w:qFormat/>
    <w:uiPriority w:val="0"/>
    <w:pPr>
      <w:spacing w:line="480" w:lineRule="exact"/>
      <w:ind w:firstLine="200" w:firstLineChars="200"/>
    </w:pPr>
    <w:rPr>
      <w:rFonts w:ascii="仿宋_GB2312" w:hAnsi="Calibri" w:eastAsia="仿宋_GB2312"/>
      <w:sz w:val="28"/>
    </w:rPr>
  </w:style>
  <w:style w:type="paragraph" w:customStyle="1" w:styleId="109">
    <w:name w:val="正文2"/>
    <w:qFormat/>
    <w:uiPriority w:val="0"/>
    <w:pPr>
      <w:widowControl w:val="0"/>
      <w:adjustRightInd w:val="0"/>
      <w:spacing w:line="312" w:lineRule="atLeast"/>
      <w:jc w:val="center"/>
      <w:textAlignment w:val="baseline"/>
    </w:pPr>
    <w:rPr>
      <w:rFonts w:ascii="宋体" w:hAnsi="Times New Roman" w:eastAsia="宋体" w:cs="Times New Roman"/>
      <w:b/>
      <w:bCs/>
      <w:sz w:val="96"/>
      <w:szCs w:val="44"/>
      <w:lang w:val="en-US" w:eastAsia="zh-CN" w:bidi="ar-SA"/>
    </w:rPr>
  </w:style>
  <w:style w:type="paragraph" w:customStyle="1" w:styleId="110">
    <w:name w:val="Table Text"/>
    <w:basedOn w:val="1"/>
    <w:link w:val="111"/>
    <w:semiHidden/>
    <w:qFormat/>
    <w:uiPriority w:val="0"/>
    <w:pPr>
      <w:widowControl/>
      <w:kinsoku w:val="0"/>
      <w:autoSpaceDE w:val="0"/>
      <w:autoSpaceDN w:val="0"/>
      <w:adjustRightInd w:val="0"/>
      <w:snapToGrid w:val="0"/>
      <w:spacing w:line="240" w:lineRule="auto"/>
      <w:jc w:val="left"/>
      <w:textAlignment w:val="baseline"/>
    </w:pPr>
    <w:rPr>
      <w:rFonts w:ascii="宋体" w:hAnsi="宋体" w:cs="宋体"/>
      <w:snapToGrid w:val="0"/>
      <w:color w:val="000000"/>
      <w:kern w:val="0"/>
      <w:sz w:val="23"/>
      <w:szCs w:val="23"/>
      <w:lang w:eastAsia="en-US"/>
    </w:rPr>
  </w:style>
  <w:style w:type="character" w:customStyle="1" w:styleId="111">
    <w:name w:val="Table Text 字符"/>
    <w:basedOn w:val="42"/>
    <w:link w:val="110"/>
    <w:semiHidden/>
    <w:qFormat/>
    <w:uiPriority w:val="0"/>
    <w:rPr>
      <w:rFonts w:ascii="宋体" w:hAnsi="宋体" w:cs="宋体"/>
      <w:snapToGrid w:val="0"/>
      <w:color w:val="000000"/>
      <w:sz w:val="23"/>
      <w:szCs w:val="23"/>
      <w:lang w:eastAsia="en-US"/>
    </w:rPr>
  </w:style>
  <w:style w:type="table" w:customStyle="1" w:styleId="112">
    <w:name w:val="Table Normal"/>
    <w:semiHidden/>
    <w:unhideWhenUsed/>
    <w:qFormat/>
    <w:uiPriority w:val="0"/>
    <w:tblPr>
      <w:tblCellMar>
        <w:top w:w="0" w:type="dxa"/>
        <w:left w:w="0" w:type="dxa"/>
        <w:bottom w:w="0" w:type="dxa"/>
        <w:right w:w="0" w:type="dxa"/>
      </w:tblCellMar>
    </w:tblPr>
  </w:style>
  <w:style w:type="character" w:customStyle="1" w:styleId="113">
    <w:name w:val="font31"/>
    <w:basedOn w:val="42"/>
    <w:qFormat/>
    <w:uiPriority w:val="99"/>
    <w:rPr>
      <w:rFonts w:ascii="宋体" w:hAnsi="宋体" w:eastAsia="宋体" w:cs="宋体"/>
      <w:color w:val="000000"/>
      <w:sz w:val="22"/>
      <w:szCs w:val="22"/>
      <w:u w:val="none"/>
      <w:vertAlign w:val="superscript"/>
    </w:rPr>
  </w:style>
  <w:style w:type="paragraph" w:customStyle="1" w:styleId="114">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115">
    <w:name w:val="样式 宋体 五号 行距: 单倍行距"/>
    <w:basedOn w:val="1"/>
    <w:qFormat/>
    <w:uiPriority w:val="0"/>
    <w:pPr>
      <w:adjustRightInd w:val="0"/>
      <w:jc w:val="left"/>
      <w:textAlignment w:val="baseline"/>
    </w:pPr>
    <w:rPr>
      <w:rFonts w:ascii="宋体" w:hAnsi="宋体"/>
      <w:kern w:val="0"/>
    </w:rPr>
  </w:style>
  <w:style w:type="paragraph" w:customStyle="1" w:styleId="116">
    <w:name w:val="Char1"/>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58</Pages>
  <Words>15657</Words>
  <Characters>16789</Characters>
  <Lines>180</Lines>
  <Paragraphs>50</Paragraphs>
  <TotalTime>286</TotalTime>
  <ScaleCrop>false</ScaleCrop>
  <LinksUpToDate>false</LinksUpToDate>
  <CharactersWithSpaces>17162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2021-09-17T03:25:00Z</dcterms:created>
  <dc:creator>Administrator</dc:creator>
  <cp:lastModifiedBy>阿凯</cp:lastModifiedBy>
  <cp:lastPrinted>2015-01-06T14:07:00Z</cp:lastPrinted>
  <dcterms:modified xsi:type="dcterms:W3CDTF">2025-01-26T12:02:46Z</dcterms:modified>
  <dc:title>招标文件</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95BBFA29FF8B448AACB301C697749563_13</vt:lpwstr>
  </property>
  <property fmtid="{D5CDD505-2E9C-101B-9397-08002B2CF9AE}" pid="4" name="KSOTemplateDocerSaveRecord">
    <vt:lpwstr>eyJoZGlkIjoiZDQzYTVlMmJhOTE2OTY4YTkzYTE4ZTRlNTlmZTBhOGIiLCJ1c2VySWQiOiI5ODQyMDU0NzYifQ==</vt:lpwstr>
  </property>
</Properties>
</file>