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FA4C38">
      <w:pPr>
        <w:autoSpaceDE w:val="0"/>
        <w:autoSpaceDN w:val="0"/>
        <w:adjustRightInd w:val="0"/>
        <w:spacing w:line="360" w:lineRule="auto"/>
        <w:jc w:val="center"/>
        <w:rPr>
          <w:rFonts w:hint="eastAsia" w:ascii="宋体" w:hAnsi="宋体" w:eastAsia="宋体" w:cs="宋体"/>
          <w:b/>
          <w:color w:val="auto"/>
          <w:sz w:val="52"/>
          <w:szCs w:val="52"/>
          <w:highlight w:val="none"/>
          <w:lang w:val="zh-CN"/>
        </w:rPr>
      </w:pPr>
    </w:p>
    <w:p w14:paraId="6892F916">
      <w:pPr>
        <w:autoSpaceDE w:val="0"/>
        <w:autoSpaceDN w:val="0"/>
        <w:adjustRightInd w:val="0"/>
        <w:spacing w:line="360" w:lineRule="auto"/>
        <w:rPr>
          <w:rFonts w:hint="eastAsia" w:ascii="宋体" w:hAnsi="宋体" w:eastAsia="宋体" w:cs="宋体"/>
          <w:b/>
          <w:color w:val="auto"/>
          <w:sz w:val="52"/>
          <w:szCs w:val="52"/>
          <w:highlight w:val="none"/>
          <w:lang w:val="zh-CN"/>
        </w:rPr>
      </w:pPr>
    </w:p>
    <w:p w14:paraId="46ADF176">
      <w:pPr>
        <w:pStyle w:val="19"/>
        <w:rPr>
          <w:rFonts w:hint="eastAsia" w:ascii="宋体" w:hAnsi="宋体" w:eastAsia="宋体" w:cs="宋体"/>
          <w:b/>
          <w:color w:val="auto"/>
          <w:sz w:val="52"/>
          <w:szCs w:val="52"/>
          <w:highlight w:val="none"/>
          <w:lang w:val="zh-CN"/>
        </w:rPr>
      </w:pPr>
    </w:p>
    <w:p w14:paraId="10A4340B">
      <w:pPr>
        <w:pStyle w:val="19"/>
        <w:rPr>
          <w:rFonts w:hint="eastAsia" w:ascii="宋体" w:hAnsi="宋体" w:eastAsia="宋体" w:cs="宋体"/>
          <w:b/>
          <w:color w:val="auto"/>
          <w:sz w:val="52"/>
          <w:szCs w:val="52"/>
          <w:highlight w:val="none"/>
          <w:lang w:val="zh-CN"/>
        </w:rPr>
      </w:pPr>
    </w:p>
    <w:p w14:paraId="7579A1FF">
      <w:pPr>
        <w:pStyle w:val="19"/>
        <w:rPr>
          <w:rFonts w:hint="eastAsia" w:ascii="宋体" w:hAnsi="宋体" w:eastAsia="宋体" w:cs="宋体"/>
          <w:b/>
          <w:color w:val="auto"/>
          <w:sz w:val="52"/>
          <w:szCs w:val="52"/>
          <w:highlight w:val="none"/>
          <w:lang w:val="zh-CN"/>
        </w:rPr>
      </w:pPr>
    </w:p>
    <w:p w14:paraId="16339D3F">
      <w:pPr>
        <w:jc w:val="center"/>
        <w:rPr>
          <w:rFonts w:hint="eastAsia"/>
          <w:b/>
          <w:bCs/>
          <w:sz w:val="72"/>
          <w:szCs w:val="72"/>
        </w:rPr>
      </w:pPr>
      <w:bookmarkStart w:id="0" w:name="_Toc28962"/>
      <w:r>
        <w:rPr>
          <w:rFonts w:hint="eastAsia"/>
          <w:b/>
          <w:bCs/>
          <w:sz w:val="72"/>
          <w:szCs w:val="72"/>
          <w:lang w:val="en-US" w:eastAsia="zh-CN"/>
        </w:rPr>
        <w:t>竞争性磋商文件</w:t>
      </w:r>
      <w:bookmarkEnd w:id="0"/>
    </w:p>
    <w:p w14:paraId="69DB3814">
      <w:pPr>
        <w:autoSpaceDE w:val="0"/>
        <w:autoSpaceDN w:val="0"/>
        <w:adjustRightInd w:val="0"/>
        <w:spacing w:line="360" w:lineRule="auto"/>
        <w:jc w:val="center"/>
        <w:rPr>
          <w:rFonts w:hint="eastAsia" w:ascii="宋体" w:hAnsi="宋体" w:eastAsia="宋体" w:cs="宋体"/>
          <w:b/>
          <w:color w:val="auto"/>
          <w:sz w:val="52"/>
          <w:szCs w:val="52"/>
          <w:highlight w:val="none"/>
        </w:rPr>
      </w:pPr>
    </w:p>
    <w:p w14:paraId="62540DDB">
      <w:pPr>
        <w:adjustRightInd w:val="0"/>
        <w:spacing w:line="360" w:lineRule="auto"/>
        <w:textAlignment w:val="baseline"/>
        <w:rPr>
          <w:rFonts w:hint="eastAsia" w:ascii="宋体" w:hAnsi="宋体" w:eastAsia="宋体" w:cs="宋体"/>
          <w:b/>
          <w:color w:val="auto"/>
          <w:sz w:val="36"/>
          <w:szCs w:val="36"/>
          <w:highlight w:val="none"/>
        </w:rPr>
      </w:pPr>
    </w:p>
    <w:p w14:paraId="68932A3B">
      <w:pPr>
        <w:rPr>
          <w:rFonts w:hint="eastAsia"/>
        </w:rPr>
      </w:pPr>
    </w:p>
    <w:p w14:paraId="2CBCD6B3">
      <w:pPr>
        <w:pStyle w:val="19"/>
        <w:rPr>
          <w:rFonts w:hint="eastAsia"/>
        </w:rPr>
      </w:pPr>
    </w:p>
    <w:p w14:paraId="6565EC02">
      <w:pPr>
        <w:rPr>
          <w:rFonts w:hint="eastAsia"/>
          <w:color w:val="auto"/>
          <w:highlight w:val="none"/>
        </w:rPr>
      </w:pPr>
    </w:p>
    <w:p w14:paraId="15E8C4F9">
      <w:pPr>
        <w:pStyle w:val="22"/>
        <w:rPr>
          <w:rFonts w:hint="eastAsia" w:ascii="宋体" w:hAnsi="宋体" w:eastAsia="宋体" w:cs="宋体"/>
          <w:color w:val="auto"/>
          <w:highlight w:val="none"/>
        </w:rPr>
      </w:pPr>
    </w:p>
    <w:p w14:paraId="1BBAE3EB">
      <w:pPr>
        <w:spacing w:line="360" w:lineRule="auto"/>
        <w:jc w:val="left"/>
        <w:rPr>
          <w:rFonts w:hint="eastAsia"/>
          <w:b/>
          <w:bCs/>
          <w:sz w:val="32"/>
          <w:szCs w:val="32"/>
          <w:lang w:val="en-US"/>
        </w:rPr>
      </w:pPr>
      <w:r>
        <w:rPr>
          <w:rFonts w:hint="eastAsia"/>
          <w:b/>
          <w:bCs/>
          <w:sz w:val="32"/>
          <w:szCs w:val="32"/>
        </w:rPr>
        <w:t>采购项目编号：</w:t>
      </w:r>
      <w:r>
        <w:rPr>
          <w:rFonts w:hint="eastAsia"/>
          <w:b/>
          <w:bCs/>
          <w:sz w:val="32"/>
          <w:szCs w:val="32"/>
          <w:u w:val="single"/>
          <w:lang w:eastAsia="zh-CN"/>
        </w:rPr>
        <w:t>青海鼎铭竞磋（工程）2025-016</w:t>
      </w:r>
    </w:p>
    <w:p w14:paraId="5F723B95">
      <w:pPr>
        <w:spacing w:line="360" w:lineRule="auto"/>
        <w:jc w:val="left"/>
        <w:rPr>
          <w:rFonts w:hint="eastAsia"/>
          <w:b/>
          <w:bCs/>
          <w:sz w:val="32"/>
          <w:szCs w:val="32"/>
          <w:lang w:val="en-US" w:eastAsia="zh-CN"/>
        </w:rPr>
      </w:pPr>
      <w:r>
        <w:rPr>
          <w:rFonts w:hint="eastAsia"/>
          <w:b/>
          <w:bCs/>
          <w:sz w:val="32"/>
          <w:szCs w:val="32"/>
        </w:rPr>
        <w:t>采购项目名称：</w:t>
      </w:r>
      <w:bookmarkStart w:id="1" w:name="_Toc5559"/>
      <w:r>
        <w:rPr>
          <w:rFonts w:hint="eastAsia"/>
          <w:b/>
          <w:bCs/>
          <w:sz w:val="32"/>
          <w:szCs w:val="32"/>
          <w:u w:val="single"/>
          <w:lang w:eastAsia="zh-CN"/>
        </w:rPr>
        <w:t>湟中区群加乡下圈村森林防火道路建设项目（2025年以工代赈财政项目）</w:t>
      </w:r>
    </w:p>
    <w:p w14:paraId="68DEE181">
      <w:pPr>
        <w:spacing w:line="360" w:lineRule="auto"/>
        <w:jc w:val="left"/>
        <w:rPr>
          <w:rFonts w:hint="default"/>
          <w:b/>
          <w:bCs/>
          <w:sz w:val="32"/>
          <w:szCs w:val="32"/>
          <w:lang w:val="en-US"/>
        </w:rPr>
      </w:pPr>
      <w:r>
        <w:rPr>
          <w:rFonts w:hint="eastAsia"/>
          <w:b/>
          <w:bCs/>
          <w:sz w:val="32"/>
          <w:szCs w:val="32"/>
          <w:lang w:val="en-US" w:eastAsia="zh-CN"/>
        </w:rPr>
        <w:t>采   购   人</w:t>
      </w:r>
      <w:r>
        <w:rPr>
          <w:rFonts w:hint="eastAsia"/>
          <w:b/>
          <w:bCs/>
          <w:sz w:val="32"/>
          <w:szCs w:val="32"/>
        </w:rPr>
        <w:t>：</w:t>
      </w:r>
      <w:bookmarkEnd w:id="1"/>
      <w:r>
        <w:rPr>
          <w:rFonts w:hint="eastAsia"/>
          <w:b/>
          <w:bCs/>
          <w:sz w:val="32"/>
          <w:szCs w:val="32"/>
          <w:u w:val="single"/>
          <w:lang w:val="en-US" w:eastAsia="zh-CN"/>
        </w:rPr>
        <w:t>西宁市湟中区群加藏族乡人民政府</w:t>
      </w:r>
    </w:p>
    <w:p w14:paraId="52687AF6">
      <w:pPr>
        <w:adjustRightInd w:val="0"/>
        <w:spacing w:line="360" w:lineRule="auto"/>
        <w:ind w:firstLine="904" w:firstLineChars="250"/>
        <w:textAlignment w:val="baseline"/>
        <w:rPr>
          <w:rFonts w:hint="eastAsia" w:ascii="宋体" w:hAnsi="宋体" w:eastAsia="宋体" w:cs="宋体"/>
          <w:b/>
          <w:color w:val="auto"/>
          <w:sz w:val="36"/>
          <w:szCs w:val="36"/>
          <w:highlight w:val="none"/>
        </w:rPr>
      </w:pPr>
    </w:p>
    <w:p w14:paraId="49B8A14B">
      <w:pPr>
        <w:pStyle w:val="19"/>
        <w:rPr>
          <w:rFonts w:hint="eastAsia"/>
        </w:rPr>
      </w:pPr>
    </w:p>
    <w:p w14:paraId="772B1C51">
      <w:pPr>
        <w:rPr>
          <w:rFonts w:hint="eastAsia" w:ascii="宋体" w:hAnsi="宋体" w:eastAsia="宋体" w:cs="宋体"/>
          <w:b/>
          <w:color w:val="auto"/>
          <w:sz w:val="36"/>
          <w:szCs w:val="36"/>
          <w:highlight w:val="none"/>
        </w:rPr>
      </w:pPr>
    </w:p>
    <w:p w14:paraId="4439A05C">
      <w:pPr>
        <w:spacing w:line="360" w:lineRule="auto"/>
        <w:rPr>
          <w:rFonts w:hint="eastAsia"/>
        </w:rPr>
      </w:pPr>
    </w:p>
    <w:p w14:paraId="4B94D988">
      <w:pPr>
        <w:spacing w:line="360" w:lineRule="auto"/>
        <w:jc w:val="center"/>
        <w:rPr>
          <w:rFonts w:hint="eastAsia"/>
          <w:b/>
          <w:bCs/>
          <w:sz w:val="32"/>
          <w:szCs w:val="32"/>
        </w:rPr>
      </w:pPr>
      <w:bookmarkStart w:id="2" w:name="_Toc999"/>
      <w:r>
        <w:rPr>
          <w:rFonts w:hint="eastAsia"/>
          <w:b/>
          <w:bCs/>
          <w:sz w:val="32"/>
          <w:szCs w:val="32"/>
        </w:rPr>
        <w:t>采购代理机构：</w:t>
      </w:r>
      <w:bookmarkEnd w:id="2"/>
      <w:r>
        <w:rPr>
          <w:rFonts w:hint="eastAsia"/>
          <w:b/>
          <w:bCs/>
          <w:sz w:val="32"/>
          <w:szCs w:val="32"/>
          <w:lang w:val="zh-CN" w:eastAsia="zh-CN"/>
        </w:rPr>
        <w:t>青海鼎铭全过程工程咨询有限公司</w:t>
      </w:r>
    </w:p>
    <w:p w14:paraId="3051DCD0">
      <w:pPr>
        <w:adjustRightInd w:val="0"/>
        <w:spacing w:line="360" w:lineRule="auto"/>
        <w:jc w:val="center"/>
        <w:textAlignment w:val="baseline"/>
        <w:rPr>
          <w:rFonts w:hint="eastAsia" w:ascii="宋体" w:hAnsi="宋体" w:eastAsia="宋体" w:cs="宋体"/>
          <w:b/>
          <w:color w:val="auto"/>
          <w:sz w:val="30"/>
          <w:szCs w:val="30"/>
          <w:highlight w:val="none"/>
        </w:rPr>
        <w:sectPr>
          <w:headerReference r:id="rId7" w:type="first"/>
          <w:headerReference r:id="rId5" w:type="default"/>
          <w:footerReference r:id="rId8" w:type="default"/>
          <w:headerReference r:id="rId6" w:type="even"/>
          <w:footerReference r:id="rId9" w:type="even"/>
          <w:pgSz w:w="11906" w:h="16838"/>
          <w:pgMar w:top="1440" w:right="1706" w:bottom="1440" w:left="1800" w:header="850" w:footer="992" w:gutter="0"/>
          <w:pgNumType w:start="1" w:chapStyle="1"/>
          <w:cols w:space="720" w:num="1"/>
          <w:titlePg/>
          <w:docGrid w:linePitch="312" w:charSpace="0"/>
        </w:sectPr>
      </w:pPr>
      <w:r>
        <w:rPr>
          <w:rFonts w:hint="eastAsia" w:ascii="宋体" w:hAnsi="宋体" w:eastAsia="宋体" w:cs="宋体"/>
          <w:b/>
          <w:color w:val="auto"/>
          <w:sz w:val="30"/>
          <w:szCs w:val="30"/>
          <w:highlight w:val="none"/>
        </w:rPr>
        <w:t>202</w:t>
      </w:r>
      <w:r>
        <w:rPr>
          <w:rFonts w:hint="eastAsia" w:cs="宋体"/>
          <w:b/>
          <w:color w:val="auto"/>
          <w:sz w:val="30"/>
          <w:szCs w:val="30"/>
          <w:highlight w:val="none"/>
          <w:lang w:val="en-US" w:eastAsia="zh-CN"/>
        </w:rPr>
        <w:t>5</w:t>
      </w:r>
      <w:r>
        <w:rPr>
          <w:rFonts w:hint="eastAsia" w:ascii="宋体" w:hAnsi="宋体" w:eastAsia="宋体" w:cs="宋体"/>
          <w:b/>
          <w:color w:val="auto"/>
          <w:sz w:val="30"/>
          <w:szCs w:val="30"/>
          <w:highlight w:val="none"/>
        </w:rPr>
        <w:t>年</w:t>
      </w:r>
      <w:r>
        <w:rPr>
          <w:rFonts w:hint="eastAsia" w:cs="宋体"/>
          <w:b/>
          <w:color w:val="auto"/>
          <w:sz w:val="30"/>
          <w:szCs w:val="30"/>
          <w:highlight w:val="none"/>
          <w:lang w:val="en-US" w:eastAsia="zh-CN"/>
        </w:rPr>
        <w:t>04</w:t>
      </w:r>
      <w:r>
        <w:rPr>
          <w:rFonts w:hint="eastAsia" w:ascii="宋体" w:hAnsi="宋体" w:eastAsia="宋体" w:cs="宋体"/>
          <w:b/>
          <w:color w:val="auto"/>
          <w:sz w:val="30"/>
          <w:szCs w:val="30"/>
          <w:highlight w:val="none"/>
        </w:rPr>
        <w:t>月</w:t>
      </w:r>
    </w:p>
    <w:sdt>
      <w:sdtPr>
        <w:rPr>
          <w:rFonts w:ascii="宋体" w:hAnsi="宋体" w:eastAsia="宋体" w:cs="宋体"/>
          <w:b/>
          <w:bCs/>
          <w:sz w:val="44"/>
          <w:szCs w:val="52"/>
          <w:lang w:val="en-US" w:eastAsia="zh-CN" w:bidi="ar-SA"/>
        </w:rPr>
        <w:id w:val="147464848"/>
        <w15:color w:val="DBDBDB"/>
        <w:docPartObj>
          <w:docPartGallery w:val="Table of Contents"/>
          <w:docPartUnique/>
        </w:docPartObj>
      </w:sdtPr>
      <w:sdtEndPr>
        <w:rPr>
          <w:rFonts w:hint="eastAsia" w:ascii="宋体" w:hAnsi="宋体" w:eastAsia="宋体" w:cs="宋体"/>
          <w:b/>
          <w:bCs/>
          <w:color w:val="auto"/>
          <w:kern w:val="2"/>
          <w:sz w:val="21"/>
          <w:szCs w:val="36"/>
          <w:highlight w:val="none"/>
          <w:lang w:val="en-US" w:eastAsia="zh-CN" w:bidi="ar-SA"/>
        </w:rPr>
      </w:sdtEndPr>
      <w:sdtContent>
        <w:p w14:paraId="46B73117">
          <w:pPr>
            <w:spacing w:before="0" w:beforeLines="0" w:after="0" w:afterLines="0" w:line="240" w:lineRule="auto"/>
            <w:ind w:left="0" w:leftChars="0" w:right="0" w:rightChars="0" w:firstLine="0" w:firstLineChars="0"/>
            <w:jc w:val="center"/>
            <w:rPr>
              <w:b/>
              <w:bCs/>
              <w:sz w:val="52"/>
              <w:szCs w:val="52"/>
            </w:rPr>
          </w:pPr>
          <w:r>
            <w:rPr>
              <w:rFonts w:ascii="宋体" w:hAnsi="宋体" w:eastAsia="宋体"/>
              <w:b/>
              <w:bCs/>
              <w:sz w:val="44"/>
              <w:szCs w:val="52"/>
            </w:rPr>
            <w:t>目录</w:t>
          </w:r>
        </w:p>
        <w:p w14:paraId="5AA7A098">
          <w:pPr>
            <w:pStyle w:val="13"/>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val="0"/>
              <w:color w:val="auto"/>
              <w:sz w:val="22"/>
              <w:szCs w:val="22"/>
              <w:highlight w:val="none"/>
            </w:rPr>
            <w:fldChar w:fldCharType="begin"/>
          </w:r>
          <w:r>
            <w:rPr>
              <w:rFonts w:hint="eastAsia" w:ascii="宋体" w:hAnsi="宋体" w:eastAsia="宋体" w:cs="宋体"/>
              <w:b w:val="0"/>
              <w:bCs w:val="0"/>
              <w:color w:val="auto"/>
              <w:sz w:val="22"/>
              <w:szCs w:val="22"/>
              <w:highlight w:val="none"/>
            </w:rPr>
            <w:instrText xml:space="preserve">TOC \o "1-2" \h \u </w:instrText>
          </w:r>
          <w:r>
            <w:rPr>
              <w:rFonts w:hint="eastAsia" w:ascii="宋体" w:hAnsi="宋体" w:eastAsia="宋体" w:cs="宋体"/>
              <w:b w:val="0"/>
              <w:bCs w:val="0"/>
              <w:color w:val="auto"/>
              <w:sz w:val="22"/>
              <w:szCs w:val="22"/>
              <w:highlight w:val="none"/>
            </w:rPr>
            <w:fldChar w:fldCharType="separate"/>
          </w: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_Toc27599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caps w:val="0"/>
              <w:kern w:val="28"/>
              <w:sz w:val="24"/>
              <w:szCs w:val="24"/>
              <w:highlight w:val="none"/>
              <w:lang w:val="en-US" w:eastAsia="zh-CN" w:bidi="ar-SA"/>
            </w:rPr>
            <w:t>第一部分  磋商邀请</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_Toc27599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3</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6A6240E4">
          <w:pPr>
            <w:pStyle w:val="13"/>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_Toc26023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第二部分  供应商须知前附表</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_Toc26023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6</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60ABB72D">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_Toc15027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供应商须知</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_Toc15027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10</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34FBBE23">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_Toc16007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一、说  明</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_Toc16007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10</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1FCAB2DB">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_Toc2579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二、磋商文件说明</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_Toc2579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10</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3428DCA7">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_Toc17025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三、响应文件的编制</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_Toc17025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11</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7A0AA1BF">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_Toc10102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四、响应文件的递交</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_Toc10102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14</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5505D2FE">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_Toc28560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五、磋商过程</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_Toc28560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14</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7BDE376F">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_Toc3394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六、磋商程序及方法</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_Toc3394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14</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6A18E2C7">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_Toc342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七、确定成交供应商</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_Toc342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20</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0A507D2A">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_Toc28686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八、授予合同</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_Toc28686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20</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3FF8A66B">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_Toc27582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九、磋商活动终止</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_Toc27582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21</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557AB85B">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_Toc26388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十、处罚</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_Toc26388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21</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43A7367D">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_Toc6160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十一、其他</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_Toc6160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21</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6DC500B1">
          <w:pPr>
            <w:pStyle w:val="13"/>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_Toc4496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第</w:t>
          </w:r>
          <w:r>
            <w:rPr>
              <w:rFonts w:hint="eastAsia" w:ascii="宋体" w:hAnsi="宋体" w:eastAsia="宋体" w:cs="宋体"/>
              <w:b w:val="0"/>
              <w:bCs/>
              <w:sz w:val="24"/>
              <w:szCs w:val="24"/>
              <w:highlight w:val="none"/>
              <w:lang w:val="en-US" w:eastAsia="zh-CN"/>
            </w:rPr>
            <w:t>三</w:t>
          </w:r>
          <w:r>
            <w:rPr>
              <w:rFonts w:hint="eastAsia" w:ascii="宋体" w:hAnsi="宋体" w:eastAsia="宋体" w:cs="宋体"/>
              <w:b w:val="0"/>
              <w:bCs/>
              <w:sz w:val="24"/>
              <w:szCs w:val="24"/>
              <w:highlight w:val="none"/>
            </w:rPr>
            <w:t>部分  合同条款及格式</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_Toc4496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23</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32A2AC3A">
          <w:pPr>
            <w:pStyle w:val="13"/>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_Toc24422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第</w:t>
          </w:r>
          <w:r>
            <w:rPr>
              <w:rFonts w:hint="eastAsia" w:ascii="宋体" w:hAnsi="宋体" w:eastAsia="宋体" w:cs="宋体"/>
              <w:b w:val="0"/>
              <w:bCs/>
              <w:sz w:val="24"/>
              <w:szCs w:val="24"/>
              <w:highlight w:val="none"/>
              <w:lang w:val="en-US" w:eastAsia="zh-CN"/>
            </w:rPr>
            <w:t>四</w:t>
          </w:r>
          <w:r>
            <w:rPr>
              <w:rFonts w:hint="eastAsia" w:ascii="宋体" w:hAnsi="宋体" w:eastAsia="宋体" w:cs="宋体"/>
              <w:b w:val="0"/>
              <w:bCs/>
              <w:sz w:val="24"/>
              <w:szCs w:val="24"/>
              <w:highlight w:val="none"/>
            </w:rPr>
            <w:t xml:space="preserve">部分  </w:t>
          </w:r>
          <w:r>
            <w:rPr>
              <w:rFonts w:hint="eastAsia" w:ascii="宋体" w:hAnsi="宋体" w:eastAsia="宋体" w:cs="宋体"/>
              <w:b w:val="0"/>
              <w:bCs/>
              <w:sz w:val="24"/>
              <w:szCs w:val="24"/>
              <w:highlight w:val="none"/>
              <w:lang w:val="en-US" w:eastAsia="zh-CN"/>
            </w:rPr>
            <w:t>工程量清单</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_Toc24422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25</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593A21AA">
          <w:pPr>
            <w:pStyle w:val="13"/>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_Toc26585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第</w:t>
          </w:r>
          <w:r>
            <w:rPr>
              <w:rFonts w:hint="eastAsia" w:ascii="宋体" w:hAnsi="宋体" w:eastAsia="宋体" w:cs="宋体"/>
              <w:b w:val="0"/>
              <w:bCs/>
              <w:sz w:val="24"/>
              <w:szCs w:val="24"/>
              <w:highlight w:val="none"/>
              <w:lang w:val="en-US" w:eastAsia="zh-CN"/>
            </w:rPr>
            <w:t>五</w:t>
          </w:r>
          <w:r>
            <w:rPr>
              <w:rFonts w:hint="eastAsia" w:ascii="宋体" w:hAnsi="宋体" w:eastAsia="宋体" w:cs="宋体"/>
              <w:b w:val="0"/>
              <w:bCs/>
              <w:sz w:val="24"/>
              <w:szCs w:val="24"/>
              <w:highlight w:val="none"/>
            </w:rPr>
            <w:t>部分  采购项目要求</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_Toc26585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26</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75C75E96">
          <w:pPr>
            <w:pStyle w:val="13"/>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_Toc21966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rPr>
            <w:t xml:space="preserve">第六部分 </w:t>
          </w:r>
          <w:r>
            <w:rPr>
              <w:rFonts w:hint="eastAsia" w:ascii="宋体" w:hAnsi="宋体" w:eastAsia="宋体" w:cs="宋体"/>
              <w:b w:val="0"/>
              <w:bCs/>
              <w:sz w:val="24"/>
              <w:szCs w:val="24"/>
              <w:highlight w:val="none"/>
            </w:rPr>
            <w:t>响应文件格式</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_Toc21966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28</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343BF2E0">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_Toc7793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lang w:val="en-US" w:eastAsia="zh-CN"/>
            </w:rPr>
            <w:t>附件1：响应文件封面</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_Toc7793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28</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6AA7966F">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_Toc21426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lang w:val="zh-CN" w:eastAsia="zh-CN"/>
            </w:rPr>
            <w:t>附件</w:t>
          </w:r>
          <w:r>
            <w:rPr>
              <w:rFonts w:hint="eastAsia" w:ascii="宋体" w:hAnsi="宋体" w:eastAsia="宋体" w:cs="宋体"/>
              <w:b w:val="0"/>
              <w:bCs/>
              <w:sz w:val="24"/>
              <w:szCs w:val="24"/>
              <w:highlight w:val="none"/>
              <w:lang w:val="en-US" w:eastAsia="zh-CN"/>
            </w:rPr>
            <w:t>2</w:t>
          </w:r>
          <w:r>
            <w:rPr>
              <w:rFonts w:hint="eastAsia" w:ascii="宋体" w:hAnsi="宋体" w:eastAsia="宋体" w:cs="宋体"/>
              <w:b w:val="0"/>
              <w:bCs/>
              <w:sz w:val="24"/>
              <w:szCs w:val="24"/>
              <w:highlight w:val="none"/>
              <w:lang w:val="zh-CN" w:eastAsia="zh-CN"/>
            </w:rPr>
            <w:t>：响应文件目录</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_Toc21426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29</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1114D3D7">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_Toc29279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附件3：磋商函及磋商报价表</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_Toc29279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30</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22C97081">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_Toc22325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附件4：法定代表人证明书</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_Toc22325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32</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3618B16F">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_Toc12688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附件5：法定代表人授权书</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_Toc12688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33</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464E68D8">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_Toc26010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附件6：供应商诚信承诺书</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_Toc26010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34</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2B30E5C5">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_Toc10006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附件7：已标价工程量清单格式</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_Toc10006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35</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40CEA7B2">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_Toc5382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附件8：施工组织设计</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_Toc5382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36</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10CF23F5">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_Toc4727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附件9：项目管理机构</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_Toc4727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40</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02EB917E">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_Toc26896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附件10：资格审查资料</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_Toc26896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42</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6B59AB9C">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_Toc19058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附件11：磋商保证金</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_Toc19058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45</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3E214E4D">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_Toc16630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附件12：</w:t>
          </w:r>
          <w:r>
            <w:rPr>
              <w:rFonts w:hint="eastAsia" w:ascii="宋体" w:hAnsi="宋体" w:eastAsia="宋体" w:cs="宋体"/>
              <w:b w:val="0"/>
              <w:bCs/>
              <w:sz w:val="24"/>
              <w:szCs w:val="24"/>
              <w:highlight w:val="none"/>
              <w:lang w:val="zh-CN"/>
            </w:rPr>
            <w:t>无重大违法记录声明</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_Toc16630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46</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2FD86E84">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_Toc28382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附件1</w:t>
          </w:r>
          <w:r>
            <w:rPr>
              <w:rFonts w:hint="eastAsia" w:ascii="宋体" w:hAnsi="宋体" w:eastAsia="宋体" w:cs="宋体"/>
              <w:b w:val="0"/>
              <w:bCs/>
              <w:sz w:val="24"/>
              <w:szCs w:val="24"/>
              <w:highlight w:val="none"/>
              <w:lang w:val="en-US" w:eastAsia="zh-CN"/>
            </w:rPr>
            <w:t>3</w:t>
          </w:r>
          <w:r>
            <w:rPr>
              <w:rFonts w:hint="eastAsia" w:ascii="宋体" w:hAnsi="宋体" w:eastAsia="宋体" w:cs="宋体"/>
              <w:b w:val="0"/>
              <w:bCs/>
              <w:sz w:val="24"/>
              <w:szCs w:val="24"/>
              <w:highlight w:val="none"/>
            </w:rPr>
            <w:t>：类似业绩证明材料</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_Toc28382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47</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0739F028">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_Toc19579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附件14：中小企业声明函（工程）</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_Toc19579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49</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5ACE9173">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_Toc27281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mallCaps w:val="0"/>
              <w:kern w:val="0"/>
              <w:sz w:val="24"/>
              <w:szCs w:val="24"/>
              <w:highlight w:val="none"/>
              <w:lang w:val="zh-CN" w:eastAsia="zh-CN"/>
            </w:rPr>
            <w:t>附件1</w:t>
          </w:r>
          <w:r>
            <w:rPr>
              <w:rFonts w:hint="eastAsia" w:ascii="宋体" w:hAnsi="宋体" w:eastAsia="宋体" w:cs="宋体"/>
              <w:b w:val="0"/>
              <w:bCs/>
              <w:smallCaps w:val="0"/>
              <w:kern w:val="0"/>
              <w:sz w:val="24"/>
              <w:szCs w:val="24"/>
              <w:highlight w:val="none"/>
              <w:lang w:eastAsia="zh-CN"/>
            </w:rPr>
            <w:t>5</w:t>
          </w:r>
          <w:r>
            <w:rPr>
              <w:rFonts w:hint="eastAsia" w:ascii="宋体" w:hAnsi="宋体" w:eastAsia="宋体" w:cs="宋体"/>
              <w:b w:val="0"/>
              <w:bCs/>
              <w:smallCaps w:val="0"/>
              <w:kern w:val="0"/>
              <w:sz w:val="24"/>
              <w:szCs w:val="24"/>
              <w:highlight w:val="none"/>
              <w:lang w:val="zh-CN" w:eastAsia="zh-CN"/>
            </w:rPr>
            <w:t>：残疾人福利性单位声明函</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_Toc27281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50</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45128532">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_Toc25786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mallCaps w:val="0"/>
              <w:kern w:val="0"/>
              <w:sz w:val="24"/>
              <w:szCs w:val="24"/>
              <w:highlight w:val="none"/>
              <w:lang w:val="zh-CN" w:eastAsia="zh-CN"/>
            </w:rPr>
            <w:t>附件</w:t>
          </w:r>
          <w:r>
            <w:rPr>
              <w:rFonts w:hint="eastAsia" w:ascii="宋体" w:hAnsi="宋体" w:eastAsia="宋体" w:cs="宋体"/>
              <w:b w:val="0"/>
              <w:bCs/>
              <w:smallCaps w:val="0"/>
              <w:kern w:val="0"/>
              <w:sz w:val="24"/>
              <w:szCs w:val="24"/>
              <w:highlight w:val="none"/>
              <w:lang w:eastAsia="zh-CN"/>
            </w:rPr>
            <w:t>16：监狱企业证明资料</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_Toc25786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51</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43F32DB3">
          <w:pPr>
            <w:pStyle w:val="18"/>
            <w:tabs>
              <w:tab w:val="right" w:leader="dot" w:pos="8902"/>
            </w:tabs>
            <w:spacing w:line="360" w:lineRule="auto"/>
            <w:rPr>
              <w:rFonts w:hint="eastAsia" w:ascii="宋体" w:hAnsi="宋体" w:eastAsia="宋体" w:cs="宋体"/>
              <w:b w:val="0"/>
              <w:bCs/>
              <w:sz w:val="24"/>
              <w:szCs w:val="24"/>
            </w:rPr>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_Toc19825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mallCaps w:val="0"/>
              <w:kern w:val="0"/>
              <w:sz w:val="24"/>
              <w:szCs w:val="24"/>
              <w:highlight w:val="none"/>
              <w:lang w:val="zh-CN" w:eastAsia="zh-CN"/>
            </w:rPr>
            <w:t>附件1</w:t>
          </w:r>
          <w:r>
            <w:rPr>
              <w:rFonts w:hint="eastAsia" w:ascii="宋体" w:hAnsi="宋体" w:eastAsia="宋体" w:cs="宋体"/>
              <w:b w:val="0"/>
              <w:bCs/>
              <w:smallCaps w:val="0"/>
              <w:kern w:val="0"/>
              <w:sz w:val="24"/>
              <w:szCs w:val="24"/>
              <w:highlight w:val="none"/>
              <w:lang w:val="en-US" w:eastAsia="zh-CN"/>
            </w:rPr>
            <w:t>7</w:t>
          </w:r>
          <w:r>
            <w:rPr>
              <w:rFonts w:hint="eastAsia" w:ascii="宋体" w:hAnsi="宋体" w:eastAsia="宋体" w:cs="宋体"/>
              <w:b w:val="0"/>
              <w:bCs/>
              <w:smallCaps w:val="0"/>
              <w:kern w:val="0"/>
              <w:sz w:val="24"/>
              <w:szCs w:val="24"/>
              <w:highlight w:val="none"/>
              <w:lang w:val="zh-CN" w:eastAsia="zh-CN"/>
            </w:rPr>
            <w:t>：供应商认为在其他方面有必要说明的事项</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_Toc19825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52</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7225342B">
          <w:pPr>
            <w:pStyle w:val="18"/>
            <w:tabs>
              <w:tab w:val="right" w:leader="dot" w:pos="8902"/>
            </w:tabs>
            <w:spacing w:line="360" w:lineRule="auto"/>
          </w:pPr>
          <w:r>
            <w:rPr>
              <w:rFonts w:hint="eastAsia" w:ascii="宋体" w:hAnsi="宋体" w:eastAsia="宋体" w:cs="宋体"/>
              <w:b w:val="0"/>
              <w:bCs/>
              <w:color w:val="auto"/>
              <w:sz w:val="24"/>
              <w:szCs w:val="24"/>
              <w:highlight w:val="none"/>
            </w:rPr>
            <w:fldChar w:fldCharType="begin"/>
          </w:r>
          <w:r>
            <w:rPr>
              <w:rFonts w:hint="eastAsia" w:ascii="宋体" w:hAnsi="宋体" w:eastAsia="宋体" w:cs="宋体"/>
              <w:b w:val="0"/>
              <w:bCs/>
              <w:sz w:val="24"/>
              <w:szCs w:val="24"/>
              <w:highlight w:val="none"/>
            </w:rPr>
            <w:instrText xml:space="preserve"> HYPERLINK \l _Toc20583 </w:instrText>
          </w:r>
          <w:r>
            <w:rPr>
              <w:rFonts w:hint="eastAsia" w:ascii="宋体" w:hAnsi="宋体" w:eastAsia="宋体" w:cs="宋体"/>
              <w:b w:val="0"/>
              <w:bCs/>
              <w:sz w:val="24"/>
              <w:szCs w:val="24"/>
              <w:highlight w:val="none"/>
            </w:rPr>
            <w:fldChar w:fldCharType="separate"/>
          </w:r>
          <w:r>
            <w:rPr>
              <w:rFonts w:hint="eastAsia" w:ascii="宋体" w:hAnsi="宋体" w:eastAsia="宋体" w:cs="宋体"/>
              <w:b w:val="0"/>
              <w:bCs/>
              <w:sz w:val="24"/>
              <w:szCs w:val="24"/>
              <w:highlight w:val="none"/>
            </w:rPr>
            <w:t>附件1</w:t>
          </w:r>
          <w:r>
            <w:rPr>
              <w:rFonts w:hint="eastAsia" w:ascii="宋体" w:hAnsi="宋体" w:eastAsia="宋体" w:cs="宋体"/>
              <w:b w:val="0"/>
              <w:bCs/>
              <w:sz w:val="24"/>
              <w:szCs w:val="24"/>
              <w:highlight w:val="none"/>
              <w:lang w:val="en-US" w:eastAsia="zh-CN"/>
            </w:rPr>
            <w:t>8</w:t>
          </w:r>
          <w:r>
            <w:rPr>
              <w:rFonts w:hint="eastAsia" w:ascii="宋体" w:hAnsi="宋体" w:eastAsia="宋体" w:cs="宋体"/>
              <w:b w:val="0"/>
              <w:bCs/>
              <w:sz w:val="24"/>
              <w:szCs w:val="24"/>
              <w:highlight w:val="none"/>
            </w:rPr>
            <w:t>：</w:t>
          </w:r>
          <w:r>
            <w:rPr>
              <w:rFonts w:hint="eastAsia" w:ascii="宋体" w:hAnsi="宋体" w:eastAsia="宋体" w:cs="宋体"/>
              <w:b w:val="0"/>
              <w:bCs/>
              <w:sz w:val="24"/>
              <w:szCs w:val="24"/>
              <w:highlight w:val="none"/>
              <w:lang w:eastAsia="zh-CN"/>
            </w:rPr>
            <w:t>磋商最终报价</w:t>
          </w:r>
          <w:r>
            <w:rPr>
              <w:rFonts w:hint="eastAsia" w:ascii="宋体" w:hAnsi="宋体" w:eastAsia="宋体" w:cs="宋体"/>
              <w:b w:val="0"/>
              <w:bCs/>
              <w:sz w:val="24"/>
              <w:szCs w:val="24"/>
              <w:highlight w:val="none"/>
            </w:rPr>
            <w:t>表</w:t>
          </w:r>
          <w:r>
            <w:rPr>
              <w:rFonts w:hint="eastAsia" w:ascii="宋体" w:hAnsi="宋体" w:eastAsia="宋体" w:cs="宋体"/>
              <w:b w:val="0"/>
              <w:bCs/>
              <w:sz w:val="24"/>
              <w:szCs w:val="24"/>
            </w:rPr>
            <w:tab/>
          </w:r>
          <w:r>
            <w:rPr>
              <w:rFonts w:hint="eastAsia" w:ascii="宋体" w:hAnsi="宋体" w:eastAsia="宋体" w:cs="宋体"/>
              <w:b w:val="0"/>
              <w:bCs/>
              <w:sz w:val="24"/>
              <w:szCs w:val="24"/>
            </w:rPr>
            <w:fldChar w:fldCharType="begin"/>
          </w:r>
          <w:r>
            <w:rPr>
              <w:rFonts w:hint="eastAsia" w:ascii="宋体" w:hAnsi="宋体" w:eastAsia="宋体" w:cs="宋体"/>
              <w:b w:val="0"/>
              <w:bCs/>
              <w:sz w:val="24"/>
              <w:szCs w:val="24"/>
            </w:rPr>
            <w:instrText xml:space="preserve"> PAGEREF _Toc20583 \h </w:instrText>
          </w:r>
          <w:r>
            <w:rPr>
              <w:rFonts w:hint="eastAsia" w:ascii="宋体" w:hAnsi="宋体" w:eastAsia="宋体" w:cs="宋体"/>
              <w:b w:val="0"/>
              <w:bCs/>
              <w:sz w:val="24"/>
              <w:szCs w:val="24"/>
            </w:rPr>
            <w:fldChar w:fldCharType="separate"/>
          </w:r>
          <w:r>
            <w:rPr>
              <w:rFonts w:hint="eastAsia" w:ascii="宋体" w:hAnsi="宋体" w:eastAsia="宋体" w:cs="宋体"/>
              <w:b w:val="0"/>
              <w:bCs/>
              <w:sz w:val="24"/>
              <w:szCs w:val="24"/>
            </w:rPr>
            <w:t>53</w:t>
          </w:r>
          <w:r>
            <w:rPr>
              <w:rFonts w:hint="eastAsia" w:ascii="宋体" w:hAnsi="宋体" w:eastAsia="宋体" w:cs="宋体"/>
              <w:b w:val="0"/>
              <w:bCs/>
              <w:sz w:val="24"/>
              <w:szCs w:val="24"/>
            </w:rPr>
            <w:fldChar w:fldCharType="end"/>
          </w:r>
          <w:r>
            <w:rPr>
              <w:rFonts w:hint="eastAsia" w:ascii="宋体" w:hAnsi="宋体" w:eastAsia="宋体" w:cs="宋体"/>
              <w:b w:val="0"/>
              <w:bCs/>
              <w:color w:val="auto"/>
              <w:sz w:val="24"/>
              <w:szCs w:val="24"/>
              <w:highlight w:val="none"/>
            </w:rPr>
            <w:fldChar w:fldCharType="end"/>
          </w:r>
        </w:p>
        <w:p w14:paraId="5435020D">
          <w:pPr>
            <w:pStyle w:val="22"/>
            <w:spacing w:line="360" w:lineRule="auto"/>
            <w:ind w:left="0" w:leftChars="0" w:firstLine="0" w:firstLineChars="0"/>
            <w:rPr>
              <w:rFonts w:hint="eastAsia" w:ascii="宋体" w:hAnsi="宋体" w:eastAsia="宋体" w:cs="宋体"/>
              <w:color w:val="auto"/>
              <w:sz w:val="36"/>
              <w:szCs w:val="36"/>
              <w:highlight w:val="none"/>
            </w:rPr>
          </w:pPr>
          <w:r>
            <w:rPr>
              <w:rFonts w:hint="eastAsia" w:ascii="宋体" w:hAnsi="宋体" w:eastAsia="宋体" w:cs="宋体"/>
              <w:bCs w:val="0"/>
              <w:color w:val="auto"/>
              <w:szCs w:val="22"/>
              <w:highlight w:val="none"/>
            </w:rPr>
            <w:fldChar w:fldCharType="end"/>
          </w:r>
        </w:p>
      </w:sdtContent>
    </w:sdt>
    <w:p w14:paraId="0C2DCB66">
      <w:pPr>
        <w:pStyle w:val="22"/>
        <w:ind w:left="0" w:leftChars="0" w:firstLine="0" w:firstLineChars="0"/>
        <w:rPr>
          <w:rFonts w:hint="eastAsia" w:ascii="宋体" w:hAnsi="宋体" w:eastAsia="宋体" w:cs="宋体"/>
          <w:color w:val="auto"/>
          <w:highlight w:val="none"/>
        </w:rPr>
      </w:pPr>
    </w:p>
    <w:p w14:paraId="0E204214">
      <w:pPr>
        <w:rPr>
          <w:rFonts w:hint="eastAsia" w:ascii="宋体" w:hAnsi="宋体" w:eastAsia="宋体" w:cs="宋体"/>
          <w:color w:val="auto"/>
          <w:highlight w:val="none"/>
        </w:rPr>
      </w:pPr>
    </w:p>
    <w:p w14:paraId="7BA30E20">
      <w:pPr>
        <w:pStyle w:val="19"/>
        <w:rPr>
          <w:rFonts w:hint="eastAsia" w:ascii="宋体" w:hAnsi="宋体" w:eastAsia="宋体" w:cs="宋体"/>
          <w:color w:val="auto"/>
          <w:highlight w:val="none"/>
        </w:rPr>
      </w:pPr>
    </w:p>
    <w:p w14:paraId="09D86348">
      <w:pPr>
        <w:pStyle w:val="19"/>
        <w:rPr>
          <w:rFonts w:hint="eastAsia" w:ascii="宋体" w:hAnsi="宋体" w:eastAsia="宋体" w:cs="宋体"/>
          <w:color w:val="auto"/>
          <w:highlight w:val="none"/>
        </w:rPr>
      </w:pPr>
    </w:p>
    <w:p w14:paraId="6090EFCC">
      <w:pPr>
        <w:pStyle w:val="19"/>
        <w:rPr>
          <w:rFonts w:hint="eastAsia" w:ascii="宋体" w:hAnsi="宋体" w:eastAsia="宋体" w:cs="宋体"/>
          <w:color w:val="auto"/>
          <w:highlight w:val="none"/>
        </w:rPr>
      </w:pPr>
    </w:p>
    <w:p w14:paraId="7F0D9FA7">
      <w:pPr>
        <w:pStyle w:val="19"/>
        <w:rPr>
          <w:rFonts w:hint="eastAsia" w:ascii="宋体" w:hAnsi="宋体" w:eastAsia="宋体" w:cs="宋体"/>
          <w:color w:val="auto"/>
          <w:highlight w:val="none"/>
        </w:rPr>
      </w:pPr>
    </w:p>
    <w:p w14:paraId="4181811D">
      <w:pPr>
        <w:pStyle w:val="19"/>
        <w:rPr>
          <w:rFonts w:hint="eastAsia" w:ascii="宋体" w:hAnsi="宋体" w:eastAsia="宋体" w:cs="宋体"/>
          <w:color w:val="auto"/>
          <w:highlight w:val="none"/>
        </w:rPr>
      </w:pPr>
    </w:p>
    <w:p w14:paraId="09D0336C">
      <w:pPr>
        <w:pStyle w:val="19"/>
        <w:rPr>
          <w:rFonts w:hint="eastAsia" w:ascii="宋体" w:hAnsi="宋体" w:eastAsia="宋体" w:cs="宋体"/>
          <w:color w:val="auto"/>
          <w:highlight w:val="none"/>
        </w:rPr>
      </w:pPr>
    </w:p>
    <w:p w14:paraId="1E2B0111">
      <w:pPr>
        <w:pStyle w:val="19"/>
        <w:rPr>
          <w:rFonts w:hint="eastAsia" w:ascii="宋体" w:hAnsi="宋体" w:eastAsia="宋体" w:cs="宋体"/>
          <w:color w:val="auto"/>
          <w:highlight w:val="none"/>
        </w:rPr>
      </w:pPr>
    </w:p>
    <w:p w14:paraId="65160ABC">
      <w:pPr>
        <w:pStyle w:val="19"/>
        <w:rPr>
          <w:rFonts w:hint="eastAsia" w:ascii="宋体" w:hAnsi="宋体" w:eastAsia="宋体" w:cs="宋体"/>
          <w:color w:val="auto"/>
          <w:highlight w:val="none"/>
        </w:rPr>
      </w:pPr>
    </w:p>
    <w:p w14:paraId="7D382F4B">
      <w:pPr>
        <w:pStyle w:val="19"/>
        <w:rPr>
          <w:rFonts w:hint="eastAsia" w:ascii="宋体" w:hAnsi="宋体" w:eastAsia="宋体" w:cs="宋体"/>
          <w:color w:val="auto"/>
          <w:highlight w:val="none"/>
        </w:rPr>
      </w:pPr>
    </w:p>
    <w:p w14:paraId="78D76A49">
      <w:pPr>
        <w:pStyle w:val="19"/>
        <w:rPr>
          <w:rFonts w:hint="eastAsia" w:ascii="宋体" w:hAnsi="宋体" w:eastAsia="宋体" w:cs="宋体"/>
          <w:color w:val="auto"/>
          <w:highlight w:val="none"/>
        </w:rPr>
      </w:pPr>
    </w:p>
    <w:p w14:paraId="5DE0F937">
      <w:pPr>
        <w:pStyle w:val="19"/>
        <w:rPr>
          <w:rFonts w:hint="eastAsia" w:ascii="宋体" w:hAnsi="宋体" w:eastAsia="宋体" w:cs="宋体"/>
          <w:color w:val="auto"/>
          <w:highlight w:val="none"/>
        </w:rPr>
      </w:pPr>
    </w:p>
    <w:p w14:paraId="4A56C2DD">
      <w:pPr>
        <w:pStyle w:val="19"/>
        <w:rPr>
          <w:rFonts w:hint="eastAsia" w:ascii="宋体" w:hAnsi="宋体" w:eastAsia="宋体" w:cs="宋体"/>
          <w:color w:val="auto"/>
          <w:highlight w:val="none"/>
        </w:rPr>
      </w:pPr>
    </w:p>
    <w:p w14:paraId="4D8C0AD2">
      <w:pPr>
        <w:pStyle w:val="19"/>
        <w:rPr>
          <w:rFonts w:hint="eastAsia" w:ascii="宋体" w:hAnsi="宋体" w:eastAsia="宋体" w:cs="宋体"/>
          <w:color w:val="auto"/>
          <w:highlight w:val="none"/>
        </w:rPr>
      </w:pPr>
    </w:p>
    <w:p w14:paraId="78EAF259">
      <w:pPr>
        <w:pStyle w:val="19"/>
        <w:rPr>
          <w:rFonts w:hint="eastAsia" w:ascii="宋体" w:hAnsi="宋体" w:eastAsia="宋体" w:cs="宋体"/>
          <w:color w:val="auto"/>
          <w:highlight w:val="none"/>
        </w:rPr>
      </w:pPr>
    </w:p>
    <w:p w14:paraId="32461D43">
      <w:pPr>
        <w:pStyle w:val="19"/>
        <w:rPr>
          <w:rFonts w:hint="eastAsia" w:ascii="宋体" w:hAnsi="宋体" w:eastAsia="宋体" w:cs="宋体"/>
          <w:color w:val="auto"/>
          <w:highlight w:val="none"/>
        </w:rPr>
      </w:pPr>
    </w:p>
    <w:p w14:paraId="78F275C9">
      <w:pPr>
        <w:pStyle w:val="19"/>
        <w:rPr>
          <w:rFonts w:hint="eastAsia" w:ascii="宋体" w:hAnsi="宋体" w:eastAsia="宋体" w:cs="宋体"/>
          <w:color w:val="auto"/>
          <w:highlight w:val="none"/>
        </w:rPr>
      </w:pPr>
    </w:p>
    <w:p w14:paraId="2F27ECF8">
      <w:pPr>
        <w:pStyle w:val="19"/>
        <w:rPr>
          <w:rFonts w:hint="eastAsia" w:ascii="宋体" w:hAnsi="宋体" w:eastAsia="宋体" w:cs="宋体"/>
          <w:color w:val="auto"/>
          <w:highlight w:val="none"/>
        </w:rPr>
      </w:pPr>
    </w:p>
    <w:p w14:paraId="3854AC27">
      <w:pPr>
        <w:pStyle w:val="19"/>
        <w:rPr>
          <w:rFonts w:hint="eastAsia" w:ascii="宋体" w:hAnsi="宋体" w:eastAsia="宋体" w:cs="宋体"/>
          <w:color w:val="auto"/>
          <w:highlight w:val="none"/>
        </w:rPr>
      </w:pPr>
    </w:p>
    <w:p w14:paraId="37871A8D">
      <w:pPr>
        <w:pStyle w:val="19"/>
        <w:rPr>
          <w:rFonts w:hint="eastAsia" w:ascii="宋体" w:hAnsi="宋体" w:eastAsia="宋体" w:cs="宋体"/>
          <w:color w:val="auto"/>
          <w:highlight w:val="none"/>
        </w:rPr>
      </w:pPr>
    </w:p>
    <w:p w14:paraId="27998D97">
      <w:pPr>
        <w:pStyle w:val="19"/>
        <w:rPr>
          <w:rFonts w:hint="eastAsia" w:ascii="宋体" w:hAnsi="宋体" w:eastAsia="宋体" w:cs="宋体"/>
          <w:color w:val="auto"/>
          <w:highlight w:val="none"/>
        </w:rPr>
      </w:pPr>
    </w:p>
    <w:p w14:paraId="52099E46">
      <w:pPr>
        <w:pStyle w:val="19"/>
        <w:rPr>
          <w:rFonts w:hint="eastAsia" w:ascii="宋体" w:hAnsi="宋体" w:eastAsia="宋体" w:cs="宋体"/>
          <w:color w:val="auto"/>
          <w:highlight w:val="none"/>
        </w:rPr>
      </w:pPr>
    </w:p>
    <w:p w14:paraId="307953CD">
      <w:pPr>
        <w:pStyle w:val="19"/>
        <w:rPr>
          <w:rFonts w:hint="eastAsia" w:ascii="宋体" w:hAnsi="宋体" w:eastAsia="宋体" w:cs="宋体"/>
          <w:color w:val="auto"/>
          <w:highlight w:val="none"/>
        </w:rPr>
      </w:pPr>
    </w:p>
    <w:p w14:paraId="261B652A">
      <w:pPr>
        <w:pStyle w:val="19"/>
        <w:rPr>
          <w:rFonts w:hint="eastAsia" w:ascii="宋体" w:hAnsi="宋体" w:eastAsia="宋体" w:cs="宋体"/>
          <w:color w:val="auto"/>
          <w:highlight w:val="none"/>
        </w:rPr>
      </w:pPr>
    </w:p>
    <w:p w14:paraId="0904CD93">
      <w:pPr>
        <w:pStyle w:val="19"/>
        <w:rPr>
          <w:rFonts w:hint="eastAsia" w:ascii="宋体" w:hAnsi="宋体" w:eastAsia="宋体" w:cs="宋体"/>
          <w:color w:val="auto"/>
          <w:highlight w:val="none"/>
        </w:rPr>
      </w:pPr>
    </w:p>
    <w:p w14:paraId="2AAE2052">
      <w:pPr>
        <w:pStyle w:val="19"/>
        <w:rPr>
          <w:rFonts w:hint="eastAsia" w:ascii="宋体" w:hAnsi="宋体" w:eastAsia="宋体" w:cs="宋体"/>
          <w:color w:val="auto"/>
          <w:highlight w:val="none"/>
        </w:rPr>
      </w:pPr>
    </w:p>
    <w:p w14:paraId="4A86F3DC">
      <w:pPr>
        <w:pStyle w:val="19"/>
        <w:rPr>
          <w:rFonts w:hint="eastAsia" w:ascii="宋体" w:hAnsi="宋体" w:eastAsia="宋体" w:cs="宋体"/>
          <w:color w:val="auto"/>
          <w:highlight w:val="none"/>
        </w:rPr>
      </w:pPr>
    </w:p>
    <w:p w14:paraId="7EF4EF6C">
      <w:pPr>
        <w:pStyle w:val="13"/>
        <w:tabs>
          <w:tab w:val="right" w:leader="dot" w:pos="8777"/>
        </w:tabs>
        <w:spacing w:before="0" w:after="0" w:line="360" w:lineRule="auto"/>
        <w:jc w:val="center"/>
        <w:outlineLvl w:val="0"/>
        <w:rPr>
          <w:rFonts w:hint="eastAsia" w:ascii="宋体" w:hAnsi="宋体" w:eastAsia="宋体" w:cs="宋体"/>
          <w:b/>
          <w:bCs/>
          <w:caps w:val="0"/>
          <w:color w:val="auto"/>
          <w:kern w:val="28"/>
          <w:sz w:val="36"/>
          <w:szCs w:val="22"/>
          <w:highlight w:val="none"/>
          <w:lang w:val="en-US" w:eastAsia="zh-CN" w:bidi="ar-SA"/>
        </w:rPr>
      </w:pPr>
      <w:bookmarkStart w:id="3" w:name="_Toc28520"/>
      <w:bookmarkStart w:id="4" w:name="_Toc435174246"/>
      <w:bookmarkStart w:id="5" w:name="_Toc27599"/>
      <w:bookmarkStart w:id="6" w:name="_Toc28719"/>
      <w:bookmarkStart w:id="7" w:name="_Toc2197"/>
      <w:bookmarkStart w:id="8" w:name="_Toc325725996"/>
      <w:r>
        <w:rPr>
          <w:rFonts w:hint="eastAsia" w:ascii="宋体" w:hAnsi="宋体" w:eastAsia="宋体" w:cs="宋体"/>
          <w:b/>
          <w:bCs/>
          <w:caps w:val="0"/>
          <w:color w:val="auto"/>
          <w:kern w:val="28"/>
          <w:sz w:val="36"/>
          <w:szCs w:val="22"/>
          <w:highlight w:val="none"/>
          <w:lang w:val="en-US" w:eastAsia="zh-CN" w:bidi="ar-SA"/>
        </w:rPr>
        <w:t xml:space="preserve">第一部分  </w:t>
      </w:r>
      <w:bookmarkEnd w:id="3"/>
      <w:bookmarkEnd w:id="4"/>
      <w:r>
        <w:rPr>
          <w:rFonts w:hint="eastAsia" w:ascii="宋体" w:hAnsi="宋体" w:eastAsia="宋体" w:cs="宋体"/>
          <w:b/>
          <w:bCs/>
          <w:caps w:val="0"/>
          <w:color w:val="auto"/>
          <w:kern w:val="28"/>
          <w:sz w:val="36"/>
          <w:szCs w:val="22"/>
          <w:highlight w:val="none"/>
          <w:lang w:val="en-US" w:eastAsia="zh-CN" w:bidi="ar-SA"/>
        </w:rPr>
        <w:t>磋商邀请</w:t>
      </w:r>
      <w:bookmarkEnd w:id="5"/>
      <w:bookmarkEnd w:id="6"/>
      <w:bookmarkEnd w:id="7"/>
    </w:p>
    <w:p w14:paraId="3E9A9E61">
      <w:pPr>
        <w:pStyle w:val="20"/>
        <w:keepNext w:val="0"/>
        <w:keepLines w:val="0"/>
        <w:pageBreakBefore w:val="0"/>
        <w:widowControl/>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before="0" w:beforeAutospacing="0" w:after="0" w:afterAutospacing="0" w:line="240" w:lineRule="auto"/>
        <w:ind w:firstLine="482" w:firstLineChars="200"/>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项目概况</w:t>
      </w:r>
    </w:p>
    <w:p w14:paraId="6985C9EA">
      <w:pPr>
        <w:pStyle w:val="20"/>
        <w:keepNext w:val="0"/>
        <w:keepLines w:val="0"/>
        <w:pageBreakBefore w:val="0"/>
        <w:widowControl/>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highlight w:val="none"/>
        </w:rPr>
      </w:pPr>
      <w:r>
        <w:rPr>
          <w:rFonts w:hint="eastAsia" w:cs="宋体"/>
          <w:color w:val="auto"/>
          <w:highlight w:val="none"/>
          <w:u w:val="none"/>
          <w:lang w:eastAsia="zh-CN"/>
        </w:rPr>
        <w:t>湟中区群加乡下圈村森林防火道路建设项目（2025年以工代赈财政项目）</w:t>
      </w:r>
      <w:r>
        <w:rPr>
          <w:rFonts w:hint="eastAsia" w:ascii="宋体" w:hAnsi="宋体" w:eastAsia="宋体" w:cs="宋体"/>
          <w:color w:val="auto"/>
          <w:highlight w:val="none"/>
          <w:u w:val="none"/>
        </w:rPr>
        <w:t>的潜在供应商应在政采云平台线上获取采购文件，并于</w:t>
      </w:r>
      <w:r>
        <w:rPr>
          <w:rFonts w:hint="eastAsia" w:cs="宋体"/>
          <w:color w:val="000000" w:themeColor="text1"/>
          <w:highlight w:val="none"/>
          <w:u w:val="none"/>
          <w:lang w:eastAsia="zh-CN"/>
          <w14:textFill>
            <w14:solidFill>
              <w14:schemeClr w14:val="tx1"/>
            </w14:solidFill>
          </w14:textFill>
        </w:rPr>
        <w:t>202</w:t>
      </w:r>
      <w:r>
        <w:rPr>
          <w:rFonts w:hint="eastAsia" w:cs="宋体"/>
          <w:color w:val="000000" w:themeColor="text1"/>
          <w:highlight w:val="none"/>
          <w:u w:val="none"/>
          <w:lang w:val="en-US" w:eastAsia="zh-CN"/>
          <w14:textFill>
            <w14:solidFill>
              <w14:schemeClr w14:val="tx1"/>
            </w14:solidFill>
          </w14:textFill>
        </w:rPr>
        <w:t>5</w:t>
      </w:r>
      <w:r>
        <w:rPr>
          <w:rFonts w:hint="eastAsia" w:cs="宋体"/>
          <w:color w:val="000000" w:themeColor="text1"/>
          <w:highlight w:val="none"/>
          <w:u w:val="none"/>
          <w:lang w:eastAsia="zh-CN"/>
          <w14:textFill>
            <w14:solidFill>
              <w14:schemeClr w14:val="tx1"/>
            </w14:solidFill>
          </w14:textFill>
        </w:rPr>
        <w:t>年0</w:t>
      </w:r>
      <w:r>
        <w:rPr>
          <w:rFonts w:hint="eastAsia" w:cs="宋体"/>
          <w:color w:val="000000" w:themeColor="text1"/>
          <w:highlight w:val="none"/>
          <w:u w:val="none"/>
          <w:lang w:val="en-US" w:eastAsia="zh-CN"/>
          <w14:textFill>
            <w14:solidFill>
              <w14:schemeClr w14:val="tx1"/>
            </w14:solidFill>
          </w14:textFill>
        </w:rPr>
        <w:t>4</w:t>
      </w:r>
      <w:r>
        <w:rPr>
          <w:rFonts w:hint="eastAsia" w:cs="宋体"/>
          <w:color w:val="000000" w:themeColor="text1"/>
          <w:highlight w:val="none"/>
          <w:u w:val="none"/>
          <w:lang w:eastAsia="zh-CN"/>
          <w14:textFill>
            <w14:solidFill>
              <w14:schemeClr w14:val="tx1"/>
            </w14:solidFill>
          </w14:textFill>
        </w:rPr>
        <w:t>月</w:t>
      </w:r>
      <w:r>
        <w:rPr>
          <w:rFonts w:hint="eastAsia" w:cs="宋体"/>
          <w:color w:val="000000" w:themeColor="text1"/>
          <w:highlight w:val="none"/>
          <w:u w:val="none"/>
          <w:lang w:val="en-US" w:eastAsia="zh-CN"/>
          <w14:textFill>
            <w14:solidFill>
              <w14:schemeClr w14:val="tx1"/>
            </w14:solidFill>
          </w14:textFill>
        </w:rPr>
        <w:t>17</w:t>
      </w:r>
      <w:r>
        <w:rPr>
          <w:rFonts w:hint="eastAsia" w:cs="宋体"/>
          <w:color w:val="000000" w:themeColor="text1"/>
          <w:highlight w:val="none"/>
          <w:u w:val="none"/>
          <w:lang w:eastAsia="zh-CN"/>
          <w14:textFill>
            <w14:solidFill>
              <w14:schemeClr w14:val="tx1"/>
            </w14:solidFill>
          </w14:textFill>
        </w:rPr>
        <w:t>日</w:t>
      </w:r>
      <w:r>
        <w:rPr>
          <w:rFonts w:hint="eastAsia" w:cs="宋体"/>
          <w:color w:val="000000" w:themeColor="text1"/>
          <w:highlight w:val="none"/>
          <w:u w:val="none"/>
          <w:lang w:val="en-US" w:eastAsia="zh-CN"/>
          <w14:textFill>
            <w14:solidFill>
              <w14:schemeClr w14:val="tx1"/>
            </w14:solidFill>
          </w14:textFill>
        </w:rPr>
        <w:t>14</w:t>
      </w:r>
      <w:r>
        <w:rPr>
          <w:rFonts w:hint="eastAsia" w:cs="宋体"/>
          <w:color w:val="000000" w:themeColor="text1"/>
          <w:highlight w:val="none"/>
          <w:u w:val="none"/>
          <w:lang w:eastAsia="zh-CN"/>
          <w14:textFill>
            <w14:solidFill>
              <w14:schemeClr w14:val="tx1"/>
            </w14:solidFill>
          </w14:textFill>
        </w:rPr>
        <w:t>点</w:t>
      </w:r>
      <w:r>
        <w:rPr>
          <w:rFonts w:hint="eastAsia" w:cs="宋体"/>
          <w:color w:val="000000" w:themeColor="text1"/>
          <w:highlight w:val="none"/>
          <w:u w:val="none"/>
          <w:lang w:val="en-US" w:eastAsia="zh-CN"/>
          <w14:textFill>
            <w14:solidFill>
              <w14:schemeClr w14:val="tx1"/>
            </w14:solidFill>
          </w14:textFill>
        </w:rPr>
        <w:t>3</w:t>
      </w:r>
      <w:r>
        <w:rPr>
          <w:rFonts w:hint="eastAsia" w:cs="宋体"/>
          <w:color w:val="000000" w:themeColor="text1"/>
          <w:highlight w:val="none"/>
          <w:u w:val="none"/>
          <w:lang w:eastAsia="zh-CN"/>
          <w14:textFill>
            <w14:solidFill>
              <w14:schemeClr w14:val="tx1"/>
            </w14:solidFill>
          </w14:textFill>
        </w:rPr>
        <w:t>0分</w:t>
      </w:r>
      <w:r>
        <w:rPr>
          <w:rFonts w:hint="eastAsia" w:ascii="宋体" w:hAnsi="宋体" w:eastAsia="宋体" w:cs="宋体"/>
          <w:color w:val="auto"/>
          <w:highlight w:val="none"/>
          <w:u w:val="none"/>
        </w:rPr>
        <w:t>（北京时间）前提交响应文件。</w:t>
      </w:r>
    </w:p>
    <w:p w14:paraId="03AD60BF">
      <w:pPr>
        <w:spacing w:line="360" w:lineRule="auto"/>
        <w:rPr>
          <w:rFonts w:hint="eastAsia"/>
          <w:b/>
          <w:bCs/>
          <w:sz w:val="28"/>
          <w:szCs w:val="28"/>
          <w:lang w:val="en-US" w:eastAsia="zh-CN"/>
        </w:rPr>
      </w:pPr>
      <w:bookmarkStart w:id="9" w:name="_Toc5435"/>
      <w:bookmarkStart w:id="10" w:name="_Toc25939"/>
      <w:bookmarkStart w:id="11" w:name="_Toc25983"/>
      <w:r>
        <w:rPr>
          <w:rFonts w:hint="eastAsia"/>
          <w:b/>
          <w:bCs/>
          <w:sz w:val="28"/>
          <w:szCs w:val="28"/>
          <w:lang w:val="en-US" w:eastAsia="zh-CN"/>
        </w:rPr>
        <w:t>一、项目基本情况</w:t>
      </w:r>
      <w:bookmarkEnd w:id="9"/>
      <w:bookmarkEnd w:id="10"/>
      <w:bookmarkEnd w:id="11"/>
    </w:p>
    <w:p w14:paraId="76C6B80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采购</w:t>
      </w:r>
      <w:r>
        <w:rPr>
          <w:rFonts w:hint="eastAsia" w:cs="宋体"/>
          <w:color w:val="auto"/>
          <w:sz w:val="24"/>
          <w:szCs w:val="32"/>
          <w:highlight w:val="none"/>
          <w:lang w:val="en-US" w:eastAsia="zh-CN"/>
        </w:rPr>
        <w:t>项目</w:t>
      </w:r>
      <w:r>
        <w:rPr>
          <w:rFonts w:hint="eastAsia" w:ascii="宋体" w:hAnsi="宋体" w:eastAsia="宋体" w:cs="宋体"/>
          <w:color w:val="auto"/>
          <w:sz w:val="24"/>
          <w:szCs w:val="32"/>
          <w:highlight w:val="none"/>
        </w:rPr>
        <w:t>编号：</w:t>
      </w:r>
      <w:r>
        <w:rPr>
          <w:rFonts w:hint="eastAsia" w:cs="宋体"/>
          <w:color w:val="000000" w:themeColor="text1"/>
          <w:sz w:val="24"/>
          <w:szCs w:val="32"/>
          <w:highlight w:val="none"/>
          <w:lang w:eastAsia="zh-CN"/>
          <w14:textFill>
            <w14:solidFill>
              <w14:schemeClr w14:val="tx1"/>
            </w14:solidFill>
          </w14:textFill>
        </w:rPr>
        <w:t>青海鼎铭竞磋（工程）2025-016</w:t>
      </w:r>
    </w:p>
    <w:p w14:paraId="20B0D12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采购</w:t>
      </w:r>
      <w:r>
        <w:rPr>
          <w:rFonts w:hint="eastAsia" w:cs="宋体"/>
          <w:color w:val="auto"/>
          <w:sz w:val="24"/>
          <w:szCs w:val="32"/>
          <w:highlight w:val="none"/>
          <w:lang w:val="en-US" w:eastAsia="zh-CN"/>
        </w:rPr>
        <w:t>项目</w:t>
      </w:r>
      <w:r>
        <w:rPr>
          <w:rFonts w:hint="eastAsia" w:ascii="宋体" w:hAnsi="宋体" w:eastAsia="宋体" w:cs="宋体"/>
          <w:color w:val="auto"/>
          <w:sz w:val="24"/>
          <w:szCs w:val="32"/>
          <w:highlight w:val="none"/>
        </w:rPr>
        <w:t>名称：</w:t>
      </w:r>
      <w:r>
        <w:rPr>
          <w:rFonts w:hint="eastAsia" w:cs="宋体"/>
          <w:color w:val="auto"/>
          <w:sz w:val="24"/>
          <w:szCs w:val="32"/>
          <w:highlight w:val="none"/>
          <w:lang w:eastAsia="zh-CN"/>
        </w:rPr>
        <w:t>湟中区群加乡下圈村森林防火道路建设项目（2025年以工代赈财政项目）</w:t>
      </w:r>
    </w:p>
    <w:p w14:paraId="5668E0D8">
      <w:pPr>
        <w:keepNext w:val="0"/>
        <w:keepLines w:val="0"/>
        <w:pageBreakBefore w:val="0"/>
        <w:widowControl w:val="0"/>
        <w:kinsoku/>
        <w:wordWrap/>
        <w:overflowPunct/>
        <w:topLinePunct w:val="0"/>
        <w:autoSpaceDE/>
        <w:autoSpaceDN/>
        <w:bidi w:val="0"/>
        <w:adjustRightInd/>
        <w:snapToGrid/>
        <w:spacing w:line="360" w:lineRule="auto"/>
        <w:ind w:left="547" w:leftChars="228" w:firstLine="0" w:firstLineChars="0"/>
        <w:textAlignment w:val="auto"/>
        <w:rPr>
          <w:rFonts w:hint="eastAsia" w:ascii="宋体" w:hAnsi="宋体" w:eastAsia="宋体" w:cs="宋体"/>
          <w:color w:val="auto"/>
          <w:sz w:val="24"/>
          <w:szCs w:val="32"/>
          <w:highlight w:val="none"/>
          <w:lang w:eastAsia="zh-CN"/>
        </w:rPr>
      </w:pPr>
      <w:r>
        <w:rPr>
          <w:rFonts w:hint="eastAsia" w:ascii="宋体" w:hAnsi="宋体" w:eastAsia="宋体" w:cs="宋体"/>
          <w:color w:val="auto"/>
          <w:sz w:val="24"/>
          <w:szCs w:val="32"/>
          <w:highlight w:val="none"/>
        </w:rPr>
        <w:t>采购方式：竞争性磋商</w:t>
      </w:r>
    </w:p>
    <w:p w14:paraId="33866EE0">
      <w:pPr>
        <w:keepNext w:val="0"/>
        <w:keepLines w:val="0"/>
        <w:pageBreakBefore w:val="0"/>
        <w:widowControl w:val="0"/>
        <w:kinsoku/>
        <w:wordWrap/>
        <w:overflowPunct/>
        <w:topLinePunct w:val="0"/>
        <w:autoSpaceDE/>
        <w:autoSpaceDN/>
        <w:bidi w:val="0"/>
        <w:adjustRightInd/>
        <w:snapToGrid/>
        <w:spacing w:line="360" w:lineRule="auto"/>
        <w:ind w:left="547" w:leftChars="228" w:firstLine="0" w:firstLineChars="0"/>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预算金额：</w:t>
      </w:r>
      <w:r>
        <w:rPr>
          <w:rFonts w:hint="eastAsia" w:cs="宋体"/>
          <w:color w:val="auto"/>
          <w:sz w:val="24"/>
          <w:szCs w:val="32"/>
          <w:highlight w:val="none"/>
          <w:lang w:val="en-US" w:eastAsia="zh-CN"/>
        </w:rPr>
        <w:t>3981215</w:t>
      </w:r>
      <w:r>
        <w:rPr>
          <w:rFonts w:hint="eastAsia" w:cs="宋体"/>
          <w:color w:val="auto"/>
          <w:sz w:val="24"/>
          <w:szCs w:val="32"/>
          <w:highlight w:val="none"/>
          <w:lang w:eastAsia="zh-CN"/>
        </w:rPr>
        <w:t>.</w:t>
      </w:r>
      <w:r>
        <w:rPr>
          <w:rFonts w:hint="eastAsia" w:cs="宋体"/>
          <w:color w:val="auto"/>
          <w:sz w:val="24"/>
          <w:szCs w:val="32"/>
          <w:highlight w:val="none"/>
          <w:lang w:val="en-US" w:eastAsia="zh-CN"/>
        </w:rPr>
        <w:t>40</w:t>
      </w:r>
      <w:r>
        <w:rPr>
          <w:rFonts w:hint="eastAsia" w:ascii="宋体" w:hAnsi="宋体" w:eastAsia="宋体" w:cs="宋体"/>
          <w:color w:val="auto"/>
          <w:highlight w:val="none"/>
          <w:lang w:val="en-US" w:eastAsia="zh-CN"/>
        </w:rPr>
        <w:t>元</w:t>
      </w:r>
    </w:p>
    <w:p w14:paraId="16965E98">
      <w:pPr>
        <w:keepNext w:val="0"/>
        <w:keepLines w:val="0"/>
        <w:pageBreakBefore w:val="0"/>
        <w:widowControl w:val="0"/>
        <w:kinsoku/>
        <w:wordWrap/>
        <w:overflowPunct/>
        <w:topLinePunct w:val="0"/>
        <w:autoSpaceDE/>
        <w:autoSpaceDN/>
        <w:bidi w:val="0"/>
        <w:adjustRightInd/>
        <w:snapToGrid/>
        <w:spacing w:line="360" w:lineRule="auto"/>
        <w:ind w:left="547" w:leftChars="228" w:firstLine="0" w:firstLineChars="0"/>
        <w:textAlignment w:val="auto"/>
        <w:rPr>
          <w:rFonts w:hint="eastAsia" w:ascii="宋体" w:hAnsi="宋体" w:eastAsia="宋体" w:cs="宋体"/>
          <w:color w:val="auto"/>
          <w:highlight w:val="none"/>
          <w:lang w:val="en-US" w:eastAsia="zh-CN"/>
        </w:rPr>
      </w:pPr>
      <w:r>
        <w:rPr>
          <w:rFonts w:hint="eastAsia" w:ascii="宋体" w:hAnsi="宋体" w:eastAsia="宋体" w:cs="宋体"/>
          <w:color w:val="auto"/>
          <w:sz w:val="24"/>
          <w:szCs w:val="32"/>
          <w:highlight w:val="none"/>
          <w:lang w:val="en-US" w:eastAsia="zh-CN"/>
        </w:rPr>
        <w:t>最高限价：</w:t>
      </w:r>
      <w:r>
        <w:rPr>
          <w:rFonts w:hint="eastAsia" w:cs="宋体"/>
          <w:color w:val="auto"/>
          <w:sz w:val="24"/>
          <w:szCs w:val="32"/>
          <w:highlight w:val="none"/>
          <w:lang w:val="en-US" w:eastAsia="zh-CN"/>
        </w:rPr>
        <w:t>3981215</w:t>
      </w:r>
      <w:r>
        <w:rPr>
          <w:rFonts w:hint="eastAsia" w:cs="宋体"/>
          <w:color w:val="auto"/>
          <w:sz w:val="24"/>
          <w:szCs w:val="32"/>
          <w:highlight w:val="none"/>
          <w:lang w:eastAsia="zh-CN"/>
        </w:rPr>
        <w:t>.</w:t>
      </w:r>
      <w:r>
        <w:rPr>
          <w:rFonts w:hint="eastAsia" w:cs="宋体"/>
          <w:color w:val="auto"/>
          <w:sz w:val="24"/>
          <w:szCs w:val="32"/>
          <w:highlight w:val="none"/>
          <w:lang w:val="en-US" w:eastAsia="zh-CN"/>
        </w:rPr>
        <w:t>40</w:t>
      </w:r>
      <w:r>
        <w:rPr>
          <w:rFonts w:hint="eastAsia" w:ascii="宋体" w:hAnsi="宋体" w:eastAsia="宋体" w:cs="宋体"/>
          <w:color w:val="auto"/>
          <w:highlight w:val="none"/>
          <w:lang w:val="en-US" w:eastAsia="zh-CN"/>
        </w:rPr>
        <w:t>元</w:t>
      </w:r>
    </w:p>
    <w:p w14:paraId="157C92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采购需求：新建4米宽混凝土道路1.844公里，护岸护坡挡墙为1511立方米。便民桥一座。</w:t>
      </w:r>
      <w:r>
        <w:rPr>
          <w:rFonts w:hint="eastAsia" w:cs="宋体"/>
          <w:color w:val="auto"/>
          <w:sz w:val="24"/>
          <w:szCs w:val="32"/>
          <w:highlight w:val="none"/>
          <w:lang w:val="en-US" w:eastAsia="zh-CN"/>
        </w:rPr>
        <w:t>具体详见竞争性磋商文件及工程量清单</w:t>
      </w:r>
      <w:r>
        <w:rPr>
          <w:rFonts w:hint="eastAsia" w:ascii="宋体" w:hAnsi="宋体" w:eastAsia="宋体" w:cs="宋体"/>
          <w:color w:val="auto"/>
          <w:sz w:val="24"/>
          <w:szCs w:val="32"/>
          <w:highlight w:val="none"/>
        </w:rPr>
        <w:t>。</w:t>
      </w:r>
    </w:p>
    <w:p w14:paraId="4E56A09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lang w:val="en-US" w:eastAsia="zh-CN"/>
        </w:rPr>
        <w:t>施工工期：</w:t>
      </w:r>
      <w:r>
        <w:rPr>
          <w:rFonts w:hint="eastAsia" w:cs="宋体"/>
          <w:color w:val="auto"/>
          <w:highlight w:val="none"/>
          <w:lang w:val="en-US" w:eastAsia="zh-CN"/>
        </w:rPr>
        <w:t>180天（具体施工工期按合同约定执行）。</w:t>
      </w:r>
    </w:p>
    <w:p w14:paraId="58640EE4">
      <w:pPr>
        <w:spacing w:line="360" w:lineRule="auto"/>
        <w:rPr>
          <w:rFonts w:hint="eastAsia"/>
          <w:b/>
          <w:bCs/>
          <w:sz w:val="28"/>
          <w:szCs w:val="28"/>
          <w:lang w:val="en-US" w:eastAsia="zh-CN"/>
        </w:rPr>
      </w:pPr>
      <w:bookmarkStart w:id="12" w:name="_Toc4813"/>
      <w:bookmarkStart w:id="13" w:name="_Toc27690"/>
      <w:bookmarkStart w:id="14" w:name="_Toc17363"/>
      <w:r>
        <w:rPr>
          <w:rFonts w:hint="eastAsia"/>
          <w:b/>
          <w:bCs/>
          <w:sz w:val="28"/>
          <w:szCs w:val="28"/>
          <w:lang w:val="en-US" w:eastAsia="zh-CN"/>
        </w:rPr>
        <w:t>二、供应商的资格要求</w:t>
      </w:r>
      <w:bookmarkEnd w:id="12"/>
      <w:bookmarkEnd w:id="13"/>
      <w:bookmarkEnd w:id="14"/>
    </w:p>
    <w:p w14:paraId="4BD0AF22">
      <w:pPr>
        <w:keepNext w:val="0"/>
        <w:keepLines w:val="0"/>
        <w:pageBreakBefore w:val="0"/>
        <w:widowControl w:val="0"/>
        <w:numPr>
          <w:ilvl w:val="0"/>
          <w:numId w:val="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rPr>
        <w:t>满足《中华人民共和国政府采购法》第二十二条规定</w:t>
      </w:r>
      <w:r>
        <w:rPr>
          <w:rFonts w:hint="eastAsia" w:ascii="宋体" w:hAnsi="宋体" w:eastAsia="宋体" w:cs="宋体"/>
          <w:color w:val="auto"/>
          <w:sz w:val="24"/>
          <w:szCs w:val="32"/>
          <w:highlight w:val="none"/>
          <w:lang w:eastAsia="zh-CN"/>
        </w:rPr>
        <w:t>，</w:t>
      </w:r>
      <w:r>
        <w:rPr>
          <w:rFonts w:hint="eastAsia" w:ascii="宋体" w:hAnsi="宋体" w:eastAsia="宋体" w:cs="宋体"/>
          <w:color w:val="auto"/>
          <w:sz w:val="24"/>
          <w:szCs w:val="32"/>
          <w:highlight w:val="none"/>
          <w:lang w:val="en-US" w:eastAsia="zh-CN"/>
        </w:rPr>
        <w:t>并提供以下资料：</w:t>
      </w:r>
    </w:p>
    <w:p w14:paraId="52F00634">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供应商的营业执照等证明文件，自然人的身份证明；</w:t>
      </w:r>
    </w:p>
    <w:p w14:paraId="0F7F842A">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财务状况报告，依法缴纳税收和社会保障资金的相关材料；</w:t>
      </w:r>
    </w:p>
    <w:p w14:paraId="0DBE8214">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具备履行合同所必需的设备和专业技术能力的证明材料；</w:t>
      </w:r>
    </w:p>
    <w:p w14:paraId="0E943ED5">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参加政府采购活动前3年内在经营活动中没有重大违法记录的书面声明；</w:t>
      </w:r>
    </w:p>
    <w:p w14:paraId="017D67C9">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具备法律、行政法规规定的其他条件的证明材料。</w:t>
      </w:r>
    </w:p>
    <w:p w14:paraId="283091D6">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leftChars="0" w:firstLine="480" w:firstLineChars="200"/>
        <w:textAlignment w:val="auto"/>
        <w:rPr>
          <w:rFonts w:hint="default" w:ascii="宋体" w:hAnsi="宋体" w:eastAsia="宋体" w:cs="宋体"/>
          <w:color w:val="auto"/>
          <w:kern w:val="2"/>
          <w:sz w:val="24"/>
          <w:szCs w:val="32"/>
          <w:highlight w:val="none"/>
          <w:lang w:val="en-US" w:eastAsia="zh-CN" w:bidi="ar-SA"/>
        </w:rPr>
      </w:pPr>
      <w:r>
        <w:rPr>
          <w:rFonts w:hint="eastAsia" w:ascii="宋体" w:hAnsi="宋体" w:eastAsia="宋体" w:cs="宋体"/>
          <w:color w:val="auto"/>
          <w:sz w:val="24"/>
          <w:szCs w:val="32"/>
          <w:highlight w:val="none"/>
          <w:lang w:val="en-US" w:eastAsia="zh-CN"/>
        </w:rPr>
        <w:t>落实政府采购政策需满足的资格</w:t>
      </w:r>
      <w:r>
        <w:rPr>
          <w:rFonts w:hint="eastAsia" w:cs="宋体"/>
          <w:color w:val="auto"/>
          <w:sz w:val="24"/>
          <w:szCs w:val="32"/>
          <w:highlight w:val="none"/>
          <w:lang w:val="en-US" w:eastAsia="zh-CN"/>
        </w:rPr>
        <w:t>要求：</w:t>
      </w:r>
      <w:r>
        <w:rPr>
          <w:rFonts w:hint="eastAsia" w:ascii="宋体" w:hAnsi="宋体" w:eastAsia="宋体" w:cs="宋体"/>
          <w:color w:val="auto"/>
          <w:sz w:val="24"/>
          <w:szCs w:val="32"/>
          <w:highlight w:val="none"/>
          <w:lang w:val="en-US" w:eastAsia="zh-CN"/>
        </w:rPr>
        <w:t>本项目专门面向中小企业采购（监狱企业、残疾人福利性单位视同小型、微型企业），供应商提供的货物全部符合政策要求的中小企业制造，留取份额100%</w:t>
      </w:r>
    </w:p>
    <w:p w14:paraId="64DF710B">
      <w:pPr>
        <w:pStyle w:val="7"/>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auto"/>
          <w:kern w:val="2"/>
          <w:sz w:val="24"/>
          <w:szCs w:val="32"/>
          <w:highlight w:val="none"/>
          <w:lang w:val="en-US" w:eastAsia="zh-CN" w:bidi="ar-SA"/>
        </w:rPr>
      </w:pPr>
      <w:r>
        <w:rPr>
          <w:rFonts w:hint="eastAsia" w:ascii="宋体" w:hAnsi="宋体" w:eastAsia="宋体" w:cs="宋体"/>
          <w:color w:val="auto"/>
          <w:kern w:val="2"/>
          <w:sz w:val="24"/>
          <w:szCs w:val="32"/>
          <w:highlight w:val="none"/>
          <w:lang w:val="en-US" w:eastAsia="zh-CN" w:bidi="ar-SA"/>
        </w:rPr>
        <w:t>本项目的特定资格要求：</w:t>
      </w:r>
    </w:p>
    <w:p w14:paraId="2E89D4DB">
      <w:pPr>
        <w:pStyle w:val="7"/>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4"/>
          <w:szCs w:val="32"/>
          <w:highlight w:val="none"/>
          <w:lang w:val="en-US" w:eastAsia="zh-CN" w:bidi="ar-SA"/>
        </w:rPr>
      </w:pPr>
      <w:r>
        <w:rPr>
          <w:rFonts w:hint="eastAsia" w:ascii="宋体" w:hAnsi="宋体" w:eastAsia="宋体" w:cs="宋体"/>
          <w:color w:val="auto"/>
          <w:kern w:val="0"/>
          <w:sz w:val="24"/>
          <w:szCs w:val="32"/>
          <w:highlight w:val="none"/>
          <w:lang w:val="en-US" w:eastAsia="zh-CN" w:bidi="ar-SA"/>
        </w:rPr>
        <w:t>（1）资质要求：供应商须具备公路工程施工总承包叁级(含)以上资质，并在人员、设备、资金等方面具有相应的能力；</w:t>
      </w:r>
    </w:p>
    <w:p w14:paraId="63E899D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（2）拟派项目经理须具备公路工程专业贰级注册建造师（含）及以上，具有有效执业资格证、注册证、安全生产考核资格证，且未承担其他在建项目的项目经理；</w:t>
      </w:r>
    </w:p>
    <w:p w14:paraId="550D081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3）供应商在交通运输主管部门“公路建设市场信用信息管理系统”公路工程施工资质企业名录中的网页截图复印件（在“全国公路建设市场信用信息管理系统”的“企业名录”中的企业，应附在交通运输部“全国公路建设市场信用信息管理系统”公路工程施工资质企业名录中的网页截图复印件。在“全国公路建设市场信用信息管理系统”的“企业名录”中无法查到的企业，应附在“青海公路建设市场信用信息服务网站”上向社会公开发布的“企业基本信息”和“资质信息”网页截图复印件），以及供应商在国家企业信用信息公示系统中基础信息（体现股东及出资详细信息）的网页截图。</w:t>
      </w:r>
    </w:p>
    <w:p w14:paraId="69C8382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（4）供应商的信用评价等级依据青海省交通运输厅最新信用评价结果中“农村公路施工企业信用评价结果”的等级为准、进入“黑名单”的企业或从业人员不得参与本项目投标。</w:t>
      </w:r>
    </w:p>
    <w:p w14:paraId="08FB4EF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b/>
          <w:bCs/>
          <w:sz w:val="28"/>
          <w:szCs w:val="28"/>
          <w:lang w:val="en-US" w:eastAsia="zh-CN"/>
        </w:rPr>
      </w:pPr>
      <w:r>
        <w:rPr>
          <w:rFonts w:hint="eastAsia" w:ascii="宋体" w:hAnsi="宋体" w:eastAsia="宋体" w:cs="宋体"/>
          <w:color w:val="auto"/>
          <w:sz w:val="24"/>
          <w:szCs w:val="32"/>
          <w:highlight w:val="none"/>
        </w:rPr>
        <w:t>（5）外省企业须提供有效的《青海省省外建设工程企业信息登记册》。</w:t>
      </w:r>
    </w:p>
    <w:p w14:paraId="2EF2D7E6">
      <w:pPr>
        <w:spacing w:line="360" w:lineRule="auto"/>
        <w:rPr>
          <w:rFonts w:hint="eastAsia"/>
          <w:b/>
          <w:bCs/>
          <w:sz w:val="28"/>
          <w:szCs w:val="28"/>
          <w:lang w:val="en-US" w:eastAsia="zh-CN"/>
        </w:rPr>
      </w:pPr>
      <w:r>
        <w:rPr>
          <w:rFonts w:hint="eastAsia"/>
          <w:b/>
          <w:bCs/>
          <w:sz w:val="28"/>
          <w:szCs w:val="28"/>
          <w:lang w:val="en-US" w:eastAsia="zh-CN"/>
        </w:rPr>
        <w:t>三、获取采购文件</w:t>
      </w:r>
    </w:p>
    <w:p w14:paraId="393D157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rPr>
      </w:pPr>
      <w:r>
        <w:rPr>
          <w:rFonts w:hint="eastAsia" w:cs="宋体"/>
          <w:color w:val="auto"/>
          <w:sz w:val="24"/>
          <w:szCs w:val="32"/>
          <w:highlight w:val="none"/>
          <w:lang w:val="en-US" w:eastAsia="zh-CN"/>
        </w:rPr>
        <w:t>5</w:t>
      </w:r>
      <w:r>
        <w:rPr>
          <w:rFonts w:hint="eastAsia" w:ascii="宋体" w:hAnsi="宋体" w:eastAsia="宋体" w:cs="宋体"/>
          <w:color w:val="auto"/>
          <w:sz w:val="24"/>
          <w:szCs w:val="32"/>
          <w:highlight w:val="none"/>
        </w:rPr>
        <w:t>、本项目不接受以联合体方式进行投标；</w:t>
      </w:r>
    </w:p>
    <w:p w14:paraId="5B6A561B">
      <w:pPr>
        <w:spacing w:line="360" w:lineRule="auto"/>
        <w:rPr>
          <w:rFonts w:hint="eastAsia"/>
          <w:b/>
          <w:bCs/>
          <w:sz w:val="28"/>
          <w:szCs w:val="28"/>
          <w:lang w:val="en-US" w:eastAsia="zh-CN"/>
        </w:rPr>
      </w:pPr>
      <w:bookmarkStart w:id="15" w:name="_Toc26575"/>
      <w:bookmarkStart w:id="16" w:name="_Toc9790"/>
      <w:bookmarkStart w:id="17" w:name="_Toc12026"/>
      <w:r>
        <w:rPr>
          <w:rFonts w:hint="eastAsia"/>
          <w:b/>
          <w:bCs/>
          <w:sz w:val="28"/>
          <w:szCs w:val="28"/>
          <w:lang w:val="en-US" w:eastAsia="zh-CN"/>
        </w:rPr>
        <w:t>三、获取采购文件</w:t>
      </w:r>
      <w:bookmarkEnd w:id="15"/>
      <w:bookmarkEnd w:id="16"/>
      <w:bookmarkEnd w:id="17"/>
    </w:p>
    <w:p w14:paraId="57BF388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时间：</w:t>
      </w:r>
      <w:r>
        <w:rPr>
          <w:rFonts w:hint="eastAsia" w:cs="宋体"/>
          <w:color w:val="auto"/>
          <w:sz w:val="24"/>
          <w:szCs w:val="32"/>
          <w:highlight w:val="none"/>
          <w:lang w:eastAsia="zh-CN"/>
        </w:rPr>
        <w:t>202</w:t>
      </w:r>
      <w:r>
        <w:rPr>
          <w:rFonts w:hint="eastAsia" w:cs="宋体"/>
          <w:color w:val="auto"/>
          <w:sz w:val="24"/>
          <w:szCs w:val="32"/>
          <w:highlight w:val="none"/>
          <w:lang w:val="en-US" w:eastAsia="zh-CN"/>
        </w:rPr>
        <w:t>5</w:t>
      </w:r>
      <w:r>
        <w:rPr>
          <w:rFonts w:hint="eastAsia" w:cs="宋体"/>
          <w:color w:val="auto"/>
          <w:sz w:val="24"/>
          <w:szCs w:val="32"/>
          <w:highlight w:val="none"/>
          <w:lang w:eastAsia="zh-CN"/>
        </w:rPr>
        <w:t>年0</w:t>
      </w:r>
      <w:r>
        <w:rPr>
          <w:rFonts w:hint="eastAsia" w:cs="宋体"/>
          <w:color w:val="auto"/>
          <w:sz w:val="24"/>
          <w:szCs w:val="32"/>
          <w:highlight w:val="none"/>
          <w:lang w:val="en-US" w:eastAsia="zh-CN"/>
        </w:rPr>
        <w:t>4</w:t>
      </w:r>
      <w:r>
        <w:rPr>
          <w:rFonts w:hint="eastAsia" w:cs="宋体"/>
          <w:color w:val="auto"/>
          <w:sz w:val="24"/>
          <w:szCs w:val="32"/>
          <w:highlight w:val="none"/>
          <w:lang w:eastAsia="zh-CN"/>
        </w:rPr>
        <w:t>月</w:t>
      </w:r>
      <w:r>
        <w:rPr>
          <w:rFonts w:hint="eastAsia" w:cs="宋体"/>
          <w:color w:val="auto"/>
          <w:sz w:val="24"/>
          <w:szCs w:val="32"/>
          <w:highlight w:val="none"/>
          <w:lang w:val="en-US" w:eastAsia="zh-CN"/>
        </w:rPr>
        <w:t>08</w:t>
      </w:r>
      <w:r>
        <w:rPr>
          <w:rFonts w:hint="eastAsia" w:cs="宋体"/>
          <w:color w:val="auto"/>
          <w:sz w:val="24"/>
          <w:szCs w:val="32"/>
          <w:highlight w:val="none"/>
          <w:lang w:eastAsia="zh-CN"/>
        </w:rPr>
        <w:t>日至202</w:t>
      </w:r>
      <w:r>
        <w:rPr>
          <w:rFonts w:hint="eastAsia" w:cs="宋体"/>
          <w:color w:val="auto"/>
          <w:sz w:val="24"/>
          <w:szCs w:val="32"/>
          <w:highlight w:val="none"/>
          <w:lang w:val="en-US" w:eastAsia="zh-CN"/>
        </w:rPr>
        <w:t>5</w:t>
      </w:r>
      <w:r>
        <w:rPr>
          <w:rFonts w:hint="eastAsia" w:cs="宋体"/>
          <w:color w:val="auto"/>
          <w:sz w:val="24"/>
          <w:szCs w:val="32"/>
          <w:highlight w:val="none"/>
          <w:lang w:eastAsia="zh-CN"/>
        </w:rPr>
        <w:t>年0</w:t>
      </w:r>
      <w:r>
        <w:rPr>
          <w:rFonts w:hint="eastAsia" w:cs="宋体"/>
          <w:color w:val="auto"/>
          <w:sz w:val="24"/>
          <w:szCs w:val="32"/>
          <w:highlight w:val="none"/>
          <w:lang w:val="en-US" w:eastAsia="zh-CN"/>
        </w:rPr>
        <w:t>4</w:t>
      </w:r>
      <w:r>
        <w:rPr>
          <w:rFonts w:hint="eastAsia" w:cs="宋体"/>
          <w:color w:val="auto"/>
          <w:sz w:val="24"/>
          <w:szCs w:val="32"/>
          <w:highlight w:val="none"/>
          <w:lang w:eastAsia="zh-CN"/>
        </w:rPr>
        <w:t>月</w:t>
      </w:r>
      <w:r>
        <w:rPr>
          <w:rFonts w:hint="eastAsia" w:cs="宋体"/>
          <w:color w:val="auto"/>
          <w:sz w:val="24"/>
          <w:szCs w:val="32"/>
          <w:highlight w:val="none"/>
          <w:lang w:val="en-US" w:eastAsia="zh-CN"/>
        </w:rPr>
        <w:t>15</w:t>
      </w:r>
      <w:r>
        <w:rPr>
          <w:rFonts w:hint="eastAsia" w:cs="宋体"/>
          <w:color w:val="auto"/>
          <w:sz w:val="24"/>
          <w:szCs w:val="32"/>
          <w:highlight w:val="none"/>
          <w:lang w:eastAsia="zh-CN"/>
        </w:rPr>
        <w:t xml:space="preserve">日，每天上午00:00至12:00，下午12:00至23:59（北京时间，法定节假日除外）  </w:t>
      </w:r>
    </w:p>
    <w:p w14:paraId="2A6CEAD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lang w:eastAsia="zh-CN"/>
        </w:rPr>
      </w:pPr>
      <w:r>
        <w:rPr>
          <w:rFonts w:hint="eastAsia" w:ascii="宋体" w:hAnsi="宋体" w:eastAsia="宋体" w:cs="宋体"/>
          <w:color w:val="auto"/>
          <w:sz w:val="24"/>
          <w:szCs w:val="32"/>
          <w:highlight w:val="none"/>
        </w:rPr>
        <w:t>地点：政采云平台线上获取</w:t>
      </w:r>
    </w:p>
    <w:p w14:paraId="29EEE00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方式：供应商登录政采云平台https://www.zcygov.cn/在线申请获取采购文件（进入“项目采购”应用，在获取采购文件菜单中选择项目，申请获取采购文件）</w:t>
      </w:r>
    </w:p>
    <w:p w14:paraId="747C51D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rPr>
        <w:t>售价（元）：0</w:t>
      </w:r>
    </w:p>
    <w:p w14:paraId="59C02BB5">
      <w:pPr>
        <w:spacing w:line="360" w:lineRule="auto"/>
        <w:rPr>
          <w:rFonts w:hint="eastAsia"/>
          <w:b/>
          <w:bCs/>
          <w:sz w:val="28"/>
          <w:szCs w:val="28"/>
          <w:highlight w:val="none"/>
          <w:lang w:val="en-US" w:eastAsia="zh-CN"/>
        </w:rPr>
      </w:pPr>
      <w:bookmarkStart w:id="18" w:name="_Toc8892"/>
      <w:bookmarkStart w:id="19" w:name="_Toc6626"/>
      <w:bookmarkStart w:id="20" w:name="_Toc9308"/>
      <w:r>
        <w:rPr>
          <w:rFonts w:hint="eastAsia"/>
          <w:b/>
          <w:bCs/>
          <w:sz w:val="28"/>
          <w:szCs w:val="28"/>
          <w:highlight w:val="none"/>
          <w:lang w:val="en-US" w:eastAsia="zh-CN"/>
        </w:rPr>
        <w:t>四、响应文件提交</w:t>
      </w:r>
      <w:bookmarkEnd w:id="18"/>
      <w:bookmarkEnd w:id="19"/>
      <w:bookmarkEnd w:id="20"/>
    </w:p>
    <w:p w14:paraId="5530725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截止时间：</w:t>
      </w:r>
      <w:r>
        <w:rPr>
          <w:rFonts w:hint="eastAsia" w:cs="宋体"/>
          <w:color w:val="000000" w:themeColor="text1"/>
          <w:highlight w:val="none"/>
          <w:u w:val="none"/>
          <w:lang w:eastAsia="zh-CN"/>
          <w14:textFill>
            <w14:solidFill>
              <w14:schemeClr w14:val="tx1"/>
            </w14:solidFill>
          </w14:textFill>
        </w:rPr>
        <w:t>202</w:t>
      </w:r>
      <w:r>
        <w:rPr>
          <w:rFonts w:hint="eastAsia" w:cs="宋体"/>
          <w:color w:val="000000" w:themeColor="text1"/>
          <w:highlight w:val="none"/>
          <w:u w:val="none"/>
          <w:lang w:val="en-US" w:eastAsia="zh-CN"/>
          <w14:textFill>
            <w14:solidFill>
              <w14:schemeClr w14:val="tx1"/>
            </w14:solidFill>
          </w14:textFill>
        </w:rPr>
        <w:t>5</w:t>
      </w:r>
      <w:r>
        <w:rPr>
          <w:rFonts w:hint="eastAsia" w:cs="宋体"/>
          <w:color w:val="000000" w:themeColor="text1"/>
          <w:highlight w:val="none"/>
          <w:u w:val="none"/>
          <w:lang w:eastAsia="zh-CN"/>
          <w14:textFill>
            <w14:solidFill>
              <w14:schemeClr w14:val="tx1"/>
            </w14:solidFill>
          </w14:textFill>
        </w:rPr>
        <w:t>年</w:t>
      </w:r>
      <w:r>
        <w:rPr>
          <w:rFonts w:hint="eastAsia" w:cs="宋体"/>
          <w:color w:val="000000" w:themeColor="text1"/>
          <w:highlight w:val="none"/>
          <w:u w:val="none"/>
          <w:lang w:val="en-US" w:eastAsia="zh-CN"/>
          <w14:textFill>
            <w14:solidFill>
              <w14:schemeClr w14:val="tx1"/>
            </w14:solidFill>
          </w14:textFill>
        </w:rPr>
        <w:t>04</w:t>
      </w:r>
      <w:r>
        <w:rPr>
          <w:rFonts w:hint="eastAsia" w:cs="宋体"/>
          <w:color w:val="000000" w:themeColor="text1"/>
          <w:highlight w:val="none"/>
          <w:u w:val="none"/>
          <w:lang w:eastAsia="zh-CN"/>
          <w14:textFill>
            <w14:solidFill>
              <w14:schemeClr w14:val="tx1"/>
            </w14:solidFill>
          </w14:textFill>
        </w:rPr>
        <w:t>月</w:t>
      </w:r>
      <w:r>
        <w:rPr>
          <w:rFonts w:hint="eastAsia" w:cs="宋体"/>
          <w:color w:val="000000" w:themeColor="text1"/>
          <w:highlight w:val="none"/>
          <w:u w:val="none"/>
          <w:lang w:val="en-US" w:eastAsia="zh-CN"/>
          <w14:textFill>
            <w14:solidFill>
              <w14:schemeClr w14:val="tx1"/>
            </w14:solidFill>
          </w14:textFill>
        </w:rPr>
        <w:t>21</w:t>
      </w:r>
      <w:r>
        <w:rPr>
          <w:rFonts w:hint="eastAsia" w:cs="宋体"/>
          <w:color w:val="000000" w:themeColor="text1"/>
          <w:highlight w:val="none"/>
          <w:u w:val="none"/>
          <w:lang w:eastAsia="zh-CN"/>
          <w14:textFill>
            <w14:solidFill>
              <w14:schemeClr w14:val="tx1"/>
            </w14:solidFill>
          </w14:textFill>
        </w:rPr>
        <w:t>日</w:t>
      </w:r>
      <w:r>
        <w:rPr>
          <w:rFonts w:hint="eastAsia" w:cs="宋体"/>
          <w:color w:val="000000" w:themeColor="text1"/>
          <w:highlight w:val="none"/>
          <w:u w:val="none"/>
          <w:lang w:val="en-US" w:eastAsia="zh-CN"/>
          <w14:textFill>
            <w14:solidFill>
              <w14:schemeClr w14:val="tx1"/>
            </w14:solidFill>
          </w14:textFill>
        </w:rPr>
        <w:t>09</w:t>
      </w:r>
      <w:r>
        <w:rPr>
          <w:rFonts w:hint="eastAsia" w:cs="宋体"/>
          <w:color w:val="000000" w:themeColor="text1"/>
          <w:highlight w:val="none"/>
          <w:u w:val="none"/>
          <w:lang w:eastAsia="zh-CN"/>
          <w14:textFill>
            <w14:solidFill>
              <w14:schemeClr w14:val="tx1"/>
            </w14:solidFill>
          </w14:textFill>
        </w:rPr>
        <w:t>点</w:t>
      </w:r>
      <w:r>
        <w:rPr>
          <w:rFonts w:hint="eastAsia" w:cs="宋体"/>
          <w:color w:val="000000" w:themeColor="text1"/>
          <w:highlight w:val="none"/>
          <w:u w:val="none"/>
          <w:lang w:val="en-US" w:eastAsia="zh-CN"/>
          <w14:textFill>
            <w14:solidFill>
              <w14:schemeClr w14:val="tx1"/>
            </w14:solidFill>
          </w14:textFill>
        </w:rPr>
        <w:t>3</w:t>
      </w:r>
      <w:r>
        <w:rPr>
          <w:rFonts w:hint="eastAsia" w:cs="宋体"/>
          <w:color w:val="000000" w:themeColor="text1"/>
          <w:highlight w:val="none"/>
          <w:u w:val="none"/>
          <w:lang w:eastAsia="zh-CN"/>
          <w14:textFill>
            <w14:solidFill>
              <w14:schemeClr w14:val="tx1"/>
            </w14:solidFill>
          </w14:textFill>
        </w:rPr>
        <w:t>0分</w:t>
      </w:r>
      <w:r>
        <w:rPr>
          <w:rFonts w:hint="eastAsia" w:ascii="宋体" w:hAnsi="宋体" w:eastAsia="宋体" w:cs="宋体"/>
          <w:color w:val="auto"/>
          <w:sz w:val="24"/>
          <w:szCs w:val="32"/>
          <w:highlight w:val="none"/>
        </w:rPr>
        <w:t>（北京时间）</w:t>
      </w:r>
    </w:p>
    <w:p w14:paraId="21E1A59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地点：请登录政采云投标客户端投标</w:t>
      </w:r>
    </w:p>
    <w:p w14:paraId="15DFB950">
      <w:pPr>
        <w:spacing w:line="360" w:lineRule="auto"/>
        <w:rPr>
          <w:rFonts w:hint="eastAsia"/>
          <w:b/>
          <w:bCs/>
          <w:sz w:val="28"/>
          <w:szCs w:val="28"/>
          <w:highlight w:val="none"/>
          <w:lang w:val="en-US" w:eastAsia="zh-CN"/>
        </w:rPr>
      </w:pPr>
      <w:bookmarkStart w:id="21" w:name="_Toc1254"/>
      <w:bookmarkStart w:id="22" w:name="_Toc10624"/>
      <w:bookmarkStart w:id="23" w:name="_Toc24717"/>
      <w:r>
        <w:rPr>
          <w:rFonts w:hint="eastAsia"/>
          <w:b/>
          <w:bCs/>
          <w:sz w:val="28"/>
          <w:szCs w:val="28"/>
          <w:highlight w:val="none"/>
          <w:lang w:val="en-US" w:eastAsia="zh-CN"/>
        </w:rPr>
        <w:t>五、响应文件开启</w:t>
      </w:r>
      <w:bookmarkEnd w:id="21"/>
      <w:bookmarkEnd w:id="22"/>
      <w:bookmarkEnd w:id="23"/>
    </w:p>
    <w:p w14:paraId="19B28A2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color w:val="auto"/>
          <w:sz w:val="24"/>
          <w:szCs w:val="32"/>
          <w:highlight w:val="none"/>
          <w:lang w:eastAsia="zh-CN"/>
        </w:rPr>
      </w:pPr>
      <w:r>
        <w:rPr>
          <w:rFonts w:hint="eastAsia" w:cs="宋体"/>
          <w:color w:val="auto"/>
          <w:sz w:val="24"/>
          <w:szCs w:val="32"/>
          <w:highlight w:val="none"/>
          <w:lang w:eastAsia="zh-CN"/>
        </w:rPr>
        <w:t>开启时间：</w:t>
      </w:r>
      <w:r>
        <w:rPr>
          <w:rFonts w:hint="eastAsia" w:cs="宋体"/>
          <w:color w:val="000000" w:themeColor="text1"/>
          <w:highlight w:val="none"/>
          <w:u w:val="none"/>
          <w:lang w:eastAsia="zh-CN"/>
          <w14:textFill>
            <w14:solidFill>
              <w14:schemeClr w14:val="tx1"/>
            </w14:solidFill>
          </w14:textFill>
        </w:rPr>
        <w:t>202</w:t>
      </w:r>
      <w:r>
        <w:rPr>
          <w:rFonts w:hint="eastAsia" w:cs="宋体"/>
          <w:color w:val="000000" w:themeColor="text1"/>
          <w:highlight w:val="none"/>
          <w:u w:val="none"/>
          <w:lang w:val="en-US" w:eastAsia="zh-CN"/>
          <w14:textFill>
            <w14:solidFill>
              <w14:schemeClr w14:val="tx1"/>
            </w14:solidFill>
          </w14:textFill>
        </w:rPr>
        <w:t>5</w:t>
      </w:r>
      <w:r>
        <w:rPr>
          <w:rFonts w:hint="eastAsia" w:cs="宋体"/>
          <w:color w:val="000000" w:themeColor="text1"/>
          <w:highlight w:val="none"/>
          <w:u w:val="none"/>
          <w:lang w:eastAsia="zh-CN"/>
          <w14:textFill>
            <w14:solidFill>
              <w14:schemeClr w14:val="tx1"/>
            </w14:solidFill>
          </w14:textFill>
        </w:rPr>
        <w:t>年0</w:t>
      </w:r>
      <w:r>
        <w:rPr>
          <w:rFonts w:hint="eastAsia" w:cs="宋体"/>
          <w:color w:val="000000" w:themeColor="text1"/>
          <w:highlight w:val="none"/>
          <w:u w:val="none"/>
          <w:lang w:val="en-US" w:eastAsia="zh-CN"/>
          <w14:textFill>
            <w14:solidFill>
              <w14:schemeClr w14:val="tx1"/>
            </w14:solidFill>
          </w14:textFill>
        </w:rPr>
        <w:t>4</w:t>
      </w:r>
      <w:r>
        <w:rPr>
          <w:rFonts w:hint="eastAsia" w:cs="宋体"/>
          <w:color w:val="000000" w:themeColor="text1"/>
          <w:highlight w:val="none"/>
          <w:u w:val="none"/>
          <w:lang w:eastAsia="zh-CN"/>
          <w14:textFill>
            <w14:solidFill>
              <w14:schemeClr w14:val="tx1"/>
            </w14:solidFill>
          </w14:textFill>
        </w:rPr>
        <w:t>月</w:t>
      </w:r>
      <w:r>
        <w:rPr>
          <w:rFonts w:hint="eastAsia" w:cs="宋体"/>
          <w:color w:val="000000" w:themeColor="text1"/>
          <w:highlight w:val="none"/>
          <w:u w:val="none"/>
          <w:lang w:val="en-US" w:eastAsia="zh-CN"/>
          <w14:textFill>
            <w14:solidFill>
              <w14:schemeClr w14:val="tx1"/>
            </w14:solidFill>
          </w14:textFill>
        </w:rPr>
        <w:t>21</w:t>
      </w:r>
      <w:r>
        <w:rPr>
          <w:rFonts w:hint="eastAsia" w:cs="宋体"/>
          <w:color w:val="000000" w:themeColor="text1"/>
          <w:highlight w:val="none"/>
          <w:u w:val="none"/>
          <w:lang w:eastAsia="zh-CN"/>
          <w14:textFill>
            <w14:solidFill>
              <w14:schemeClr w14:val="tx1"/>
            </w14:solidFill>
          </w14:textFill>
        </w:rPr>
        <w:t>日</w:t>
      </w:r>
      <w:r>
        <w:rPr>
          <w:rFonts w:hint="eastAsia" w:cs="宋体"/>
          <w:color w:val="000000" w:themeColor="text1"/>
          <w:highlight w:val="none"/>
          <w:u w:val="none"/>
          <w:lang w:val="en-US" w:eastAsia="zh-CN"/>
          <w14:textFill>
            <w14:solidFill>
              <w14:schemeClr w14:val="tx1"/>
            </w14:solidFill>
          </w14:textFill>
        </w:rPr>
        <w:t>09</w:t>
      </w:r>
      <w:r>
        <w:rPr>
          <w:rFonts w:hint="eastAsia" w:cs="宋体"/>
          <w:color w:val="000000" w:themeColor="text1"/>
          <w:highlight w:val="none"/>
          <w:u w:val="none"/>
          <w:lang w:eastAsia="zh-CN"/>
          <w14:textFill>
            <w14:solidFill>
              <w14:schemeClr w14:val="tx1"/>
            </w14:solidFill>
          </w14:textFill>
        </w:rPr>
        <w:t>点</w:t>
      </w:r>
      <w:r>
        <w:rPr>
          <w:rFonts w:hint="eastAsia" w:cs="宋体"/>
          <w:color w:val="000000" w:themeColor="text1"/>
          <w:highlight w:val="none"/>
          <w:u w:val="none"/>
          <w:lang w:val="en-US" w:eastAsia="zh-CN"/>
          <w14:textFill>
            <w14:solidFill>
              <w14:schemeClr w14:val="tx1"/>
            </w14:solidFill>
          </w14:textFill>
        </w:rPr>
        <w:t>3</w:t>
      </w:r>
      <w:r>
        <w:rPr>
          <w:rFonts w:hint="eastAsia" w:cs="宋体"/>
          <w:color w:val="000000" w:themeColor="text1"/>
          <w:highlight w:val="none"/>
          <w:u w:val="none"/>
          <w:lang w:eastAsia="zh-CN"/>
          <w14:textFill>
            <w14:solidFill>
              <w14:schemeClr w14:val="tx1"/>
            </w14:solidFill>
          </w14:textFill>
        </w:rPr>
        <w:t>0分</w:t>
      </w:r>
      <w:r>
        <w:rPr>
          <w:rFonts w:hint="eastAsia" w:cs="宋体"/>
          <w:color w:val="auto"/>
          <w:sz w:val="24"/>
          <w:szCs w:val="32"/>
          <w:highlight w:val="none"/>
          <w:lang w:eastAsia="zh-CN"/>
        </w:rPr>
        <w:t>（北京时间）</w:t>
      </w:r>
    </w:p>
    <w:p w14:paraId="15BFD64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rPr>
        <w:t>地点：</w:t>
      </w:r>
      <w:r>
        <w:rPr>
          <w:rFonts w:hint="eastAsia" w:cs="宋体"/>
          <w:color w:val="auto"/>
          <w:sz w:val="24"/>
          <w:szCs w:val="32"/>
          <w:highlight w:val="none"/>
          <w:lang w:eastAsia="zh-CN"/>
        </w:rPr>
        <w:t>青海省西宁市城西区万达4号写字楼16楼11607室</w:t>
      </w:r>
    </w:p>
    <w:p w14:paraId="6055D00A">
      <w:pPr>
        <w:spacing w:line="360" w:lineRule="auto"/>
        <w:rPr>
          <w:rFonts w:hint="eastAsia"/>
          <w:b/>
          <w:bCs/>
          <w:sz w:val="28"/>
          <w:szCs w:val="28"/>
          <w:lang w:val="en-US" w:eastAsia="zh-CN"/>
        </w:rPr>
      </w:pPr>
      <w:bookmarkStart w:id="24" w:name="_Toc21012"/>
      <w:bookmarkStart w:id="25" w:name="_Toc32359"/>
      <w:bookmarkStart w:id="26" w:name="_Toc12713"/>
      <w:r>
        <w:rPr>
          <w:rFonts w:hint="eastAsia"/>
          <w:b/>
          <w:bCs/>
          <w:sz w:val="28"/>
          <w:szCs w:val="28"/>
          <w:lang w:val="en-US" w:eastAsia="zh-CN"/>
        </w:rPr>
        <w:t>六、公告期限</w:t>
      </w:r>
      <w:bookmarkEnd w:id="24"/>
      <w:bookmarkEnd w:id="25"/>
      <w:bookmarkEnd w:id="26"/>
    </w:p>
    <w:p w14:paraId="1CAB1EC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color w:val="auto"/>
          <w:sz w:val="24"/>
          <w:szCs w:val="32"/>
          <w:highlight w:val="none"/>
          <w:lang w:eastAsia="zh-CN"/>
        </w:rPr>
      </w:pPr>
      <w:r>
        <w:rPr>
          <w:rFonts w:hint="eastAsia" w:cs="宋体"/>
          <w:color w:val="auto"/>
          <w:sz w:val="24"/>
          <w:szCs w:val="32"/>
          <w:highlight w:val="none"/>
          <w:lang w:eastAsia="zh-CN"/>
        </w:rPr>
        <w:t>自本公告发布之日起</w:t>
      </w:r>
      <w:r>
        <w:rPr>
          <w:rFonts w:hint="eastAsia" w:cs="宋体"/>
          <w:color w:val="auto"/>
          <w:sz w:val="24"/>
          <w:szCs w:val="32"/>
          <w:highlight w:val="none"/>
          <w:lang w:val="en-US" w:eastAsia="zh-CN"/>
        </w:rPr>
        <w:t>5</w:t>
      </w:r>
      <w:r>
        <w:rPr>
          <w:rFonts w:hint="eastAsia" w:cs="宋体"/>
          <w:color w:val="auto"/>
          <w:sz w:val="24"/>
          <w:szCs w:val="32"/>
          <w:highlight w:val="none"/>
          <w:lang w:eastAsia="zh-CN"/>
        </w:rPr>
        <w:t>个工作日。</w:t>
      </w:r>
    </w:p>
    <w:p w14:paraId="65D5B46E">
      <w:pPr>
        <w:spacing w:line="360" w:lineRule="auto"/>
        <w:rPr>
          <w:rFonts w:hint="eastAsia"/>
          <w:b/>
          <w:bCs/>
          <w:sz w:val="28"/>
          <w:szCs w:val="28"/>
          <w:lang w:val="en-US" w:eastAsia="zh-CN"/>
        </w:rPr>
      </w:pPr>
      <w:bookmarkStart w:id="27" w:name="_Toc19819"/>
      <w:bookmarkStart w:id="28" w:name="_Toc27207"/>
      <w:bookmarkStart w:id="29" w:name="_Toc23002"/>
      <w:r>
        <w:rPr>
          <w:rFonts w:hint="eastAsia"/>
          <w:b/>
          <w:bCs/>
          <w:sz w:val="28"/>
          <w:szCs w:val="28"/>
          <w:lang w:val="en-US" w:eastAsia="zh-CN"/>
        </w:rPr>
        <w:t>七、其他补充事宜</w:t>
      </w:r>
      <w:bookmarkEnd w:id="27"/>
      <w:bookmarkEnd w:id="28"/>
      <w:bookmarkEnd w:id="29"/>
    </w:p>
    <w:p w14:paraId="4E18C7E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rPr>
        <w:t>本公告同时在</w:t>
      </w:r>
      <w:r>
        <w:rPr>
          <w:rFonts w:hint="eastAsia" w:ascii="Times New Roman" w:hAnsi="Times New Roman"/>
          <w:sz w:val="24"/>
        </w:rPr>
        <w:t>《中国采购与招标网》</w:t>
      </w:r>
      <w:r>
        <w:rPr>
          <w:rFonts w:hint="eastAsia" w:ascii="Times New Roman" w:hAnsi="Times New Roman"/>
          <w:sz w:val="24"/>
          <w:lang w:eastAsia="zh-CN"/>
        </w:rPr>
        <w:t>、</w:t>
      </w:r>
      <w:r>
        <w:rPr>
          <w:rFonts w:hint="eastAsia" w:ascii="宋体" w:hAnsi="宋体" w:eastAsia="宋体" w:cs="宋体"/>
          <w:color w:val="auto"/>
          <w:sz w:val="24"/>
          <w:szCs w:val="32"/>
          <w:highlight w:val="none"/>
        </w:rPr>
        <w:t>《青海政府采购网》上发布，公告内容以《青海政府采购网》发布的为准</w:t>
      </w:r>
      <w:r>
        <w:rPr>
          <w:rFonts w:hint="eastAsia" w:ascii="宋体" w:hAnsi="宋体" w:eastAsia="宋体" w:cs="宋体"/>
          <w:color w:val="auto"/>
          <w:sz w:val="24"/>
          <w:szCs w:val="32"/>
          <w:highlight w:val="none"/>
          <w:lang w:eastAsia="zh-CN"/>
        </w:rPr>
        <w:t>。</w:t>
      </w:r>
    </w:p>
    <w:p w14:paraId="5F2A1541">
      <w:pPr>
        <w:spacing w:line="360" w:lineRule="auto"/>
        <w:rPr>
          <w:rFonts w:hint="eastAsia"/>
          <w:b/>
          <w:bCs/>
          <w:sz w:val="28"/>
          <w:szCs w:val="28"/>
          <w:lang w:val="en-US" w:eastAsia="zh-CN"/>
        </w:rPr>
      </w:pPr>
      <w:bookmarkStart w:id="30" w:name="_Toc11378"/>
      <w:bookmarkStart w:id="31" w:name="_Toc13402"/>
      <w:bookmarkStart w:id="32" w:name="_Toc26274"/>
      <w:r>
        <w:rPr>
          <w:rFonts w:hint="eastAsia"/>
          <w:b/>
          <w:bCs/>
          <w:sz w:val="28"/>
          <w:szCs w:val="28"/>
          <w:lang w:val="en-US" w:eastAsia="zh-CN"/>
        </w:rPr>
        <w:t>八、对本次采购提出询问，请按以下方式联系</w:t>
      </w:r>
      <w:bookmarkEnd w:id="30"/>
      <w:bookmarkEnd w:id="31"/>
      <w:bookmarkEnd w:id="32"/>
    </w:p>
    <w:p w14:paraId="0A26ABA8">
      <w:pPr>
        <w:keepNext w:val="0"/>
        <w:keepLines w:val="0"/>
        <w:pageBreakBefore w:val="0"/>
        <w:widowControl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1</w:t>
      </w:r>
      <w:r>
        <w:rPr>
          <w:rFonts w:hint="eastAsia" w:ascii="宋体" w:hAnsi="宋体" w:eastAsia="宋体" w:cs="宋体"/>
          <w:color w:val="auto"/>
          <w:sz w:val="24"/>
          <w:szCs w:val="32"/>
          <w:highlight w:val="none"/>
          <w:lang w:eastAsia="zh-CN"/>
        </w:rPr>
        <w:t>、</w:t>
      </w:r>
      <w:r>
        <w:rPr>
          <w:rFonts w:hint="eastAsia" w:ascii="宋体" w:hAnsi="宋体" w:eastAsia="宋体" w:cs="宋体"/>
          <w:color w:val="auto"/>
          <w:sz w:val="24"/>
          <w:szCs w:val="32"/>
          <w:highlight w:val="none"/>
        </w:rPr>
        <w:t>采购人信息</w:t>
      </w:r>
    </w:p>
    <w:p w14:paraId="4D1EA88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32"/>
          <w:highlight w:val="none"/>
          <w:lang w:val="en-US" w:eastAsia="zh-CN"/>
        </w:rPr>
      </w:pPr>
      <w:r>
        <w:rPr>
          <w:rFonts w:hint="default" w:ascii="宋体" w:hAnsi="宋体" w:eastAsia="宋体" w:cs="宋体"/>
          <w:color w:val="auto"/>
          <w:sz w:val="24"/>
          <w:szCs w:val="32"/>
          <w:highlight w:val="none"/>
          <w:lang w:val="en-US" w:eastAsia="zh-CN"/>
        </w:rPr>
        <w:t>名 称：</w:t>
      </w:r>
      <w:r>
        <w:rPr>
          <w:rFonts w:hint="eastAsia" w:cs="宋体"/>
          <w:color w:val="auto"/>
          <w:sz w:val="24"/>
          <w:szCs w:val="32"/>
          <w:highlight w:val="none"/>
          <w:lang w:val="en-US" w:eastAsia="zh-CN"/>
        </w:rPr>
        <w:t>西宁市湟中区群加藏族乡人民政府</w:t>
      </w:r>
    </w:p>
    <w:p w14:paraId="49A28F3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32"/>
          <w:highlight w:val="none"/>
          <w:lang w:val="en-US" w:eastAsia="zh-CN"/>
        </w:rPr>
      </w:pPr>
      <w:r>
        <w:rPr>
          <w:rFonts w:hint="default" w:ascii="宋体" w:hAnsi="宋体" w:eastAsia="宋体" w:cs="宋体"/>
          <w:color w:val="auto"/>
          <w:sz w:val="24"/>
          <w:szCs w:val="32"/>
          <w:highlight w:val="none"/>
          <w:lang w:val="en-US" w:eastAsia="zh-CN"/>
        </w:rPr>
        <w:t>地址：</w:t>
      </w:r>
      <w:r>
        <w:rPr>
          <w:rFonts w:hint="eastAsia" w:cs="宋体"/>
          <w:color w:val="auto"/>
          <w:sz w:val="24"/>
          <w:szCs w:val="32"/>
          <w:highlight w:val="none"/>
          <w:lang w:val="en-US" w:eastAsia="zh-CN"/>
        </w:rPr>
        <w:t>西宁市湟中区扎哈公路群加藏族乡政府</w:t>
      </w:r>
    </w:p>
    <w:p w14:paraId="22FA4CA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lang w:val="en-US" w:eastAsia="zh-CN"/>
        </w:rPr>
      </w:pPr>
      <w:r>
        <w:rPr>
          <w:rFonts w:hint="default" w:ascii="宋体" w:hAnsi="宋体" w:eastAsia="宋体" w:cs="宋体"/>
          <w:color w:val="auto"/>
          <w:sz w:val="24"/>
          <w:szCs w:val="32"/>
          <w:highlight w:val="none"/>
          <w:lang w:val="en-US" w:eastAsia="zh-CN"/>
        </w:rPr>
        <w:t>项目联系人：</w:t>
      </w:r>
      <w:r>
        <w:rPr>
          <w:rFonts w:hint="eastAsia" w:cs="宋体"/>
          <w:color w:val="auto"/>
          <w:sz w:val="24"/>
          <w:szCs w:val="32"/>
          <w:highlight w:val="none"/>
          <w:lang w:val="en-US" w:eastAsia="zh-CN"/>
        </w:rPr>
        <w:t>王主任</w:t>
      </w:r>
    </w:p>
    <w:p w14:paraId="7E25250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highlight w:val="none"/>
          <w:lang w:val="en-US"/>
        </w:rPr>
      </w:pPr>
      <w:r>
        <w:rPr>
          <w:rFonts w:hint="default" w:ascii="宋体" w:hAnsi="宋体" w:eastAsia="宋体" w:cs="宋体"/>
          <w:color w:val="auto"/>
          <w:sz w:val="24"/>
          <w:szCs w:val="32"/>
          <w:highlight w:val="none"/>
          <w:lang w:val="en-US" w:eastAsia="zh-CN"/>
        </w:rPr>
        <w:t>项目联系方式：</w:t>
      </w:r>
      <w:r>
        <w:rPr>
          <w:rFonts w:hint="eastAsia" w:cs="宋体"/>
          <w:color w:val="auto"/>
          <w:sz w:val="24"/>
          <w:szCs w:val="32"/>
          <w:highlight w:val="none"/>
          <w:lang w:val="en-US" w:eastAsia="zh-CN"/>
        </w:rPr>
        <w:t>0971</w:t>
      </w:r>
      <w:r>
        <w:rPr>
          <w:rFonts w:hint="default" w:ascii="宋体" w:hAnsi="宋体" w:eastAsia="宋体" w:cs="宋体"/>
          <w:color w:val="auto"/>
          <w:sz w:val="24"/>
          <w:szCs w:val="32"/>
          <w:highlight w:val="none"/>
          <w:lang w:val="en-US" w:eastAsia="zh-CN"/>
        </w:rPr>
        <w:t>-</w:t>
      </w:r>
      <w:r>
        <w:rPr>
          <w:rFonts w:hint="eastAsia" w:cs="宋体"/>
          <w:color w:val="auto"/>
          <w:sz w:val="24"/>
          <w:szCs w:val="32"/>
          <w:highlight w:val="none"/>
          <w:lang w:val="en-US" w:eastAsia="zh-CN"/>
        </w:rPr>
        <w:t>2239952</w:t>
      </w:r>
    </w:p>
    <w:p w14:paraId="65D7493A">
      <w:pPr>
        <w:keepNext w:val="0"/>
        <w:keepLines w:val="0"/>
        <w:pageBreakBefore w:val="0"/>
        <w:widowControl w:val="0"/>
        <w:kinsoku/>
        <w:wordWrap/>
        <w:overflowPunct/>
        <w:topLinePunct w:val="0"/>
        <w:autoSpaceDE/>
        <w:autoSpaceDN/>
        <w:bidi w:val="0"/>
        <w:adjustRightInd/>
        <w:snapToGrid/>
        <w:spacing w:line="360" w:lineRule="auto"/>
        <w:ind w:firstLine="240" w:firstLineChars="100"/>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w:t>
      </w:r>
      <w:r>
        <w:rPr>
          <w:rFonts w:hint="eastAsia" w:ascii="宋体" w:hAnsi="宋体" w:eastAsia="宋体" w:cs="宋体"/>
          <w:color w:val="auto"/>
          <w:sz w:val="24"/>
          <w:szCs w:val="32"/>
          <w:highlight w:val="none"/>
          <w:lang w:eastAsia="zh-CN"/>
        </w:rPr>
        <w:t>、</w:t>
      </w:r>
      <w:r>
        <w:rPr>
          <w:rFonts w:hint="eastAsia" w:ascii="宋体" w:hAnsi="宋体" w:eastAsia="宋体" w:cs="宋体"/>
          <w:color w:val="auto"/>
          <w:sz w:val="24"/>
          <w:szCs w:val="32"/>
          <w:highlight w:val="none"/>
        </w:rPr>
        <w:t>采购代理机构信息</w:t>
      </w:r>
    </w:p>
    <w:p w14:paraId="289F900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32"/>
          <w:highlight w:val="none"/>
          <w:lang w:val="en-US" w:eastAsia="zh-CN"/>
        </w:rPr>
      </w:pPr>
      <w:r>
        <w:rPr>
          <w:rFonts w:hint="default" w:ascii="宋体" w:hAnsi="宋体" w:eastAsia="宋体" w:cs="宋体"/>
          <w:color w:val="auto"/>
          <w:sz w:val="24"/>
          <w:szCs w:val="32"/>
          <w:highlight w:val="none"/>
          <w:lang w:val="en-US"/>
        </w:rPr>
        <w:t>名</w:t>
      </w:r>
      <w:r>
        <w:rPr>
          <w:rFonts w:hint="default" w:ascii="宋体" w:hAnsi="宋体" w:eastAsia="宋体" w:cs="宋体"/>
          <w:color w:val="auto"/>
          <w:sz w:val="24"/>
          <w:szCs w:val="32"/>
          <w:highlight w:val="none"/>
          <w:lang w:val="en-US" w:eastAsia="zh-CN"/>
        </w:rPr>
        <w:t xml:space="preserve"> </w:t>
      </w:r>
      <w:r>
        <w:rPr>
          <w:rFonts w:hint="default" w:ascii="宋体" w:hAnsi="宋体" w:eastAsia="宋体" w:cs="宋体"/>
          <w:color w:val="auto"/>
          <w:sz w:val="24"/>
          <w:szCs w:val="32"/>
          <w:highlight w:val="none"/>
          <w:lang w:val="en-US"/>
        </w:rPr>
        <w:t>称：</w:t>
      </w:r>
      <w:r>
        <w:rPr>
          <w:rFonts w:hint="eastAsia" w:cs="宋体"/>
          <w:color w:val="auto"/>
          <w:sz w:val="24"/>
          <w:szCs w:val="32"/>
          <w:highlight w:val="none"/>
          <w:lang w:val="en-US" w:eastAsia="zh-CN"/>
        </w:rPr>
        <w:t>青海鼎铭全过程工程咨询有限公司</w:t>
      </w:r>
    </w:p>
    <w:p w14:paraId="03089C2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lang w:val="en-US" w:eastAsia="zh-CN"/>
        </w:rPr>
      </w:pPr>
      <w:r>
        <w:rPr>
          <w:rFonts w:hint="default" w:ascii="宋体" w:hAnsi="宋体" w:eastAsia="宋体" w:cs="宋体"/>
          <w:color w:val="auto"/>
          <w:sz w:val="24"/>
          <w:szCs w:val="32"/>
          <w:highlight w:val="none"/>
          <w:lang w:val="en-US"/>
        </w:rPr>
        <w:t>地</w:t>
      </w:r>
      <w:r>
        <w:rPr>
          <w:rFonts w:hint="default" w:ascii="宋体" w:hAnsi="宋体" w:eastAsia="宋体" w:cs="宋体"/>
          <w:color w:val="auto"/>
          <w:sz w:val="24"/>
          <w:szCs w:val="32"/>
          <w:highlight w:val="none"/>
          <w:lang w:val="en-US" w:eastAsia="zh-CN"/>
        </w:rPr>
        <w:t xml:space="preserve"> </w:t>
      </w:r>
      <w:r>
        <w:rPr>
          <w:rFonts w:hint="default" w:ascii="宋体" w:hAnsi="宋体" w:eastAsia="宋体" w:cs="宋体"/>
          <w:color w:val="auto"/>
          <w:sz w:val="24"/>
          <w:szCs w:val="32"/>
          <w:highlight w:val="none"/>
          <w:lang w:val="en-US"/>
        </w:rPr>
        <w:t>址：</w:t>
      </w:r>
      <w:r>
        <w:rPr>
          <w:rFonts w:hint="eastAsia" w:cs="宋体"/>
          <w:color w:val="auto"/>
          <w:sz w:val="24"/>
          <w:szCs w:val="32"/>
          <w:highlight w:val="none"/>
          <w:lang w:val="en-US" w:eastAsia="zh-CN"/>
        </w:rPr>
        <w:t>青海省西宁市城西区万达4号写字楼16楼11607室</w:t>
      </w:r>
    </w:p>
    <w:p w14:paraId="64F9516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32"/>
          <w:highlight w:val="none"/>
          <w:lang w:val="en-US" w:eastAsia="zh-CN"/>
        </w:rPr>
      </w:pPr>
      <w:r>
        <w:rPr>
          <w:rFonts w:hint="default" w:ascii="宋体" w:hAnsi="宋体" w:eastAsia="宋体" w:cs="宋体"/>
          <w:color w:val="auto"/>
          <w:sz w:val="24"/>
          <w:szCs w:val="32"/>
          <w:highlight w:val="none"/>
          <w:lang w:val="en-US" w:eastAsia="zh-CN"/>
        </w:rPr>
        <w:t>联系人：赵女士</w:t>
      </w:r>
    </w:p>
    <w:p w14:paraId="50594B9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32"/>
          <w:highlight w:val="none"/>
          <w:lang w:val="en-US"/>
        </w:rPr>
      </w:pPr>
      <w:r>
        <w:rPr>
          <w:rFonts w:hint="default" w:ascii="宋体" w:hAnsi="宋体" w:eastAsia="宋体" w:cs="宋体"/>
          <w:color w:val="auto"/>
          <w:sz w:val="24"/>
          <w:szCs w:val="32"/>
          <w:highlight w:val="none"/>
          <w:lang w:val="en-US"/>
        </w:rPr>
        <w:t>联系方式：</w:t>
      </w:r>
      <w:r>
        <w:rPr>
          <w:rFonts w:hint="eastAsia" w:ascii="宋体" w:hAnsi="宋体" w:cs="Arial"/>
          <w:sz w:val="24"/>
        </w:rPr>
        <w:t>0971-3883115</w:t>
      </w:r>
    </w:p>
    <w:p w14:paraId="3EDDC53F">
      <w:pPr>
        <w:pStyle w:val="8"/>
        <w:tabs>
          <w:tab w:val="left" w:pos="2160"/>
        </w:tabs>
        <w:ind w:left="0" w:leftChars="0" w:firstLine="0" w:firstLineChars="0"/>
        <w:rPr>
          <w:rFonts w:hint="eastAsia" w:ascii="宋体" w:hAnsi="宋体" w:eastAsia="宋体" w:cs="宋体"/>
          <w:color w:val="auto"/>
          <w:highlight w:val="none"/>
        </w:rPr>
      </w:pPr>
    </w:p>
    <w:p w14:paraId="2FF96958">
      <w:pPr>
        <w:bidi w:val="0"/>
        <w:spacing w:line="360" w:lineRule="auto"/>
        <w:jc w:val="right"/>
        <w:rPr>
          <w:rFonts w:hint="eastAsia" w:ascii="宋体" w:hAnsi="宋体" w:eastAsia="宋体" w:cs="宋体"/>
          <w:b/>
          <w:bCs/>
          <w:color w:val="auto"/>
          <w:sz w:val="24"/>
          <w:szCs w:val="32"/>
          <w:highlight w:val="none"/>
        </w:rPr>
      </w:pPr>
    </w:p>
    <w:p w14:paraId="5F98E621">
      <w:pPr>
        <w:bidi w:val="0"/>
        <w:spacing w:line="360" w:lineRule="auto"/>
        <w:jc w:val="right"/>
        <w:rPr>
          <w:rFonts w:hint="eastAsia" w:ascii="宋体" w:hAnsi="宋体" w:eastAsia="宋体" w:cs="宋体"/>
          <w:b w:val="0"/>
          <w:bCs w:val="0"/>
          <w:color w:val="auto"/>
          <w:sz w:val="24"/>
          <w:szCs w:val="32"/>
          <w:highlight w:val="yellow"/>
          <w:lang w:eastAsia="zh-CN"/>
        </w:rPr>
      </w:pPr>
      <w:r>
        <w:rPr>
          <w:rFonts w:hint="eastAsia" w:cs="宋体"/>
          <w:b w:val="0"/>
          <w:bCs w:val="0"/>
          <w:color w:val="auto"/>
          <w:sz w:val="24"/>
          <w:szCs w:val="32"/>
          <w:highlight w:val="none"/>
          <w:lang w:eastAsia="zh-CN"/>
        </w:rPr>
        <w:t>202</w:t>
      </w:r>
      <w:r>
        <w:rPr>
          <w:rFonts w:hint="eastAsia" w:cs="宋体"/>
          <w:b w:val="0"/>
          <w:bCs w:val="0"/>
          <w:color w:val="auto"/>
          <w:sz w:val="24"/>
          <w:szCs w:val="32"/>
          <w:highlight w:val="none"/>
          <w:lang w:val="en-US" w:eastAsia="zh-CN"/>
        </w:rPr>
        <w:t>5</w:t>
      </w:r>
      <w:r>
        <w:rPr>
          <w:rFonts w:hint="eastAsia" w:cs="宋体"/>
          <w:b w:val="0"/>
          <w:bCs w:val="0"/>
          <w:color w:val="auto"/>
          <w:sz w:val="24"/>
          <w:szCs w:val="32"/>
          <w:highlight w:val="none"/>
          <w:lang w:eastAsia="zh-CN"/>
        </w:rPr>
        <w:t>年0</w:t>
      </w:r>
      <w:r>
        <w:rPr>
          <w:rFonts w:hint="eastAsia" w:cs="宋体"/>
          <w:b w:val="0"/>
          <w:bCs w:val="0"/>
          <w:color w:val="auto"/>
          <w:sz w:val="24"/>
          <w:szCs w:val="32"/>
          <w:highlight w:val="none"/>
          <w:lang w:val="en-US" w:eastAsia="zh-CN"/>
        </w:rPr>
        <w:t>4</w:t>
      </w:r>
      <w:r>
        <w:rPr>
          <w:rFonts w:hint="eastAsia" w:cs="宋体"/>
          <w:b w:val="0"/>
          <w:bCs w:val="0"/>
          <w:color w:val="auto"/>
          <w:sz w:val="24"/>
          <w:szCs w:val="32"/>
          <w:highlight w:val="none"/>
          <w:lang w:eastAsia="zh-CN"/>
        </w:rPr>
        <w:t>月</w:t>
      </w:r>
      <w:r>
        <w:rPr>
          <w:rFonts w:hint="eastAsia" w:cs="宋体"/>
          <w:b w:val="0"/>
          <w:bCs w:val="0"/>
          <w:color w:val="auto"/>
          <w:sz w:val="24"/>
          <w:szCs w:val="32"/>
          <w:highlight w:val="none"/>
          <w:lang w:val="en-US" w:eastAsia="zh-CN"/>
        </w:rPr>
        <w:t>08</w:t>
      </w:r>
      <w:r>
        <w:rPr>
          <w:rFonts w:hint="eastAsia" w:cs="宋体"/>
          <w:b w:val="0"/>
          <w:bCs w:val="0"/>
          <w:color w:val="auto"/>
          <w:sz w:val="24"/>
          <w:szCs w:val="32"/>
          <w:highlight w:val="none"/>
          <w:lang w:eastAsia="zh-CN"/>
        </w:rPr>
        <w:t>日</w:t>
      </w:r>
    </w:p>
    <w:p w14:paraId="0312E975">
      <w:pPr>
        <w:rPr>
          <w:rFonts w:hint="eastAsia" w:ascii="宋体" w:hAnsi="宋体" w:eastAsia="宋体" w:cs="宋体"/>
          <w:bCs/>
          <w:color w:val="auto"/>
          <w:highlight w:val="none"/>
        </w:rPr>
      </w:pPr>
      <w:bookmarkStart w:id="33" w:name="_Toc19262"/>
      <w:bookmarkStart w:id="34" w:name="_Toc435174247"/>
      <w:bookmarkStart w:id="35" w:name="_Toc28453"/>
      <w:bookmarkStart w:id="36" w:name="_Toc5388"/>
      <w:r>
        <w:rPr>
          <w:rFonts w:hint="eastAsia" w:ascii="宋体" w:hAnsi="宋体" w:eastAsia="宋体" w:cs="宋体"/>
          <w:bCs/>
          <w:color w:val="auto"/>
          <w:highlight w:val="none"/>
        </w:rPr>
        <w:br w:type="page"/>
      </w:r>
    </w:p>
    <w:p w14:paraId="3BDD1BE6">
      <w:pPr>
        <w:pStyle w:val="2"/>
        <w:spacing w:line="360" w:lineRule="auto"/>
        <w:rPr>
          <w:rFonts w:hint="eastAsia" w:ascii="宋体" w:hAnsi="宋体" w:eastAsia="宋体" w:cs="宋体"/>
          <w:b w:val="0"/>
          <w:color w:val="auto"/>
          <w:highlight w:val="none"/>
        </w:rPr>
      </w:pPr>
      <w:bookmarkStart w:id="37" w:name="_Toc26023"/>
      <w:r>
        <w:rPr>
          <w:rFonts w:hint="eastAsia" w:ascii="宋体" w:hAnsi="宋体" w:eastAsia="宋体" w:cs="宋体"/>
          <w:bCs/>
          <w:color w:val="auto"/>
          <w:highlight w:val="none"/>
        </w:rPr>
        <w:t>第二部分  供应商须知前附表</w:t>
      </w:r>
      <w:bookmarkEnd w:id="33"/>
      <w:bookmarkEnd w:id="34"/>
      <w:bookmarkEnd w:id="35"/>
      <w:bookmarkEnd w:id="36"/>
      <w:bookmarkEnd w:id="37"/>
    </w:p>
    <w:tbl>
      <w:tblPr>
        <w:tblStyle w:val="24"/>
        <w:tblW w:w="9213" w:type="dxa"/>
        <w:jc w:val="center"/>
        <w:tblLayout w:type="fixed"/>
        <w:tblCellMar>
          <w:top w:w="0" w:type="dxa"/>
          <w:left w:w="57" w:type="dxa"/>
          <w:bottom w:w="0" w:type="dxa"/>
          <w:right w:w="57" w:type="dxa"/>
        </w:tblCellMar>
      </w:tblPr>
      <w:tblGrid>
        <w:gridCol w:w="650"/>
        <w:gridCol w:w="2046"/>
        <w:gridCol w:w="6517"/>
      </w:tblGrid>
      <w:tr w14:paraId="2949FF7D">
        <w:tblPrEx>
          <w:tblCellMar>
            <w:top w:w="0" w:type="dxa"/>
            <w:left w:w="57" w:type="dxa"/>
            <w:bottom w:w="0" w:type="dxa"/>
            <w:right w:w="57" w:type="dxa"/>
          </w:tblCellMar>
        </w:tblPrEx>
        <w:trPr>
          <w:trHeight w:val="645"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79683AA6">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b/>
                <w:bCs/>
                <w:color w:val="auto"/>
                <w:highlight w:val="none"/>
                <w:lang w:val="zh-CN"/>
              </w:rPr>
            </w:pPr>
            <w:r>
              <w:rPr>
                <w:rFonts w:hint="eastAsia" w:ascii="宋体" w:hAnsi="宋体" w:eastAsia="宋体" w:cs="宋体"/>
                <w:b/>
                <w:bCs/>
                <w:color w:val="auto"/>
                <w:highlight w:val="none"/>
                <w:lang w:val="zh-CN"/>
              </w:rPr>
              <w:t>序号</w:t>
            </w:r>
          </w:p>
        </w:tc>
        <w:tc>
          <w:tcPr>
            <w:tcW w:w="8563" w:type="dxa"/>
            <w:gridSpan w:val="2"/>
            <w:tcBorders>
              <w:top w:val="single" w:color="000000" w:sz="6" w:space="0"/>
              <w:left w:val="single" w:color="000000" w:sz="6" w:space="0"/>
              <w:bottom w:val="single" w:color="000000" w:sz="6" w:space="0"/>
              <w:right w:val="single" w:color="000000" w:sz="6" w:space="0"/>
            </w:tcBorders>
            <w:noWrap w:val="0"/>
            <w:vAlign w:val="center"/>
          </w:tcPr>
          <w:p w14:paraId="78F5C5FD">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b/>
                <w:bCs/>
                <w:color w:val="auto"/>
                <w:highlight w:val="none"/>
                <w:lang w:val="zh-CN"/>
              </w:rPr>
            </w:pPr>
            <w:r>
              <w:rPr>
                <w:rFonts w:hint="eastAsia" w:ascii="宋体" w:hAnsi="宋体" w:eastAsia="宋体" w:cs="宋体"/>
                <w:b/>
                <w:bCs/>
                <w:color w:val="auto"/>
                <w:highlight w:val="none"/>
                <w:lang w:val="zh-CN"/>
              </w:rPr>
              <w:t>内容</w:t>
            </w:r>
          </w:p>
        </w:tc>
      </w:tr>
      <w:tr w14:paraId="2C399C4D">
        <w:tblPrEx>
          <w:tblCellMar>
            <w:top w:w="0" w:type="dxa"/>
            <w:left w:w="57" w:type="dxa"/>
            <w:bottom w:w="0" w:type="dxa"/>
            <w:right w:w="57" w:type="dxa"/>
          </w:tblCellMar>
        </w:tblPrEx>
        <w:trPr>
          <w:trHeight w:val="416"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395AF51D">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49A4532C">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采购项目编号</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39A651C8">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eastAsia="zh-CN"/>
              </w:rPr>
            </w:pPr>
            <w:r>
              <w:rPr>
                <w:rFonts w:hint="eastAsia" w:cs="宋体"/>
                <w:color w:val="auto"/>
                <w:highlight w:val="none"/>
                <w:lang w:eastAsia="zh-CN"/>
              </w:rPr>
              <w:t>青海鼎铭竞磋（工程）2025-016</w:t>
            </w:r>
          </w:p>
        </w:tc>
      </w:tr>
      <w:tr w14:paraId="707F4A42">
        <w:tblPrEx>
          <w:tblCellMar>
            <w:top w:w="0" w:type="dxa"/>
            <w:left w:w="57" w:type="dxa"/>
            <w:bottom w:w="0" w:type="dxa"/>
            <w:right w:w="57" w:type="dxa"/>
          </w:tblCellMar>
        </w:tblPrEx>
        <w:trPr>
          <w:trHeight w:val="416"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54750386">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44AFAE91">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采购项目名称</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4172FEF1">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eastAsia="zh-CN"/>
              </w:rPr>
            </w:pPr>
            <w:r>
              <w:rPr>
                <w:rFonts w:hint="eastAsia" w:cs="宋体"/>
                <w:color w:val="auto"/>
                <w:highlight w:val="none"/>
                <w:lang w:eastAsia="zh-CN"/>
              </w:rPr>
              <w:t>湟中区群加乡下圈村森林防火道路建设项目（2025年以工代赈财政项目）</w:t>
            </w:r>
          </w:p>
        </w:tc>
      </w:tr>
      <w:tr w14:paraId="23D62C72">
        <w:tblPrEx>
          <w:tblCellMar>
            <w:top w:w="0" w:type="dxa"/>
            <w:left w:w="57" w:type="dxa"/>
            <w:bottom w:w="0" w:type="dxa"/>
            <w:right w:w="57" w:type="dxa"/>
          </w:tblCellMar>
        </w:tblPrEx>
        <w:trPr>
          <w:trHeight w:val="416"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0F8805E4">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3</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72398613">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采购人</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29D88A5D">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eastAsia="zh-CN"/>
              </w:rPr>
            </w:pPr>
            <w:r>
              <w:rPr>
                <w:rFonts w:hint="eastAsia" w:cs="宋体"/>
                <w:color w:val="auto"/>
                <w:highlight w:val="none"/>
                <w:lang w:eastAsia="zh-CN"/>
              </w:rPr>
              <w:t>西宁市湟中区群加藏族乡人民政府</w:t>
            </w:r>
          </w:p>
        </w:tc>
      </w:tr>
      <w:tr w14:paraId="3A95C292">
        <w:tblPrEx>
          <w:tblCellMar>
            <w:top w:w="0" w:type="dxa"/>
            <w:left w:w="57" w:type="dxa"/>
            <w:bottom w:w="0" w:type="dxa"/>
            <w:right w:w="57" w:type="dxa"/>
          </w:tblCellMar>
        </w:tblPrEx>
        <w:trPr>
          <w:trHeight w:val="416"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3767E472">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4</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60ABBE56">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采购代理机构</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504BD822">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cs="宋体"/>
                <w:color w:val="auto"/>
                <w:highlight w:val="none"/>
                <w:lang w:val="zh-CN"/>
              </w:rPr>
              <w:t>青海鼎铭全过程工程咨询有限公司</w:t>
            </w:r>
          </w:p>
        </w:tc>
      </w:tr>
      <w:tr w14:paraId="59C10F7D">
        <w:tblPrEx>
          <w:tblCellMar>
            <w:top w:w="0" w:type="dxa"/>
            <w:left w:w="57" w:type="dxa"/>
            <w:bottom w:w="0" w:type="dxa"/>
            <w:right w:w="57" w:type="dxa"/>
          </w:tblCellMar>
        </w:tblPrEx>
        <w:trPr>
          <w:trHeight w:val="416"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160C0DD3">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5</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3BC59564">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采购方式</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083EDEB8">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竞争性磋商</w:t>
            </w:r>
          </w:p>
        </w:tc>
      </w:tr>
      <w:tr w14:paraId="55467465">
        <w:tblPrEx>
          <w:tblCellMar>
            <w:top w:w="0" w:type="dxa"/>
            <w:left w:w="57" w:type="dxa"/>
            <w:bottom w:w="0" w:type="dxa"/>
            <w:right w:w="57" w:type="dxa"/>
          </w:tblCellMar>
        </w:tblPrEx>
        <w:trPr>
          <w:trHeight w:val="416"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1BFA1BEB">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6</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6DB9904F">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评分办法</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351388AE">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综合评分法</w:t>
            </w:r>
          </w:p>
        </w:tc>
      </w:tr>
      <w:tr w14:paraId="72874A94">
        <w:tblPrEx>
          <w:tblCellMar>
            <w:top w:w="0" w:type="dxa"/>
            <w:left w:w="57" w:type="dxa"/>
            <w:bottom w:w="0" w:type="dxa"/>
            <w:right w:w="57" w:type="dxa"/>
          </w:tblCellMar>
        </w:tblPrEx>
        <w:trPr>
          <w:trHeight w:val="416"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3E384683">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7</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15DB6259">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zh-CN"/>
              </w:rPr>
              <w:t>采购</w:t>
            </w:r>
            <w:r>
              <w:rPr>
                <w:rFonts w:hint="eastAsia" w:ascii="宋体" w:hAnsi="宋体" w:eastAsia="宋体" w:cs="宋体"/>
                <w:color w:val="auto"/>
                <w:highlight w:val="none"/>
                <w:lang w:val="en-US" w:eastAsia="zh-CN"/>
              </w:rPr>
              <w:t>预算控制额度</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1302B31C">
            <w:pPr>
              <w:keepNext w:val="0"/>
              <w:keepLines w:val="0"/>
              <w:pageBreakBefore w:val="0"/>
              <w:widowControl/>
              <w:kinsoku/>
              <w:wordWrap/>
              <w:overflowPunct/>
              <w:topLinePunct w:val="0"/>
              <w:autoSpaceDE w:val="0"/>
              <w:autoSpaceDN w:val="0"/>
              <w:bidi w:val="0"/>
              <w:adjustRightInd/>
              <w:snapToGrid/>
              <w:spacing w:line="360" w:lineRule="auto"/>
              <w:ind w:left="0" w:leftChars="0" w:firstLine="0" w:firstLineChars="0"/>
              <w:jc w:val="both"/>
              <w:textAlignment w:val="auto"/>
              <w:rPr>
                <w:rFonts w:hint="eastAsia" w:ascii="宋体" w:hAnsi="宋体" w:eastAsia="宋体" w:cs="宋体"/>
                <w:color w:val="auto"/>
                <w:highlight w:val="none"/>
                <w:lang w:val="en-US"/>
              </w:rPr>
            </w:pPr>
            <w:r>
              <w:rPr>
                <w:rFonts w:hint="eastAsia" w:ascii="宋体" w:hAnsi="宋体" w:eastAsia="宋体" w:cs="宋体"/>
                <w:color w:val="auto"/>
                <w:highlight w:val="none"/>
                <w:lang w:val="en-US" w:eastAsia="zh-CN"/>
              </w:rPr>
              <w:t>3981215.40元</w:t>
            </w:r>
          </w:p>
        </w:tc>
      </w:tr>
      <w:tr w14:paraId="653C0FCA">
        <w:tblPrEx>
          <w:tblCellMar>
            <w:top w:w="0" w:type="dxa"/>
            <w:left w:w="57" w:type="dxa"/>
            <w:bottom w:w="0" w:type="dxa"/>
            <w:right w:w="57" w:type="dxa"/>
          </w:tblCellMar>
        </w:tblPrEx>
        <w:trPr>
          <w:trHeight w:val="416"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3593E552">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6702F017">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最高限价</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5890FB0A">
            <w:pPr>
              <w:keepNext w:val="0"/>
              <w:keepLines w:val="0"/>
              <w:pageBreakBefore w:val="0"/>
              <w:widowControl/>
              <w:kinsoku/>
              <w:wordWrap/>
              <w:overflowPunct/>
              <w:topLinePunct w:val="0"/>
              <w:autoSpaceDE w:val="0"/>
              <w:autoSpaceDN w:val="0"/>
              <w:bidi w:val="0"/>
              <w:adjustRightInd/>
              <w:snapToGrid/>
              <w:spacing w:line="360" w:lineRule="auto"/>
              <w:ind w:left="0" w:leftChars="0" w:firstLine="0" w:firstLineChars="0"/>
              <w:jc w:val="both"/>
              <w:textAlignment w:val="auto"/>
              <w:rPr>
                <w:rFonts w:hint="default" w:ascii="宋体" w:hAnsi="宋体" w:eastAsia="宋体" w:cs="宋体"/>
                <w:color w:val="auto"/>
                <w:highlight w:val="none"/>
                <w:lang w:val="en-US" w:eastAsia="zh-CN"/>
              </w:rPr>
            </w:pPr>
            <w:r>
              <w:rPr>
                <w:rFonts w:hint="default" w:ascii="宋体" w:hAnsi="宋体" w:eastAsia="宋体" w:cs="宋体"/>
                <w:color w:val="auto"/>
                <w:highlight w:val="none"/>
                <w:lang w:val="en-US" w:eastAsia="zh-CN"/>
              </w:rPr>
              <w:t>3981215.40元</w:t>
            </w:r>
          </w:p>
        </w:tc>
      </w:tr>
      <w:tr w14:paraId="450746DB">
        <w:tblPrEx>
          <w:tblCellMar>
            <w:top w:w="0" w:type="dxa"/>
            <w:left w:w="57" w:type="dxa"/>
            <w:bottom w:w="0" w:type="dxa"/>
            <w:right w:w="57" w:type="dxa"/>
          </w:tblCellMar>
        </w:tblPrEx>
        <w:trPr>
          <w:trHeight w:val="416"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1EEBD3F1">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8</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3D0D084F">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项目分包个数</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52913689">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本项目不分包</w:t>
            </w:r>
          </w:p>
        </w:tc>
      </w:tr>
      <w:tr w14:paraId="71958596">
        <w:tblPrEx>
          <w:tblCellMar>
            <w:top w:w="0" w:type="dxa"/>
            <w:left w:w="57" w:type="dxa"/>
            <w:bottom w:w="0" w:type="dxa"/>
            <w:right w:w="57" w:type="dxa"/>
          </w:tblCellMar>
        </w:tblPrEx>
        <w:trPr>
          <w:trHeight w:val="727"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67D4A40F">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9</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62B47275">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采购要求</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4C3A8595">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新建4米宽混凝土道路1.844公里，护岸护坡挡墙为1511立方米。便民桥一座。具体详见竞争性磋商文件及工程量清单。</w:t>
            </w:r>
          </w:p>
        </w:tc>
      </w:tr>
      <w:tr w14:paraId="47C4F813">
        <w:tblPrEx>
          <w:tblCellMar>
            <w:top w:w="0" w:type="dxa"/>
            <w:left w:w="57" w:type="dxa"/>
            <w:bottom w:w="0" w:type="dxa"/>
            <w:right w:w="57" w:type="dxa"/>
          </w:tblCellMar>
        </w:tblPrEx>
        <w:trPr>
          <w:trHeight w:val="362"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67292E4F">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10</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6FFD87FA">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供应商资格条件</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291ED96F">
            <w:pPr>
              <w:keepNext w:val="0"/>
              <w:keepLines w:val="0"/>
              <w:pageBreakBefore w:val="0"/>
              <w:widowControl/>
              <w:kinsoku/>
              <w:wordWrap/>
              <w:overflowPunct/>
              <w:topLinePunct w:val="0"/>
              <w:bidi w:val="0"/>
              <w:adjustRightInd/>
              <w:snapToGrid/>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1、满足《中华人民共和国政府采购法》第二十二条规定，并提供以下资料：</w:t>
            </w:r>
          </w:p>
          <w:p w14:paraId="6545D441">
            <w:pPr>
              <w:keepNext w:val="0"/>
              <w:keepLines w:val="0"/>
              <w:pageBreakBefore w:val="0"/>
              <w:widowControl/>
              <w:kinsoku/>
              <w:wordWrap/>
              <w:overflowPunct/>
              <w:topLinePunct w:val="0"/>
              <w:bidi w:val="0"/>
              <w:adjustRightInd/>
              <w:snapToGrid/>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（1）供应商的营业执照等证明文件，自然人的身份证明；</w:t>
            </w:r>
          </w:p>
          <w:p w14:paraId="62624186">
            <w:pPr>
              <w:keepNext w:val="0"/>
              <w:keepLines w:val="0"/>
              <w:pageBreakBefore w:val="0"/>
              <w:widowControl/>
              <w:kinsoku/>
              <w:wordWrap/>
              <w:overflowPunct/>
              <w:topLinePunct w:val="0"/>
              <w:bidi w:val="0"/>
              <w:adjustRightInd/>
              <w:snapToGrid/>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（2）财务状况报告，依法缴纳税收和社会保障资金的相关材料；</w:t>
            </w:r>
          </w:p>
          <w:p w14:paraId="2E862F1D">
            <w:pPr>
              <w:keepNext w:val="0"/>
              <w:keepLines w:val="0"/>
              <w:pageBreakBefore w:val="0"/>
              <w:widowControl/>
              <w:kinsoku/>
              <w:wordWrap/>
              <w:overflowPunct/>
              <w:topLinePunct w:val="0"/>
              <w:bidi w:val="0"/>
              <w:adjustRightInd/>
              <w:snapToGrid/>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（3）具备履行合同所必需的设备和专业技术能力的证明材料；</w:t>
            </w:r>
          </w:p>
          <w:p w14:paraId="0AEFFA1F">
            <w:pPr>
              <w:keepNext w:val="0"/>
              <w:keepLines w:val="0"/>
              <w:pageBreakBefore w:val="0"/>
              <w:widowControl/>
              <w:kinsoku/>
              <w:wordWrap/>
              <w:overflowPunct/>
              <w:topLinePunct w:val="0"/>
              <w:bidi w:val="0"/>
              <w:adjustRightInd/>
              <w:snapToGrid/>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（4）参加政府采购活动前3年内在经营活动中没有重大违法记录的书面声明；</w:t>
            </w:r>
          </w:p>
          <w:p w14:paraId="4171BF36">
            <w:pPr>
              <w:keepNext w:val="0"/>
              <w:keepLines w:val="0"/>
              <w:pageBreakBefore w:val="0"/>
              <w:widowControl/>
              <w:kinsoku/>
              <w:wordWrap/>
              <w:overflowPunct/>
              <w:topLinePunct w:val="0"/>
              <w:bidi w:val="0"/>
              <w:adjustRightInd/>
              <w:snapToGrid/>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（5）具备法律、行政法规规定的其他条件的证明材料。</w:t>
            </w:r>
          </w:p>
          <w:p w14:paraId="00FBA660">
            <w:pPr>
              <w:keepNext w:val="0"/>
              <w:keepLines w:val="0"/>
              <w:pageBreakBefore w:val="0"/>
              <w:widowControl/>
              <w:kinsoku/>
              <w:wordWrap/>
              <w:overflowPunct/>
              <w:topLinePunct w:val="0"/>
              <w:bidi w:val="0"/>
              <w:adjustRightInd/>
              <w:snapToGrid/>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2、落实政府采购政策需满足的资格要求：2、本项目专门面向中小企业采购（监狱企业、残疾人福利性单位视同小型、微型企业），供应商提供的货物全部符合政策要求的中小企业制造，留取份额100%</w:t>
            </w:r>
          </w:p>
          <w:p w14:paraId="3B31A9A7">
            <w:pPr>
              <w:keepNext w:val="0"/>
              <w:keepLines w:val="0"/>
              <w:pageBreakBefore w:val="0"/>
              <w:widowControl/>
              <w:kinsoku/>
              <w:wordWrap/>
              <w:overflowPunct/>
              <w:topLinePunct w:val="0"/>
              <w:bidi w:val="0"/>
              <w:adjustRightInd/>
              <w:snapToGrid/>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3、本项目的特定资格要求：</w:t>
            </w:r>
          </w:p>
          <w:p w14:paraId="74DFD809">
            <w:pPr>
              <w:pStyle w:val="7"/>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4"/>
                <w:szCs w:val="32"/>
                <w:highlight w:val="none"/>
                <w:lang w:val="en-US" w:eastAsia="zh-CN" w:bidi="ar-SA"/>
              </w:rPr>
            </w:pPr>
            <w:r>
              <w:rPr>
                <w:rFonts w:hint="eastAsia" w:ascii="宋体" w:hAnsi="宋体" w:eastAsia="宋体" w:cs="宋体"/>
                <w:color w:val="auto"/>
                <w:kern w:val="0"/>
                <w:sz w:val="24"/>
                <w:szCs w:val="32"/>
                <w:highlight w:val="none"/>
                <w:lang w:val="en-US" w:eastAsia="zh-CN" w:bidi="ar-SA"/>
              </w:rPr>
              <w:t>（1）资质要求：供应商须具备公路工程施工总承包叁级(含)以上资质，并在人员、设备、资金等方面具有相应的能力；</w:t>
            </w:r>
          </w:p>
          <w:p w14:paraId="4B08C66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（2）拟派项目经理须具备公路工程专业贰级注册建造师（含）及以上，具有有效执业资格证、注册证、安全生产考核资格证，且未承担其他在建项目的项目经理；</w:t>
            </w:r>
          </w:p>
          <w:p w14:paraId="5384F1D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3）供应商在交通运输主管部门“公路建设市场信用信息管理系统”公路工程施工资质企业名录中的网页截图复印件（在“全国公路建设市场信用信息管理系统”的“企业名录”中的企业，应附在交通运输部“全国公路建设市场信用信息管理系统”公路工程施工资质企业名录中的网页截图复印件。在“全国公路建设市场信用信息管理系统”的“企业名录”中无法查到的企业，应附在“青海公路建设市场信用信息服务网站”上向社会公开发布的“企业基本信息”和“资质信息”网页截图复印件），以及供应商在国家企业信用信息公示系统中基础信息（体现股东及出资详细信息）的网页截图。</w:t>
            </w:r>
          </w:p>
          <w:p w14:paraId="022719E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（4）供应商的信用评价等级依据青海省交通运输厅最新信用评价结果中“农村公路施工企业信用评价结果”的等级为准、进入“黑名单”的企业或从业人员不得参与本项目投标。</w:t>
            </w:r>
          </w:p>
          <w:p w14:paraId="73C0B4B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sz w:val="24"/>
                <w:szCs w:val="32"/>
                <w:highlight w:val="none"/>
              </w:rPr>
              <w:t>（5）外省企业须提供有效的《青海省省外建设工程企业信息登记册》。</w:t>
            </w:r>
          </w:p>
        </w:tc>
      </w:tr>
      <w:tr w14:paraId="3C899ABA">
        <w:tblPrEx>
          <w:tblCellMar>
            <w:top w:w="0" w:type="dxa"/>
            <w:left w:w="57" w:type="dxa"/>
            <w:bottom w:w="0" w:type="dxa"/>
            <w:right w:w="57" w:type="dxa"/>
          </w:tblCellMar>
        </w:tblPrEx>
        <w:trPr>
          <w:trHeight w:val="90"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765E34D3">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11</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7E8CBD73">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磋商保证金</w:t>
            </w:r>
          </w:p>
        </w:tc>
        <w:tc>
          <w:tcPr>
            <w:tcW w:w="6517" w:type="dxa"/>
            <w:tcBorders>
              <w:top w:val="single" w:color="000000" w:sz="6" w:space="0"/>
              <w:left w:val="single" w:color="000000" w:sz="6" w:space="0"/>
              <w:bottom w:val="single" w:color="000000" w:sz="6" w:space="0"/>
              <w:right w:val="single" w:color="000000" w:sz="6" w:space="0"/>
            </w:tcBorders>
            <w:noWrap w:val="0"/>
            <w:vAlign w:val="top"/>
          </w:tcPr>
          <w:p w14:paraId="06D40DB1">
            <w:pPr>
              <w:keepNext w:val="0"/>
              <w:keepLines w:val="0"/>
              <w:pageBreakBefore w:val="0"/>
              <w:widowControl/>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zh-CN"/>
              </w:rPr>
              <w:t>磋商保证金：</w:t>
            </w:r>
            <w:r>
              <w:rPr>
                <w:rFonts w:hint="eastAsia" w:cs="宋体"/>
                <w:color w:val="auto"/>
                <w:highlight w:val="none"/>
                <w:lang w:val="en-US" w:eastAsia="zh-CN"/>
              </w:rPr>
              <w:t>70000.00元（</w:t>
            </w:r>
            <w:r>
              <w:rPr>
                <w:rFonts w:hint="eastAsia" w:ascii="宋体" w:hAnsi="宋体" w:eastAsia="宋体" w:cs="宋体"/>
                <w:color w:val="auto"/>
                <w:highlight w:val="none"/>
                <w:lang w:val="zh-CN"/>
              </w:rPr>
              <w:t>大写：</w:t>
            </w:r>
            <w:r>
              <w:rPr>
                <w:rFonts w:hint="eastAsia" w:cs="宋体"/>
                <w:color w:val="auto"/>
                <w:highlight w:val="none"/>
                <w:lang w:val="en-US" w:eastAsia="zh-CN"/>
              </w:rPr>
              <w:t>柒万元整）</w:t>
            </w:r>
          </w:p>
          <w:p w14:paraId="32B2E6B1">
            <w:pPr>
              <w:keepNext w:val="0"/>
              <w:keepLines w:val="0"/>
              <w:pageBreakBefore w:val="0"/>
              <w:widowControl/>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收款单位：</w:t>
            </w:r>
            <w:r>
              <w:rPr>
                <w:rFonts w:hint="eastAsia" w:cs="宋体"/>
                <w:color w:val="auto"/>
                <w:highlight w:val="none"/>
                <w:lang w:val="zh-CN" w:eastAsia="zh-CN"/>
              </w:rPr>
              <w:t>青海鼎铭全过程工程咨询有限公司</w:t>
            </w:r>
          </w:p>
          <w:p w14:paraId="31ACC7E4">
            <w:pPr>
              <w:keepNext w:val="0"/>
              <w:keepLines w:val="0"/>
              <w:pageBreakBefore w:val="0"/>
              <w:widowControl/>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rPr>
              <w:t>开户行：</w:t>
            </w:r>
            <w:r>
              <w:rPr>
                <w:rFonts w:hint="eastAsia" w:ascii="宋体" w:hAnsi="宋体" w:cs="宋体"/>
                <w:kern w:val="0"/>
                <w:sz w:val="24"/>
                <w:highlight w:val="none"/>
              </w:rPr>
              <w:t>青海银行股份有限公司文逸路支行</w:t>
            </w:r>
          </w:p>
          <w:p w14:paraId="32F90280">
            <w:pPr>
              <w:keepNext w:val="0"/>
              <w:keepLines w:val="0"/>
              <w:pageBreakBefore w:val="0"/>
              <w:widowControl/>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rPr>
              <w:t>银行账号：</w:t>
            </w:r>
            <w:r>
              <w:rPr>
                <w:rFonts w:hint="eastAsia" w:ascii="宋体" w:hAnsi="宋体" w:cs="宋体"/>
                <w:kern w:val="0"/>
                <w:sz w:val="24"/>
                <w:highlight w:val="none"/>
              </w:rPr>
              <w:t>0714201000503718</w:t>
            </w:r>
          </w:p>
          <w:p w14:paraId="59B37C08">
            <w:pPr>
              <w:keepNext w:val="0"/>
              <w:keepLines w:val="0"/>
              <w:pageBreakBefore w:val="0"/>
              <w:widowControl/>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提交时间：供应商在磋商截止日期前，以银行到账时间为准。</w:t>
            </w:r>
          </w:p>
        </w:tc>
      </w:tr>
      <w:tr w14:paraId="48F092F0">
        <w:tblPrEx>
          <w:tblCellMar>
            <w:top w:w="0" w:type="dxa"/>
            <w:left w:w="57" w:type="dxa"/>
            <w:bottom w:w="0" w:type="dxa"/>
            <w:right w:w="57" w:type="dxa"/>
          </w:tblCellMar>
        </w:tblPrEx>
        <w:trPr>
          <w:trHeight w:val="1440"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6F8FD61D">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12</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5342918E">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提交方式</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5F57291B">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提交方式：磋商保证金应当以支票、汇票、本票或者金融机构、担保机构出具的保函等非现金形式提交。通过银行转账的，必须由供应商汇（转）入采购代理机构指定账户。</w:t>
            </w:r>
          </w:p>
          <w:p w14:paraId="1311E554">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供应商未按照磋商文件要求提交磋商保证金的，磋商无效。</w:t>
            </w:r>
          </w:p>
        </w:tc>
      </w:tr>
      <w:tr w14:paraId="21CD4CF9">
        <w:tblPrEx>
          <w:tblCellMar>
            <w:top w:w="0" w:type="dxa"/>
            <w:left w:w="57" w:type="dxa"/>
            <w:bottom w:w="0" w:type="dxa"/>
            <w:right w:w="57" w:type="dxa"/>
          </w:tblCellMar>
        </w:tblPrEx>
        <w:trPr>
          <w:trHeight w:val="1083"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6083369B">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13</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11432646">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磋商保证金退还</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147184E7">
            <w:pPr>
              <w:keepNext w:val="0"/>
              <w:keepLines w:val="0"/>
              <w:pageBreakBefore w:val="0"/>
              <w:widowControl/>
              <w:kinsoku/>
              <w:wordWrap/>
              <w:overflowPunct/>
              <w:topLinePunct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未成交供应商的磋商保证金自成交通知书发出之日起5个工作日内退还（不退现金）；成交供应商的磋商保证金，自政府采购合同签订之日起5个工作日内退还（不退现金）。</w:t>
            </w:r>
          </w:p>
        </w:tc>
      </w:tr>
      <w:tr w14:paraId="7D0898BA">
        <w:tblPrEx>
          <w:tblCellMar>
            <w:top w:w="0" w:type="dxa"/>
            <w:left w:w="57" w:type="dxa"/>
            <w:bottom w:w="0" w:type="dxa"/>
            <w:right w:w="57" w:type="dxa"/>
          </w:tblCellMar>
        </w:tblPrEx>
        <w:trPr>
          <w:trHeight w:val="2362"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01E48265">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14</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746B6C5A">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磋商文件编制要求</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21F95A2F">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w:t>
            </w:r>
            <w:r>
              <w:rPr>
                <w:rFonts w:hint="eastAsia" w:ascii="宋体" w:hAnsi="宋体" w:cs="宋体"/>
                <w:color w:val="000000"/>
                <w:kern w:val="0"/>
                <w:lang w:val="zh-CN"/>
              </w:rPr>
              <w:t>供应商须登录政采云客户端进行电子标书制作，并在规定时间前上传。</w:t>
            </w:r>
          </w:p>
          <w:p w14:paraId="538F8FEA">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2.允许供应商在提交最后报价之前声明撤回磋商响应文件，但提交最后报价之后不得撤回其投标，否则其磋商保证金将不予退还。</w:t>
            </w:r>
          </w:p>
        </w:tc>
      </w:tr>
      <w:tr w14:paraId="48E27FA8">
        <w:tblPrEx>
          <w:tblCellMar>
            <w:top w:w="0" w:type="dxa"/>
            <w:left w:w="57" w:type="dxa"/>
            <w:bottom w:w="0" w:type="dxa"/>
            <w:right w:w="57" w:type="dxa"/>
          </w:tblCellMar>
        </w:tblPrEx>
        <w:trPr>
          <w:trHeight w:val="1023"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78F5CA6D">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15</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01539D8F">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磋商文件的密封</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7AD90457">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供应商须登录政采云客户端进行电子标书制作，并在规定时间前上传。</w:t>
            </w:r>
          </w:p>
        </w:tc>
      </w:tr>
      <w:tr w14:paraId="4D740FBC">
        <w:tblPrEx>
          <w:tblCellMar>
            <w:top w:w="0" w:type="dxa"/>
            <w:left w:w="57" w:type="dxa"/>
            <w:bottom w:w="0" w:type="dxa"/>
            <w:right w:w="57" w:type="dxa"/>
          </w:tblCellMar>
        </w:tblPrEx>
        <w:trPr>
          <w:trHeight w:val="465"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7C8DC3FB">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16</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12694771">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递交</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lang w:val="zh-CN"/>
              </w:rPr>
              <w:t>文件方式</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5B52FF3E">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请登录政采云投标客户端投标</w:t>
            </w:r>
          </w:p>
        </w:tc>
      </w:tr>
      <w:tr w14:paraId="2B275EAB">
        <w:tblPrEx>
          <w:tblCellMar>
            <w:top w:w="0" w:type="dxa"/>
            <w:left w:w="57" w:type="dxa"/>
            <w:bottom w:w="0" w:type="dxa"/>
            <w:right w:w="57" w:type="dxa"/>
          </w:tblCellMar>
        </w:tblPrEx>
        <w:trPr>
          <w:trHeight w:val="667"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4DB2A2EA">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17</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55761B29">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响应文件提交截止时间</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216585E9">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cs="宋体"/>
                <w:color w:val="000000" w:themeColor="text1"/>
                <w:highlight w:val="none"/>
                <w:u w:val="none"/>
                <w:lang w:eastAsia="zh-CN"/>
                <w14:textFill>
                  <w14:solidFill>
                    <w14:schemeClr w14:val="tx1"/>
                  </w14:solidFill>
                </w14:textFill>
              </w:rPr>
              <w:t>202</w:t>
            </w:r>
            <w:r>
              <w:rPr>
                <w:rFonts w:hint="eastAsia" w:cs="宋体"/>
                <w:color w:val="000000" w:themeColor="text1"/>
                <w:highlight w:val="none"/>
                <w:u w:val="none"/>
                <w:lang w:val="en-US" w:eastAsia="zh-CN"/>
                <w14:textFill>
                  <w14:solidFill>
                    <w14:schemeClr w14:val="tx1"/>
                  </w14:solidFill>
                </w14:textFill>
              </w:rPr>
              <w:t>5</w:t>
            </w:r>
            <w:r>
              <w:rPr>
                <w:rFonts w:hint="eastAsia" w:cs="宋体"/>
                <w:color w:val="000000" w:themeColor="text1"/>
                <w:highlight w:val="none"/>
                <w:u w:val="none"/>
                <w:lang w:eastAsia="zh-CN"/>
                <w14:textFill>
                  <w14:solidFill>
                    <w14:schemeClr w14:val="tx1"/>
                  </w14:solidFill>
                </w14:textFill>
              </w:rPr>
              <w:t>年0</w:t>
            </w:r>
            <w:r>
              <w:rPr>
                <w:rFonts w:hint="eastAsia" w:cs="宋体"/>
                <w:color w:val="000000" w:themeColor="text1"/>
                <w:highlight w:val="none"/>
                <w:u w:val="none"/>
                <w:lang w:val="en-US" w:eastAsia="zh-CN"/>
                <w14:textFill>
                  <w14:solidFill>
                    <w14:schemeClr w14:val="tx1"/>
                  </w14:solidFill>
                </w14:textFill>
              </w:rPr>
              <w:t>4</w:t>
            </w:r>
            <w:r>
              <w:rPr>
                <w:rFonts w:hint="eastAsia" w:cs="宋体"/>
                <w:color w:val="000000" w:themeColor="text1"/>
                <w:highlight w:val="none"/>
                <w:u w:val="none"/>
                <w:lang w:eastAsia="zh-CN"/>
                <w14:textFill>
                  <w14:solidFill>
                    <w14:schemeClr w14:val="tx1"/>
                  </w14:solidFill>
                </w14:textFill>
              </w:rPr>
              <w:t>月</w:t>
            </w:r>
            <w:r>
              <w:rPr>
                <w:rFonts w:hint="eastAsia" w:cs="宋体"/>
                <w:color w:val="000000" w:themeColor="text1"/>
                <w:highlight w:val="none"/>
                <w:u w:val="none"/>
                <w:lang w:val="en-US" w:eastAsia="zh-CN"/>
                <w14:textFill>
                  <w14:solidFill>
                    <w14:schemeClr w14:val="tx1"/>
                  </w14:solidFill>
                </w14:textFill>
              </w:rPr>
              <w:t>21</w:t>
            </w:r>
            <w:r>
              <w:rPr>
                <w:rFonts w:hint="eastAsia" w:cs="宋体"/>
                <w:color w:val="000000" w:themeColor="text1"/>
                <w:highlight w:val="none"/>
                <w:u w:val="none"/>
                <w:lang w:eastAsia="zh-CN"/>
                <w14:textFill>
                  <w14:solidFill>
                    <w14:schemeClr w14:val="tx1"/>
                  </w14:solidFill>
                </w14:textFill>
              </w:rPr>
              <w:t>日</w:t>
            </w:r>
            <w:r>
              <w:rPr>
                <w:rFonts w:hint="eastAsia" w:cs="宋体"/>
                <w:color w:val="000000" w:themeColor="text1"/>
                <w:highlight w:val="none"/>
                <w:u w:val="none"/>
                <w:lang w:val="en-US" w:eastAsia="zh-CN"/>
                <w14:textFill>
                  <w14:solidFill>
                    <w14:schemeClr w14:val="tx1"/>
                  </w14:solidFill>
                </w14:textFill>
              </w:rPr>
              <w:t>09</w:t>
            </w:r>
            <w:r>
              <w:rPr>
                <w:rFonts w:hint="eastAsia" w:cs="宋体"/>
                <w:color w:val="000000" w:themeColor="text1"/>
                <w:highlight w:val="none"/>
                <w:u w:val="none"/>
                <w:lang w:eastAsia="zh-CN"/>
                <w14:textFill>
                  <w14:solidFill>
                    <w14:schemeClr w14:val="tx1"/>
                  </w14:solidFill>
                </w14:textFill>
              </w:rPr>
              <w:t>点</w:t>
            </w:r>
            <w:r>
              <w:rPr>
                <w:rFonts w:hint="eastAsia" w:cs="宋体"/>
                <w:color w:val="000000" w:themeColor="text1"/>
                <w:highlight w:val="none"/>
                <w:u w:val="none"/>
                <w:lang w:val="en-US" w:eastAsia="zh-CN"/>
                <w14:textFill>
                  <w14:solidFill>
                    <w14:schemeClr w14:val="tx1"/>
                  </w14:solidFill>
                </w14:textFill>
              </w:rPr>
              <w:t>3</w:t>
            </w:r>
            <w:r>
              <w:rPr>
                <w:rFonts w:hint="eastAsia" w:cs="宋体"/>
                <w:color w:val="000000" w:themeColor="text1"/>
                <w:highlight w:val="none"/>
                <w:u w:val="none"/>
                <w:lang w:eastAsia="zh-CN"/>
                <w14:textFill>
                  <w14:solidFill>
                    <w14:schemeClr w14:val="tx1"/>
                  </w14:solidFill>
                </w14:textFill>
              </w:rPr>
              <w:t>0分</w:t>
            </w: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北京时间</w:t>
            </w:r>
            <w:r>
              <w:rPr>
                <w:rFonts w:hint="eastAsia" w:ascii="宋体" w:hAnsi="宋体" w:eastAsia="宋体" w:cs="宋体"/>
                <w:color w:val="auto"/>
                <w:highlight w:val="none"/>
                <w:lang w:val="zh-CN"/>
              </w:rPr>
              <w:t>）</w:t>
            </w:r>
          </w:p>
        </w:tc>
      </w:tr>
      <w:tr w14:paraId="6B55A66C">
        <w:tblPrEx>
          <w:tblCellMar>
            <w:top w:w="0" w:type="dxa"/>
            <w:left w:w="57" w:type="dxa"/>
            <w:bottom w:w="0" w:type="dxa"/>
            <w:right w:w="57" w:type="dxa"/>
          </w:tblCellMar>
        </w:tblPrEx>
        <w:trPr>
          <w:trHeight w:val="495"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76E6F8A2">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18</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1750A7E9">
            <w:pPr>
              <w:keepNext w:val="0"/>
              <w:keepLines w:val="0"/>
              <w:pageBreakBefore w:val="0"/>
              <w:widowControl/>
              <w:kinsoku/>
              <w:wordWrap/>
              <w:overflowPunct/>
              <w:topLinePunct w:val="0"/>
              <w:autoSpaceDE w:val="0"/>
              <w:autoSpaceDN w:val="0"/>
              <w:bidi w:val="0"/>
              <w:adjustRightInd/>
              <w:snapToGrid/>
              <w:spacing w:line="360" w:lineRule="auto"/>
              <w:jc w:val="lef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响应文件开启时间</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0DE647A4">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cs="宋体"/>
                <w:color w:val="000000" w:themeColor="text1"/>
                <w:highlight w:val="none"/>
                <w:u w:val="none"/>
                <w:lang w:eastAsia="zh-CN"/>
                <w14:textFill>
                  <w14:solidFill>
                    <w14:schemeClr w14:val="tx1"/>
                  </w14:solidFill>
                </w14:textFill>
              </w:rPr>
              <w:t>202</w:t>
            </w:r>
            <w:r>
              <w:rPr>
                <w:rFonts w:hint="eastAsia" w:cs="宋体"/>
                <w:color w:val="000000" w:themeColor="text1"/>
                <w:highlight w:val="none"/>
                <w:u w:val="none"/>
                <w:lang w:val="en-US" w:eastAsia="zh-CN"/>
                <w14:textFill>
                  <w14:solidFill>
                    <w14:schemeClr w14:val="tx1"/>
                  </w14:solidFill>
                </w14:textFill>
              </w:rPr>
              <w:t>5</w:t>
            </w:r>
            <w:r>
              <w:rPr>
                <w:rFonts w:hint="eastAsia" w:cs="宋体"/>
                <w:color w:val="000000" w:themeColor="text1"/>
                <w:highlight w:val="none"/>
                <w:u w:val="none"/>
                <w:lang w:eastAsia="zh-CN"/>
                <w14:textFill>
                  <w14:solidFill>
                    <w14:schemeClr w14:val="tx1"/>
                  </w14:solidFill>
                </w14:textFill>
              </w:rPr>
              <w:t>年0</w:t>
            </w:r>
            <w:r>
              <w:rPr>
                <w:rFonts w:hint="eastAsia" w:cs="宋体"/>
                <w:color w:val="000000" w:themeColor="text1"/>
                <w:highlight w:val="none"/>
                <w:u w:val="none"/>
                <w:lang w:val="en-US" w:eastAsia="zh-CN"/>
                <w14:textFill>
                  <w14:solidFill>
                    <w14:schemeClr w14:val="tx1"/>
                  </w14:solidFill>
                </w14:textFill>
              </w:rPr>
              <w:t>4</w:t>
            </w:r>
            <w:r>
              <w:rPr>
                <w:rFonts w:hint="eastAsia" w:cs="宋体"/>
                <w:color w:val="000000" w:themeColor="text1"/>
                <w:highlight w:val="none"/>
                <w:u w:val="none"/>
                <w:lang w:eastAsia="zh-CN"/>
                <w14:textFill>
                  <w14:solidFill>
                    <w14:schemeClr w14:val="tx1"/>
                  </w14:solidFill>
                </w14:textFill>
              </w:rPr>
              <w:t>月</w:t>
            </w:r>
            <w:r>
              <w:rPr>
                <w:rFonts w:hint="eastAsia" w:cs="宋体"/>
                <w:color w:val="000000" w:themeColor="text1"/>
                <w:highlight w:val="none"/>
                <w:u w:val="none"/>
                <w:lang w:val="en-US" w:eastAsia="zh-CN"/>
                <w14:textFill>
                  <w14:solidFill>
                    <w14:schemeClr w14:val="tx1"/>
                  </w14:solidFill>
                </w14:textFill>
              </w:rPr>
              <w:t>21</w:t>
            </w:r>
            <w:r>
              <w:rPr>
                <w:rFonts w:hint="eastAsia" w:cs="宋体"/>
                <w:color w:val="000000" w:themeColor="text1"/>
                <w:highlight w:val="none"/>
                <w:u w:val="none"/>
                <w:lang w:eastAsia="zh-CN"/>
                <w14:textFill>
                  <w14:solidFill>
                    <w14:schemeClr w14:val="tx1"/>
                  </w14:solidFill>
                </w14:textFill>
              </w:rPr>
              <w:t>日</w:t>
            </w:r>
            <w:r>
              <w:rPr>
                <w:rFonts w:hint="eastAsia" w:cs="宋体"/>
                <w:color w:val="000000" w:themeColor="text1"/>
                <w:highlight w:val="none"/>
                <w:u w:val="none"/>
                <w:lang w:val="en-US" w:eastAsia="zh-CN"/>
                <w14:textFill>
                  <w14:solidFill>
                    <w14:schemeClr w14:val="tx1"/>
                  </w14:solidFill>
                </w14:textFill>
              </w:rPr>
              <w:t>09</w:t>
            </w:r>
            <w:r>
              <w:rPr>
                <w:rFonts w:hint="eastAsia" w:cs="宋体"/>
                <w:color w:val="000000" w:themeColor="text1"/>
                <w:highlight w:val="none"/>
                <w:u w:val="none"/>
                <w:lang w:eastAsia="zh-CN"/>
                <w14:textFill>
                  <w14:solidFill>
                    <w14:schemeClr w14:val="tx1"/>
                  </w14:solidFill>
                </w14:textFill>
              </w:rPr>
              <w:t>点</w:t>
            </w:r>
            <w:r>
              <w:rPr>
                <w:rFonts w:hint="eastAsia" w:cs="宋体"/>
                <w:color w:val="000000" w:themeColor="text1"/>
                <w:highlight w:val="none"/>
                <w:u w:val="none"/>
                <w:lang w:val="en-US" w:eastAsia="zh-CN"/>
                <w14:textFill>
                  <w14:solidFill>
                    <w14:schemeClr w14:val="tx1"/>
                  </w14:solidFill>
                </w14:textFill>
              </w:rPr>
              <w:t>3</w:t>
            </w:r>
            <w:r>
              <w:rPr>
                <w:rFonts w:hint="eastAsia" w:cs="宋体"/>
                <w:color w:val="000000" w:themeColor="text1"/>
                <w:highlight w:val="none"/>
                <w:u w:val="none"/>
                <w:lang w:eastAsia="zh-CN"/>
                <w14:textFill>
                  <w14:solidFill>
                    <w14:schemeClr w14:val="tx1"/>
                  </w14:solidFill>
                </w14:textFill>
              </w:rPr>
              <w:t>0分</w:t>
            </w: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北京时间</w:t>
            </w:r>
            <w:r>
              <w:rPr>
                <w:rFonts w:hint="eastAsia" w:ascii="宋体" w:hAnsi="宋体" w:eastAsia="宋体" w:cs="宋体"/>
                <w:color w:val="auto"/>
                <w:highlight w:val="none"/>
                <w:lang w:val="zh-CN"/>
              </w:rPr>
              <w:t>）</w:t>
            </w:r>
          </w:p>
        </w:tc>
      </w:tr>
      <w:tr w14:paraId="709D556F">
        <w:tblPrEx>
          <w:tblCellMar>
            <w:top w:w="0" w:type="dxa"/>
            <w:left w:w="57" w:type="dxa"/>
            <w:bottom w:w="0" w:type="dxa"/>
            <w:right w:w="57" w:type="dxa"/>
          </w:tblCellMar>
        </w:tblPrEx>
        <w:trPr>
          <w:trHeight w:val="1038"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120D1658">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19</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4D6DA625">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答疑澄清方式</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71F97A62">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采用</w:t>
            </w:r>
            <w:r>
              <w:rPr>
                <w:rFonts w:hint="eastAsia" w:cs="宋体"/>
                <w:color w:val="auto"/>
                <w:highlight w:val="none"/>
                <w:lang w:val="en-US" w:eastAsia="zh-CN"/>
              </w:rPr>
              <w:t>网上</w:t>
            </w:r>
            <w:r>
              <w:rPr>
                <w:rFonts w:hint="eastAsia" w:ascii="宋体" w:hAnsi="宋体" w:eastAsia="宋体" w:cs="宋体"/>
                <w:color w:val="auto"/>
                <w:highlight w:val="none"/>
                <w:lang w:val="zh-CN"/>
              </w:rPr>
              <w:t>答疑。供应商须提供准确的联系方式（手机和固定电话），应在规定的时间内</w:t>
            </w:r>
            <w:r>
              <w:rPr>
                <w:rFonts w:hint="eastAsia" w:cs="宋体"/>
                <w:color w:val="auto"/>
                <w:highlight w:val="none"/>
                <w:lang w:val="en-US" w:eastAsia="zh-CN"/>
              </w:rPr>
              <w:t>上传资料</w:t>
            </w:r>
            <w:r>
              <w:rPr>
                <w:rFonts w:hint="eastAsia" w:ascii="宋体" w:hAnsi="宋体" w:eastAsia="宋体" w:cs="宋体"/>
                <w:color w:val="auto"/>
                <w:highlight w:val="none"/>
                <w:lang w:val="zh-CN"/>
              </w:rPr>
              <w:t>进行答疑澄清，如在规定的时间内联系无果或未按时</w:t>
            </w:r>
            <w:r>
              <w:rPr>
                <w:rFonts w:hint="eastAsia" w:cs="宋体"/>
                <w:color w:val="auto"/>
                <w:highlight w:val="none"/>
                <w:lang w:val="en-US" w:eastAsia="zh-CN"/>
              </w:rPr>
              <w:t>上传资料</w:t>
            </w:r>
            <w:r>
              <w:rPr>
                <w:rFonts w:hint="eastAsia" w:ascii="宋体" w:hAnsi="宋体" w:eastAsia="宋体" w:cs="宋体"/>
                <w:color w:val="auto"/>
                <w:highlight w:val="none"/>
                <w:lang w:val="zh-CN"/>
              </w:rPr>
              <w:t>的，视同放弃答疑。</w:t>
            </w:r>
          </w:p>
        </w:tc>
      </w:tr>
      <w:tr w14:paraId="7B6CF0A2">
        <w:tblPrEx>
          <w:tblCellMar>
            <w:top w:w="0" w:type="dxa"/>
            <w:left w:w="57" w:type="dxa"/>
            <w:bottom w:w="0" w:type="dxa"/>
            <w:right w:w="57" w:type="dxa"/>
          </w:tblCellMar>
        </w:tblPrEx>
        <w:trPr>
          <w:trHeight w:val="1380"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1F3A7D9F">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rPr>
              <w:t>2</w:t>
            </w:r>
            <w:r>
              <w:rPr>
                <w:rFonts w:hint="eastAsia" w:ascii="宋体" w:hAnsi="宋体" w:eastAsia="宋体" w:cs="宋体"/>
                <w:color w:val="auto"/>
                <w:highlight w:val="none"/>
                <w:lang w:val="en-US" w:eastAsia="zh-CN"/>
              </w:rPr>
              <w:t>0</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23323D7D">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代理服务费收取</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3AA60E77">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收取对象：</w:t>
            </w:r>
            <w:r>
              <w:rPr>
                <w:rFonts w:hint="eastAsia" w:cs="宋体"/>
                <w:b/>
                <w:bCs/>
                <w:color w:val="auto"/>
                <w:highlight w:val="none"/>
                <w:lang w:val="en-US" w:eastAsia="zh-CN"/>
              </w:rPr>
              <w:t>采购人</w:t>
            </w:r>
            <w:r>
              <w:rPr>
                <w:rFonts w:hint="eastAsia" w:ascii="宋体" w:hAnsi="宋体" w:eastAsia="宋体" w:cs="宋体"/>
                <w:b/>
                <w:bCs/>
                <w:color w:val="auto"/>
                <w:highlight w:val="none"/>
                <w:lang w:val="en-US" w:eastAsia="zh-CN"/>
              </w:rPr>
              <w:t>。</w:t>
            </w:r>
          </w:p>
          <w:p w14:paraId="011C2F9F">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收费标准：《关于进一步放开建设项目专项业务服务价格的通知》（发改价格[2015]299号）。</w:t>
            </w:r>
          </w:p>
        </w:tc>
      </w:tr>
      <w:tr w14:paraId="2A836DA3">
        <w:tblPrEx>
          <w:tblCellMar>
            <w:top w:w="0" w:type="dxa"/>
            <w:left w:w="57" w:type="dxa"/>
            <w:bottom w:w="0" w:type="dxa"/>
            <w:right w:w="57" w:type="dxa"/>
          </w:tblCellMar>
        </w:tblPrEx>
        <w:trPr>
          <w:trHeight w:val="525"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68FC231D">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rPr>
              <w:t>2</w:t>
            </w:r>
            <w:r>
              <w:rPr>
                <w:rFonts w:hint="eastAsia" w:ascii="宋体" w:hAnsi="宋体" w:eastAsia="宋体" w:cs="宋体"/>
                <w:color w:val="auto"/>
                <w:highlight w:val="none"/>
                <w:lang w:val="en-US" w:eastAsia="zh-CN"/>
              </w:rPr>
              <w:t>1</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62CE90E6">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合同签订有效期</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42CBAEA7">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自成交通知书发出之日起</w:t>
            </w:r>
            <w:r>
              <w:rPr>
                <w:rFonts w:hint="eastAsia" w:ascii="宋体" w:hAnsi="宋体" w:eastAsia="宋体" w:cs="宋体"/>
                <w:color w:val="auto"/>
                <w:highlight w:val="none"/>
              </w:rPr>
              <w:t>30</w:t>
            </w:r>
            <w:r>
              <w:rPr>
                <w:rFonts w:hint="eastAsia" w:ascii="宋体" w:hAnsi="宋体" w:eastAsia="宋体" w:cs="宋体"/>
                <w:color w:val="auto"/>
                <w:highlight w:val="none"/>
                <w:lang w:val="zh-CN"/>
              </w:rPr>
              <w:t>日内与采购人签订合同。</w:t>
            </w:r>
          </w:p>
        </w:tc>
      </w:tr>
      <w:tr w14:paraId="3E8C9C19">
        <w:tblPrEx>
          <w:tblCellMar>
            <w:top w:w="0" w:type="dxa"/>
            <w:left w:w="57" w:type="dxa"/>
            <w:bottom w:w="0" w:type="dxa"/>
            <w:right w:w="57" w:type="dxa"/>
          </w:tblCellMar>
        </w:tblPrEx>
        <w:trPr>
          <w:trHeight w:val="817"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5BD89FC7">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rPr>
              <w:t>2</w:t>
            </w:r>
            <w:r>
              <w:rPr>
                <w:rFonts w:hint="eastAsia" w:ascii="宋体" w:hAnsi="宋体" w:eastAsia="宋体" w:cs="宋体"/>
                <w:color w:val="auto"/>
                <w:highlight w:val="none"/>
                <w:lang w:val="en-US" w:eastAsia="zh-CN"/>
              </w:rPr>
              <w:t>2</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5C8C1957">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政府采购合同备案</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10DEA8C4">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采购合同全数返回采购代理机构盖章。</w:t>
            </w:r>
          </w:p>
          <w:p w14:paraId="3855888A">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采购代理机构留存叁份原件备案。</w:t>
            </w:r>
          </w:p>
        </w:tc>
      </w:tr>
      <w:tr w14:paraId="5C519815">
        <w:tblPrEx>
          <w:tblCellMar>
            <w:top w:w="0" w:type="dxa"/>
            <w:left w:w="57" w:type="dxa"/>
            <w:bottom w:w="0" w:type="dxa"/>
            <w:right w:w="57" w:type="dxa"/>
          </w:tblCellMar>
        </w:tblPrEx>
        <w:trPr>
          <w:trHeight w:val="420"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1BF7A948">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rPr>
              <w:t>2</w:t>
            </w:r>
            <w:r>
              <w:rPr>
                <w:rFonts w:hint="eastAsia" w:ascii="宋体" w:hAnsi="宋体" w:eastAsia="宋体" w:cs="宋体"/>
                <w:color w:val="auto"/>
                <w:highlight w:val="none"/>
                <w:lang w:val="en-US" w:eastAsia="zh-CN"/>
              </w:rPr>
              <w:t>3</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6CC504A0">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磋商有效期</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7E544019">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本次磋商有效期为响应文件提交截止时间起60个日历日。</w:t>
            </w:r>
          </w:p>
        </w:tc>
      </w:tr>
      <w:tr w14:paraId="3AF96BC0">
        <w:tblPrEx>
          <w:tblCellMar>
            <w:top w:w="0" w:type="dxa"/>
            <w:left w:w="57" w:type="dxa"/>
            <w:bottom w:w="0" w:type="dxa"/>
            <w:right w:w="57" w:type="dxa"/>
          </w:tblCellMar>
        </w:tblPrEx>
        <w:trPr>
          <w:trHeight w:val="465"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3C62EDC2">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rPr>
              <w:t>2</w:t>
            </w:r>
            <w:r>
              <w:rPr>
                <w:rFonts w:hint="eastAsia" w:ascii="宋体" w:hAnsi="宋体" w:eastAsia="宋体" w:cs="宋体"/>
                <w:color w:val="auto"/>
                <w:highlight w:val="none"/>
                <w:lang w:val="en-US" w:eastAsia="zh-CN"/>
              </w:rPr>
              <w:t>4</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775A38D7">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施工工期</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4C50CE9E">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en-US"/>
              </w:rPr>
            </w:pPr>
            <w:r>
              <w:rPr>
                <w:rFonts w:hint="eastAsia" w:cs="宋体"/>
                <w:color w:val="auto"/>
                <w:highlight w:val="none"/>
                <w:lang w:val="en-US" w:eastAsia="zh-CN"/>
              </w:rPr>
              <w:t>180天（具体施工工期按合同约定执行）。</w:t>
            </w:r>
          </w:p>
        </w:tc>
      </w:tr>
      <w:tr w14:paraId="0260B70F">
        <w:tblPrEx>
          <w:tblCellMar>
            <w:top w:w="0" w:type="dxa"/>
            <w:left w:w="57" w:type="dxa"/>
            <w:bottom w:w="0" w:type="dxa"/>
            <w:right w:w="57" w:type="dxa"/>
          </w:tblCellMar>
        </w:tblPrEx>
        <w:trPr>
          <w:trHeight w:val="435"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01FD5EFB">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rPr>
              <w:t>2</w:t>
            </w:r>
            <w:r>
              <w:rPr>
                <w:rFonts w:hint="eastAsia" w:ascii="宋体" w:hAnsi="宋体" w:eastAsia="宋体" w:cs="宋体"/>
                <w:color w:val="auto"/>
                <w:highlight w:val="none"/>
                <w:lang w:val="en-US" w:eastAsia="zh-CN"/>
              </w:rPr>
              <w:t>5</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617E5B4A">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en-US" w:eastAsia="zh-CN"/>
              </w:rPr>
              <w:t>工程</w:t>
            </w:r>
            <w:r>
              <w:rPr>
                <w:rFonts w:hint="eastAsia" w:ascii="宋体" w:hAnsi="宋体" w:eastAsia="宋体" w:cs="宋体"/>
                <w:color w:val="auto"/>
                <w:highlight w:val="none"/>
                <w:lang w:val="zh-CN"/>
              </w:rPr>
              <w:t>质量</w:t>
            </w:r>
          </w:p>
        </w:tc>
        <w:tc>
          <w:tcPr>
            <w:tcW w:w="6517" w:type="dxa"/>
            <w:tcBorders>
              <w:top w:val="single" w:color="000000" w:sz="6" w:space="0"/>
              <w:left w:val="single" w:color="000000" w:sz="6" w:space="0"/>
              <w:bottom w:val="single" w:color="000000" w:sz="6" w:space="0"/>
              <w:right w:val="single" w:color="000000" w:sz="6" w:space="0"/>
            </w:tcBorders>
            <w:noWrap w:val="0"/>
            <w:vAlign w:val="center"/>
          </w:tcPr>
          <w:p w14:paraId="42C1B87C">
            <w:pPr>
              <w:keepNext w:val="0"/>
              <w:keepLines w:val="0"/>
              <w:pageBreakBefore w:val="0"/>
              <w:widowControl/>
              <w:kinsoku/>
              <w:wordWrap/>
              <w:overflowPunct/>
              <w:topLinePunct w:val="0"/>
              <w:autoSpaceDE w:val="0"/>
              <w:autoSpaceDN w:val="0"/>
              <w:bidi w:val="0"/>
              <w:adjustRightInd/>
              <w:snapToGrid/>
              <w:spacing w:line="360" w:lineRule="auto"/>
              <w:jc w:val="both"/>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rPr>
              <w:t>合格</w:t>
            </w:r>
          </w:p>
        </w:tc>
      </w:tr>
      <w:tr w14:paraId="367BED4C">
        <w:tblPrEx>
          <w:tblCellMar>
            <w:top w:w="0" w:type="dxa"/>
            <w:left w:w="57" w:type="dxa"/>
            <w:bottom w:w="0" w:type="dxa"/>
            <w:right w:w="57" w:type="dxa"/>
          </w:tblCellMar>
        </w:tblPrEx>
        <w:trPr>
          <w:trHeight w:val="697"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2CE53247">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rPr>
              <w:t>2</w:t>
            </w:r>
            <w:r>
              <w:rPr>
                <w:rFonts w:hint="eastAsia" w:ascii="宋体" w:hAnsi="宋体" w:eastAsia="宋体" w:cs="宋体"/>
                <w:color w:val="auto"/>
                <w:highlight w:val="none"/>
                <w:lang w:val="en-US" w:eastAsia="zh-CN"/>
              </w:rPr>
              <w:t>6</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4C267C07">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其他事项</w:t>
            </w:r>
          </w:p>
        </w:tc>
        <w:tc>
          <w:tcPr>
            <w:tcW w:w="6517" w:type="dxa"/>
            <w:tcBorders>
              <w:top w:val="single" w:color="000000" w:sz="6" w:space="0"/>
              <w:left w:val="single" w:color="000000" w:sz="6" w:space="0"/>
              <w:bottom w:val="single" w:color="000000" w:sz="6" w:space="0"/>
              <w:right w:val="single" w:color="000000" w:sz="6" w:space="0"/>
            </w:tcBorders>
            <w:noWrap w:val="0"/>
            <w:vAlign w:val="top"/>
          </w:tcPr>
          <w:p w14:paraId="52241168">
            <w:pPr>
              <w:autoSpaceDE w:val="0"/>
              <w:autoSpaceDN w:val="0"/>
              <w:adjustRightInd w:val="0"/>
              <w:spacing w:line="360" w:lineRule="auto"/>
              <w:rPr>
                <w:rFonts w:ascii="Times New Roman" w:hAnsi="Times New Roman"/>
                <w:sz w:val="24"/>
              </w:rPr>
            </w:pPr>
            <w:r>
              <w:rPr>
                <w:rFonts w:hint="eastAsia" w:ascii="Times New Roman" w:hAnsi="Times New Roman"/>
                <w:sz w:val="24"/>
              </w:rPr>
              <w:t>1.本公告在《青海政府采购网》</w:t>
            </w:r>
            <w:r>
              <w:rPr>
                <w:rFonts w:hint="eastAsia" w:cs="宋体"/>
                <w:color w:val="auto"/>
                <w:sz w:val="24"/>
                <w:szCs w:val="32"/>
                <w:highlight w:val="none"/>
                <w:lang w:eastAsia="zh-CN"/>
              </w:rPr>
              <w:t>、</w:t>
            </w:r>
            <w:r>
              <w:rPr>
                <w:rFonts w:hint="eastAsia" w:ascii="Times New Roman" w:hAnsi="Times New Roman"/>
                <w:sz w:val="24"/>
              </w:rPr>
              <w:t>《中国采购与招标网》同时发布。公告内容以青海政府采购网发布的为准。</w:t>
            </w:r>
          </w:p>
          <w:p w14:paraId="60686371">
            <w:pPr>
              <w:autoSpaceDE w:val="0"/>
              <w:autoSpaceDN w:val="0"/>
              <w:adjustRightInd w:val="0"/>
              <w:spacing w:line="360" w:lineRule="auto"/>
              <w:rPr>
                <w:rFonts w:ascii="Times New Roman" w:hAnsi="Times New Roman"/>
                <w:sz w:val="24"/>
              </w:rPr>
            </w:pPr>
            <w:r>
              <w:rPr>
                <w:rFonts w:hint="eastAsia" w:ascii="Times New Roman" w:hAnsi="Times New Roman"/>
                <w:sz w:val="24"/>
              </w:rPr>
              <w:t>2.本次招标采用线上提交响应文件的方式进行采购，线上响应文件必须在响应文件递交截止时间前上传平台。</w:t>
            </w:r>
          </w:p>
          <w:p w14:paraId="082B81C2">
            <w:pPr>
              <w:autoSpaceDE w:val="0"/>
              <w:autoSpaceDN w:val="0"/>
              <w:adjustRightInd w:val="0"/>
              <w:spacing w:line="360" w:lineRule="auto"/>
              <w:rPr>
                <w:rFonts w:ascii="Times New Roman" w:hAnsi="Times New Roman"/>
                <w:sz w:val="24"/>
              </w:rPr>
            </w:pPr>
            <w:r>
              <w:rPr>
                <w:rFonts w:hint="eastAsia" w:ascii="Times New Roman" w:hAnsi="Times New Roman"/>
                <w:sz w:val="24"/>
              </w:rPr>
              <w:t>3.若对项目采购电子交易系统操作有疑问，可登录政采云（https://www.zcygov.cn/），点击右侧咨询小采，获取采小蜜智能服务管家帮助，或拨打政采云服务热线 95763 获取热线服务帮助。CA咨询电话：PC咨询网址（可及时反馈问题截图，让客服快速定位问题）:http://tseal.cn/k.html，咨询电话：95763。</w:t>
            </w:r>
          </w:p>
          <w:p w14:paraId="070C1FA3">
            <w:pPr>
              <w:keepNext w:val="0"/>
              <w:keepLines w:val="0"/>
              <w:pageBreakBefore w:val="0"/>
              <w:widowControl/>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highlight w:val="none"/>
                <w:lang w:val="zh-CN"/>
              </w:rPr>
            </w:pPr>
            <w:r>
              <w:rPr>
                <w:rFonts w:hint="eastAsia" w:ascii="Times New Roman" w:hAnsi="Times New Roman"/>
                <w:b/>
                <w:bCs/>
                <w:sz w:val="24"/>
              </w:rPr>
              <w:t>4.自中标结果发出之日起5个工作日内中标人需提交一正两副纸质版投标文件（须加盖公章）。</w:t>
            </w:r>
          </w:p>
        </w:tc>
      </w:tr>
      <w:tr w14:paraId="4EAA0636">
        <w:tblPrEx>
          <w:tblCellMar>
            <w:top w:w="0" w:type="dxa"/>
            <w:left w:w="57" w:type="dxa"/>
            <w:bottom w:w="0" w:type="dxa"/>
            <w:right w:w="57" w:type="dxa"/>
          </w:tblCellMar>
        </w:tblPrEx>
        <w:trPr>
          <w:trHeight w:val="23" w:hRule="atLeast"/>
          <w:jc w:val="center"/>
        </w:trPr>
        <w:tc>
          <w:tcPr>
            <w:tcW w:w="650" w:type="dxa"/>
            <w:tcBorders>
              <w:top w:val="single" w:color="000000" w:sz="6" w:space="0"/>
              <w:left w:val="single" w:color="000000" w:sz="6" w:space="0"/>
              <w:bottom w:val="single" w:color="000000" w:sz="6" w:space="0"/>
              <w:right w:val="single" w:color="000000" w:sz="6" w:space="0"/>
            </w:tcBorders>
            <w:noWrap w:val="0"/>
            <w:vAlign w:val="center"/>
          </w:tcPr>
          <w:p w14:paraId="090D9FDD">
            <w:pPr>
              <w:keepNext w:val="0"/>
              <w:keepLines w:val="0"/>
              <w:pageBreakBefore w:val="0"/>
              <w:widowControl/>
              <w:kinsoku/>
              <w:wordWrap/>
              <w:overflowPunct/>
              <w:topLinePunct w:val="0"/>
              <w:autoSpaceDE w:val="0"/>
              <w:autoSpaceDN w:val="0"/>
              <w:bidi w:val="0"/>
              <w:adjustRightInd/>
              <w:snapToGrid/>
              <w:spacing w:line="360" w:lineRule="auto"/>
              <w:jc w:val="center"/>
              <w:textAlignment w:val="auto"/>
              <w:rPr>
                <w:rFonts w:hint="default" w:ascii="宋体" w:hAnsi="宋体" w:eastAsia="宋体" w:cs="宋体"/>
                <w:color w:val="auto"/>
                <w:highlight w:val="none"/>
                <w:lang w:val="en-US" w:eastAsia="zh-CN"/>
              </w:rPr>
            </w:pPr>
            <w:bookmarkStart w:id="38" w:name="_Toc376936727"/>
            <w:r>
              <w:rPr>
                <w:rFonts w:hint="eastAsia" w:cs="宋体"/>
                <w:color w:val="auto"/>
                <w:highlight w:val="none"/>
                <w:lang w:val="en-US" w:eastAsia="zh-CN"/>
              </w:rPr>
              <w:t>27</w:t>
            </w:r>
          </w:p>
        </w:tc>
        <w:tc>
          <w:tcPr>
            <w:tcW w:w="2046" w:type="dxa"/>
            <w:tcBorders>
              <w:top w:val="single" w:color="000000" w:sz="6" w:space="0"/>
              <w:left w:val="single" w:color="000000" w:sz="6" w:space="0"/>
              <w:bottom w:val="single" w:color="000000" w:sz="6" w:space="0"/>
              <w:right w:val="single" w:color="000000" w:sz="6" w:space="0"/>
            </w:tcBorders>
            <w:noWrap w:val="0"/>
            <w:vAlign w:val="center"/>
          </w:tcPr>
          <w:p w14:paraId="12651968">
            <w:pPr>
              <w:keepNext w:val="0"/>
              <w:keepLines w:val="0"/>
              <w:pageBreakBefore w:val="0"/>
              <w:widowControl/>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宋体" w:hAnsi="宋体" w:eastAsia="宋体" w:cs="宋体"/>
                <w:color w:val="auto"/>
                <w:sz w:val="24"/>
                <w:szCs w:val="24"/>
                <w:highlight w:val="none"/>
                <w:lang w:val="zh-CN" w:eastAsia="zh-CN" w:bidi="ar-SA"/>
              </w:rPr>
            </w:pPr>
            <w:r>
              <w:rPr>
                <w:rFonts w:hint="eastAsia" w:ascii="宋体" w:hAnsi="宋体" w:eastAsia="宋体" w:cs="宋体"/>
                <w:color w:val="auto"/>
                <w:highlight w:val="none"/>
                <w:lang w:val="zh-CN"/>
              </w:rPr>
              <w:t>监管单位信息</w:t>
            </w:r>
          </w:p>
        </w:tc>
        <w:tc>
          <w:tcPr>
            <w:tcW w:w="6517" w:type="dxa"/>
            <w:tcBorders>
              <w:top w:val="single" w:color="000000" w:sz="6" w:space="0"/>
              <w:left w:val="single" w:color="000000" w:sz="6" w:space="0"/>
              <w:bottom w:val="single" w:color="000000" w:sz="6" w:space="0"/>
              <w:right w:val="single" w:color="000000" w:sz="6" w:space="0"/>
            </w:tcBorders>
            <w:noWrap w:val="0"/>
            <w:vAlign w:val="top"/>
          </w:tcPr>
          <w:p w14:paraId="059FDDF8">
            <w:pPr>
              <w:keepNext w:val="0"/>
              <w:keepLines w:val="0"/>
              <w:pageBreakBefore w:val="0"/>
              <w:widowControl/>
              <w:kinsoku/>
              <w:wordWrap/>
              <w:overflowPunct/>
              <w:topLinePunct w:val="0"/>
              <w:autoSpaceDE w:val="0"/>
              <w:autoSpaceDN w:val="0"/>
              <w:bidi w:val="0"/>
              <w:adjustRightInd/>
              <w:snapToGrid/>
              <w:spacing w:line="360" w:lineRule="auto"/>
              <w:ind w:left="0" w:leftChars="0" w:firstLine="0" w:firstLineChars="0"/>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rPr>
              <w:t>单位名称</w:t>
            </w:r>
            <w:r>
              <w:rPr>
                <w:rFonts w:hint="eastAsia" w:ascii="宋体" w:hAnsi="宋体" w:eastAsia="宋体" w:cs="宋体"/>
                <w:color w:val="auto"/>
                <w:highlight w:val="none"/>
                <w:lang w:val="zh-CN" w:eastAsia="zh-CN"/>
              </w:rPr>
              <w:t>：</w:t>
            </w:r>
            <w:r>
              <w:rPr>
                <w:rFonts w:hint="eastAsia" w:cs="宋体"/>
                <w:color w:val="auto"/>
                <w:highlight w:val="none"/>
                <w:lang w:val="zh-CN" w:eastAsia="zh-CN"/>
              </w:rPr>
              <w:t>湟中县</w:t>
            </w:r>
            <w:r>
              <w:rPr>
                <w:rFonts w:hint="eastAsia" w:ascii="宋体" w:hAnsi="宋体" w:eastAsia="宋体" w:cs="宋体"/>
                <w:color w:val="auto"/>
                <w:highlight w:val="none"/>
                <w:lang w:val="zh-CN" w:eastAsia="zh-CN"/>
              </w:rPr>
              <w:t>财政局</w:t>
            </w:r>
          </w:p>
          <w:p w14:paraId="7D61BF7D">
            <w:pPr>
              <w:keepNext w:val="0"/>
              <w:keepLines w:val="0"/>
              <w:pageBreakBefore w:val="0"/>
              <w:widowControl/>
              <w:kinsoku/>
              <w:wordWrap/>
              <w:overflowPunct/>
              <w:topLinePunct w:val="0"/>
              <w:autoSpaceDE w:val="0"/>
              <w:autoSpaceDN w:val="0"/>
              <w:bidi w:val="0"/>
              <w:adjustRightInd/>
              <w:snapToGrid/>
              <w:spacing w:line="360" w:lineRule="auto"/>
              <w:ind w:left="0" w:leftChars="0" w:firstLine="0" w:firstLineChars="0"/>
              <w:textAlignment w:val="auto"/>
              <w:rPr>
                <w:rFonts w:hint="default" w:ascii="宋体" w:hAnsi="宋体" w:eastAsia="宋体" w:cs="宋体"/>
                <w:color w:val="auto"/>
                <w:sz w:val="24"/>
                <w:szCs w:val="24"/>
                <w:highlight w:val="none"/>
                <w:lang w:val="en-US" w:eastAsia="zh-CN" w:bidi="ar-SA"/>
              </w:rPr>
            </w:pPr>
            <w:r>
              <w:rPr>
                <w:rFonts w:hint="eastAsia" w:ascii="宋体" w:hAnsi="宋体" w:eastAsia="宋体" w:cs="宋体"/>
                <w:color w:val="auto"/>
                <w:highlight w:val="none"/>
                <w:lang w:val="zh-CN" w:eastAsia="zh-CN"/>
              </w:rPr>
              <w:t>联系方式：</w:t>
            </w:r>
            <w:r>
              <w:rPr>
                <w:rFonts w:ascii="宋体" w:hAnsi="宋体" w:eastAsia="宋体" w:cs="宋体"/>
                <w:sz w:val="24"/>
                <w:szCs w:val="24"/>
              </w:rPr>
              <w:t>097</w:t>
            </w:r>
            <w:r>
              <w:rPr>
                <w:rFonts w:hint="eastAsia" w:cs="宋体"/>
                <w:sz w:val="24"/>
                <w:szCs w:val="24"/>
                <w:lang w:val="en-US" w:eastAsia="zh-CN"/>
              </w:rPr>
              <w:t>1</w:t>
            </w:r>
            <w:r>
              <w:rPr>
                <w:rFonts w:ascii="宋体" w:hAnsi="宋体" w:eastAsia="宋体" w:cs="宋体"/>
                <w:sz w:val="24"/>
                <w:szCs w:val="24"/>
              </w:rPr>
              <w:t>-</w:t>
            </w:r>
            <w:r>
              <w:rPr>
                <w:rFonts w:hint="eastAsia" w:cs="宋体"/>
                <w:sz w:val="24"/>
                <w:szCs w:val="24"/>
                <w:lang w:val="en-US" w:eastAsia="zh-CN"/>
              </w:rPr>
              <w:t>2232485</w:t>
            </w:r>
          </w:p>
        </w:tc>
      </w:tr>
      <w:bookmarkEnd w:id="8"/>
    </w:tbl>
    <w:p w14:paraId="605BB723">
      <w:pPr>
        <w:pStyle w:val="2"/>
        <w:spacing w:line="240" w:lineRule="auto"/>
        <w:outlineLvl w:val="1"/>
        <w:rPr>
          <w:rFonts w:hint="eastAsia" w:ascii="宋体" w:hAnsi="宋体" w:eastAsia="宋体" w:cs="宋体"/>
          <w:bCs/>
          <w:color w:val="auto"/>
          <w:highlight w:val="none"/>
        </w:rPr>
      </w:pPr>
      <w:r>
        <w:rPr>
          <w:rFonts w:hint="eastAsia" w:ascii="宋体" w:hAnsi="宋体" w:eastAsia="宋体" w:cs="宋体"/>
          <w:b w:val="0"/>
          <w:color w:val="auto"/>
          <w:highlight w:val="none"/>
        </w:rPr>
        <w:br w:type="page"/>
      </w:r>
      <w:bookmarkStart w:id="39" w:name="_Toc15027"/>
      <w:bookmarkStart w:id="40" w:name="_Toc29207"/>
      <w:bookmarkStart w:id="41" w:name="_Toc13856"/>
      <w:bookmarkStart w:id="42" w:name="_Toc25513"/>
      <w:r>
        <w:rPr>
          <w:rFonts w:hint="eastAsia" w:ascii="宋体" w:hAnsi="宋体" w:eastAsia="宋体" w:cs="宋体"/>
          <w:bCs/>
          <w:color w:val="auto"/>
          <w:highlight w:val="none"/>
        </w:rPr>
        <w:t>供应商须知</w:t>
      </w:r>
      <w:bookmarkEnd w:id="38"/>
      <w:bookmarkEnd w:id="39"/>
      <w:bookmarkEnd w:id="40"/>
      <w:bookmarkEnd w:id="41"/>
      <w:bookmarkEnd w:id="42"/>
      <w:bookmarkStart w:id="43" w:name="_Toc325725997"/>
    </w:p>
    <w:p w14:paraId="79BC49D7">
      <w:pPr>
        <w:spacing w:before="480" w:beforeLines="200" w:after="480" w:afterLines="200" w:line="240" w:lineRule="auto"/>
        <w:jc w:val="center"/>
        <w:outlineLvl w:val="1"/>
        <w:rPr>
          <w:rFonts w:hint="eastAsia" w:ascii="宋体" w:hAnsi="宋体" w:eastAsia="宋体" w:cs="宋体"/>
          <w:b/>
          <w:bCs/>
          <w:color w:val="auto"/>
          <w:sz w:val="36"/>
          <w:szCs w:val="36"/>
          <w:highlight w:val="none"/>
        </w:rPr>
      </w:pPr>
      <w:bookmarkStart w:id="44" w:name="_Toc16007"/>
      <w:bookmarkStart w:id="45" w:name="_Toc27453"/>
      <w:bookmarkStart w:id="46" w:name="_Toc31861"/>
      <w:bookmarkStart w:id="47" w:name="_Toc376936728"/>
      <w:r>
        <w:rPr>
          <w:rFonts w:hint="eastAsia" w:ascii="宋体" w:hAnsi="宋体" w:eastAsia="宋体" w:cs="宋体"/>
          <w:b/>
          <w:bCs/>
          <w:color w:val="auto"/>
          <w:sz w:val="36"/>
          <w:szCs w:val="36"/>
          <w:highlight w:val="none"/>
        </w:rPr>
        <w:t>一、说  明</w:t>
      </w:r>
      <w:bookmarkEnd w:id="43"/>
      <w:bookmarkEnd w:id="44"/>
      <w:bookmarkEnd w:id="45"/>
      <w:bookmarkEnd w:id="46"/>
      <w:bookmarkEnd w:id="47"/>
    </w:p>
    <w:p w14:paraId="7010E984">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48" w:name="_Toc325725998"/>
      <w:bookmarkStart w:id="49" w:name="_Toc376936729"/>
      <w:bookmarkStart w:id="50" w:name="_Toc8300"/>
      <w:r>
        <w:rPr>
          <w:rFonts w:hint="eastAsia" w:ascii="宋体" w:hAnsi="宋体" w:eastAsia="宋体" w:cs="宋体"/>
          <w:b/>
          <w:bCs/>
          <w:color w:val="auto"/>
          <w:sz w:val="27"/>
          <w:szCs w:val="27"/>
          <w:highlight w:val="none"/>
        </w:rPr>
        <w:t>1.适用范围</w:t>
      </w:r>
      <w:bookmarkEnd w:id="48"/>
      <w:bookmarkEnd w:id="49"/>
      <w:bookmarkEnd w:id="50"/>
    </w:p>
    <w:p w14:paraId="369904EC">
      <w:pPr>
        <w:keepNext w:val="0"/>
        <w:keepLines w:val="0"/>
        <w:pageBreakBefore w:val="0"/>
        <w:widowControl/>
        <w:tabs>
          <w:tab w:val="left" w:pos="840"/>
        </w:tabs>
        <w:kinsoku/>
        <w:wordWrap/>
        <w:overflowPunct/>
        <w:topLinePunct w:val="0"/>
        <w:autoSpaceDE/>
        <w:autoSpaceDN/>
        <w:bidi w:val="0"/>
        <w:adjustRightInd/>
        <w:snapToGrid/>
        <w:spacing w:line="360" w:lineRule="exact"/>
        <w:ind w:firstLine="480" w:firstLineChars="200"/>
        <w:textAlignment w:val="auto"/>
        <w:rPr>
          <w:rFonts w:hint="eastAsia" w:ascii="宋体" w:hAnsi="宋体" w:eastAsia="宋体" w:cs="宋体"/>
          <w:color w:val="auto"/>
          <w:highlight w:val="none"/>
        </w:rPr>
      </w:pPr>
      <w:bookmarkStart w:id="51" w:name="_Toc27313"/>
      <w:bookmarkStart w:id="52" w:name="_Toc325725999"/>
      <w:bookmarkStart w:id="53" w:name="_Toc376936730"/>
      <w:r>
        <w:rPr>
          <w:rFonts w:hint="eastAsia" w:ascii="宋体" w:hAnsi="宋体" w:eastAsia="宋体" w:cs="宋体"/>
          <w:color w:val="auto"/>
          <w:highlight w:val="none"/>
        </w:rPr>
        <w:t>本次采购依据</w:t>
      </w:r>
      <w:r>
        <w:rPr>
          <w:rFonts w:hint="eastAsia" w:cs="宋体"/>
          <w:color w:val="auto"/>
          <w:highlight w:val="none"/>
          <w:lang w:val="en-US" w:eastAsia="zh-CN"/>
        </w:rPr>
        <w:t>相关</w:t>
      </w:r>
      <w:r>
        <w:rPr>
          <w:rFonts w:hint="eastAsia" w:ascii="宋体" w:hAnsi="宋体" w:eastAsia="宋体" w:cs="宋体"/>
          <w:color w:val="auto"/>
          <w:highlight w:val="none"/>
        </w:rPr>
        <w:t>采购计划，仅适用于本磋商文件中所叙述的项目。</w:t>
      </w:r>
    </w:p>
    <w:p w14:paraId="66E16BE8">
      <w:pPr>
        <w:spacing w:before="100" w:beforeAutospacing="1" w:after="100" w:afterAutospacing="1" w:line="240" w:lineRule="auto"/>
        <w:outlineLvl w:val="2"/>
        <w:rPr>
          <w:rFonts w:hint="eastAsia" w:ascii="宋体" w:hAnsi="宋体" w:eastAsia="宋体" w:cs="宋体"/>
          <w:b/>
          <w:bCs/>
          <w:color w:val="auto"/>
          <w:sz w:val="27"/>
          <w:szCs w:val="27"/>
          <w:highlight w:val="none"/>
        </w:rPr>
      </w:pPr>
      <w:r>
        <w:rPr>
          <w:rFonts w:hint="eastAsia" w:ascii="宋体" w:hAnsi="宋体" w:eastAsia="宋体" w:cs="宋体"/>
          <w:b/>
          <w:bCs/>
          <w:color w:val="auto"/>
          <w:sz w:val="27"/>
          <w:szCs w:val="27"/>
          <w:highlight w:val="none"/>
        </w:rPr>
        <w:t>2.采购方式、合格的供应商</w:t>
      </w:r>
      <w:bookmarkEnd w:id="51"/>
      <w:bookmarkEnd w:id="52"/>
      <w:bookmarkEnd w:id="53"/>
    </w:p>
    <w:p w14:paraId="5B779EE5">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2.1</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lang w:val="zh-CN"/>
        </w:rPr>
        <w:t>本次采购采取竞争性磋商方式。</w:t>
      </w:r>
    </w:p>
    <w:p w14:paraId="0613C0C2">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2.2</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lang w:val="zh-CN"/>
        </w:rPr>
        <w:t>合格的供应商：</w:t>
      </w:r>
      <w:r>
        <w:rPr>
          <w:rFonts w:hint="eastAsia" w:ascii="宋体" w:hAnsi="宋体" w:eastAsia="宋体" w:cs="宋体"/>
          <w:color w:val="auto"/>
          <w:highlight w:val="none"/>
          <w:lang w:val="en-US" w:eastAsia="zh-CN"/>
        </w:rPr>
        <w:t>详见</w:t>
      </w:r>
      <w:r>
        <w:rPr>
          <w:rFonts w:hint="eastAsia" w:ascii="宋体" w:hAnsi="宋体" w:eastAsia="宋体" w:cs="宋体"/>
          <w:color w:val="auto"/>
          <w:highlight w:val="none"/>
          <w:lang w:val="zh-CN"/>
        </w:rPr>
        <w:t>第二部分供应商须知前附表供应商资格条件；</w:t>
      </w:r>
    </w:p>
    <w:p w14:paraId="22220F24">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2.3</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lang w:val="zh-CN"/>
        </w:rPr>
        <w:t>供应商不得存在下列情形之一：</w:t>
      </w:r>
    </w:p>
    <w:p w14:paraId="2282D5A7">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lang w:val="zh-CN"/>
        </w:rPr>
        <w:t>为采购人不具有独立法人资格的附属机构（单位）；</w:t>
      </w:r>
    </w:p>
    <w:p w14:paraId="71C14777">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val="zh-CN"/>
        </w:rPr>
        <w:t>为本采购项目前期准备提供设计或咨询服务的，但设计施工总承包的除外；</w:t>
      </w:r>
    </w:p>
    <w:p w14:paraId="5805F3A0">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val="zh-CN"/>
        </w:rPr>
        <w:t>为本采购项目的监理人；</w:t>
      </w:r>
    </w:p>
    <w:p w14:paraId="2FBB8654">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为本采购项目的代建人；</w:t>
      </w:r>
    </w:p>
    <w:p w14:paraId="6341FC07">
      <w:pPr>
        <w:keepNext w:val="0"/>
        <w:keepLines w:val="0"/>
        <w:pageBreakBefore w:val="0"/>
        <w:widowControl/>
        <w:tabs>
          <w:tab w:val="left" w:pos="840"/>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为本采购项目提供磋商代理服务的；</w:t>
      </w:r>
    </w:p>
    <w:p w14:paraId="04784E00">
      <w:pPr>
        <w:keepNext w:val="0"/>
        <w:keepLines w:val="0"/>
        <w:pageBreakBefore w:val="0"/>
        <w:widowControl/>
        <w:tabs>
          <w:tab w:val="left" w:pos="840"/>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rPr>
        <w:t>与本采购项目的监理人或代建人或磋商代理机构同为一个法定代表人的；</w:t>
      </w:r>
    </w:p>
    <w:p w14:paraId="13C89F07">
      <w:pPr>
        <w:keepNext w:val="0"/>
        <w:keepLines w:val="0"/>
        <w:pageBreakBefore w:val="0"/>
        <w:widowControl/>
        <w:tabs>
          <w:tab w:val="left" w:pos="840"/>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7）</w:t>
      </w:r>
      <w:r>
        <w:rPr>
          <w:rFonts w:hint="eastAsia" w:ascii="宋体" w:hAnsi="宋体" w:eastAsia="宋体" w:cs="宋体"/>
          <w:color w:val="auto"/>
          <w:highlight w:val="none"/>
        </w:rPr>
        <w:t>与本采购项目的监理人或代建人或磋商代理机构相互控股或参股的；</w:t>
      </w:r>
    </w:p>
    <w:p w14:paraId="1CCC125B">
      <w:pPr>
        <w:keepNext w:val="0"/>
        <w:keepLines w:val="0"/>
        <w:pageBreakBefore w:val="0"/>
        <w:widowControl/>
        <w:tabs>
          <w:tab w:val="left" w:pos="840"/>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8）</w:t>
      </w:r>
      <w:r>
        <w:rPr>
          <w:rFonts w:hint="eastAsia" w:ascii="宋体" w:hAnsi="宋体" w:eastAsia="宋体" w:cs="宋体"/>
          <w:color w:val="auto"/>
          <w:highlight w:val="none"/>
        </w:rPr>
        <w:t>与本采购项目的监理人或代建人或磋商代理机构相互任职或工作的；</w:t>
      </w:r>
    </w:p>
    <w:p w14:paraId="4E2C4669">
      <w:pPr>
        <w:keepNext w:val="0"/>
        <w:keepLines w:val="0"/>
        <w:pageBreakBefore w:val="0"/>
        <w:widowControl/>
        <w:tabs>
          <w:tab w:val="left" w:pos="840"/>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9）</w:t>
      </w:r>
      <w:r>
        <w:rPr>
          <w:rFonts w:hint="eastAsia" w:ascii="宋体" w:hAnsi="宋体" w:eastAsia="宋体" w:cs="宋体"/>
          <w:color w:val="auto"/>
          <w:highlight w:val="none"/>
        </w:rPr>
        <w:t>被责令停业的；</w:t>
      </w:r>
    </w:p>
    <w:p w14:paraId="73710A8D">
      <w:pPr>
        <w:keepNext w:val="0"/>
        <w:keepLines w:val="0"/>
        <w:pageBreakBefore w:val="0"/>
        <w:widowControl/>
        <w:tabs>
          <w:tab w:val="left" w:pos="840"/>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10）</w:t>
      </w:r>
      <w:r>
        <w:rPr>
          <w:rFonts w:hint="eastAsia" w:ascii="宋体" w:hAnsi="宋体" w:eastAsia="宋体" w:cs="宋体"/>
          <w:color w:val="auto"/>
          <w:highlight w:val="none"/>
        </w:rPr>
        <w:t>被暂停或取消磋商资格的；</w:t>
      </w:r>
    </w:p>
    <w:p w14:paraId="39E61CC4">
      <w:pPr>
        <w:keepNext w:val="0"/>
        <w:keepLines w:val="0"/>
        <w:pageBreakBefore w:val="0"/>
        <w:widowControl/>
        <w:tabs>
          <w:tab w:val="left" w:pos="840"/>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11）</w:t>
      </w:r>
      <w:r>
        <w:rPr>
          <w:rFonts w:hint="eastAsia" w:ascii="宋体" w:hAnsi="宋体" w:eastAsia="宋体" w:cs="宋体"/>
          <w:color w:val="auto"/>
          <w:highlight w:val="none"/>
        </w:rPr>
        <w:t>财产被接管或冻结的；</w:t>
      </w:r>
    </w:p>
    <w:p w14:paraId="33358C0E">
      <w:pPr>
        <w:keepNext w:val="0"/>
        <w:keepLines w:val="0"/>
        <w:pageBreakBefore w:val="0"/>
        <w:widowControl/>
        <w:tabs>
          <w:tab w:val="left" w:pos="840"/>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12）</w:t>
      </w:r>
      <w:r>
        <w:rPr>
          <w:rFonts w:hint="eastAsia" w:ascii="宋体" w:hAnsi="宋体" w:eastAsia="宋体" w:cs="宋体"/>
          <w:color w:val="auto"/>
          <w:highlight w:val="none"/>
        </w:rPr>
        <w:t>在最近三年内有骗取中标或严重违约或重大工程质量问题的；</w:t>
      </w:r>
    </w:p>
    <w:p w14:paraId="3540F356">
      <w:pPr>
        <w:keepNext w:val="0"/>
        <w:keepLines w:val="0"/>
        <w:pageBreakBefore w:val="0"/>
        <w:widowControl/>
        <w:tabs>
          <w:tab w:val="left" w:pos="840"/>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13）</w:t>
      </w:r>
      <w:r>
        <w:rPr>
          <w:rFonts w:hint="eastAsia" w:ascii="宋体" w:hAnsi="宋体" w:eastAsia="宋体" w:cs="宋体"/>
          <w:color w:val="auto"/>
          <w:highlight w:val="none"/>
        </w:rPr>
        <w:t>单位负责人为同一人或者存在控股、管理关系的不同单位，参加同一标段磋商或者未划分标段的同一采购项目磋商的。</w:t>
      </w:r>
    </w:p>
    <w:p w14:paraId="4A9588E7">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54" w:name="_Toc376936731"/>
      <w:bookmarkStart w:id="55" w:name="_Toc11097"/>
      <w:bookmarkStart w:id="56" w:name="_Toc325726000"/>
      <w:r>
        <w:rPr>
          <w:rFonts w:hint="eastAsia" w:ascii="宋体" w:hAnsi="宋体" w:eastAsia="宋体" w:cs="宋体"/>
          <w:b/>
          <w:bCs/>
          <w:color w:val="auto"/>
          <w:sz w:val="27"/>
          <w:szCs w:val="27"/>
          <w:highlight w:val="none"/>
        </w:rPr>
        <w:t>3.磋商费用</w:t>
      </w:r>
      <w:bookmarkEnd w:id="54"/>
      <w:bookmarkEnd w:id="55"/>
      <w:bookmarkEnd w:id="56"/>
    </w:p>
    <w:p w14:paraId="78731607">
      <w:pPr>
        <w:keepNext w:val="0"/>
        <w:keepLines w:val="0"/>
        <w:pageBreakBefore w:val="0"/>
        <w:widowControl/>
        <w:tabs>
          <w:tab w:val="left" w:pos="840"/>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供应商应自愿承担与参加本次磋商有关的费用。采购代理机构对供应商发生的费用不承担任何责任。</w:t>
      </w:r>
    </w:p>
    <w:p w14:paraId="4B5EB8BF">
      <w:pPr>
        <w:spacing w:before="480" w:beforeLines="200" w:after="480" w:afterLines="200" w:line="240" w:lineRule="auto"/>
        <w:jc w:val="center"/>
        <w:outlineLvl w:val="1"/>
        <w:rPr>
          <w:rFonts w:hint="eastAsia" w:ascii="宋体" w:hAnsi="宋体" w:eastAsia="宋体" w:cs="宋体"/>
          <w:b/>
          <w:bCs/>
          <w:color w:val="auto"/>
          <w:sz w:val="36"/>
          <w:szCs w:val="36"/>
          <w:highlight w:val="none"/>
        </w:rPr>
      </w:pPr>
      <w:bookmarkStart w:id="57" w:name="_Toc13352"/>
      <w:bookmarkStart w:id="58" w:name="_Toc2681"/>
      <w:bookmarkStart w:id="59" w:name="_Toc325726001"/>
      <w:bookmarkStart w:id="60" w:name="_Toc376936732"/>
      <w:bookmarkStart w:id="61" w:name="_Toc2579"/>
      <w:r>
        <w:rPr>
          <w:rFonts w:hint="eastAsia" w:ascii="宋体" w:hAnsi="宋体" w:eastAsia="宋体" w:cs="宋体"/>
          <w:b/>
          <w:bCs/>
          <w:color w:val="auto"/>
          <w:sz w:val="36"/>
          <w:szCs w:val="36"/>
          <w:highlight w:val="none"/>
        </w:rPr>
        <w:t>二、磋商文件说明</w:t>
      </w:r>
      <w:bookmarkEnd w:id="57"/>
      <w:bookmarkEnd w:id="58"/>
      <w:bookmarkEnd w:id="59"/>
      <w:bookmarkEnd w:id="60"/>
      <w:bookmarkEnd w:id="61"/>
    </w:p>
    <w:p w14:paraId="5E5C6373">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62" w:name="_Toc325726002"/>
      <w:bookmarkStart w:id="63" w:name="_Toc32217"/>
      <w:bookmarkStart w:id="64" w:name="_Toc376936733"/>
      <w:r>
        <w:rPr>
          <w:rFonts w:hint="eastAsia" w:ascii="宋体" w:hAnsi="宋体" w:eastAsia="宋体" w:cs="宋体"/>
          <w:b/>
          <w:bCs/>
          <w:color w:val="auto"/>
          <w:sz w:val="27"/>
          <w:szCs w:val="27"/>
          <w:highlight w:val="none"/>
        </w:rPr>
        <w:t>4.磋商文件的构成</w:t>
      </w:r>
      <w:bookmarkEnd w:id="62"/>
      <w:bookmarkEnd w:id="63"/>
      <w:bookmarkEnd w:id="64"/>
    </w:p>
    <w:p w14:paraId="793B6058">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4.1</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磋商文件包括：</w:t>
      </w:r>
    </w:p>
    <w:p w14:paraId="3760E691">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磋商邀请</w:t>
      </w:r>
    </w:p>
    <w:p w14:paraId="65FF2A2F">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（2）供应商须知前附表</w:t>
      </w:r>
    </w:p>
    <w:p w14:paraId="630F0EB1">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（3）供应商须知</w:t>
      </w:r>
    </w:p>
    <w:p w14:paraId="7E982C11">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（4）合同条款及格式</w:t>
      </w:r>
    </w:p>
    <w:p w14:paraId="022E3A71">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（5）工程量清单部分</w:t>
      </w:r>
    </w:p>
    <w:p w14:paraId="301B6F40">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（6）采购项目要求</w:t>
      </w:r>
    </w:p>
    <w:p w14:paraId="7BCB935D">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7</w:t>
      </w:r>
      <w:r>
        <w:rPr>
          <w:rFonts w:hint="eastAsia" w:ascii="宋体" w:hAnsi="宋体" w:eastAsia="宋体" w:cs="宋体"/>
          <w:color w:val="auto"/>
          <w:highlight w:val="none"/>
        </w:rPr>
        <w:t>）响应文件格式</w:t>
      </w:r>
    </w:p>
    <w:p w14:paraId="415D8024">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8</w:t>
      </w:r>
      <w:r>
        <w:rPr>
          <w:rFonts w:hint="eastAsia" w:ascii="宋体" w:hAnsi="宋体" w:eastAsia="宋体" w:cs="宋体"/>
          <w:color w:val="auto"/>
          <w:highlight w:val="none"/>
        </w:rPr>
        <w:t>）磋商过程中发生的澄清、变更和补充文件</w:t>
      </w:r>
    </w:p>
    <w:p w14:paraId="234BAF62">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4.2 供应商应认真阅读磋商文件中列示的事项、格式、条款和要求等内容。如果供应商未按磋商文件要求提交全部资料，或者对磋商文件未作出实质性响应的，根据相关法规要求，此类磋商将被拒绝（视为无效磋商）。</w:t>
      </w:r>
    </w:p>
    <w:p w14:paraId="6A36207D">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65" w:name="_Toc325726003"/>
      <w:bookmarkStart w:id="66" w:name="_Toc376936734"/>
      <w:bookmarkStart w:id="67" w:name="_Toc26399"/>
      <w:r>
        <w:rPr>
          <w:rFonts w:hint="eastAsia" w:ascii="宋体" w:hAnsi="宋体" w:eastAsia="宋体" w:cs="宋体"/>
          <w:b/>
          <w:bCs/>
          <w:color w:val="auto"/>
          <w:sz w:val="27"/>
          <w:szCs w:val="27"/>
          <w:highlight w:val="none"/>
        </w:rPr>
        <w:t>5.磋商文件的</w:t>
      </w:r>
      <w:bookmarkEnd w:id="65"/>
      <w:bookmarkEnd w:id="66"/>
      <w:r>
        <w:rPr>
          <w:rFonts w:hint="eastAsia" w:ascii="宋体" w:hAnsi="宋体" w:eastAsia="宋体" w:cs="宋体"/>
          <w:b/>
          <w:bCs/>
          <w:color w:val="auto"/>
          <w:sz w:val="27"/>
          <w:szCs w:val="27"/>
          <w:highlight w:val="none"/>
        </w:rPr>
        <w:t>质疑</w:t>
      </w:r>
      <w:bookmarkEnd w:id="67"/>
    </w:p>
    <w:p w14:paraId="092AD1FF">
      <w:pPr>
        <w:spacing w:line="52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供应商对磋商文件有异议的，应在获取磋商文件止日或者提交首次响应文件截止时间至少1日前以书面形式提出（不接受匿名质疑），采购代理机构在收到供应商的书面质疑后视情况予以答复，并将变更事宜在青海政府采购网上发布公告，告知本项目的所有潜在供应商。</w:t>
      </w:r>
    </w:p>
    <w:p w14:paraId="70A21FD2">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68" w:name="_Toc325726004"/>
      <w:bookmarkStart w:id="69" w:name="_Toc376936735"/>
      <w:bookmarkStart w:id="70" w:name="_Toc16432"/>
      <w:r>
        <w:rPr>
          <w:rFonts w:hint="eastAsia" w:ascii="宋体" w:hAnsi="宋体" w:eastAsia="宋体" w:cs="宋体"/>
          <w:b/>
          <w:bCs/>
          <w:color w:val="auto"/>
          <w:sz w:val="27"/>
          <w:szCs w:val="27"/>
          <w:highlight w:val="none"/>
        </w:rPr>
        <w:t>6.磋商文件的澄清、修改</w:t>
      </w:r>
      <w:bookmarkEnd w:id="68"/>
      <w:bookmarkEnd w:id="69"/>
      <w:bookmarkEnd w:id="70"/>
    </w:p>
    <w:p w14:paraId="3949C3DC">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6.1 在</w:t>
      </w:r>
      <w:r>
        <w:rPr>
          <w:rFonts w:hint="eastAsia" w:ascii="宋体" w:hAnsi="宋体" w:eastAsia="宋体" w:cs="宋体"/>
          <w:color w:val="auto"/>
          <w:highlight w:val="none"/>
          <w:lang w:val="zh-CN"/>
        </w:rPr>
        <w:t>磋商</w:t>
      </w:r>
      <w:r>
        <w:rPr>
          <w:rFonts w:hint="eastAsia" w:ascii="宋体" w:hAnsi="宋体" w:eastAsia="宋体" w:cs="宋体"/>
          <w:color w:val="auto"/>
          <w:highlight w:val="none"/>
        </w:rPr>
        <w:t>截止期前，采购代理机构可对磋商文件进行必要的修改或者澄清。</w:t>
      </w:r>
    </w:p>
    <w:p w14:paraId="44711648">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6.2 采购代理机构对已发出磋商文件进行必要的澄清或者修改的，在磋商文件要求提交首次响应文件截止时间至少5日前，在青海政府采购网上发布公告；不足5日的，顺延提交首次响应文件的截止时间。该澄清或者修改的内容为磋商文件的组成部分。</w:t>
      </w:r>
    </w:p>
    <w:p w14:paraId="1A302B54">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6.3</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在</w:t>
      </w:r>
      <w:r>
        <w:rPr>
          <w:rFonts w:hint="eastAsia" w:ascii="宋体" w:hAnsi="宋体" w:eastAsia="宋体" w:cs="宋体"/>
          <w:color w:val="auto"/>
          <w:highlight w:val="none"/>
          <w:lang w:val="zh-CN"/>
        </w:rPr>
        <w:t>磋商</w:t>
      </w:r>
      <w:r>
        <w:rPr>
          <w:rFonts w:hint="eastAsia" w:ascii="宋体" w:hAnsi="宋体" w:eastAsia="宋体" w:cs="宋体"/>
          <w:color w:val="auto"/>
          <w:highlight w:val="none"/>
        </w:rPr>
        <w:t>截止时间前，采购人或采购代理机构可以视采购具体情况，延长</w:t>
      </w:r>
      <w:r>
        <w:rPr>
          <w:rFonts w:hint="eastAsia" w:ascii="宋体" w:hAnsi="宋体" w:eastAsia="宋体" w:cs="宋体"/>
          <w:color w:val="auto"/>
          <w:highlight w:val="none"/>
          <w:lang w:val="zh-CN"/>
        </w:rPr>
        <w:t>磋商</w:t>
      </w:r>
      <w:r>
        <w:rPr>
          <w:rFonts w:hint="eastAsia" w:ascii="宋体" w:hAnsi="宋体" w:eastAsia="宋体" w:cs="宋体"/>
          <w:color w:val="auto"/>
          <w:highlight w:val="none"/>
        </w:rPr>
        <w:t>截止时间和开标时间，并在磋商文件中要求的磋商截止时间和磋商时间的三日前，将变更公告发布在青海政府采购信息网上。</w:t>
      </w:r>
    </w:p>
    <w:p w14:paraId="43127F72">
      <w:pPr>
        <w:spacing w:before="480" w:beforeLines="200" w:after="480" w:afterLines="200" w:line="240" w:lineRule="auto"/>
        <w:jc w:val="center"/>
        <w:outlineLvl w:val="1"/>
        <w:rPr>
          <w:rFonts w:hint="eastAsia" w:ascii="宋体" w:hAnsi="宋体" w:eastAsia="宋体" w:cs="宋体"/>
          <w:b/>
          <w:bCs/>
          <w:color w:val="auto"/>
          <w:sz w:val="36"/>
          <w:szCs w:val="36"/>
          <w:highlight w:val="none"/>
        </w:rPr>
      </w:pPr>
      <w:bookmarkStart w:id="71" w:name="_Toc325726005"/>
      <w:bookmarkStart w:id="72" w:name="_Toc32384"/>
      <w:bookmarkStart w:id="73" w:name="_Toc376936736"/>
      <w:bookmarkStart w:id="74" w:name="_Toc25829"/>
      <w:bookmarkStart w:id="75" w:name="_Toc17025"/>
      <w:r>
        <w:rPr>
          <w:rFonts w:hint="eastAsia" w:ascii="宋体" w:hAnsi="宋体" w:eastAsia="宋体" w:cs="宋体"/>
          <w:b/>
          <w:bCs/>
          <w:color w:val="auto"/>
          <w:sz w:val="36"/>
          <w:szCs w:val="36"/>
          <w:highlight w:val="none"/>
        </w:rPr>
        <w:t>三、响应文件的编制</w:t>
      </w:r>
      <w:bookmarkEnd w:id="71"/>
      <w:bookmarkEnd w:id="72"/>
      <w:bookmarkEnd w:id="73"/>
      <w:bookmarkEnd w:id="74"/>
      <w:bookmarkEnd w:id="75"/>
    </w:p>
    <w:p w14:paraId="195173C2">
      <w:pPr>
        <w:spacing w:before="100" w:beforeAutospacing="1" w:after="100" w:afterAutospacing="1" w:line="520" w:lineRule="exact"/>
        <w:outlineLvl w:val="2"/>
        <w:rPr>
          <w:rFonts w:hint="eastAsia" w:ascii="宋体" w:hAnsi="宋体" w:eastAsia="宋体" w:cs="宋体"/>
          <w:b/>
          <w:bCs/>
          <w:color w:val="auto"/>
          <w:sz w:val="27"/>
          <w:szCs w:val="27"/>
          <w:highlight w:val="none"/>
        </w:rPr>
      </w:pPr>
      <w:bookmarkStart w:id="76" w:name="_Toc376936737"/>
      <w:bookmarkStart w:id="77" w:name="_Toc3702"/>
      <w:bookmarkStart w:id="78" w:name="_Toc325726006"/>
      <w:r>
        <w:rPr>
          <w:rFonts w:hint="eastAsia" w:ascii="宋体" w:hAnsi="宋体" w:eastAsia="宋体" w:cs="宋体"/>
          <w:b/>
          <w:bCs/>
          <w:color w:val="auto"/>
          <w:sz w:val="27"/>
          <w:szCs w:val="27"/>
          <w:highlight w:val="none"/>
        </w:rPr>
        <w:t>7.响应文件的语言及计量单位</w:t>
      </w:r>
      <w:bookmarkEnd w:id="76"/>
      <w:bookmarkEnd w:id="77"/>
      <w:bookmarkEnd w:id="78"/>
    </w:p>
    <w:p w14:paraId="2E038C9C">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color w:val="auto"/>
          <w:highlight w:val="none"/>
        </w:rPr>
      </w:pPr>
      <w:r>
        <w:rPr>
          <w:rFonts w:hint="eastAsia" w:ascii="宋体" w:hAnsi="宋体" w:eastAsia="宋体" w:cs="宋体"/>
          <w:color w:val="auto"/>
          <w:highlight w:val="none"/>
        </w:rPr>
        <w:t>7.1</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供应商提交的响应文件以及供应商与采购代理机构就此磋商发生的所有来往函电均应使用简体中文。</w:t>
      </w:r>
    </w:p>
    <w:p w14:paraId="1F7C4B17">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rPr>
        <w:t>7.2 除磋商文件中另有规定外，响应文件所使用的计量单位，均须采用国家法定计量单位。</w:t>
      </w:r>
    </w:p>
    <w:p w14:paraId="33CABB78">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color w:val="auto"/>
          <w:highlight w:val="none"/>
        </w:rPr>
      </w:pPr>
      <w:r>
        <w:rPr>
          <w:rFonts w:hint="eastAsia" w:ascii="宋体" w:hAnsi="宋体" w:eastAsia="宋体" w:cs="宋体"/>
          <w:color w:val="auto"/>
          <w:highlight w:val="none"/>
        </w:rPr>
        <w:t>7.3</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附有外文资料的，须翻译成中文并加盖供应商公章，如果翻译的中文资料与外文资料存在差异和矛盾时，以中文资料为准。其准确性由供应商负责。</w:t>
      </w:r>
    </w:p>
    <w:p w14:paraId="11D0C2E8">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79" w:name="_Toc376936738"/>
      <w:bookmarkStart w:id="80" w:name="_Toc18321"/>
      <w:bookmarkStart w:id="81" w:name="_Toc325726007"/>
      <w:r>
        <w:rPr>
          <w:rFonts w:hint="eastAsia" w:ascii="宋体" w:hAnsi="宋体" w:eastAsia="宋体" w:cs="宋体"/>
          <w:b/>
          <w:bCs/>
          <w:color w:val="auto"/>
          <w:sz w:val="27"/>
          <w:szCs w:val="27"/>
          <w:highlight w:val="none"/>
        </w:rPr>
        <w:t>8.磋商报价及币种</w:t>
      </w:r>
      <w:bookmarkEnd w:id="79"/>
      <w:bookmarkEnd w:id="80"/>
      <w:bookmarkEnd w:id="81"/>
    </w:p>
    <w:p w14:paraId="135A4264">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color w:val="auto"/>
          <w:highlight w:val="none"/>
        </w:rPr>
      </w:pPr>
      <w:r>
        <w:rPr>
          <w:rFonts w:hint="eastAsia" w:ascii="宋体" w:hAnsi="宋体" w:eastAsia="宋体" w:cs="宋体"/>
          <w:color w:val="auto"/>
          <w:highlight w:val="none"/>
        </w:rPr>
        <w:t>8.l</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磋商报价为总报价。</w:t>
      </w:r>
    </w:p>
    <w:p w14:paraId="5E5BE9E6">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color w:val="auto"/>
          <w:highlight w:val="none"/>
        </w:rPr>
      </w:pPr>
      <w:r>
        <w:rPr>
          <w:rFonts w:hint="eastAsia" w:ascii="宋体" w:hAnsi="宋体" w:eastAsia="宋体" w:cs="宋体"/>
          <w:color w:val="auto"/>
          <w:highlight w:val="none"/>
        </w:rPr>
        <w:t>8.2 磋商函中应注明</w:t>
      </w:r>
      <w:r>
        <w:rPr>
          <w:rFonts w:hint="eastAsia" w:ascii="宋体" w:hAnsi="宋体" w:eastAsia="宋体" w:cs="宋体"/>
          <w:color w:val="auto"/>
          <w:highlight w:val="none"/>
          <w:lang w:val="zh-CN"/>
        </w:rPr>
        <w:t>磋商</w:t>
      </w:r>
      <w:r>
        <w:rPr>
          <w:rFonts w:hint="eastAsia" w:ascii="宋体" w:hAnsi="宋体" w:eastAsia="宋体" w:cs="宋体"/>
          <w:color w:val="auto"/>
          <w:highlight w:val="none"/>
        </w:rPr>
        <w:t>有效期。</w:t>
      </w:r>
    </w:p>
    <w:p w14:paraId="4F25F5A7">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color w:val="auto"/>
          <w:highlight w:val="none"/>
        </w:rPr>
      </w:pPr>
      <w:r>
        <w:rPr>
          <w:rFonts w:hint="eastAsia" w:ascii="宋体" w:hAnsi="宋体" w:eastAsia="宋体" w:cs="宋体"/>
          <w:color w:val="auto"/>
          <w:highlight w:val="none"/>
        </w:rPr>
        <w:t>8.3 供应商应根据磋商文件规定的格式完整填写所有内容，并保证所提供的全部资料真实可信，自愿承担相应责任。</w:t>
      </w:r>
    </w:p>
    <w:p w14:paraId="170663B7">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8.4 </w:t>
      </w:r>
      <w:r>
        <w:rPr>
          <w:rFonts w:hint="eastAsia" w:ascii="宋体" w:hAnsi="宋体" w:eastAsia="宋体" w:cs="宋体"/>
          <w:color w:val="auto"/>
          <w:highlight w:val="none"/>
          <w:lang w:eastAsia="zh-CN"/>
        </w:rPr>
        <w:t>磋商最终报价</w:t>
      </w:r>
      <w:r>
        <w:rPr>
          <w:rFonts w:hint="eastAsia" w:ascii="宋体" w:hAnsi="宋体" w:eastAsia="宋体" w:cs="宋体"/>
          <w:color w:val="auto"/>
          <w:highlight w:val="none"/>
        </w:rPr>
        <w:t>为闭口价，即成交后在合同有效期内价格不变。</w:t>
      </w:r>
    </w:p>
    <w:p w14:paraId="57B3B05D">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color w:val="auto"/>
          <w:highlight w:val="none"/>
        </w:rPr>
      </w:pPr>
      <w:r>
        <w:rPr>
          <w:rFonts w:hint="eastAsia" w:ascii="宋体" w:hAnsi="宋体" w:eastAsia="宋体" w:cs="宋体"/>
          <w:color w:val="auto"/>
          <w:highlight w:val="none"/>
        </w:rPr>
        <w:t>8.5 磋商币种为人民币。</w:t>
      </w:r>
      <w:bookmarkStart w:id="82" w:name="_Toc325726012"/>
      <w:bookmarkStart w:id="83" w:name="_Toc376936743"/>
    </w:p>
    <w:p w14:paraId="127A47A2">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84" w:name="_Toc17468"/>
      <w:r>
        <w:rPr>
          <w:rFonts w:hint="eastAsia" w:ascii="宋体" w:hAnsi="宋体" w:eastAsia="宋体" w:cs="宋体"/>
          <w:b/>
          <w:bCs/>
          <w:color w:val="auto"/>
          <w:sz w:val="27"/>
          <w:szCs w:val="27"/>
          <w:highlight w:val="none"/>
        </w:rPr>
        <w:t>9.磋商保证金</w:t>
      </w:r>
      <w:bookmarkEnd w:id="82"/>
      <w:bookmarkEnd w:id="83"/>
      <w:bookmarkEnd w:id="84"/>
    </w:p>
    <w:p w14:paraId="7DF6FF0C">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lang w:val="zh-CN"/>
        </w:rPr>
      </w:pPr>
      <w:bookmarkStart w:id="85" w:name="_Toc376936744"/>
      <w:bookmarkStart w:id="86" w:name="_Toc325726013"/>
      <w:r>
        <w:rPr>
          <w:rFonts w:hint="eastAsia" w:ascii="宋体" w:hAnsi="宋体" w:eastAsia="宋体" w:cs="宋体"/>
          <w:color w:val="auto"/>
          <w:highlight w:val="none"/>
          <w:lang w:val="zh-CN"/>
        </w:rPr>
        <w:t>9.1</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lang w:val="zh-CN"/>
        </w:rPr>
        <w:t>供应商应将磋商保证金缴款证明做为响应文件的内容一并提供。提交的磋商保证金用于因供应商的行为使本次磋商活动受到损失的抵项。在本次磋商活动中未中标且供应商未发生过失行为的，采购代理机构将在成交通知书发出五个工作日内退还。</w:t>
      </w:r>
    </w:p>
    <w:p w14:paraId="24EF8634">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9.2</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lang w:val="zh-CN"/>
        </w:rPr>
        <w:t>供应商应在磋商截止期前将磋商保证金提交到采购代理机构账户，以银行到账时间为准。</w:t>
      </w:r>
    </w:p>
    <w:p w14:paraId="536BFE1A">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9.3</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lang w:val="zh-CN"/>
        </w:rPr>
        <w:t>磋商保证金应当以支票、汇票、本票或者金融机构、担保机构出具的保函等非现金形式提交，通过银行转账的，必须从供应商账户直接汇（转）入采购代理机构指定账户。</w:t>
      </w:r>
    </w:p>
    <w:p w14:paraId="5D9210E1">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9.4</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lang w:val="zh-CN"/>
        </w:rPr>
        <w:t>未按磋商文件要求在规定时间前提交规定数额磋商保证金的磋商将被拒绝。</w:t>
      </w:r>
    </w:p>
    <w:p w14:paraId="320F8F52">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9.5</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lang w:val="zh-CN"/>
        </w:rPr>
        <w:t>未成交供应商的磋商保证金自成交通知书发出之日起5个工作日内全额无息退还（不退现金）；成交供应商的磋商保证金，自政府采购合同签订之日起5个工作日内全额无息退还（不退现金）。</w:t>
      </w:r>
    </w:p>
    <w:p w14:paraId="41E466CA">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9.6</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lang w:val="zh-CN"/>
        </w:rPr>
        <w:t>下列任何情况发生时，磋商保证金将不予退还：</w:t>
      </w:r>
    </w:p>
    <w:p w14:paraId="5F9CB605">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（1）供应商在递交响应文件的截止时间前未到达现场并且没有以书面形式如信函、传真等告知采购代理机构要撤其磋商的；</w:t>
      </w:r>
    </w:p>
    <w:p w14:paraId="1677FEE8">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（2）成交供应商在规定期限内未能按规定签订合同或未按规定缴纳中标服务费；</w:t>
      </w:r>
    </w:p>
    <w:p w14:paraId="31476A9C">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（3）提供虚假材料谋取中标的；</w:t>
      </w:r>
    </w:p>
    <w:p w14:paraId="14C1A6EA">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（4）将中标项目转让给他人，或者在响应文件中未说明，将中标项目分包给他人的；</w:t>
      </w:r>
    </w:p>
    <w:p w14:paraId="625B4823">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（5）拒绝履行合同义务的；</w:t>
      </w:r>
    </w:p>
    <w:p w14:paraId="15FA9C97">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lang w:val="zh-CN"/>
        </w:rPr>
        <w:t>（6）法律、法规规定的其他情形。</w:t>
      </w:r>
    </w:p>
    <w:p w14:paraId="0B5D8F2F">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87" w:name="_Toc28022"/>
      <w:r>
        <w:rPr>
          <w:rFonts w:hint="eastAsia" w:ascii="宋体" w:hAnsi="宋体" w:eastAsia="宋体" w:cs="宋体"/>
          <w:b/>
          <w:bCs/>
          <w:color w:val="auto"/>
          <w:sz w:val="27"/>
          <w:szCs w:val="27"/>
          <w:highlight w:val="none"/>
        </w:rPr>
        <w:t>10.</w:t>
      </w:r>
      <w:bookmarkEnd w:id="85"/>
      <w:bookmarkEnd w:id="86"/>
      <w:bookmarkEnd w:id="87"/>
      <w:r>
        <w:rPr>
          <w:rFonts w:hint="eastAsia" w:ascii="宋体" w:hAnsi="宋体" w:eastAsia="宋体" w:cs="宋体"/>
          <w:b/>
          <w:bCs/>
          <w:color w:val="auto"/>
          <w:sz w:val="27"/>
          <w:szCs w:val="27"/>
          <w:highlight w:val="none"/>
        </w:rPr>
        <w:t>磋商有效期</w:t>
      </w:r>
    </w:p>
    <w:p w14:paraId="0EEEAD62">
      <w:pPr>
        <w:spacing w:line="52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为</w:t>
      </w:r>
      <w:r>
        <w:rPr>
          <w:rFonts w:hint="eastAsia" w:ascii="宋体" w:hAnsi="宋体" w:eastAsia="宋体" w:cs="宋体"/>
          <w:color w:val="auto"/>
          <w:highlight w:val="none"/>
          <w:lang w:val="zh-CN"/>
        </w:rPr>
        <w:t>本次磋商有效期为响应文件提交截止时间起60个日历日</w:t>
      </w:r>
      <w:r>
        <w:rPr>
          <w:rFonts w:hint="eastAsia" w:ascii="宋体" w:hAnsi="宋体" w:eastAsia="宋体" w:cs="宋体"/>
          <w:color w:val="auto"/>
          <w:highlight w:val="none"/>
        </w:rPr>
        <w:t>。</w:t>
      </w:r>
    </w:p>
    <w:p w14:paraId="47E05EFA">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88" w:name="_Toc3718"/>
      <w:bookmarkStart w:id="89" w:name="_Toc325726008"/>
      <w:bookmarkStart w:id="90" w:name="_Toc376936739"/>
      <w:r>
        <w:rPr>
          <w:rFonts w:hint="eastAsia" w:ascii="宋体" w:hAnsi="宋体" w:eastAsia="宋体" w:cs="宋体"/>
          <w:b/>
          <w:bCs/>
          <w:color w:val="auto"/>
          <w:sz w:val="27"/>
          <w:szCs w:val="27"/>
          <w:highlight w:val="none"/>
        </w:rPr>
        <w:t>11.响应文件构成</w:t>
      </w:r>
      <w:bookmarkEnd w:id="88"/>
      <w:bookmarkEnd w:id="89"/>
      <w:bookmarkEnd w:id="90"/>
    </w:p>
    <w:p w14:paraId="4FA758A8">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lang w:val="zh-CN"/>
        </w:rPr>
        <w:t>11.1</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供应商应提交相关证明材料，作为其参加磋商和成交后有能力履行合同的证明。编写的响应文件须包括以下内容：</w:t>
      </w:r>
    </w:p>
    <w:p w14:paraId="0AB870CB">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（1）响应文件封面</w:t>
      </w:r>
    </w:p>
    <w:p w14:paraId="1062804B">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（2）响应文件目录</w:t>
      </w:r>
    </w:p>
    <w:p w14:paraId="6018BCAB">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（3）磋商函及磋商报价表</w:t>
      </w:r>
    </w:p>
    <w:p w14:paraId="10BD5BDB">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4</w:t>
      </w:r>
      <w:r>
        <w:rPr>
          <w:rFonts w:hint="eastAsia" w:ascii="宋体" w:hAnsi="宋体" w:eastAsia="宋体" w:cs="宋体"/>
          <w:color w:val="auto"/>
          <w:highlight w:val="none"/>
          <w:lang w:val="zh-CN"/>
        </w:rPr>
        <w:t>）法定代表人证明书</w:t>
      </w:r>
    </w:p>
    <w:p w14:paraId="1DC6DAFA">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5</w:t>
      </w:r>
      <w:r>
        <w:rPr>
          <w:rFonts w:hint="eastAsia" w:ascii="宋体" w:hAnsi="宋体" w:eastAsia="宋体" w:cs="宋体"/>
          <w:color w:val="auto"/>
          <w:highlight w:val="none"/>
          <w:lang w:val="zh-CN"/>
        </w:rPr>
        <w:t>）法定代表人授权书</w:t>
      </w:r>
    </w:p>
    <w:p w14:paraId="24DB74EC">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6</w:t>
      </w:r>
      <w:r>
        <w:rPr>
          <w:rFonts w:hint="eastAsia" w:ascii="宋体" w:hAnsi="宋体" w:eastAsia="宋体" w:cs="宋体"/>
          <w:color w:val="auto"/>
          <w:highlight w:val="none"/>
          <w:lang w:val="zh-CN"/>
        </w:rPr>
        <w:t>）供应商诚信承诺书</w:t>
      </w:r>
    </w:p>
    <w:p w14:paraId="7BD8938B">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7</w:t>
      </w:r>
      <w:r>
        <w:rPr>
          <w:rFonts w:hint="eastAsia" w:ascii="宋体" w:hAnsi="宋体" w:eastAsia="宋体" w:cs="宋体"/>
          <w:color w:val="auto"/>
          <w:highlight w:val="none"/>
          <w:lang w:val="zh-CN"/>
        </w:rPr>
        <w:t>）已标价工程量清单</w:t>
      </w:r>
      <w:r>
        <w:rPr>
          <w:rFonts w:hint="eastAsia" w:ascii="宋体" w:hAnsi="宋体" w:eastAsia="宋体" w:cs="宋体"/>
          <w:color w:val="auto"/>
          <w:highlight w:val="none"/>
          <w:lang w:val="en-US" w:eastAsia="zh-CN"/>
        </w:rPr>
        <w:t>格式</w:t>
      </w:r>
    </w:p>
    <w:p w14:paraId="08355F83">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rPr>
        <w:t>8</w:t>
      </w:r>
      <w:r>
        <w:rPr>
          <w:rFonts w:hint="eastAsia" w:ascii="宋体" w:hAnsi="宋体" w:eastAsia="宋体" w:cs="宋体"/>
          <w:color w:val="auto"/>
          <w:highlight w:val="none"/>
          <w:lang w:val="zh-CN"/>
        </w:rPr>
        <w:t>）施工组织设计</w:t>
      </w:r>
    </w:p>
    <w:p w14:paraId="0CC1C7DA">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9</w:t>
      </w:r>
      <w:r>
        <w:rPr>
          <w:rFonts w:hint="eastAsia" w:ascii="宋体" w:hAnsi="宋体" w:eastAsia="宋体" w:cs="宋体"/>
          <w:color w:val="auto"/>
          <w:highlight w:val="none"/>
          <w:lang w:val="zh-CN"/>
        </w:rPr>
        <w:t>）</w:t>
      </w:r>
      <w:r>
        <w:rPr>
          <w:rFonts w:hint="eastAsia" w:ascii="宋体" w:hAnsi="宋体" w:eastAsia="宋体" w:cs="宋体"/>
          <w:color w:val="auto"/>
          <w:highlight w:val="none"/>
        </w:rPr>
        <w:t>项目管理机构</w:t>
      </w:r>
    </w:p>
    <w:p w14:paraId="606FB1F9">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1</w:t>
      </w:r>
      <w:r>
        <w:rPr>
          <w:rFonts w:hint="eastAsia" w:ascii="宋体" w:hAnsi="宋体" w:eastAsia="宋体" w:cs="宋体"/>
          <w:color w:val="auto"/>
          <w:highlight w:val="none"/>
          <w:lang w:val="zh-CN"/>
        </w:rPr>
        <w:t>0）资格审查资料</w:t>
      </w:r>
    </w:p>
    <w:p w14:paraId="6009B340">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（11）磋商保证金</w:t>
      </w:r>
    </w:p>
    <w:p w14:paraId="35C1D0CD">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（12）无重大违法记录声明价</w:t>
      </w:r>
    </w:p>
    <w:p w14:paraId="22F792CC">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（13）类似业绩证明材料</w:t>
      </w:r>
    </w:p>
    <w:p w14:paraId="45171DE5">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14</w:t>
      </w:r>
      <w:r>
        <w:rPr>
          <w:rFonts w:hint="eastAsia" w:ascii="宋体" w:hAnsi="宋体" w:eastAsia="宋体" w:cs="宋体"/>
          <w:color w:val="auto"/>
          <w:highlight w:val="none"/>
          <w:lang w:val="zh-CN"/>
        </w:rPr>
        <w:t>）中小企业声明函（工程）</w:t>
      </w:r>
    </w:p>
    <w:p w14:paraId="5D1888CC">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15</w:t>
      </w:r>
      <w:r>
        <w:rPr>
          <w:rFonts w:hint="eastAsia" w:ascii="宋体" w:hAnsi="宋体" w:eastAsia="宋体" w:cs="宋体"/>
          <w:color w:val="auto"/>
          <w:highlight w:val="none"/>
          <w:lang w:val="zh-CN"/>
        </w:rPr>
        <w:t>）残疾人福利性单位声明函</w:t>
      </w:r>
    </w:p>
    <w:p w14:paraId="2BB096E6">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16</w:t>
      </w:r>
      <w:r>
        <w:rPr>
          <w:rFonts w:hint="eastAsia" w:ascii="宋体" w:hAnsi="宋体" w:eastAsia="宋体" w:cs="宋体"/>
          <w:color w:val="auto"/>
          <w:highlight w:val="none"/>
          <w:lang w:val="zh-CN"/>
        </w:rPr>
        <w:t>）</w:t>
      </w:r>
      <w:r>
        <w:rPr>
          <w:rFonts w:hint="eastAsia" w:ascii="宋体" w:hAnsi="宋体" w:eastAsia="宋体" w:cs="宋体"/>
          <w:color w:val="auto"/>
          <w:highlight w:val="none"/>
          <w:lang w:val="zh-CN" w:eastAsia="zh-CN"/>
        </w:rPr>
        <w:t>监狱企业证明资料</w:t>
      </w:r>
    </w:p>
    <w:p w14:paraId="0B3EA5D3">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w:t>
      </w:r>
      <w:r>
        <w:rPr>
          <w:rFonts w:hint="eastAsia" w:ascii="宋体" w:hAnsi="宋体" w:eastAsia="宋体" w:cs="宋体"/>
          <w:color w:val="auto"/>
          <w:highlight w:val="none"/>
          <w:lang w:val="en-US" w:eastAsia="zh-CN"/>
        </w:rPr>
        <w:t>7</w:t>
      </w:r>
      <w:r>
        <w:rPr>
          <w:rFonts w:hint="eastAsia" w:ascii="宋体" w:hAnsi="宋体" w:eastAsia="宋体" w:cs="宋体"/>
          <w:color w:val="auto"/>
          <w:highlight w:val="none"/>
          <w:lang w:val="zh-CN"/>
        </w:rPr>
        <w:t>）供应商认为在其他方面有必要说明的事项</w:t>
      </w:r>
    </w:p>
    <w:p w14:paraId="0C3BCBA9">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val="zh-CN"/>
        </w:rPr>
        <w:t>（1</w:t>
      </w:r>
      <w:r>
        <w:rPr>
          <w:rFonts w:hint="eastAsia" w:ascii="宋体" w:hAnsi="宋体" w:eastAsia="宋体" w:cs="宋体"/>
          <w:color w:val="auto"/>
          <w:highlight w:val="none"/>
          <w:lang w:val="en-US" w:eastAsia="zh-CN"/>
        </w:rPr>
        <w:t>8</w:t>
      </w:r>
      <w:r>
        <w:rPr>
          <w:rFonts w:hint="eastAsia" w:ascii="宋体" w:hAnsi="宋体" w:eastAsia="宋体" w:cs="宋体"/>
          <w:color w:val="auto"/>
          <w:highlight w:val="none"/>
          <w:lang w:val="zh-CN"/>
        </w:rPr>
        <w:t>）磋商最终报价</w:t>
      </w:r>
    </w:p>
    <w:p w14:paraId="66C04CB2">
      <w:pPr>
        <w:keepNext w:val="0"/>
        <w:keepLines w:val="0"/>
        <w:pageBreakBefore w:val="0"/>
        <w:widowControl/>
        <w:kinsoku/>
        <w:wordWrap/>
        <w:overflowPunct/>
        <w:topLinePunct w:val="0"/>
        <w:bidi w:val="0"/>
        <w:snapToGrid/>
        <w:spacing w:line="400" w:lineRule="exact"/>
        <w:ind w:firstLine="482" w:firstLineChars="200"/>
        <w:textAlignment w:val="auto"/>
        <w:rPr>
          <w:rFonts w:hint="eastAsia" w:ascii="宋体" w:hAnsi="宋体" w:eastAsia="宋体" w:cs="宋体"/>
          <w:color w:val="auto"/>
          <w:highlight w:val="none"/>
        </w:rPr>
      </w:pPr>
      <w:r>
        <w:rPr>
          <w:rFonts w:hint="eastAsia" w:ascii="宋体" w:hAnsi="宋体" w:eastAsia="宋体" w:cs="宋体"/>
          <w:b/>
          <w:bCs/>
          <w:color w:val="auto"/>
          <w:highlight w:val="none"/>
        </w:rPr>
        <w:t>注：</w:t>
      </w:r>
      <w:r>
        <w:rPr>
          <w:rFonts w:hint="eastAsia" w:ascii="宋体" w:hAnsi="宋体" w:eastAsia="宋体" w:cs="宋体"/>
          <w:color w:val="auto"/>
          <w:highlight w:val="none"/>
        </w:rPr>
        <w:t>磋商文件要求签字、盖章的地方必须由供应商的法定代表人或委托代理人按要求签字、盖章；供应商提供的扫描（或复印）件均需加盖公章。供应商须按上述内容、顺序和格式编制响应文件，并按要求编制目录、页码。</w:t>
      </w:r>
    </w:p>
    <w:p w14:paraId="26E05D8F">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91" w:name="_Toc9679"/>
      <w:bookmarkStart w:id="92" w:name="_Toc373392580"/>
      <w:bookmarkStart w:id="93" w:name="_Toc412617729"/>
      <w:r>
        <w:rPr>
          <w:rFonts w:hint="eastAsia" w:ascii="宋体" w:hAnsi="宋体" w:eastAsia="宋体" w:cs="宋体"/>
          <w:b/>
          <w:bCs/>
          <w:color w:val="auto"/>
          <w:sz w:val="27"/>
          <w:szCs w:val="27"/>
          <w:highlight w:val="none"/>
        </w:rPr>
        <w:t>12.响应文件编印和签署</w:t>
      </w:r>
      <w:bookmarkEnd w:id="91"/>
      <w:bookmarkEnd w:id="92"/>
      <w:bookmarkEnd w:id="93"/>
    </w:p>
    <w:p w14:paraId="43811599">
      <w:pPr>
        <w:spacing w:line="360" w:lineRule="auto"/>
        <w:ind w:left="32" w:firstLine="393" w:firstLineChars="164"/>
        <w:rPr>
          <w:rFonts w:hint="eastAsia" w:ascii="宋体" w:hAnsi="宋体" w:cs="宋体"/>
          <w:color w:val="000000"/>
          <w:kern w:val="0"/>
          <w:lang w:val="zh-CN"/>
        </w:rPr>
      </w:pPr>
      <w:bookmarkStart w:id="94" w:name="_Toc15988"/>
      <w:bookmarkStart w:id="95" w:name="_Toc412617730"/>
      <w:bookmarkStart w:id="96" w:name="_Toc24359"/>
      <w:bookmarkStart w:id="97" w:name="_Toc376936748"/>
      <w:bookmarkStart w:id="98" w:name="_Toc371090029"/>
      <w:r>
        <w:rPr>
          <w:rFonts w:hint="eastAsia" w:ascii="宋体" w:hAnsi="宋体" w:cs="宋体"/>
          <w:color w:val="000000"/>
          <w:kern w:val="0"/>
          <w:lang w:val="zh-CN"/>
        </w:rPr>
        <w:t>1</w:t>
      </w:r>
      <w:r>
        <w:rPr>
          <w:rFonts w:hint="eastAsia" w:ascii="宋体" w:hAnsi="宋体" w:cs="宋体"/>
          <w:color w:val="000000"/>
          <w:kern w:val="0"/>
          <w:lang w:val="en-US" w:eastAsia="zh-CN"/>
        </w:rPr>
        <w:t>2</w:t>
      </w:r>
      <w:r>
        <w:rPr>
          <w:rFonts w:hint="eastAsia" w:ascii="宋体" w:hAnsi="宋体" w:cs="宋体"/>
          <w:color w:val="000000"/>
          <w:kern w:val="0"/>
          <w:lang w:val="zh-CN"/>
        </w:rPr>
        <w:t>.1供应商须登录政采云客户端进行电子标书制作，并在规定时间前上传。</w:t>
      </w:r>
    </w:p>
    <w:p w14:paraId="7C463F25">
      <w:pPr>
        <w:spacing w:before="480" w:beforeLines="200" w:after="480" w:afterLines="200" w:line="240" w:lineRule="auto"/>
        <w:jc w:val="center"/>
        <w:outlineLvl w:val="1"/>
        <w:rPr>
          <w:rFonts w:hint="eastAsia" w:ascii="宋体" w:hAnsi="宋体" w:eastAsia="宋体" w:cs="宋体"/>
          <w:b/>
          <w:bCs/>
          <w:color w:val="auto"/>
          <w:sz w:val="36"/>
          <w:szCs w:val="36"/>
          <w:highlight w:val="none"/>
        </w:rPr>
      </w:pPr>
      <w:bookmarkStart w:id="99" w:name="_Toc10102"/>
      <w:r>
        <w:rPr>
          <w:rFonts w:hint="eastAsia" w:ascii="宋体" w:hAnsi="宋体" w:eastAsia="宋体" w:cs="宋体"/>
          <w:b/>
          <w:bCs/>
          <w:color w:val="auto"/>
          <w:sz w:val="36"/>
          <w:szCs w:val="36"/>
          <w:highlight w:val="none"/>
        </w:rPr>
        <w:t>四、响应文件的递交</w:t>
      </w:r>
      <w:bookmarkEnd w:id="94"/>
      <w:bookmarkEnd w:id="95"/>
      <w:bookmarkEnd w:id="96"/>
      <w:bookmarkEnd w:id="99"/>
    </w:p>
    <w:p w14:paraId="77EB6D69">
      <w:pPr>
        <w:spacing w:before="100" w:beforeAutospacing="1" w:after="100" w:afterAutospacing="1" w:line="520" w:lineRule="exact"/>
        <w:outlineLvl w:val="2"/>
        <w:rPr>
          <w:rFonts w:hint="eastAsia" w:ascii="宋体" w:hAnsi="宋体" w:eastAsia="宋体" w:cs="宋体"/>
          <w:b/>
          <w:bCs/>
          <w:color w:val="auto"/>
          <w:sz w:val="27"/>
          <w:szCs w:val="27"/>
          <w:highlight w:val="none"/>
        </w:rPr>
      </w:pPr>
      <w:bookmarkStart w:id="100" w:name="_Toc412617731"/>
      <w:bookmarkStart w:id="101" w:name="_Toc325726016"/>
      <w:bookmarkStart w:id="102" w:name="_Toc373392582"/>
      <w:bookmarkStart w:id="103" w:name="_Toc12087"/>
      <w:r>
        <w:rPr>
          <w:rFonts w:hint="eastAsia" w:ascii="宋体" w:hAnsi="宋体" w:eastAsia="宋体" w:cs="宋体"/>
          <w:b/>
          <w:bCs/>
          <w:color w:val="auto"/>
          <w:sz w:val="27"/>
          <w:szCs w:val="27"/>
          <w:highlight w:val="none"/>
        </w:rPr>
        <w:t>13.响应文件的密封和标记</w:t>
      </w:r>
      <w:bookmarkEnd w:id="100"/>
      <w:bookmarkEnd w:id="101"/>
      <w:bookmarkEnd w:id="102"/>
      <w:bookmarkEnd w:id="103"/>
    </w:p>
    <w:bookmarkEnd w:id="97"/>
    <w:bookmarkEnd w:id="98"/>
    <w:p w14:paraId="4C943229">
      <w:pPr>
        <w:spacing w:line="360" w:lineRule="auto"/>
        <w:ind w:left="32" w:firstLine="393" w:firstLineChars="164"/>
        <w:rPr>
          <w:rFonts w:hint="eastAsia" w:ascii="宋体" w:hAnsi="宋体" w:eastAsia="宋体" w:cs="宋体"/>
          <w:color w:val="auto"/>
          <w:highlight w:val="none"/>
          <w:lang w:val="zh-CN"/>
        </w:rPr>
      </w:pPr>
      <w:bookmarkStart w:id="104" w:name="_Toc373392583"/>
      <w:bookmarkStart w:id="105" w:name="_Toc412617732"/>
      <w:bookmarkStart w:id="106" w:name="_Toc325726017"/>
      <w:bookmarkStart w:id="107" w:name="_Toc376936749"/>
      <w:bookmarkStart w:id="108" w:name="_Toc371090030"/>
      <w:r>
        <w:rPr>
          <w:rFonts w:hint="eastAsia" w:ascii="宋体" w:hAnsi="宋体" w:cs="宋体"/>
          <w:color w:val="000000"/>
          <w:kern w:val="0"/>
          <w:lang w:val="zh-CN"/>
        </w:rPr>
        <w:t>1</w:t>
      </w:r>
      <w:r>
        <w:rPr>
          <w:rFonts w:hint="eastAsia" w:ascii="宋体" w:hAnsi="宋体" w:cs="宋体"/>
          <w:color w:val="000000"/>
          <w:kern w:val="0"/>
          <w:lang w:val="en-US" w:eastAsia="zh-CN"/>
        </w:rPr>
        <w:t>3</w:t>
      </w:r>
      <w:r>
        <w:rPr>
          <w:rFonts w:hint="eastAsia" w:ascii="宋体" w:hAnsi="宋体" w:cs="宋体"/>
          <w:color w:val="000000"/>
          <w:kern w:val="0"/>
          <w:lang w:val="zh-CN"/>
        </w:rPr>
        <w:t>.1供应商须登录政采云客户端进行电子标书制作，并在规定时间前上传。</w:t>
      </w:r>
    </w:p>
    <w:p w14:paraId="0E268A7E">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109" w:name="_Toc27211"/>
      <w:r>
        <w:rPr>
          <w:rFonts w:hint="eastAsia" w:ascii="宋体" w:hAnsi="宋体" w:eastAsia="宋体" w:cs="宋体"/>
          <w:b/>
          <w:bCs/>
          <w:color w:val="auto"/>
          <w:sz w:val="27"/>
          <w:szCs w:val="27"/>
          <w:highlight w:val="none"/>
        </w:rPr>
        <w:t>14.递送响应文件的地点、截止日期</w:t>
      </w:r>
      <w:bookmarkEnd w:id="104"/>
      <w:bookmarkEnd w:id="105"/>
      <w:bookmarkEnd w:id="106"/>
      <w:bookmarkEnd w:id="109"/>
    </w:p>
    <w:p w14:paraId="22DAE62D">
      <w:pPr>
        <w:pStyle w:val="9"/>
        <w:keepNext w:val="0"/>
        <w:keepLines w:val="0"/>
        <w:pageBreakBefore w:val="0"/>
        <w:widowControl/>
        <w:kinsoku/>
        <w:wordWrap/>
        <w:overflowPunct/>
        <w:topLinePunct w:val="0"/>
        <w:autoSpaceDE/>
        <w:autoSpaceDN/>
        <w:bidi w:val="0"/>
        <w:adjustRightInd/>
        <w:snapToGrid/>
        <w:spacing w:line="400" w:lineRule="exact"/>
        <w:ind w:left="480" w:leftChars="200" w:firstLine="0" w:firstLineChars="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1</w:t>
      </w:r>
      <w:r>
        <w:rPr>
          <w:rFonts w:hint="eastAsia" w:ascii="宋体" w:hAnsi="宋体" w:eastAsia="宋体" w:cs="宋体"/>
          <w:color w:val="auto"/>
          <w:szCs w:val="24"/>
          <w:highlight w:val="none"/>
        </w:rPr>
        <w:t>4.1</w:t>
      </w:r>
      <w:r>
        <w:rPr>
          <w:rFonts w:hint="eastAsia" w:ascii="宋体" w:hAnsi="宋体" w:eastAsia="宋体" w:cs="宋体"/>
          <w:color w:val="auto"/>
          <w:szCs w:val="24"/>
          <w:highlight w:val="none"/>
          <w:lang w:val="en-US" w:eastAsia="zh-CN"/>
        </w:rPr>
        <w:t xml:space="preserve"> </w:t>
      </w:r>
      <w:r>
        <w:rPr>
          <w:rFonts w:hint="eastAsia" w:ascii="宋体" w:hAnsi="宋体" w:eastAsia="宋体" w:cs="宋体"/>
          <w:color w:val="auto"/>
          <w:szCs w:val="24"/>
          <w:highlight w:val="none"/>
        </w:rPr>
        <w:t>响应文件的递交地点与磋商地点相同。</w:t>
      </w:r>
    </w:p>
    <w:p w14:paraId="4A264804">
      <w:pPr>
        <w:pStyle w:val="9"/>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14.2</w:t>
      </w:r>
      <w:r>
        <w:rPr>
          <w:rFonts w:hint="eastAsia" w:ascii="宋体" w:hAnsi="宋体" w:eastAsia="宋体" w:cs="宋体"/>
          <w:color w:val="auto"/>
          <w:szCs w:val="24"/>
          <w:highlight w:val="none"/>
          <w:lang w:val="en-US" w:eastAsia="zh-CN"/>
        </w:rPr>
        <w:t xml:space="preserve"> </w:t>
      </w:r>
      <w:r>
        <w:rPr>
          <w:rFonts w:hint="eastAsia" w:ascii="宋体" w:hAnsi="宋体" w:eastAsia="宋体" w:cs="宋体"/>
          <w:color w:val="auto"/>
          <w:szCs w:val="24"/>
          <w:highlight w:val="none"/>
        </w:rPr>
        <w:t>所有响应文件都必须按“供应商须知前附表”中规定的磋商截止时间之前送至磋商地点。</w:t>
      </w:r>
    </w:p>
    <w:p w14:paraId="5A8FBA99">
      <w:pPr>
        <w:pStyle w:val="9"/>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14.3</w:t>
      </w:r>
      <w:r>
        <w:rPr>
          <w:rFonts w:hint="eastAsia" w:ascii="宋体" w:hAnsi="宋体" w:eastAsia="宋体" w:cs="宋体"/>
          <w:color w:val="auto"/>
          <w:szCs w:val="24"/>
          <w:highlight w:val="none"/>
          <w:lang w:val="en-US" w:eastAsia="zh-CN"/>
        </w:rPr>
        <w:t xml:space="preserve"> </w:t>
      </w:r>
      <w:r>
        <w:rPr>
          <w:rFonts w:hint="eastAsia" w:ascii="宋体" w:hAnsi="宋体" w:eastAsia="宋体" w:cs="宋体"/>
          <w:color w:val="auto"/>
          <w:highlight w:val="none"/>
        </w:rPr>
        <w:t>采购代理</w:t>
      </w:r>
      <w:r>
        <w:rPr>
          <w:rFonts w:hint="eastAsia" w:ascii="宋体" w:hAnsi="宋体" w:eastAsia="宋体" w:cs="宋体"/>
          <w:color w:val="auto"/>
          <w:szCs w:val="24"/>
          <w:highlight w:val="none"/>
        </w:rPr>
        <w:t>机构将拒绝接受在磋商截止时间之后送达的响应文件。</w:t>
      </w:r>
    </w:p>
    <w:p w14:paraId="1182A892">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110" w:name="_Toc6310"/>
      <w:r>
        <w:rPr>
          <w:rFonts w:hint="eastAsia" w:ascii="宋体" w:hAnsi="宋体" w:eastAsia="宋体" w:cs="宋体"/>
          <w:b/>
          <w:bCs/>
          <w:color w:val="auto"/>
          <w:sz w:val="27"/>
          <w:szCs w:val="27"/>
          <w:highlight w:val="none"/>
        </w:rPr>
        <w:t>15.响应文件的撤回</w:t>
      </w:r>
      <w:bookmarkEnd w:id="107"/>
      <w:bookmarkEnd w:id="108"/>
      <w:bookmarkEnd w:id="110"/>
    </w:p>
    <w:p w14:paraId="6949E025">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允许供应商在提交最后报价之前声明撤回响应文件，但提交最后报价之后不得撤回其磋商，否则其磋商保证金将不予退还。</w:t>
      </w:r>
    </w:p>
    <w:p w14:paraId="0E4026DD">
      <w:pPr>
        <w:spacing w:before="480" w:beforeLines="200" w:after="480" w:afterLines="200" w:line="240" w:lineRule="auto"/>
        <w:jc w:val="center"/>
        <w:outlineLvl w:val="1"/>
        <w:rPr>
          <w:rFonts w:hint="eastAsia" w:ascii="宋体" w:hAnsi="宋体" w:eastAsia="宋体" w:cs="宋体"/>
          <w:b/>
          <w:bCs/>
          <w:color w:val="auto"/>
          <w:sz w:val="36"/>
          <w:szCs w:val="36"/>
          <w:highlight w:val="none"/>
        </w:rPr>
      </w:pPr>
      <w:bookmarkStart w:id="111" w:name="_Toc376936750"/>
      <w:bookmarkStart w:id="112" w:name="_Toc325726019"/>
      <w:bookmarkStart w:id="113" w:name="_Toc20226"/>
      <w:bookmarkStart w:id="114" w:name="_Toc28560"/>
      <w:bookmarkStart w:id="115" w:name="_Toc6085"/>
      <w:r>
        <w:rPr>
          <w:rFonts w:hint="eastAsia" w:ascii="宋体" w:hAnsi="宋体" w:eastAsia="宋体" w:cs="宋体"/>
          <w:b/>
          <w:bCs/>
          <w:color w:val="auto"/>
          <w:sz w:val="36"/>
          <w:szCs w:val="36"/>
          <w:highlight w:val="none"/>
        </w:rPr>
        <w:t>五、</w:t>
      </w:r>
      <w:bookmarkEnd w:id="111"/>
      <w:bookmarkEnd w:id="112"/>
      <w:r>
        <w:rPr>
          <w:rFonts w:hint="eastAsia" w:ascii="宋体" w:hAnsi="宋体" w:eastAsia="宋体" w:cs="宋体"/>
          <w:b/>
          <w:bCs/>
          <w:color w:val="auto"/>
          <w:sz w:val="36"/>
          <w:szCs w:val="36"/>
          <w:highlight w:val="none"/>
        </w:rPr>
        <w:t>磋商过程</w:t>
      </w:r>
      <w:bookmarkEnd w:id="113"/>
      <w:bookmarkEnd w:id="114"/>
      <w:bookmarkEnd w:id="115"/>
    </w:p>
    <w:p w14:paraId="79C93074">
      <w:pPr>
        <w:spacing w:before="100" w:beforeAutospacing="1" w:after="100" w:afterAutospacing="1" w:line="520" w:lineRule="exact"/>
        <w:outlineLvl w:val="2"/>
        <w:rPr>
          <w:rFonts w:hint="eastAsia" w:ascii="宋体" w:hAnsi="宋体" w:eastAsia="宋体" w:cs="宋体"/>
          <w:b/>
          <w:bCs/>
          <w:color w:val="auto"/>
          <w:sz w:val="27"/>
          <w:szCs w:val="27"/>
          <w:highlight w:val="none"/>
        </w:rPr>
      </w:pPr>
      <w:bookmarkStart w:id="116" w:name="_Toc376936751"/>
      <w:bookmarkStart w:id="117" w:name="_Toc325726020"/>
      <w:bookmarkStart w:id="118" w:name="_Toc16649"/>
      <w:r>
        <w:rPr>
          <w:rFonts w:hint="eastAsia" w:ascii="宋体" w:hAnsi="宋体" w:eastAsia="宋体" w:cs="宋体"/>
          <w:b/>
          <w:bCs/>
          <w:color w:val="auto"/>
          <w:sz w:val="27"/>
          <w:szCs w:val="27"/>
          <w:highlight w:val="none"/>
        </w:rPr>
        <w:t>16.</w:t>
      </w:r>
      <w:bookmarkEnd w:id="116"/>
      <w:bookmarkEnd w:id="117"/>
      <w:r>
        <w:rPr>
          <w:rFonts w:hint="eastAsia" w:ascii="宋体" w:hAnsi="宋体" w:eastAsia="宋体" w:cs="宋体"/>
          <w:b/>
          <w:bCs/>
          <w:color w:val="auto"/>
          <w:sz w:val="27"/>
          <w:szCs w:val="27"/>
          <w:highlight w:val="none"/>
        </w:rPr>
        <w:t>磋商过程</w:t>
      </w:r>
      <w:bookmarkEnd w:id="118"/>
    </w:p>
    <w:p w14:paraId="1D242B25">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16.1</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采购代理机构按本磋商文件中确定的时间和地点组织本项目的磋商活动。供应商应由其法定代表人或委托代理人参加。</w:t>
      </w:r>
    </w:p>
    <w:p w14:paraId="7FCDF67D">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16.2</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磋商时，对不同文字文本响应文件的解释发生异议的，以中文文本为准。</w:t>
      </w:r>
    </w:p>
    <w:p w14:paraId="2EA0F799">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16.3</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磋商工作由采购代理机构组织，采购人、采购监管、纪检监察等有关方面代表可根据采购项目的具体情况列席。</w:t>
      </w:r>
    </w:p>
    <w:p w14:paraId="15D0A62A">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16.4</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磋商过程有专人记录，并存档备查。</w:t>
      </w:r>
    </w:p>
    <w:p w14:paraId="2897F0F8">
      <w:pPr>
        <w:spacing w:before="480" w:beforeLines="200" w:after="480" w:afterLines="200" w:line="240" w:lineRule="auto"/>
        <w:jc w:val="center"/>
        <w:outlineLvl w:val="1"/>
        <w:rPr>
          <w:rFonts w:hint="eastAsia" w:ascii="宋体" w:hAnsi="宋体" w:eastAsia="宋体" w:cs="宋体"/>
          <w:b/>
          <w:bCs/>
          <w:color w:val="auto"/>
          <w:sz w:val="36"/>
          <w:szCs w:val="36"/>
          <w:highlight w:val="none"/>
        </w:rPr>
      </w:pPr>
      <w:bookmarkStart w:id="119" w:name="_Toc376936752"/>
      <w:bookmarkStart w:id="120" w:name="_Toc16841"/>
      <w:bookmarkStart w:id="121" w:name="_Toc12799"/>
      <w:bookmarkStart w:id="122" w:name="_Toc325726021"/>
      <w:bookmarkStart w:id="123" w:name="_Toc3394"/>
      <w:r>
        <w:rPr>
          <w:rFonts w:hint="eastAsia" w:ascii="宋体" w:hAnsi="宋体" w:eastAsia="宋体" w:cs="宋体"/>
          <w:b/>
          <w:bCs/>
          <w:color w:val="auto"/>
          <w:sz w:val="36"/>
          <w:szCs w:val="36"/>
          <w:highlight w:val="none"/>
        </w:rPr>
        <w:t>六、磋商程序及方法</w:t>
      </w:r>
      <w:bookmarkEnd w:id="119"/>
      <w:bookmarkEnd w:id="120"/>
      <w:bookmarkEnd w:id="121"/>
      <w:bookmarkEnd w:id="122"/>
      <w:bookmarkEnd w:id="123"/>
    </w:p>
    <w:p w14:paraId="4CBF07B1">
      <w:pPr>
        <w:spacing w:before="100" w:beforeAutospacing="1" w:after="100" w:afterAutospacing="1" w:line="520" w:lineRule="exact"/>
        <w:outlineLvl w:val="2"/>
        <w:rPr>
          <w:rFonts w:hint="eastAsia" w:ascii="宋体" w:hAnsi="宋体" w:eastAsia="宋体" w:cs="宋体"/>
          <w:b/>
          <w:bCs/>
          <w:color w:val="auto"/>
          <w:sz w:val="27"/>
          <w:szCs w:val="27"/>
          <w:highlight w:val="none"/>
        </w:rPr>
      </w:pPr>
      <w:bookmarkStart w:id="124" w:name="_Toc376936753"/>
      <w:bookmarkStart w:id="125" w:name="_Toc325726022"/>
      <w:bookmarkStart w:id="126" w:name="_Toc14485"/>
      <w:r>
        <w:rPr>
          <w:rFonts w:hint="eastAsia" w:ascii="宋体" w:hAnsi="宋体" w:eastAsia="宋体" w:cs="宋体"/>
          <w:b/>
          <w:bCs/>
          <w:color w:val="auto"/>
          <w:sz w:val="27"/>
          <w:szCs w:val="27"/>
          <w:highlight w:val="none"/>
        </w:rPr>
        <w:t>17.磋商小组</w:t>
      </w:r>
      <w:bookmarkEnd w:id="124"/>
      <w:bookmarkEnd w:id="125"/>
      <w:bookmarkEnd w:id="126"/>
    </w:p>
    <w:p w14:paraId="67275274">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17.1 采购代理机构将根据采购项目的特点依法组建磋商小组，其成员由具有一定专业水平的技术、经济等方面的专家和采购人代表等三人以上单数组成。其中技术、经济等方面的专家不少于成员总数的三分之二。</w:t>
      </w:r>
    </w:p>
    <w:p w14:paraId="178F20EF">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17.2</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磋商由采购代理机构负责组织，具体磋商事务由依法组建的磋商小组负责，并独立履行下列职责：</w:t>
      </w:r>
    </w:p>
    <w:p w14:paraId="3E4D84B1">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（1）审查响应文件是否符合磋商文件要求，并作出评价；</w:t>
      </w:r>
    </w:p>
    <w:p w14:paraId="7928CFFE">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（2）要求供应商对响应文件有关事项作出解释或澄清；</w:t>
      </w:r>
    </w:p>
    <w:p w14:paraId="630C6ABA">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（3）推荐预成交候选供应商；</w:t>
      </w:r>
    </w:p>
    <w:p w14:paraId="5F1D0A14">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（4）对非法干预评标工作的人员和机构进行举报或投诉。</w:t>
      </w:r>
    </w:p>
    <w:p w14:paraId="2E35B208">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17.3</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磋商小组应遵守并履行下列义务：</w:t>
      </w:r>
    </w:p>
    <w:p w14:paraId="237EB632">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（1）遵纪守法，客观、公正、廉洁地履行职责；</w:t>
      </w:r>
    </w:p>
    <w:p w14:paraId="4FE35790">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（2）按照磋商文件规定的评审方法和评审标准进行评审，对评审意见承担磋商小组成员责任；</w:t>
      </w:r>
    </w:p>
    <w:p w14:paraId="4A1156CB">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（3）对响应文件、磋商情况和磋商中获悉的商业秘密保密；</w:t>
      </w:r>
    </w:p>
    <w:p w14:paraId="6E4938A8">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（4）参与磋商报告的起草；</w:t>
      </w:r>
    </w:p>
    <w:p w14:paraId="4719140C">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（5）解答供应商及有关方面的质疑；</w:t>
      </w:r>
    </w:p>
    <w:p w14:paraId="34A26E8C">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（6）配合纪检部门进行投诉处理工作。</w:t>
      </w:r>
    </w:p>
    <w:p w14:paraId="54879783">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17.4</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磋商小组所有成员应当集中与单一供应商分别进行磋商，并给予所有参加磋商的供应商平等的磋商机会。</w:t>
      </w:r>
    </w:p>
    <w:p w14:paraId="7F94BF7B">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17.5</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磋商工作在有关部门的监督和严格保密的情况下依法开展，任何单位和个人不得非法干预、影响磋商工作和磋商结果。</w:t>
      </w:r>
    </w:p>
    <w:p w14:paraId="44DE712A">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127" w:name="_Toc23803"/>
      <w:bookmarkStart w:id="128" w:name="_Toc325726023"/>
      <w:bookmarkStart w:id="129" w:name="_Toc376936754"/>
      <w:r>
        <w:rPr>
          <w:rFonts w:hint="eastAsia" w:ascii="宋体" w:hAnsi="宋体" w:eastAsia="宋体" w:cs="宋体"/>
          <w:b/>
          <w:bCs/>
          <w:color w:val="auto"/>
          <w:sz w:val="27"/>
          <w:szCs w:val="27"/>
          <w:highlight w:val="none"/>
        </w:rPr>
        <w:t>18.磋商程序</w:t>
      </w:r>
      <w:bookmarkEnd w:id="127"/>
      <w:bookmarkEnd w:id="128"/>
      <w:bookmarkEnd w:id="129"/>
    </w:p>
    <w:p w14:paraId="314C92B2">
      <w:pPr>
        <w:keepNext w:val="0"/>
        <w:keepLines w:val="0"/>
        <w:pageBreakBefore w:val="0"/>
        <w:widowControl/>
        <w:kinsoku/>
        <w:wordWrap/>
        <w:overflowPunct/>
        <w:topLinePunct w:val="0"/>
        <w:bidi w:val="0"/>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szCs w:val="20"/>
          <w:highlight w:val="none"/>
        </w:rPr>
        <w:t>18.1</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highlight w:val="none"/>
        </w:rPr>
        <w:t>进入磋商阶段后，磋商小组成员按照客观、公正、审慎的原则，根据磋商文件规定的评审程序、评审方法和评审标准进行独立开展评审工作，负责审议所有响应文件，并按先初审、后详审的程序对响应文件进行评审、评分。</w:t>
      </w:r>
    </w:p>
    <w:p w14:paraId="2B650795">
      <w:pPr>
        <w:keepNext w:val="0"/>
        <w:keepLines w:val="0"/>
        <w:pageBreakBefore w:val="0"/>
        <w:widowControl/>
        <w:kinsoku/>
        <w:wordWrap/>
        <w:overflowPunct/>
        <w:topLinePunct w:val="0"/>
        <w:bidi w:val="0"/>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18.2</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初审阶段为资格性审查和符合性审查。响应文件在响应磋商文件要求方面出现的偏离，分为实质性偏离和非实质性偏离。</w:t>
      </w:r>
    </w:p>
    <w:p w14:paraId="5BCDE22C">
      <w:pPr>
        <w:keepNext w:val="0"/>
        <w:keepLines w:val="0"/>
        <w:pageBreakBefore w:val="0"/>
        <w:widowControl/>
        <w:kinsoku/>
        <w:wordWrap/>
        <w:overflowPunct/>
        <w:topLinePunct w:val="0"/>
        <w:bidi w:val="0"/>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18.2.1</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实质性偏离是指响应文件未能实质性响应磋商文件的要求。</w:t>
      </w:r>
    </w:p>
    <w:p w14:paraId="3032572D">
      <w:pPr>
        <w:keepNext w:val="0"/>
        <w:keepLines w:val="0"/>
        <w:pageBreakBefore w:val="0"/>
        <w:widowControl/>
        <w:tabs>
          <w:tab w:val="left" w:pos="8787"/>
        </w:tabs>
        <w:kinsoku/>
        <w:wordWrap/>
        <w:overflowPunct/>
        <w:topLinePunct w:val="0"/>
        <w:bidi w:val="0"/>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18.2.2</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非实质性偏离指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148C19EB">
      <w:pPr>
        <w:keepNext w:val="0"/>
        <w:keepLines w:val="0"/>
        <w:pageBreakBefore w:val="0"/>
        <w:widowControl/>
        <w:tabs>
          <w:tab w:val="left" w:pos="8787"/>
        </w:tabs>
        <w:kinsoku/>
        <w:wordWrap/>
        <w:overflowPunct/>
        <w:topLinePunct w:val="0"/>
        <w:bidi w:val="0"/>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磋商小组要求供应商澄清、说明或者更正响应文件应当以书面形式作出。供应商的澄清、说明或者更正应当由法定代表人或其授权代表签字或者加盖公章。由授权代表签字的，应当附法定代表人授权书。</w:t>
      </w:r>
    </w:p>
    <w:p w14:paraId="718BC48D">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18.2.3 在响应文件初审、详审过程中，如果磋商小组成员出现对评审结果有不同意见的，应当以书面形式反映，磋商报告中应注明该不同意见。磋商小组成员拒绝在磋商报告中签字又不书面说明其不同意见和理由的，视为同意磋商结果。</w:t>
      </w:r>
    </w:p>
    <w:p w14:paraId="355ED3A3">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18.3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548DC528">
      <w:pPr>
        <w:keepNext w:val="0"/>
        <w:keepLines w:val="0"/>
        <w:pageBreakBefore w:val="0"/>
        <w:widowControl/>
        <w:kinsoku/>
        <w:wordWrap/>
        <w:overflowPunct/>
        <w:topLinePunct w:val="0"/>
        <w:bidi w:val="0"/>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18.4</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w:t>
      </w:r>
    </w:p>
    <w:p w14:paraId="2955668D">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130" w:name="_Toc14742"/>
      <w:bookmarkStart w:id="131" w:name="_Toc376936755"/>
      <w:bookmarkStart w:id="132" w:name="_Toc325726024"/>
      <w:r>
        <w:rPr>
          <w:rFonts w:hint="eastAsia" w:ascii="宋体" w:hAnsi="宋体" w:eastAsia="宋体" w:cs="宋体"/>
          <w:b/>
          <w:bCs/>
          <w:color w:val="auto"/>
          <w:sz w:val="27"/>
          <w:szCs w:val="27"/>
          <w:highlight w:val="none"/>
        </w:rPr>
        <w:t>19.评审办法</w:t>
      </w:r>
      <w:bookmarkEnd w:id="130"/>
      <w:bookmarkEnd w:id="131"/>
      <w:bookmarkEnd w:id="132"/>
    </w:p>
    <w:p w14:paraId="21A7C01C">
      <w:pPr>
        <w:keepNext w:val="0"/>
        <w:keepLines w:val="0"/>
        <w:pageBreakBefore w:val="0"/>
        <w:widowControl/>
        <w:kinsoku/>
        <w:wordWrap/>
        <w:overflowPunct/>
        <w:topLinePunct w:val="0"/>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19.1</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依照《中华人民共和国政府采购法》、《中华人民共和国政府采购法实施条例》、《政府采购竞争性磋商采购方式管理暂行办法》的规定，结合该项目的特点制定本评审办法。本次评审采用综合评分法，评审内容分为磋商报价（最后报价）、施工组织设计、项目管理机构、业绩四部分组成（满分100分）。</w:t>
      </w:r>
    </w:p>
    <w:p w14:paraId="243B3D77">
      <w:pPr>
        <w:keepNext w:val="0"/>
        <w:keepLines w:val="0"/>
        <w:pageBreakBefore w:val="0"/>
        <w:widowControl/>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评审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p>
    <w:p w14:paraId="04842E34">
      <w:pPr>
        <w:keepNext w:val="0"/>
        <w:keepLines w:val="0"/>
        <w:pageBreakBefore w:val="0"/>
        <w:widowControl/>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根据《政府采购促进中小企业发展暂行办法》，属小型、微型企业制造的货物（产品），投标人须提供该制造（生产）企业出具的《小型、微型企业声明函》、《从业人员声明函》，其划型标准严格按照国家工信部、国家统计局、国家发改委、财政部出台的《中小企业划型标准规定》（工信部联企业[2011]300号）执行。投标人提供的《小型、微型企业声明函》、《从业人员声明函》资料必须真实，否则，按照有关规定予以处理。</w:t>
      </w:r>
    </w:p>
    <w:p w14:paraId="2215009E">
      <w:pPr>
        <w:keepNext w:val="0"/>
        <w:keepLines w:val="0"/>
        <w:pageBreakBefore w:val="0"/>
        <w:widowControl/>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根据财政部、民政部、中国残疾人联合会出台的《关于促进残疾人就业政府采购政策的通知》（财库[2017]141号），属残疾人福利性单位的，投标人须提供《残疾人福利性单位声明函》，并由投标人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照有关规定予以处理。</w:t>
      </w:r>
    </w:p>
    <w:p w14:paraId="6A519AF6">
      <w:pPr>
        <w:keepNext w:val="0"/>
        <w:keepLines w:val="0"/>
        <w:pageBreakBefore w:val="0"/>
        <w:widowControl/>
        <w:kinsoku/>
        <w:wordWrap/>
        <w:overflowPunct/>
        <w:topLinePunct w:val="0"/>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19.2</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资格性审查评审办法（初步评审）</w:t>
      </w:r>
    </w:p>
    <w:tbl>
      <w:tblPr>
        <w:tblStyle w:val="24"/>
        <w:tblW w:w="90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0"/>
        <w:gridCol w:w="903"/>
        <w:gridCol w:w="2413"/>
        <w:gridCol w:w="5066"/>
      </w:tblGrid>
      <w:tr w14:paraId="3EEA8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noWrap w:val="0"/>
            <w:vAlign w:val="center"/>
          </w:tcPr>
          <w:p w14:paraId="36135D2A">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b/>
                <w:color w:val="auto"/>
                <w:sz w:val="22"/>
                <w:szCs w:val="22"/>
                <w:highlight w:val="none"/>
              </w:rPr>
            </w:pPr>
            <w:bookmarkStart w:id="133" w:name="_Toc376936756"/>
            <w:bookmarkStart w:id="134" w:name="_Toc325726025"/>
            <w:r>
              <w:rPr>
                <w:rFonts w:hint="eastAsia" w:ascii="宋体" w:hAnsi="宋体" w:eastAsia="宋体" w:cs="宋体"/>
                <w:b/>
                <w:color w:val="auto"/>
                <w:sz w:val="22"/>
                <w:szCs w:val="22"/>
                <w:highlight w:val="none"/>
              </w:rPr>
              <w:t>序号</w:t>
            </w:r>
          </w:p>
        </w:tc>
        <w:tc>
          <w:tcPr>
            <w:tcW w:w="903" w:type="dxa"/>
            <w:noWrap w:val="0"/>
            <w:vAlign w:val="center"/>
          </w:tcPr>
          <w:p w14:paraId="5EA18875">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评审</w:t>
            </w:r>
          </w:p>
          <w:p w14:paraId="42106B13">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内容</w:t>
            </w:r>
          </w:p>
        </w:tc>
        <w:tc>
          <w:tcPr>
            <w:tcW w:w="2413" w:type="dxa"/>
            <w:noWrap w:val="0"/>
            <w:vAlign w:val="center"/>
          </w:tcPr>
          <w:p w14:paraId="5BFC1E92">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评审因素</w:t>
            </w:r>
          </w:p>
        </w:tc>
        <w:tc>
          <w:tcPr>
            <w:tcW w:w="5066" w:type="dxa"/>
            <w:noWrap w:val="0"/>
            <w:vAlign w:val="center"/>
          </w:tcPr>
          <w:p w14:paraId="7AF2F198">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评审标准</w:t>
            </w:r>
          </w:p>
        </w:tc>
      </w:tr>
      <w:tr w14:paraId="40BBD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restart"/>
            <w:noWrap w:val="0"/>
            <w:vAlign w:val="center"/>
          </w:tcPr>
          <w:p w14:paraId="4C2D42C5">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p>
        </w:tc>
        <w:tc>
          <w:tcPr>
            <w:tcW w:w="903" w:type="dxa"/>
            <w:vMerge w:val="restart"/>
            <w:noWrap w:val="0"/>
            <w:vAlign w:val="center"/>
          </w:tcPr>
          <w:p w14:paraId="233E6AA0">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形式评审标准</w:t>
            </w:r>
          </w:p>
        </w:tc>
        <w:tc>
          <w:tcPr>
            <w:tcW w:w="2413" w:type="dxa"/>
            <w:noWrap w:val="0"/>
            <w:vAlign w:val="top"/>
          </w:tcPr>
          <w:p w14:paraId="7682DBA4">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供应商名称</w:t>
            </w:r>
          </w:p>
        </w:tc>
        <w:tc>
          <w:tcPr>
            <w:tcW w:w="5066" w:type="dxa"/>
            <w:noWrap w:val="0"/>
            <w:vAlign w:val="center"/>
          </w:tcPr>
          <w:p w14:paraId="59BFD69E">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与营业执照、资质证书、安全生产许可证一致</w:t>
            </w:r>
          </w:p>
        </w:tc>
      </w:tr>
      <w:tr w14:paraId="439D5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continue"/>
            <w:noWrap w:val="0"/>
            <w:vAlign w:val="center"/>
          </w:tcPr>
          <w:p w14:paraId="70255254">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903" w:type="dxa"/>
            <w:vMerge w:val="continue"/>
            <w:noWrap w:val="0"/>
            <w:vAlign w:val="center"/>
          </w:tcPr>
          <w:p w14:paraId="073352B2">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2413" w:type="dxa"/>
            <w:noWrap w:val="0"/>
            <w:vAlign w:val="top"/>
          </w:tcPr>
          <w:p w14:paraId="5259EC8F">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响应文件签字盖章</w:t>
            </w:r>
          </w:p>
        </w:tc>
        <w:tc>
          <w:tcPr>
            <w:tcW w:w="5066" w:type="dxa"/>
            <w:noWrap w:val="0"/>
            <w:vAlign w:val="center"/>
          </w:tcPr>
          <w:p w14:paraId="713987FD">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符合《磋商文件》的规定</w:t>
            </w:r>
          </w:p>
        </w:tc>
      </w:tr>
      <w:tr w14:paraId="0D3C7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continue"/>
            <w:noWrap w:val="0"/>
            <w:vAlign w:val="center"/>
          </w:tcPr>
          <w:p w14:paraId="63AF2B1E">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903" w:type="dxa"/>
            <w:vMerge w:val="continue"/>
            <w:noWrap w:val="0"/>
            <w:vAlign w:val="center"/>
          </w:tcPr>
          <w:p w14:paraId="298CD48F">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2413" w:type="dxa"/>
            <w:noWrap w:val="0"/>
            <w:vAlign w:val="top"/>
          </w:tcPr>
          <w:p w14:paraId="0CA19DA5">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响应文件格式</w:t>
            </w:r>
          </w:p>
        </w:tc>
        <w:tc>
          <w:tcPr>
            <w:tcW w:w="5066" w:type="dxa"/>
            <w:noWrap w:val="0"/>
            <w:vAlign w:val="center"/>
          </w:tcPr>
          <w:p w14:paraId="558DFDED">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符合《磋商文件》的规定</w:t>
            </w:r>
          </w:p>
        </w:tc>
      </w:tr>
      <w:tr w14:paraId="3D583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restart"/>
            <w:noWrap w:val="0"/>
            <w:vAlign w:val="center"/>
          </w:tcPr>
          <w:p w14:paraId="7832FCC7">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w:t>
            </w:r>
          </w:p>
        </w:tc>
        <w:tc>
          <w:tcPr>
            <w:tcW w:w="903" w:type="dxa"/>
            <w:vMerge w:val="restart"/>
            <w:noWrap w:val="0"/>
            <w:vAlign w:val="center"/>
          </w:tcPr>
          <w:p w14:paraId="62BB5113">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资格评审标准</w:t>
            </w:r>
          </w:p>
        </w:tc>
        <w:tc>
          <w:tcPr>
            <w:tcW w:w="2413" w:type="dxa"/>
            <w:noWrap w:val="0"/>
            <w:vAlign w:val="top"/>
          </w:tcPr>
          <w:p w14:paraId="22F4A5B3">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合格的供应商</w:t>
            </w:r>
          </w:p>
        </w:tc>
        <w:tc>
          <w:tcPr>
            <w:tcW w:w="5066" w:type="dxa"/>
            <w:noWrap w:val="0"/>
            <w:vAlign w:val="center"/>
          </w:tcPr>
          <w:p w14:paraId="08801798">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符合第</w:t>
            </w:r>
            <w:r>
              <w:rPr>
                <w:rFonts w:hint="eastAsia" w:ascii="宋体" w:hAnsi="宋体" w:eastAsia="宋体" w:cs="宋体"/>
                <w:color w:val="auto"/>
                <w:sz w:val="22"/>
                <w:szCs w:val="22"/>
                <w:highlight w:val="none"/>
                <w:lang w:val="zh-CN"/>
              </w:rPr>
              <w:t>2</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zh-CN"/>
              </w:rPr>
              <w:t>2款“合格的供应商”之规定的</w:t>
            </w:r>
          </w:p>
        </w:tc>
      </w:tr>
      <w:tr w14:paraId="03430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continue"/>
            <w:noWrap w:val="0"/>
            <w:vAlign w:val="center"/>
          </w:tcPr>
          <w:p w14:paraId="16911F8F">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903" w:type="dxa"/>
            <w:vMerge w:val="continue"/>
            <w:noWrap w:val="0"/>
            <w:vAlign w:val="center"/>
          </w:tcPr>
          <w:p w14:paraId="6B92FC05">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2413" w:type="dxa"/>
            <w:noWrap w:val="0"/>
            <w:vAlign w:val="top"/>
          </w:tcPr>
          <w:p w14:paraId="52777515">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磋商有效期</w:t>
            </w:r>
          </w:p>
        </w:tc>
        <w:tc>
          <w:tcPr>
            <w:tcW w:w="5066" w:type="dxa"/>
            <w:noWrap w:val="0"/>
            <w:vAlign w:val="center"/>
          </w:tcPr>
          <w:p w14:paraId="10780548">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符合《磋商文件》规定</w:t>
            </w:r>
          </w:p>
        </w:tc>
      </w:tr>
      <w:tr w14:paraId="2DEFB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continue"/>
            <w:noWrap w:val="0"/>
            <w:vAlign w:val="center"/>
          </w:tcPr>
          <w:p w14:paraId="2A16426A">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903" w:type="dxa"/>
            <w:vMerge w:val="continue"/>
            <w:noWrap w:val="0"/>
            <w:vAlign w:val="center"/>
          </w:tcPr>
          <w:p w14:paraId="31DC8338">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2413" w:type="dxa"/>
            <w:noWrap w:val="0"/>
            <w:vAlign w:val="top"/>
          </w:tcPr>
          <w:p w14:paraId="0911434C">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安全生产许可证</w:t>
            </w:r>
          </w:p>
        </w:tc>
        <w:tc>
          <w:tcPr>
            <w:tcW w:w="5066" w:type="dxa"/>
            <w:noWrap w:val="0"/>
            <w:vAlign w:val="center"/>
          </w:tcPr>
          <w:p w14:paraId="4234DBBC">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具备有效的安全生产许可证</w:t>
            </w:r>
          </w:p>
        </w:tc>
      </w:tr>
      <w:tr w14:paraId="0D83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continue"/>
            <w:noWrap w:val="0"/>
            <w:vAlign w:val="center"/>
          </w:tcPr>
          <w:p w14:paraId="102C2BA5">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903" w:type="dxa"/>
            <w:vMerge w:val="continue"/>
            <w:noWrap w:val="0"/>
            <w:vAlign w:val="center"/>
          </w:tcPr>
          <w:p w14:paraId="35AB56C6">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2413" w:type="dxa"/>
            <w:noWrap w:val="0"/>
            <w:vAlign w:val="top"/>
          </w:tcPr>
          <w:p w14:paraId="6AE1BE11">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有效的进青备案登记</w:t>
            </w:r>
          </w:p>
        </w:tc>
        <w:tc>
          <w:tcPr>
            <w:tcW w:w="5066" w:type="dxa"/>
            <w:noWrap w:val="0"/>
            <w:vAlign w:val="center"/>
          </w:tcPr>
          <w:p w14:paraId="17D863EE">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符合《磋商文件》规定（指外地进青企业）</w:t>
            </w:r>
          </w:p>
        </w:tc>
      </w:tr>
      <w:tr w14:paraId="1EE59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continue"/>
            <w:noWrap w:val="0"/>
            <w:vAlign w:val="center"/>
          </w:tcPr>
          <w:p w14:paraId="4BA36B1C">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903" w:type="dxa"/>
            <w:vMerge w:val="continue"/>
            <w:noWrap w:val="0"/>
            <w:vAlign w:val="center"/>
          </w:tcPr>
          <w:p w14:paraId="09C929FC">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2413" w:type="dxa"/>
            <w:noWrap w:val="0"/>
            <w:vAlign w:val="top"/>
          </w:tcPr>
          <w:p w14:paraId="6B711F5C">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企业资质等级</w:t>
            </w:r>
          </w:p>
        </w:tc>
        <w:tc>
          <w:tcPr>
            <w:tcW w:w="5066" w:type="dxa"/>
            <w:noWrap w:val="0"/>
            <w:vAlign w:val="center"/>
          </w:tcPr>
          <w:p w14:paraId="0C0AE012">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符合《磋商文件》规定</w:t>
            </w:r>
          </w:p>
        </w:tc>
      </w:tr>
      <w:tr w14:paraId="4656B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continue"/>
            <w:noWrap w:val="0"/>
            <w:vAlign w:val="center"/>
          </w:tcPr>
          <w:p w14:paraId="0FC683FC">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903" w:type="dxa"/>
            <w:vMerge w:val="continue"/>
            <w:noWrap w:val="0"/>
            <w:vAlign w:val="center"/>
          </w:tcPr>
          <w:p w14:paraId="7430178E">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2413" w:type="dxa"/>
            <w:noWrap w:val="0"/>
            <w:vAlign w:val="top"/>
          </w:tcPr>
          <w:p w14:paraId="6E55CB1E">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财务状况</w:t>
            </w:r>
          </w:p>
        </w:tc>
        <w:tc>
          <w:tcPr>
            <w:tcW w:w="5066" w:type="dxa"/>
            <w:noWrap w:val="0"/>
            <w:vAlign w:val="center"/>
          </w:tcPr>
          <w:p w14:paraId="59B0B18D">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符合《磋商文件》规定</w:t>
            </w:r>
          </w:p>
        </w:tc>
      </w:tr>
      <w:tr w14:paraId="54A7B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continue"/>
            <w:noWrap w:val="0"/>
            <w:vAlign w:val="center"/>
          </w:tcPr>
          <w:p w14:paraId="20F55176">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903" w:type="dxa"/>
            <w:vMerge w:val="continue"/>
            <w:noWrap w:val="0"/>
            <w:vAlign w:val="center"/>
          </w:tcPr>
          <w:p w14:paraId="07EA2146">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2413" w:type="dxa"/>
            <w:noWrap w:val="0"/>
            <w:vAlign w:val="top"/>
          </w:tcPr>
          <w:p w14:paraId="4EB1ABAC">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建造师资格</w:t>
            </w:r>
          </w:p>
        </w:tc>
        <w:tc>
          <w:tcPr>
            <w:tcW w:w="5066" w:type="dxa"/>
            <w:noWrap w:val="0"/>
            <w:vAlign w:val="center"/>
          </w:tcPr>
          <w:p w14:paraId="3AC06562">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符合《磋商文件》规定</w:t>
            </w:r>
          </w:p>
        </w:tc>
      </w:tr>
      <w:tr w14:paraId="032AB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continue"/>
            <w:noWrap w:val="0"/>
            <w:vAlign w:val="center"/>
          </w:tcPr>
          <w:p w14:paraId="08474807">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903" w:type="dxa"/>
            <w:vMerge w:val="continue"/>
            <w:noWrap w:val="0"/>
            <w:vAlign w:val="center"/>
          </w:tcPr>
          <w:p w14:paraId="5484FC53">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2413" w:type="dxa"/>
            <w:noWrap w:val="0"/>
            <w:vAlign w:val="top"/>
          </w:tcPr>
          <w:p w14:paraId="6F2BDAFE">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其他资格</w:t>
            </w:r>
          </w:p>
        </w:tc>
        <w:tc>
          <w:tcPr>
            <w:tcW w:w="5066" w:type="dxa"/>
            <w:noWrap w:val="0"/>
            <w:vAlign w:val="center"/>
          </w:tcPr>
          <w:p w14:paraId="014E1DC3">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符合《磋商文件》规定</w:t>
            </w:r>
          </w:p>
        </w:tc>
      </w:tr>
      <w:tr w14:paraId="009DF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continue"/>
            <w:noWrap w:val="0"/>
            <w:vAlign w:val="center"/>
          </w:tcPr>
          <w:p w14:paraId="7A2B56E2">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903" w:type="dxa"/>
            <w:vMerge w:val="continue"/>
            <w:noWrap w:val="0"/>
            <w:vAlign w:val="center"/>
          </w:tcPr>
          <w:p w14:paraId="6D7C04FC">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2413" w:type="dxa"/>
            <w:noWrap w:val="0"/>
            <w:vAlign w:val="top"/>
          </w:tcPr>
          <w:p w14:paraId="21A10F32">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磋商报价</w:t>
            </w:r>
          </w:p>
        </w:tc>
        <w:tc>
          <w:tcPr>
            <w:tcW w:w="5066" w:type="dxa"/>
            <w:noWrap w:val="0"/>
            <w:vAlign w:val="center"/>
          </w:tcPr>
          <w:p w14:paraId="34A609E3">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磋商报价</w:t>
            </w:r>
            <w:r>
              <w:rPr>
                <w:rFonts w:hint="eastAsia" w:cs="宋体"/>
                <w:color w:val="auto"/>
                <w:sz w:val="22"/>
                <w:szCs w:val="22"/>
                <w:highlight w:val="none"/>
                <w:lang w:val="en-US" w:eastAsia="zh-CN"/>
              </w:rPr>
              <w:t>是否</w:t>
            </w:r>
            <w:r>
              <w:rPr>
                <w:rFonts w:hint="eastAsia" w:ascii="宋体" w:hAnsi="宋体" w:eastAsia="宋体" w:cs="宋体"/>
                <w:color w:val="auto"/>
                <w:sz w:val="22"/>
                <w:szCs w:val="22"/>
                <w:highlight w:val="none"/>
              </w:rPr>
              <w:t>超过</w:t>
            </w:r>
            <w:r>
              <w:rPr>
                <w:rFonts w:hint="eastAsia" w:ascii="宋体" w:hAnsi="宋体" w:eastAsia="宋体" w:cs="宋体"/>
                <w:color w:val="auto"/>
                <w:sz w:val="22"/>
                <w:szCs w:val="28"/>
                <w:highlight w:val="none"/>
                <w:lang w:val="en-US" w:eastAsia="zh-CN"/>
              </w:rPr>
              <w:t>最高限价</w:t>
            </w:r>
          </w:p>
        </w:tc>
      </w:tr>
      <w:tr w14:paraId="539E8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continue"/>
            <w:noWrap w:val="0"/>
            <w:vAlign w:val="center"/>
          </w:tcPr>
          <w:p w14:paraId="1BA11CFC">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903" w:type="dxa"/>
            <w:vMerge w:val="continue"/>
            <w:noWrap w:val="0"/>
            <w:vAlign w:val="center"/>
          </w:tcPr>
          <w:p w14:paraId="726A7C29">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p>
        </w:tc>
        <w:tc>
          <w:tcPr>
            <w:tcW w:w="2413" w:type="dxa"/>
            <w:noWrap w:val="0"/>
            <w:vAlign w:val="top"/>
          </w:tcPr>
          <w:p w14:paraId="5ED20442">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串通、虚假响应及其他违法行为</w:t>
            </w:r>
          </w:p>
        </w:tc>
        <w:tc>
          <w:tcPr>
            <w:tcW w:w="5066" w:type="dxa"/>
            <w:noWrap w:val="0"/>
            <w:vAlign w:val="center"/>
          </w:tcPr>
          <w:p w14:paraId="25B6AA6F">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响应文件中不存在串通磋商或弄虚作假或有其他违法行为</w:t>
            </w:r>
          </w:p>
        </w:tc>
      </w:tr>
      <w:tr w14:paraId="14008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restart"/>
            <w:noWrap w:val="0"/>
            <w:vAlign w:val="center"/>
          </w:tcPr>
          <w:p w14:paraId="617CAFF8">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p>
        </w:tc>
        <w:tc>
          <w:tcPr>
            <w:tcW w:w="903" w:type="dxa"/>
            <w:vMerge w:val="restart"/>
            <w:noWrap w:val="0"/>
            <w:vAlign w:val="center"/>
          </w:tcPr>
          <w:p w14:paraId="5CD2A54C">
            <w:pPr>
              <w:keepNext w:val="0"/>
              <w:keepLines w:val="0"/>
              <w:pageBreakBefore w:val="0"/>
              <w:widowControl/>
              <w:kinsoku/>
              <w:wordWrap/>
              <w:overflowPunct/>
              <w:topLinePunct w:val="0"/>
              <w:autoSpaceDE w:val="0"/>
              <w:autoSpaceDN w:val="0"/>
              <w:bidi w:val="0"/>
              <w:adjustRightInd/>
              <w:snapToGrid/>
              <w:spacing w:line="400" w:lineRule="exact"/>
              <w:jc w:val="center"/>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响应性评审标准</w:t>
            </w:r>
          </w:p>
        </w:tc>
        <w:tc>
          <w:tcPr>
            <w:tcW w:w="2413" w:type="dxa"/>
            <w:noWrap w:val="0"/>
            <w:vAlign w:val="top"/>
          </w:tcPr>
          <w:p w14:paraId="00377AB9">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磋商内容</w:t>
            </w:r>
          </w:p>
        </w:tc>
        <w:tc>
          <w:tcPr>
            <w:tcW w:w="5066" w:type="dxa"/>
            <w:noWrap w:val="0"/>
            <w:vAlign w:val="center"/>
          </w:tcPr>
          <w:p w14:paraId="4DA43EC6">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符合《磋商文件》规定</w:t>
            </w:r>
          </w:p>
        </w:tc>
      </w:tr>
      <w:tr w14:paraId="1E54A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continue"/>
            <w:noWrap w:val="0"/>
            <w:vAlign w:val="top"/>
          </w:tcPr>
          <w:p w14:paraId="5127B789">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p>
        </w:tc>
        <w:tc>
          <w:tcPr>
            <w:tcW w:w="903" w:type="dxa"/>
            <w:vMerge w:val="continue"/>
            <w:noWrap w:val="0"/>
            <w:vAlign w:val="top"/>
          </w:tcPr>
          <w:p w14:paraId="31587CC3">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p>
        </w:tc>
        <w:tc>
          <w:tcPr>
            <w:tcW w:w="2413" w:type="dxa"/>
            <w:noWrap w:val="0"/>
            <w:vAlign w:val="top"/>
          </w:tcPr>
          <w:p w14:paraId="46FF1572">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工期</w:t>
            </w:r>
          </w:p>
        </w:tc>
        <w:tc>
          <w:tcPr>
            <w:tcW w:w="5066" w:type="dxa"/>
            <w:noWrap w:val="0"/>
            <w:vAlign w:val="center"/>
          </w:tcPr>
          <w:p w14:paraId="66B32C7F">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符合《磋商文件》规定</w:t>
            </w:r>
          </w:p>
        </w:tc>
      </w:tr>
      <w:tr w14:paraId="6A58B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continue"/>
            <w:noWrap w:val="0"/>
            <w:vAlign w:val="top"/>
          </w:tcPr>
          <w:p w14:paraId="46F07909">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p>
        </w:tc>
        <w:tc>
          <w:tcPr>
            <w:tcW w:w="903" w:type="dxa"/>
            <w:vMerge w:val="continue"/>
            <w:noWrap w:val="0"/>
            <w:vAlign w:val="top"/>
          </w:tcPr>
          <w:p w14:paraId="60813C8E">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p>
        </w:tc>
        <w:tc>
          <w:tcPr>
            <w:tcW w:w="2413" w:type="dxa"/>
            <w:noWrap w:val="0"/>
            <w:vAlign w:val="top"/>
          </w:tcPr>
          <w:p w14:paraId="0D5F290A">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工程质量</w:t>
            </w:r>
          </w:p>
        </w:tc>
        <w:tc>
          <w:tcPr>
            <w:tcW w:w="5066" w:type="dxa"/>
            <w:noWrap w:val="0"/>
            <w:vAlign w:val="center"/>
          </w:tcPr>
          <w:p w14:paraId="0B65CBDE">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符合《磋商文件》规定</w:t>
            </w:r>
          </w:p>
        </w:tc>
      </w:tr>
      <w:tr w14:paraId="775C4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continue"/>
            <w:noWrap w:val="0"/>
            <w:vAlign w:val="top"/>
          </w:tcPr>
          <w:p w14:paraId="12272964">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p>
        </w:tc>
        <w:tc>
          <w:tcPr>
            <w:tcW w:w="903" w:type="dxa"/>
            <w:vMerge w:val="continue"/>
            <w:noWrap w:val="0"/>
            <w:vAlign w:val="top"/>
          </w:tcPr>
          <w:p w14:paraId="4CC8BFC2">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p>
        </w:tc>
        <w:tc>
          <w:tcPr>
            <w:tcW w:w="2413" w:type="dxa"/>
            <w:noWrap w:val="0"/>
            <w:vAlign w:val="top"/>
          </w:tcPr>
          <w:p w14:paraId="74D6490C">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磋商保证金</w:t>
            </w:r>
          </w:p>
        </w:tc>
        <w:tc>
          <w:tcPr>
            <w:tcW w:w="5066" w:type="dxa"/>
            <w:noWrap w:val="0"/>
            <w:vAlign w:val="center"/>
          </w:tcPr>
          <w:p w14:paraId="30421145">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符合《磋商文件》规定</w:t>
            </w:r>
          </w:p>
        </w:tc>
      </w:tr>
      <w:tr w14:paraId="55C7E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670" w:type="dxa"/>
            <w:vMerge w:val="continue"/>
            <w:noWrap w:val="0"/>
            <w:vAlign w:val="top"/>
          </w:tcPr>
          <w:p w14:paraId="7B989C3B">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p>
        </w:tc>
        <w:tc>
          <w:tcPr>
            <w:tcW w:w="903" w:type="dxa"/>
            <w:vMerge w:val="continue"/>
            <w:noWrap w:val="0"/>
            <w:vAlign w:val="top"/>
          </w:tcPr>
          <w:p w14:paraId="6BC18782">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p>
        </w:tc>
        <w:tc>
          <w:tcPr>
            <w:tcW w:w="2413" w:type="dxa"/>
            <w:noWrap w:val="0"/>
            <w:vAlign w:val="top"/>
          </w:tcPr>
          <w:p w14:paraId="041B16F0">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工程量清单</w:t>
            </w:r>
          </w:p>
        </w:tc>
        <w:tc>
          <w:tcPr>
            <w:tcW w:w="5066" w:type="dxa"/>
            <w:noWrap w:val="0"/>
            <w:vAlign w:val="center"/>
          </w:tcPr>
          <w:p w14:paraId="598C60C4">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符合采购人提供的工程量清单内容的</w:t>
            </w:r>
          </w:p>
        </w:tc>
      </w:tr>
      <w:tr w14:paraId="01518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0" w:type="dxa"/>
            <w:vMerge w:val="continue"/>
            <w:noWrap w:val="0"/>
            <w:vAlign w:val="top"/>
          </w:tcPr>
          <w:p w14:paraId="1A246C8F">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p>
        </w:tc>
        <w:tc>
          <w:tcPr>
            <w:tcW w:w="903" w:type="dxa"/>
            <w:vMerge w:val="continue"/>
            <w:noWrap w:val="0"/>
            <w:vAlign w:val="top"/>
          </w:tcPr>
          <w:p w14:paraId="6512DAEE">
            <w:pPr>
              <w:keepNext w:val="0"/>
              <w:keepLines w:val="0"/>
              <w:pageBreakBefore w:val="0"/>
              <w:widowControl/>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2"/>
                <w:szCs w:val="22"/>
                <w:highlight w:val="none"/>
              </w:rPr>
            </w:pPr>
          </w:p>
        </w:tc>
        <w:tc>
          <w:tcPr>
            <w:tcW w:w="2413" w:type="dxa"/>
            <w:noWrap w:val="0"/>
            <w:vAlign w:val="top"/>
          </w:tcPr>
          <w:p w14:paraId="03B96B53">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澄清、说明或补正</w:t>
            </w:r>
          </w:p>
        </w:tc>
        <w:tc>
          <w:tcPr>
            <w:tcW w:w="5066" w:type="dxa"/>
            <w:noWrap w:val="0"/>
            <w:vAlign w:val="top"/>
          </w:tcPr>
          <w:p w14:paraId="146E4027">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按磋商小组会要求澄清、说明或补正的</w:t>
            </w:r>
          </w:p>
        </w:tc>
      </w:tr>
      <w:tr w14:paraId="4E973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986" w:type="dxa"/>
            <w:gridSpan w:val="3"/>
            <w:noWrap w:val="0"/>
            <w:vAlign w:val="center"/>
          </w:tcPr>
          <w:p w14:paraId="257828BB">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其他情形</w:t>
            </w:r>
          </w:p>
        </w:tc>
        <w:tc>
          <w:tcPr>
            <w:tcW w:w="5066" w:type="dxa"/>
            <w:noWrap w:val="0"/>
            <w:vAlign w:val="top"/>
          </w:tcPr>
          <w:p w14:paraId="1E395015">
            <w:pPr>
              <w:keepNext w:val="0"/>
              <w:keepLines w:val="0"/>
              <w:pageBreakBefore w:val="0"/>
              <w:widowControl/>
              <w:kinsoku/>
              <w:wordWrap/>
              <w:overflowPunct/>
              <w:topLinePunct w:val="0"/>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18"/>
                <w:highlight w:val="none"/>
              </w:rPr>
              <w:t>响应文件中无有采购人不能接受的条件或</w:t>
            </w:r>
            <w:r>
              <w:rPr>
                <w:rFonts w:hint="eastAsia" w:ascii="宋体" w:hAnsi="宋体" w:eastAsia="宋体" w:cs="宋体"/>
                <w:color w:val="auto"/>
                <w:sz w:val="22"/>
                <w:szCs w:val="22"/>
                <w:highlight w:val="none"/>
              </w:rPr>
              <w:t>磋商专家小组认为应按无效磋商处理的其他情况</w:t>
            </w:r>
          </w:p>
        </w:tc>
      </w:tr>
    </w:tbl>
    <w:p w14:paraId="152727B4">
      <w:pPr>
        <w:spacing w:line="78" w:lineRule="exact"/>
      </w:pPr>
    </w:p>
    <w:p w14:paraId="3E3C206F">
      <w:pPr>
        <w:pStyle w:val="7"/>
      </w:pPr>
    </w:p>
    <w:p w14:paraId="13DBDC28">
      <w:pPr>
        <w:sectPr>
          <w:footerReference r:id="rId10" w:type="default"/>
          <w:pgSz w:w="11906" w:h="16839"/>
          <w:pgMar w:top="1431" w:right="1687" w:bottom="1199" w:left="1687" w:header="0" w:footer="1037" w:gutter="0"/>
          <w:cols w:space="720" w:num="1"/>
        </w:sectPr>
      </w:pPr>
    </w:p>
    <w:p w14:paraId="4A2D903B">
      <w:pPr>
        <w:spacing w:line="520" w:lineRule="exact"/>
        <w:rPr>
          <w:rFonts w:hint="eastAsia" w:ascii="宋体" w:hAnsi="宋体" w:eastAsia="宋体" w:cs="宋体"/>
          <w:color w:val="auto"/>
          <w:highlight w:val="none"/>
        </w:rPr>
      </w:pPr>
      <w:r>
        <w:rPr>
          <w:rFonts w:hint="eastAsia" w:ascii="宋体" w:hAnsi="宋体" w:eastAsia="宋体" w:cs="宋体"/>
          <w:color w:val="auto"/>
          <w:highlight w:val="none"/>
        </w:rPr>
        <w:t>19.3</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评审标准和分值分配：</w:t>
      </w:r>
    </w:p>
    <w:tbl>
      <w:tblPr>
        <w:tblStyle w:val="48"/>
        <w:tblpPr w:leftFromText="180" w:rightFromText="180" w:vertAnchor="text" w:horzAnchor="page" w:tblpX="1683" w:tblpY="59"/>
        <w:tblOverlap w:val="never"/>
        <w:tblW w:w="852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71"/>
        <w:gridCol w:w="802"/>
        <w:gridCol w:w="6353"/>
      </w:tblGrid>
      <w:tr w14:paraId="7624FD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1371" w:type="dxa"/>
            <w:vAlign w:val="top"/>
          </w:tcPr>
          <w:p w14:paraId="0E8B262D">
            <w:pPr>
              <w:pStyle w:val="54"/>
              <w:spacing w:before="226" w:line="220" w:lineRule="auto"/>
              <w:ind w:left="454"/>
              <w:rPr>
                <w:sz w:val="21"/>
                <w:szCs w:val="21"/>
              </w:rPr>
            </w:pPr>
            <w:r>
              <w:rPr>
                <w:b/>
                <w:bCs/>
                <w:spacing w:val="-10"/>
                <w:sz w:val="21"/>
                <w:szCs w:val="21"/>
              </w:rPr>
              <w:t>项目</w:t>
            </w:r>
          </w:p>
        </w:tc>
        <w:tc>
          <w:tcPr>
            <w:tcW w:w="802" w:type="dxa"/>
            <w:vAlign w:val="top"/>
          </w:tcPr>
          <w:p w14:paraId="17D676D2">
            <w:pPr>
              <w:pStyle w:val="54"/>
              <w:spacing w:before="40" w:line="219" w:lineRule="auto"/>
              <w:ind w:left="164"/>
              <w:rPr>
                <w:sz w:val="21"/>
                <w:szCs w:val="21"/>
              </w:rPr>
            </w:pPr>
            <w:r>
              <w:rPr>
                <w:b/>
                <w:bCs/>
                <w:spacing w:val="-8"/>
                <w:sz w:val="21"/>
                <w:szCs w:val="21"/>
              </w:rPr>
              <w:t>满分</w:t>
            </w:r>
          </w:p>
          <w:p w14:paraId="15972840">
            <w:pPr>
              <w:pStyle w:val="54"/>
              <w:spacing w:before="89" w:line="219" w:lineRule="auto"/>
              <w:ind w:left="167"/>
              <w:rPr>
                <w:sz w:val="21"/>
                <w:szCs w:val="21"/>
              </w:rPr>
            </w:pPr>
            <w:r>
              <w:rPr>
                <w:b/>
                <w:bCs/>
                <w:spacing w:val="-9"/>
                <w:sz w:val="21"/>
                <w:szCs w:val="21"/>
              </w:rPr>
              <w:t>分值</w:t>
            </w:r>
          </w:p>
        </w:tc>
        <w:tc>
          <w:tcPr>
            <w:tcW w:w="6353" w:type="dxa"/>
            <w:vAlign w:val="top"/>
          </w:tcPr>
          <w:p w14:paraId="5C8AF668">
            <w:pPr>
              <w:pStyle w:val="54"/>
              <w:spacing w:before="226" w:line="220" w:lineRule="auto"/>
              <w:ind w:left="2700"/>
              <w:rPr>
                <w:sz w:val="21"/>
                <w:szCs w:val="21"/>
              </w:rPr>
            </w:pPr>
            <w:r>
              <w:rPr>
                <w:b/>
                <w:bCs/>
                <w:spacing w:val="-5"/>
                <w:sz w:val="21"/>
                <w:szCs w:val="21"/>
              </w:rPr>
              <w:t>评标标准</w:t>
            </w:r>
          </w:p>
        </w:tc>
      </w:tr>
      <w:tr w14:paraId="030200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71" w:type="dxa"/>
            <w:vAlign w:val="top"/>
          </w:tcPr>
          <w:p w14:paraId="5C8C3335">
            <w:pPr>
              <w:spacing w:line="251" w:lineRule="auto"/>
              <w:rPr>
                <w:rFonts w:ascii="Arial"/>
                <w:sz w:val="18"/>
                <w:szCs w:val="21"/>
              </w:rPr>
            </w:pPr>
          </w:p>
          <w:p w14:paraId="10E21626">
            <w:pPr>
              <w:spacing w:line="251" w:lineRule="auto"/>
              <w:rPr>
                <w:rFonts w:ascii="Arial"/>
                <w:sz w:val="18"/>
                <w:szCs w:val="21"/>
              </w:rPr>
            </w:pPr>
          </w:p>
          <w:p w14:paraId="1FDB8D3E">
            <w:pPr>
              <w:spacing w:line="251" w:lineRule="auto"/>
              <w:rPr>
                <w:rFonts w:ascii="Arial"/>
                <w:sz w:val="18"/>
                <w:szCs w:val="21"/>
              </w:rPr>
            </w:pPr>
          </w:p>
          <w:p w14:paraId="07CA34EC">
            <w:pPr>
              <w:spacing w:line="251" w:lineRule="auto"/>
              <w:rPr>
                <w:rFonts w:ascii="Arial"/>
                <w:sz w:val="18"/>
                <w:szCs w:val="21"/>
              </w:rPr>
            </w:pPr>
          </w:p>
          <w:p w14:paraId="31292E8B">
            <w:pPr>
              <w:spacing w:line="252" w:lineRule="auto"/>
              <w:rPr>
                <w:rFonts w:ascii="Arial"/>
                <w:sz w:val="18"/>
                <w:szCs w:val="21"/>
              </w:rPr>
            </w:pPr>
          </w:p>
          <w:p w14:paraId="7D5F805B">
            <w:pPr>
              <w:pStyle w:val="54"/>
              <w:spacing w:before="78" w:line="218" w:lineRule="auto"/>
              <w:ind w:left="216"/>
              <w:rPr>
                <w:sz w:val="21"/>
                <w:szCs w:val="21"/>
              </w:rPr>
            </w:pPr>
            <w:r>
              <w:rPr>
                <w:spacing w:val="-4"/>
                <w:sz w:val="21"/>
                <w:szCs w:val="21"/>
              </w:rPr>
              <w:t>投标报价</w:t>
            </w:r>
          </w:p>
          <w:p w14:paraId="1A580B94">
            <w:pPr>
              <w:pStyle w:val="54"/>
              <w:spacing w:before="91" w:line="220" w:lineRule="auto"/>
              <w:ind w:left="193"/>
              <w:rPr>
                <w:sz w:val="21"/>
                <w:szCs w:val="21"/>
              </w:rPr>
            </w:pPr>
            <w:r>
              <w:rPr>
                <w:spacing w:val="-7"/>
                <w:sz w:val="21"/>
                <w:szCs w:val="21"/>
              </w:rPr>
              <w:t>（</w:t>
            </w:r>
            <w:r>
              <w:rPr>
                <w:rFonts w:hint="eastAsia"/>
                <w:spacing w:val="-7"/>
                <w:sz w:val="21"/>
                <w:szCs w:val="21"/>
                <w:lang w:val="en-US" w:eastAsia="zh-CN"/>
              </w:rPr>
              <w:t>1</w:t>
            </w:r>
            <w:r>
              <w:rPr>
                <w:spacing w:val="-7"/>
                <w:sz w:val="21"/>
                <w:szCs w:val="21"/>
              </w:rPr>
              <w:t>0</w:t>
            </w:r>
            <w:r>
              <w:rPr>
                <w:spacing w:val="-47"/>
                <w:sz w:val="21"/>
                <w:szCs w:val="21"/>
              </w:rPr>
              <w:t xml:space="preserve"> </w:t>
            </w:r>
            <w:r>
              <w:rPr>
                <w:spacing w:val="-7"/>
                <w:sz w:val="21"/>
                <w:szCs w:val="21"/>
              </w:rPr>
              <w:t>分）</w:t>
            </w:r>
          </w:p>
        </w:tc>
        <w:tc>
          <w:tcPr>
            <w:tcW w:w="802" w:type="dxa"/>
            <w:vAlign w:val="top"/>
          </w:tcPr>
          <w:p w14:paraId="68FE3636">
            <w:pPr>
              <w:rPr>
                <w:rFonts w:ascii="Arial"/>
                <w:sz w:val="18"/>
                <w:szCs w:val="21"/>
              </w:rPr>
            </w:pPr>
          </w:p>
          <w:p w14:paraId="05685136">
            <w:pPr>
              <w:rPr>
                <w:rFonts w:ascii="Arial"/>
                <w:sz w:val="18"/>
                <w:szCs w:val="21"/>
              </w:rPr>
            </w:pPr>
          </w:p>
          <w:p w14:paraId="334C7D1B">
            <w:pPr>
              <w:rPr>
                <w:rFonts w:ascii="Arial"/>
                <w:sz w:val="18"/>
                <w:szCs w:val="21"/>
              </w:rPr>
            </w:pPr>
          </w:p>
          <w:p w14:paraId="2BB6A599">
            <w:pPr>
              <w:rPr>
                <w:rFonts w:ascii="Arial"/>
                <w:sz w:val="18"/>
                <w:szCs w:val="21"/>
              </w:rPr>
            </w:pPr>
          </w:p>
          <w:p w14:paraId="133C0A81">
            <w:pPr>
              <w:spacing w:line="241" w:lineRule="auto"/>
              <w:rPr>
                <w:rFonts w:ascii="Arial"/>
                <w:sz w:val="18"/>
                <w:szCs w:val="21"/>
              </w:rPr>
            </w:pPr>
          </w:p>
          <w:p w14:paraId="0916DF59">
            <w:pPr>
              <w:spacing w:line="241" w:lineRule="auto"/>
              <w:rPr>
                <w:rFonts w:ascii="Arial"/>
                <w:sz w:val="18"/>
                <w:szCs w:val="21"/>
              </w:rPr>
            </w:pPr>
          </w:p>
          <w:p w14:paraId="4FCC42F8">
            <w:pPr>
              <w:pStyle w:val="54"/>
              <w:spacing w:before="78"/>
              <w:ind w:left="291"/>
              <w:rPr>
                <w:sz w:val="21"/>
                <w:szCs w:val="21"/>
              </w:rPr>
            </w:pPr>
            <w:r>
              <w:rPr>
                <w:rFonts w:hint="eastAsia"/>
                <w:spacing w:val="-8"/>
                <w:sz w:val="21"/>
                <w:szCs w:val="21"/>
                <w:lang w:val="en-US" w:eastAsia="zh-CN"/>
              </w:rPr>
              <w:t>1</w:t>
            </w:r>
            <w:r>
              <w:rPr>
                <w:spacing w:val="-8"/>
                <w:sz w:val="21"/>
                <w:szCs w:val="21"/>
              </w:rPr>
              <w:t>0</w:t>
            </w:r>
          </w:p>
        </w:tc>
        <w:tc>
          <w:tcPr>
            <w:tcW w:w="6353" w:type="dxa"/>
            <w:vAlign w:val="top"/>
          </w:tcPr>
          <w:p w14:paraId="0E3F05CE">
            <w:pPr>
              <w:pStyle w:val="54"/>
              <w:spacing w:before="40" w:line="282" w:lineRule="auto"/>
              <w:ind w:left="115" w:right="106"/>
              <w:rPr>
                <w:rFonts w:ascii="宋体" w:hAnsi="宋体" w:eastAsia="宋体" w:cs="宋体"/>
                <w:spacing w:val="-3"/>
                <w:sz w:val="21"/>
                <w:szCs w:val="21"/>
              </w:rPr>
            </w:pPr>
            <w:r>
              <w:rPr>
                <w:rFonts w:ascii="宋体" w:hAnsi="宋体" w:eastAsia="宋体" w:cs="宋体"/>
                <w:spacing w:val="-3"/>
                <w:sz w:val="21"/>
                <w:szCs w:val="21"/>
              </w:rPr>
              <w:t>在所有的有效报价中，以最低报价为基准价，其价格分为满分。其他供应商的报价分统一按下列公式计算：报价得分 =(评标基准价／投标报价)×价格权值（</w:t>
            </w:r>
            <w:r>
              <w:rPr>
                <w:rFonts w:hint="eastAsia" w:cs="宋体"/>
                <w:spacing w:val="-3"/>
                <w:sz w:val="21"/>
                <w:szCs w:val="21"/>
                <w:lang w:val="en-US" w:eastAsia="zh-CN"/>
              </w:rPr>
              <w:t>1</w:t>
            </w:r>
            <w:r>
              <w:rPr>
                <w:rFonts w:ascii="宋体" w:hAnsi="宋体" w:eastAsia="宋体" w:cs="宋体"/>
                <w:spacing w:val="-3"/>
                <w:sz w:val="21"/>
                <w:szCs w:val="21"/>
              </w:rPr>
              <w:t>0%）× 100（四舍 五入后保留小数点后两位）。</w:t>
            </w:r>
          </w:p>
          <w:p w14:paraId="378B260F">
            <w:pPr>
              <w:pStyle w:val="54"/>
              <w:numPr>
                <w:ilvl w:val="0"/>
                <w:numId w:val="0"/>
              </w:numPr>
              <w:spacing w:before="40" w:line="282" w:lineRule="auto"/>
              <w:ind w:right="106" w:rightChars="0"/>
              <w:rPr>
                <w:rFonts w:hint="eastAsia"/>
                <w:sz w:val="21"/>
                <w:szCs w:val="21"/>
              </w:rPr>
            </w:pPr>
            <w:r>
              <w:rPr>
                <w:rFonts w:hint="eastAsia"/>
                <w:sz w:val="21"/>
                <w:szCs w:val="21"/>
              </w:rPr>
              <w:t>注：1.因落实政府采购政策进行价格调整的，以调整后的价格计算评标基准价和投标报价。残疾人福利性单位属于小型、微型企业的，不重复享受政策。</w:t>
            </w:r>
          </w:p>
          <w:p w14:paraId="058C5A4D">
            <w:pPr>
              <w:pStyle w:val="54"/>
              <w:numPr>
                <w:ilvl w:val="0"/>
                <w:numId w:val="0"/>
              </w:numPr>
              <w:spacing w:before="40" w:line="282" w:lineRule="auto"/>
              <w:ind w:right="106" w:rightChars="0"/>
              <w:rPr>
                <w:sz w:val="21"/>
                <w:szCs w:val="21"/>
              </w:rPr>
            </w:pPr>
            <w:r>
              <w:rPr>
                <w:rFonts w:hint="eastAsia"/>
                <w:sz w:val="21"/>
                <w:szCs w:val="21"/>
              </w:rPr>
              <w:t>2.根据《政府采购促进中小企业发展管理办法》（财库【2020】46号）要求，本项目专门面向中小企业采购（监狱企业、残疾人福利性单位视同小型、微型企业），专门面向中小企业采购的项目，不再执行价格评审优惠的扶持政策。</w:t>
            </w:r>
          </w:p>
        </w:tc>
      </w:tr>
    </w:tbl>
    <w:tbl>
      <w:tblPr>
        <w:tblStyle w:val="48"/>
        <w:tblpPr w:leftFromText="180" w:rightFromText="180" w:vertAnchor="text" w:horzAnchor="page" w:tblpX="1693" w:tblpY="3377"/>
        <w:tblOverlap w:val="never"/>
        <w:tblW w:w="852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71"/>
        <w:gridCol w:w="802"/>
        <w:gridCol w:w="1517"/>
        <w:gridCol w:w="4836"/>
      </w:tblGrid>
      <w:tr w14:paraId="5E39B4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0" w:hRule="atLeast"/>
        </w:trPr>
        <w:tc>
          <w:tcPr>
            <w:tcW w:w="1371" w:type="dxa"/>
            <w:vMerge w:val="restart"/>
            <w:tcBorders>
              <w:bottom w:val="nil"/>
            </w:tcBorders>
            <w:vAlign w:val="top"/>
          </w:tcPr>
          <w:p w14:paraId="5FB86F9F">
            <w:pPr>
              <w:spacing w:line="245" w:lineRule="auto"/>
              <w:rPr>
                <w:rFonts w:ascii="Arial"/>
                <w:sz w:val="18"/>
                <w:szCs w:val="21"/>
              </w:rPr>
            </w:pPr>
          </w:p>
          <w:p w14:paraId="7F35F104">
            <w:pPr>
              <w:spacing w:line="245" w:lineRule="auto"/>
              <w:rPr>
                <w:rFonts w:ascii="Arial"/>
                <w:sz w:val="18"/>
                <w:szCs w:val="21"/>
              </w:rPr>
            </w:pPr>
          </w:p>
          <w:p w14:paraId="45072BCF">
            <w:pPr>
              <w:spacing w:line="245" w:lineRule="auto"/>
              <w:rPr>
                <w:rFonts w:ascii="Arial"/>
                <w:sz w:val="18"/>
                <w:szCs w:val="21"/>
              </w:rPr>
            </w:pPr>
          </w:p>
          <w:p w14:paraId="666F9906">
            <w:pPr>
              <w:spacing w:line="245" w:lineRule="auto"/>
              <w:rPr>
                <w:rFonts w:ascii="Arial"/>
                <w:sz w:val="18"/>
                <w:szCs w:val="21"/>
              </w:rPr>
            </w:pPr>
          </w:p>
          <w:p w14:paraId="534220CE">
            <w:pPr>
              <w:spacing w:line="245" w:lineRule="auto"/>
              <w:rPr>
                <w:rFonts w:ascii="Arial"/>
                <w:sz w:val="18"/>
                <w:szCs w:val="21"/>
              </w:rPr>
            </w:pPr>
          </w:p>
          <w:p w14:paraId="2364D2C0">
            <w:pPr>
              <w:spacing w:line="245" w:lineRule="auto"/>
              <w:rPr>
                <w:rFonts w:ascii="Arial"/>
                <w:sz w:val="18"/>
                <w:szCs w:val="21"/>
              </w:rPr>
            </w:pPr>
          </w:p>
          <w:p w14:paraId="51D7F0A4">
            <w:pPr>
              <w:spacing w:line="245" w:lineRule="auto"/>
              <w:rPr>
                <w:rFonts w:ascii="Arial"/>
                <w:sz w:val="18"/>
                <w:szCs w:val="21"/>
              </w:rPr>
            </w:pPr>
          </w:p>
          <w:p w14:paraId="4C388CC0">
            <w:pPr>
              <w:spacing w:line="245" w:lineRule="auto"/>
              <w:rPr>
                <w:rFonts w:ascii="Arial"/>
                <w:sz w:val="18"/>
                <w:szCs w:val="21"/>
              </w:rPr>
            </w:pPr>
          </w:p>
          <w:p w14:paraId="20086F14">
            <w:pPr>
              <w:spacing w:line="245" w:lineRule="auto"/>
              <w:rPr>
                <w:rFonts w:ascii="Arial"/>
                <w:sz w:val="18"/>
                <w:szCs w:val="21"/>
              </w:rPr>
            </w:pPr>
          </w:p>
          <w:p w14:paraId="4CD3C54C">
            <w:pPr>
              <w:spacing w:line="245" w:lineRule="auto"/>
              <w:rPr>
                <w:rFonts w:ascii="Arial"/>
                <w:sz w:val="18"/>
                <w:szCs w:val="21"/>
              </w:rPr>
            </w:pPr>
          </w:p>
          <w:p w14:paraId="183DCF4D">
            <w:pPr>
              <w:spacing w:line="245" w:lineRule="auto"/>
              <w:rPr>
                <w:rFonts w:ascii="Arial"/>
                <w:sz w:val="18"/>
                <w:szCs w:val="21"/>
              </w:rPr>
            </w:pPr>
          </w:p>
          <w:p w14:paraId="24B09243">
            <w:pPr>
              <w:spacing w:line="245" w:lineRule="auto"/>
              <w:rPr>
                <w:rFonts w:ascii="Arial"/>
                <w:sz w:val="18"/>
                <w:szCs w:val="21"/>
              </w:rPr>
            </w:pPr>
          </w:p>
          <w:p w14:paraId="1C316139">
            <w:pPr>
              <w:spacing w:line="245" w:lineRule="auto"/>
              <w:rPr>
                <w:rFonts w:ascii="Arial"/>
                <w:sz w:val="18"/>
                <w:szCs w:val="21"/>
              </w:rPr>
            </w:pPr>
          </w:p>
          <w:p w14:paraId="4C9742A4">
            <w:pPr>
              <w:spacing w:line="246" w:lineRule="auto"/>
              <w:rPr>
                <w:rFonts w:ascii="Arial"/>
                <w:sz w:val="18"/>
                <w:szCs w:val="21"/>
              </w:rPr>
            </w:pPr>
          </w:p>
          <w:p w14:paraId="651EA102">
            <w:pPr>
              <w:spacing w:line="246" w:lineRule="auto"/>
              <w:rPr>
                <w:rFonts w:ascii="Arial"/>
                <w:sz w:val="18"/>
                <w:szCs w:val="21"/>
              </w:rPr>
            </w:pPr>
          </w:p>
          <w:p w14:paraId="092B1277">
            <w:pPr>
              <w:spacing w:line="246" w:lineRule="auto"/>
              <w:rPr>
                <w:rFonts w:ascii="Arial"/>
                <w:sz w:val="18"/>
                <w:szCs w:val="21"/>
              </w:rPr>
            </w:pPr>
          </w:p>
          <w:p w14:paraId="0C9F42CD">
            <w:pPr>
              <w:spacing w:line="246" w:lineRule="auto"/>
              <w:rPr>
                <w:rFonts w:ascii="Arial"/>
                <w:sz w:val="18"/>
                <w:szCs w:val="21"/>
              </w:rPr>
            </w:pPr>
          </w:p>
          <w:p w14:paraId="1172461B">
            <w:pPr>
              <w:spacing w:line="246" w:lineRule="auto"/>
              <w:rPr>
                <w:rFonts w:ascii="Arial"/>
                <w:sz w:val="18"/>
                <w:szCs w:val="21"/>
              </w:rPr>
            </w:pPr>
          </w:p>
          <w:p w14:paraId="4646258D">
            <w:pPr>
              <w:spacing w:line="246" w:lineRule="auto"/>
              <w:rPr>
                <w:rFonts w:ascii="Arial"/>
                <w:sz w:val="18"/>
                <w:szCs w:val="21"/>
              </w:rPr>
            </w:pPr>
          </w:p>
          <w:p w14:paraId="3FE3BDB3">
            <w:pPr>
              <w:spacing w:line="246" w:lineRule="auto"/>
              <w:rPr>
                <w:rFonts w:ascii="Arial"/>
                <w:sz w:val="18"/>
                <w:szCs w:val="21"/>
              </w:rPr>
            </w:pPr>
          </w:p>
          <w:p w14:paraId="23E2F94D">
            <w:pPr>
              <w:pStyle w:val="54"/>
              <w:spacing w:before="78" w:line="222" w:lineRule="auto"/>
              <w:ind w:left="212"/>
              <w:rPr>
                <w:sz w:val="21"/>
                <w:szCs w:val="21"/>
              </w:rPr>
            </w:pPr>
            <w:r>
              <w:rPr>
                <w:spacing w:val="-3"/>
                <w:sz w:val="21"/>
                <w:szCs w:val="21"/>
              </w:rPr>
              <w:t>施工组织</w:t>
            </w:r>
          </w:p>
          <w:p w14:paraId="262EFD8B">
            <w:pPr>
              <w:pStyle w:val="54"/>
              <w:spacing w:before="83" w:line="220" w:lineRule="auto"/>
              <w:ind w:left="217"/>
              <w:rPr>
                <w:sz w:val="21"/>
                <w:szCs w:val="21"/>
              </w:rPr>
            </w:pPr>
            <w:r>
              <w:rPr>
                <w:spacing w:val="-4"/>
                <w:sz w:val="21"/>
                <w:szCs w:val="21"/>
              </w:rPr>
              <w:t>设计评分</w:t>
            </w:r>
          </w:p>
          <w:p w14:paraId="69B67FFD">
            <w:pPr>
              <w:pStyle w:val="54"/>
              <w:spacing w:before="88" w:line="220" w:lineRule="auto"/>
              <w:ind w:left="454"/>
              <w:rPr>
                <w:sz w:val="21"/>
                <w:szCs w:val="21"/>
              </w:rPr>
            </w:pPr>
            <w:r>
              <w:rPr>
                <w:spacing w:val="-6"/>
                <w:sz w:val="21"/>
                <w:szCs w:val="21"/>
              </w:rPr>
              <w:t>标准</w:t>
            </w:r>
          </w:p>
          <w:p w14:paraId="4B16D44E">
            <w:pPr>
              <w:pStyle w:val="54"/>
              <w:spacing w:before="85" w:line="220" w:lineRule="auto"/>
              <w:ind w:left="193"/>
              <w:rPr>
                <w:sz w:val="21"/>
                <w:szCs w:val="21"/>
              </w:rPr>
            </w:pPr>
            <w:r>
              <w:rPr>
                <w:spacing w:val="-7"/>
                <w:sz w:val="21"/>
                <w:szCs w:val="21"/>
              </w:rPr>
              <w:t>（</w:t>
            </w:r>
            <w:r>
              <w:rPr>
                <w:rFonts w:hint="eastAsia"/>
                <w:spacing w:val="-7"/>
                <w:sz w:val="21"/>
                <w:szCs w:val="21"/>
                <w:lang w:val="en-US" w:eastAsia="zh-CN"/>
              </w:rPr>
              <w:t>72</w:t>
            </w:r>
            <w:r>
              <w:rPr>
                <w:spacing w:val="-7"/>
                <w:sz w:val="21"/>
                <w:szCs w:val="21"/>
              </w:rPr>
              <w:t>分）</w:t>
            </w:r>
          </w:p>
        </w:tc>
        <w:tc>
          <w:tcPr>
            <w:tcW w:w="802" w:type="dxa"/>
            <w:vAlign w:val="top"/>
          </w:tcPr>
          <w:p w14:paraId="3F67A1C5">
            <w:pPr>
              <w:spacing w:line="296" w:lineRule="auto"/>
              <w:rPr>
                <w:rFonts w:ascii="Arial"/>
                <w:sz w:val="18"/>
                <w:szCs w:val="21"/>
              </w:rPr>
            </w:pPr>
          </w:p>
          <w:p w14:paraId="32F8A9AF">
            <w:pPr>
              <w:spacing w:line="296" w:lineRule="auto"/>
              <w:rPr>
                <w:rFonts w:ascii="Arial"/>
                <w:sz w:val="18"/>
                <w:szCs w:val="21"/>
              </w:rPr>
            </w:pPr>
          </w:p>
          <w:p w14:paraId="649D97AC">
            <w:pPr>
              <w:spacing w:line="296" w:lineRule="auto"/>
              <w:rPr>
                <w:rFonts w:ascii="Arial"/>
                <w:sz w:val="18"/>
                <w:szCs w:val="21"/>
              </w:rPr>
            </w:pPr>
          </w:p>
          <w:p w14:paraId="3587CF2A">
            <w:pPr>
              <w:pStyle w:val="54"/>
              <w:spacing w:before="78"/>
              <w:ind w:left="304"/>
              <w:rPr>
                <w:sz w:val="21"/>
                <w:szCs w:val="21"/>
              </w:rPr>
            </w:pPr>
            <w:r>
              <w:rPr>
                <w:spacing w:val="-14"/>
                <w:sz w:val="21"/>
                <w:szCs w:val="21"/>
              </w:rPr>
              <w:t>15</w:t>
            </w:r>
          </w:p>
        </w:tc>
        <w:tc>
          <w:tcPr>
            <w:tcW w:w="1517" w:type="dxa"/>
            <w:vAlign w:val="top"/>
          </w:tcPr>
          <w:p w14:paraId="238D75B0">
            <w:pPr>
              <w:spacing w:line="259" w:lineRule="auto"/>
              <w:rPr>
                <w:rFonts w:ascii="Arial"/>
                <w:sz w:val="18"/>
                <w:szCs w:val="21"/>
              </w:rPr>
            </w:pPr>
          </w:p>
          <w:p w14:paraId="2C9F3B3E">
            <w:pPr>
              <w:spacing w:line="259" w:lineRule="auto"/>
              <w:rPr>
                <w:rFonts w:ascii="Arial"/>
                <w:sz w:val="18"/>
                <w:szCs w:val="21"/>
              </w:rPr>
            </w:pPr>
          </w:p>
          <w:p w14:paraId="4B1452F0">
            <w:pPr>
              <w:pStyle w:val="54"/>
              <w:spacing w:before="78" w:line="289" w:lineRule="auto"/>
              <w:ind w:left="113" w:right="106" w:hanging="1"/>
              <w:jc w:val="both"/>
              <w:rPr>
                <w:sz w:val="21"/>
                <w:szCs w:val="21"/>
              </w:rPr>
            </w:pPr>
            <w:r>
              <w:rPr>
                <w:spacing w:val="18"/>
                <w:sz w:val="21"/>
                <w:szCs w:val="21"/>
              </w:rPr>
              <w:t>施工方案与</w:t>
            </w:r>
            <w:r>
              <w:rPr>
                <w:spacing w:val="1"/>
                <w:sz w:val="21"/>
                <w:szCs w:val="21"/>
              </w:rPr>
              <w:t xml:space="preserve"> </w:t>
            </w:r>
            <w:r>
              <w:rPr>
                <w:spacing w:val="-8"/>
                <w:sz w:val="21"/>
                <w:szCs w:val="21"/>
              </w:rPr>
              <w:t>技术措施</w:t>
            </w:r>
            <w:r>
              <w:rPr>
                <w:sz w:val="21"/>
                <w:szCs w:val="21"/>
              </w:rPr>
              <w:t xml:space="preserve"> </w:t>
            </w:r>
            <w:r>
              <w:rPr>
                <w:spacing w:val="-5"/>
                <w:sz w:val="21"/>
                <w:szCs w:val="21"/>
              </w:rPr>
              <w:t>（15</w:t>
            </w:r>
            <w:r>
              <w:rPr>
                <w:spacing w:val="-47"/>
                <w:sz w:val="21"/>
                <w:szCs w:val="21"/>
              </w:rPr>
              <w:t xml:space="preserve"> </w:t>
            </w:r>
            <w:r>
              <w:rPr>
                <w:spacing w:val="-5"/>
                <w:sz w:val="21"/>
                <w:szCs w:val="21"/>
              </w:rPr>
              <w:t>分）</w:t>
            </w:r>
          </w:p>
        </w:tc>
        <w:tc>
          <w:tcPr>
            <w:tcW w:w="4836" w:type="dxa"/>
            <w:vAlign w:val="top"/>
          </w:tcPr>
          <w:p w14:paraId="0AC54157">
            <w:pPr>
              <w:pStyle w:val="54"/>
              <w:spacing w:before="40" w:line="282" w:lineRule="auto"/>
              <w:ind w:left="115" w:right="106"/>
              <w:rPr>
                <w:sz w:val="21"/>
                <w:szCs w:val="21"/>
              </w:rPr>
            </w:pPr>
            <w:r>
              <w:rPr>
                <w:spacing w:val="2"/>
                <w:sz w:val="21"/>
                <w:szCs w:val="21"/>
              </w:rPr>
              <w:t>施工部署合理，施工顺序及方案切实可行、</w:t>
            </w:r>
            <w:r>
              <w:rPr>
                <w:spacing w:val="10"/>
                <w:sz w:val="21"/>
                <w:szCs w:val="21"/>
              </w:rPr>
              <w:t xml:space="preserve"> </w:t>
            </w:r>
            <w:r>
              <w:rPr>
                <w:spacing w:val="2"/>
                <w:sz w:val="21"/>
                <w:szCs w:val="21"/>
              </w:rPr>
              <w:t>针对性强；各项管理目标明确，技术措施满</w:t>
            </w:r>
            <w:r>
              <w:rPr>
                <w:spacing w:val="9"/>
                <w:sz w:val="21"/>
                <w:szCs w:val="21"/>
              </w:rPr>
              <w:t xml:space="preserve"> </w:t>
            </w:r>
            <w:r>
              <w:rPr>
                <w:spacing w:val="2"/>
                <w:sz w:val="21"/>
                <w:szCs w:val="21"/>
              </w:rPr>
              <w:t>足工期、质量、安全生产及文明施工要求，</w:t>
            </w:r>
            <w:r>
              <w:rPr>
                <w:spacing w:val="9"/>
                <w:sz w:val="21"/>
                <w:szCs w:val="21"/>
              </w:rPr>
              <w:t xml:space="preserve"> </w:t>
            </w:r>
            <w:r>
              <w:rPr>
                <w:spacing w:val="-3"/>
                <w:sz w:val="21"/>
                <w:szCs w:val="21"/>
              </w:rPr>
              <w:t>合理的得</w:t>
            </w:r>
            <w:r>
              <w:rPr>
                <w:spacing w:val="-19"/>
                <w:sz w:val="21"/>
                <w:szCs w:val="21"/>
              </w:rPr>
              <w:t xml:space="preserve"> </w:t>
            </w:r>
            <w:r>
              <w:rPr>
                <w:spacing w:val="-3"/>
                <w:sz w:val="21"/>
                <w:szCs w:val="21"/>
              </w:rPr>
              <w:t>15</w:t>
            </w:r>
            <w:r>
              <w:rPr>
                <w:spacing w:val="-43"/>
                <w:sz w:val="21"/>
                <w:szCs w:val="21"/>
              </w:rPr>
              <w:t xml:space="preserve"> </w:t>
            </w:r>
            <w:r>
              <w:rPr>
                <w:spacing w:val="-3"/>
                <w:sz w:val="21"/>
                <w:szCs w:val="21"/>
              </w:rPr>
              <w:t>分；较合理的得</w:t>
            </w:r>
            <w:r>
              <w:rPr>
                <w:spacing w:val="-31"/>
                <w:sz w:val="21"/>
                <w:szCs w:val="21"/>
              </w:rPr>
              <w:t xml:space="preserve"> </w:t>
            </w:r>
            <w:r>
              <w:rPr>
                <w:spacing w:val="-3"/>
                <w:sz w:val="21"/>
                <w:szCs w:val="21"/>
              </w:rPr>
              <w:t>13</w:t>
            </w:r>
            <w:r>
              <w:rPr>
                <w:spacing w:val="-43"/>
                <w:sz w:val="21"/>
                <w:szCs w:val="21"/>
              </w:rPr>
              <w:t xml:space="preserve"> </w:t>
            </w:r>
            <w:r>
              <w:rPr>
                <w:spacing w:val="-3"/>
                <w:sz w:val="21"/>
                <w:szCs w:val="21"/>
              </w:rPr>
              <w:t>分；基本合</w:t>
            </w:r>
            <w:r>
              <w:rPr>
                <w:sz w:val="21"/>
                <w:szCs w:val="21"/>
              </w:rPr>
              <w:t xml:space="preserve"> </w:t>
            </w:r>
            <w:r>
              <w:rPr>
                <w:spacing w:val="-1"/>
                <w:sz w:val="21"/>
                <w:szCs w:val="21"/>
              </w:rPr>
              <w:t>理的得</w:t>
            </w:r>
            <w:r>
              <w:rPr>
                <w:spacing w:val="-33"/>
                <w:sz w:val="21"/>
                <w:szCs w:val="21"/>
              </w:rPr>
              <w:t xml:space="preserve"> </w:t>
            </w:r>
            <w:r>
              <w:rPr>
                <w:spacing w:val="-1"/>
                <w:sz w:val="21"/>
                <w:szCs w:val="21"/>
              </w:rPr>
              <w:t>10</w:t>
            </w:r>
            <w:r>
              <w:rPr>
                <w:spacing w:val="-48"/>
                <w:sz w:val="21"/>
                <w:szCs w:val="21"/>
              </w:rPr>
              <w:t xml:space="preserve"> </w:t>
            </w:r>
            <w:r>
              <w:rPr>
                <w:spacing w:val="-1"/>
                <w:sz w:val="21"/>
                <w:szCs w:val="21"/>
              </w:rPr>
              <w:t>分；一般合理的得</w:t>
            </w:r>
            <w:r>
              <w:rPr>
                <w:spacing w:val="-45"/>
                <w:sz w:val="21"/>
                <w:szCs w:val="21"/>
              </w:rPr>
              <w:t xml:space="preserve"> </w:t>
            </w:r>
            <w:r>
              <w:rPr>
                <w:spacing w:val="-1"/>
                <w:sz w:val="21"/>
                <w:szCs w:val="21"/>
              </w:rPr>
              <w:t>7</w:t>
            </w:r>
            <w:r>
              <w:rPr>
                <w:spacing w:val="-47"/>
                <w:sz w:val="21"/>
                <w:szCs w:val="21"/>
              </w:rPr>
              <w:t xml:space="preserve"> </w:t>
            </w:r>
            <w:r>
              <w:rPr>
                <w:spacing w:val="-1"/>
                <w:sz w:val="21"/>
                <w:szCs w:val="21"/>
              </w:rPr>
              <w:t>分；差的得4</w:t>
            </w:r>
            <w:r>
              <w:rPr>
                <w:sz w:val="21"/>
                <w:szCs w:val="21"/>
              </w:rPr>
              <w:t xml:space="preserve"> </w:t>
            </w:r>
            <w:r>
              <w:rPr>
                <w:spacing w:val="-1"/>
                <w:sz w:val="21"/>
                <w:szCs w:val="21"/>
              </w:rPr>
              <w:t>分；不提供的不得分。</w:t>
            </w:r>
          </w:p>
        </w:tc>
      </w:tr>
      <w:tr w14:paraId="6DFB27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0" w:hRule="atLeast"/>
        </w:trPr>
        <w:tc>
          <w:tcPr>
            <w:tcW w:w="1371" w:type="dxa"/>
            <w:vMerge w:val="continue"/>
            <w:tcBorders>
              <w:top w:val="nil"/>
              <w:bottom w:val="nil"/>
            </w:tcBorders>
            <w:vAlign w:val="top"/>
          </w:tcPr>
          <w:p w14:paraId="5FE62EEB">
            <w:pPr>
              <w:rPr>
                <w:rFonts w:ascii="Arial"/>
                <w:sz w:val="18"/>
                <w:szCs w:val="21"/>
              </w:rPr>
            </w:pPr>
          </w:p>
        </w:tc>
        <w:tc>
          <w:tcPr>
            <w:tcW w:w="802" w:type="dxa"/>
            <w:vAlign w:val="top"/>
          </w:tcPr>
          <w:p w14:paraId="00EFD552">
            <w:pPr>
              <w:spacing w:line="295" w:lineRule="auto"/>
              <w:rPr>
                <w:rFonts w:ascii="Arial"/>
                <w:sz w:val="18"/>
                <w:szCs w:val="21"/>
              </w:rPr>
            </w:pPr>
          </w:p>
          <w:p w14:paraId="5A64DAC4">
            <w:pPr>
              <w:spacing w:line="295" w:lineRule="auto"/>
              <w:rPr>
                <w:rFonts w:ascii="Arial"/>
                <w:sz w:val="18"/>
                <w:szCs w:val="21"/>
              </w:rPr>
            </w:pPr>
          </w:p>
          <w:p w14:paraId="1DCDA073">
            <w:pPr>
              <w:spacing w:line="295" w:lineRule="auto"/>
              <w:rPr>
                <w:rFonts w:ascii="Arial"/>
                <w:sz w:val="18"/>
                <w:szCs w:val="21"/>
              </w:rPr>
            </w:pPr>
          </w:p>
          <w:p w14:paraId="2AD59F57">
            <w:pPr>
              <w:pStyle w:val="54"/>
              <w:spacing w:before="78"/>
              <w:ind w:left="352"/>
              <w:rPr>
                <w:rFonts w:hint="default" w:eastAsia="宋体"/>
                <w:sz w:val="21"/>
                <w:szCs w:val="21"/>
                <w:lang w:val="en-US" w:eastAsia="zh-CN"/>
              </w:rPr>
            </w:pPr>
            <w:r>
              <w:rPr>
                <w:rFonts w:hint="eastAsia"/>
                <w:sz w:val="21"/>
                <w:szCs w:val="21"/>
                <w:lang w:val="en-US" w:eastAsia="zh-CN"/>
              </w:rPr>
              <w:t>10</w:t>
            </w:r>
          </w:p>
        </w:tc>
        <w:tc>
          <w:tcPr>
            <w:tcW w:w="1517" w:type="dxa"/>
            <w:vAlign w:val="top"/>
          </w:tcPr>
          <w:p w14:paraId="3E02CB24">
            <w:pPr>
              <w:spacing w:line="257" w:lineRule="auto"/>
              <w:rPr>
                <w:rFonts w:ascii="Arial"/>
                <w:sz w:val="18"/>
                <w:szCs w:val="21"/>
              </w:rPr>
            </w:pPr>
          </w:p>
          <w:p w14:paraId="0AFCAC92">
            <w:pPr>
              <w:spacing w:line="257" w:lineRule="auto"/>
              <w:rPr>
                <w:rFonts w:ascii="Arial"/>
                <w:sz w:val="18"/>
                <w:szCs w:val="21"/>
              </w:rPr>
            </w:pPr>
          </w:p>
          <w:p w14:paraId="326277C0">
            <w:pPr>
              <w:pStyle w:val="54"/>
              <w:spacing w:before="78" w:line="289" w:lineRule="auto"/>
              <w:ind w:left="115" w:right="104" w:hanging="1"/>
              <w:jc w:val="both"/>
              <w:rPr>
                <w:sz w:val="21"/>
                <w:szCs w:val="21"/>
              </w:rPr>
            </w:pPr>
            <w:r>
              <w:rPr>
                <w:spacing w:val="18"/>
                <w:sz w:val="21"/>
                <w:szCs w:val="21"/>
              </w:rPr>
              <w:t>质量管理体</w:t>
            </w:r>
            <w:r>
              <w:rPr>
                <w:sz w:val="21"/>
                <w:szCs w:val="21"/>
              </w:rPr>
              <w:t xml:space="preserve"> </w:t>
            </w:r>
            <w:r>
              <w:rPr>
                <w:spacing w:val="-5"/>
                <w:sz w:val="21"/>
                <w:szCs w:val="21"/>
              </w:rPr>
              <w:t>系与措施（</w:t>
            </w:r>
            <w:r>
              <w:rPr>
                <w:rFonts w:hint="eastAsia"/>
                <w:spacing w:val="-5"/>
                <w:sz w:val="21"/>
                <w:szCs w:val="21"/>
                <w:lang w:val="en-US" w:eastAsia="zh-CN"/>
              </w:rPr>
              <w:t>10</w:t>
            </w:r>
            <w:r>
              <w:rPr>
                <w:sz w:val="21"/>
                <w:szCs w:val="21"/>
              </w:rPr>
              <w:t xml:space="preserve"> </w:t>
            </w:r>
            <w:r>
              <w:rPr>
                <w:spacing w:val="-7"/>
                <w:sz w:val="21"/>
                <w:szCs w:val="21"/>
              </w:rPr>
              <w:t>分）</w:t>
            </w:r>
          </w:p>
        </w:tc>
        <w:tc>
          <w:tcPr>
            <w:tcW w:w="4836" w:type="dxa"/>
            <w:vAlign w:val="top"/>
          </w:tcPr>
          <w:p w14:paraId="14480ED0">
            <w:pPr>
              <w:pStyle w:val="54"/>
              <w:spacing w:before="35" w:line="282" w:lineRule="auto"/>
              <w:ind w:left="115" w:right="106"/>
              <w:rPr>
                <w:sz w:val="21"/>
                <w:szCs w:val="21"/>
              </w:rPr>
            </w:pPr>
            <w:r>
              <w:rPr>
                <w:spacing w:val="2"/>
                <w:sz w:val="21"/>
                <w:szCs w:val="21"/>
              </w:rPr>
              <w:t>质量管理体系健全、管理人员责任明确、管</w:t>
            </w:r>
            <w:r>
              <w:rPr>
                <w:spacing w:val="8"/>
                <w:sz w:val="21"/>
                <w:szCs w:val="21"/>
              </w:rPr>
              <w:t xml:space="preserve"> </w:t>
            </w:r>
            <w:r>
              <w:rPr>
                <w:spacing w:val="2"/>
                <w:sz w:val="21"/>
                <w:szCs w:val="21"/>
              </w:rPr>
              <w:t>理制度健全有效，各项技术措施、主要分项</w:t>
            </w:r>
            <w:r>
              <w:rPr>
                <w:spacing w:val="9"/>
                <w:sz w:val="21"/>
                <w:szCs w:val="21"/>
              </w:rPr>
              <w:t xml:space="preserve"> </w:t>
            </w:r>
            <w:r>
              <w:rPr>
                <w:spacing w:val="2"/>
                <w:sz w:val="21"/>
                <w:szCs w:val="21"/>
              </w:rPr>
              <w:t>工程、作业指导书符合现行国家质量验收标</w:t>
            </w:r>
            <w:r>
              <w:rPr>
                <w:spacing w:val="9"/>
                <w:sz w:val="21"/>
                <w:szCs w:val="21"/>
              </w:rPr>
              <w:t xml:space="preserve"> </w:t>
            </w:r>
            <w:r>
              <w:rPr>
                <w:spacing w:val="-1"/>
                <w:sz w:val="21"/>
                <w:szCs w:val="21"/>
              </w:rPr>
              <w:t>准要求，合理的得</w:t>
            </w:r>
            <w:r>
              <w:rPr>
                <w:spacing w:val="-40"/>
                <w:sz w:val="21"/>
                <w:szCs w:val="21"/>
              </w:rPr>
              <w:t xml:space="preserve"> </w:t>
            </w:r>
            <w:r>
              <w:rPr>
                <w:rFonts w:hint="eastAsia"/>
                <w:spacing w:val="-1"/>
                <w:sz w:val="21"/>
                <w:szCs w:val="21"/>
                <w:lang w:val="en-US" w:eastAsia="zh-CN"/>
              </w:rPr>
              <w:t>10</w:t>
            </w:r>
            <w:r>
              <w:rPr>
                <w:spacing w:val="-46"/>
                <w:sz w:val="21"/>
                <w:szCs w:val="21"/>
              </w:rPr>
              <w:t xml:space="preserve"> </w:t>
            </w:r>
            <w:r>
              <w:rPr>
                <w:spacing w:val="-1"/>
                <w:sz w:val="21"/>
                <w:szCs w:val="21"/>
              </w:rPr>
              <w:t>分；较合理的得</w:t>
            </w:r>
            <w:r>
              <w:rPr>
                <w:rFonts w:hint="eastAsia"/>
                <w:spacing w:val="-43"/>
                <w:sz w:val="21"/>
                <w:szCs w:val="21"/>
                <w:lang w:val="en-US" w:eastAsia="zh-CN"/>
              </w:rPr>
              <w:t>7</w:t>
            </w:r>
            <w:r>
              <w:rPr>
                <w:spacing w:val="-1"/>
                <w:sz w:val="21"/>
                <w:szCs w:val="21"/>
              </w:rPr>
              <w:t>分；</w:t>
            </w:r>
            <w:r>
              <w:rPr>
                <w:sz w:val="21"/>
                <w:szCs w:val="21"/>
              </w:rPr>
              <w:t xml:space="preserve"> </w:t>
            </w:r>
            <w:r>
              <w:rPr>
                <w:spacing w:val="-1"/>
                <w:sz w:val="21"/>
                <w:szCs w:val="21"/>
              </w:rPr>
              <w:t>基本合理的得</w:t>
            </w:r>
            <w:r>
              <w:rPr>
                <w:spacing w:val="-43"/>
                <w:sz w:val="21"/>
                <w:szCs w:val="21"/>
              </w:rPr>
              <w:t xml:space="preserve"> </w:t>
            </w:r>
            <w:r>
              <w:rPr>
                <w:rFonts w:hint="eastAsia"/>
                <w:spacing w:val="-1"/>
                <w:sz w:val="21"/>
                <w:szCs w:val="21"/>
                <w:lang w:val="en-US" w:eastAsia="zh-CN"/>
              </w:rPr>
              <w:t>5</w:t>
            </w:r>
            <w:r>
              <w:rPr>
                <w:spacing w:val="-45"/>
                <w:sz w:val="21"/>
                <w:szCs w:val="21"/>
              </w:rPr>
              <w:t xml:space="preserve"> </w:t>
            </w:r>
            <w:r>
              <w:rPr>
                <w:spacing w:val="-1"/>
                <w:sz w:val="21"/>
                <w:szCs w:val="21"/>
              </w:rPr>
              <w:t>分；一般合理的得</w:t>
            </w:r>
            <w:r>
              <w:rPr>
                <w:rFonts w:hint="eastAsia"/>
                <w:spacing w:val="-43"/>
                <w:sz w:val="21"/>
                <w:szCs w:val="21"/>
                <w:lang w:val="en-US" w:eastAsia="zh-CN"/>
              </w:rPr>
              <w:t>3</w:t>
            </w:r>
            <w:r>
              <w:rPr>
                <w:spacing w:val="-46"/>
                <w:sz w:val="21"/>
                <w:szCs w:val="21"/>
              </w:rPr>
              <w:t xml:space="preserve"> </w:t>
            </w:r>
            <w:r>
              <w:rPr>
                <w:spacing w:val="-1"/>
                <w:sz w:val="21"/>
                <w:szCs w:val="21"/>
              </w:rPr>
              <w:t>分；差</w:t>
            </w:r>
            <w:r>
              <w:rPr>
                <w:spacing w:val="-4"/>
                <w:sz w:val="21"/>
                <w:szCs w:val="21"/>
              </w:rPr>
              <w:t>的得</w:t>
            </w:r>
            <w:r>
              <w:rPr>
                <w:spacing w:val="-31"/>
                <w:sz w:val="21"/>
                <w:szCs w:val="21"/>
              </w:rPr>
              <w:t xml:space="preserve"> </w:t>
            </w:r>
            <w:r>
              <w:rPr>
                <w:spacing w:val="-4"/>
                <w:sz w:val="21"/>
                <w:szCs w:val="21"/>
              </w:rPr>
              <w:t>1</w:t>
            </w:r>
            <w:r>
              <w:rPr>
                <w:spacing w:val="-48"/>
                <w:sz w:val="21"/>
                <w:szCs w:val="21"/>
              </w:rPr>
              <w:t xml:space="preserve"> </w:t>
            </w:r>
            <w:r>
              <w:rPr>
                <w:spacing w:val="-4"/>
                <w:sz w:val="21"/>
                <w:szCs w:val="21"/>
              </w:rPr>
              <w:t>分；不提供的不得分。</w:t>
            </w:r>
          </w:p>
        </w:tc>
      </w:tr>
      <w:tr w14:paraId="10B4C0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4" w:hRule="atLeast"/>
        </w:trPr>
        <w:tc>
          <w:tcPr>
            <w:tcW w:w="1371" w:type="dxa"/>
            <w:vMerge w:val="continue"/>
            <w:tcBorders>
              <w:top w:val="nil"/>
              <w:bottom w:val="nil"/>
            </w:tcBorders>
            <w:vAlign w:val="top"/>
          </w:tcPr>
          <w:p w14:paraId="2C89393A">
            <w:pPr>
              <w:rPr>
                <w:rFonts w:ascii="Arial"/>
                <w:sz w:val="18"/>
                <w:szCs w:val="21"/>
              </w:rPr>
            </w:pPr>
          </w:p>
        </w:tc>
        <w:tc>
          <w:tcPr>
            <w:tcW w:w="802" w:type="dxa"/>
            <w:vAlign w:val="top"/>
          </w:tcPr>
          <w:p w14:paraId="6907DFC9">
            <w:pPr>
              <w:spacing w:line="268" w:lineRule="auto"/>
              <w:rPr>
                <w:rFonts w:ascii="Arial"/>
                <w:sz w:val="18"/>
                <w:szCs w:val="21"/>
              </w:rPr>
            </w:pPr>
          </w:p>
          <w:p w14:paraId="1E065C0A">
            <w:pPr>
              <w:spacing w:line="268" w:lineRule="auto"/>
              <w:rPr>
                <w:rFonts w:ascii="Arial"/>
                <w:sz w:val="18"/>
                <w:szCs w:val="21"/>
              </w:rPr>
            </w:pPr>
          </w:p>
          <w:p w14:paraId="0BDC9BC8">
            <w:pPr>
              <w:spacing w:line="268" w:lineRule="auto"/>
              <w:rPr>
                <w:rFonts w:ascii="Arial"/>
                <w:sz w:val="18"/>
                <w:szCs w:val="21"/>
              </w:rPr>
            </w:pPr>
          </w:p>
          <w:p w14:paraId="6DBE4106">
            <w:pPr>
              <w:spacing w:line="268" w:lineRule="auto"/>
              <w:rPr>
                <w:rFonts w:ascii="Arial"/>
                <w:sz w:val="18"/>
                <w:szCs w:val="21"/>
              </w:rPr>
            </w:pPr>
          </w:p>
          <w:p w14:paraId="3917F96E">
            <w:pPr>
              <w:pStyle w:val="54"/>
              <w:spacing w:before="78"/>
              <w:ind w:left="352"/>
              <w:rPr>
                <w:rFonts w:hint="default" w:eastAsia="宋体"/>
                <w:sz w:val="21"/>
                <w:szCs w:val="21"/>
                <w:lang w:val="en-US" w:eastAsia="zh-CN"/>
              </w:rPr>
            </w:pPr>
            <w:r>
              <w:rPr>
                <w:rFonts w:hint="eastAsia"/>
                <w:sz w:val="21"/>
                <w:szCs w:val="21"/>
                <w:lang w:val="en-US" w:eastAsia="zh-CN"/>
              </w:rPr>
              <w:t>10</w:t>
            </w:r>
          </w:p>
        </w:tc>
        <w:tc>
          <w:tcPr>
            <w:tcW w:w="1517" w:type="dxa"/>
            <w:vAlign w:val="top"/>
          </w:tcPr>
          <w:p w14:paraId="43822EAC">
            <w:pPr>
              <w:spacing w:line="258" w:lineRule="auto"/>
              <w:rPr>
                <w:rFonts w:ascii="Arial"/>
                <w:sz w:val="18"/>
                <w:szCs w:val="21"/>
              </w:rPr>
            </w:pPr>
          </w:p>
          <w:p w14:paraId="09204738">
            <w:pPr>
              <w:spacing w:line="259" w:lineRule="auto"/>
              <w:rPr>
                <w:rFonts w:ascii="Arial"/>
                <w:sz w:val="18"/>
                <w:szCs w:val="21"/>
              </w:rPr>
            </w:pPr>
          </w:p>
          <w:p w14:paraId="175E1FB0">
            <w:pPr>
              <w:pStyle w:val="54"/>
              <w:spacing w:before="78" w:line="219" w:lineRule="auto"/>
              <w:ind w:left="118"/>
              <w:rPr>
                <w:sz w:val="21"/>
                <w:szCs w:val="21"/>
              </w:rPr>
            </w:pPr>
            <w:r>
              <w:rPr>
                <w:spacing w:val="17"/>
                <w:sz w:val="21"/>
                <w:szCs w:val="21"/>
              </w:rPr>
              <w:t>安全管理体</w:t>
            </w:r>
          </w:p>
          <w:p w14:paraId="3176CA09">
            <w:pPr>
              <w:pStyle w:val="54"/>
              <w:spacing w:before="85" w:line="289" w:lineRule="auto"/>
              <w:ind w:left="116" w:right="104" w:firstLine="1"/>
              <w:jc w:val="both"/>
              <w:rPr>
                <w:sz w:val="21"/>
                <w:szCs w:val="21"/>
              </w:rPr>
            </w:pPr>
            <w:r>
              <w:rPr>
                <w:spacing w:val="17"/>
                <w:sz w:val="21"/>
                <w:szCs w:val="21"/>
              </w:rPr>
              <w:t>系及治安管</w:t>
            </w:r>
            <w:r>
              <w:rPr>
                <w:sz w:val="21"/>
                <w:szCs w:val="21"/>
              </w:rPr>
              <w:t xml:space="preserve"> </w:t>
            </w:r>
            <w:r>
              <w:rPr>
                <w:spacing w:val="-5"/>
                <w:sz w:val="21"/>
                <w:szCs w:val="21"/>
              </w:rPr>
              <w:t>理与措施（</w:t>
            </w:r>
            <w:r>
              <w:rPr>
                <w:rFonts w:hint="eastAsia"/>
                <w:spacing w:val="-5"/>
                <w:sz w:val="21"/>
                <w:szCs w:val="21"/>
                <w:lang w:val="en-US" w:eastAsia="zh-CN"/>
              </w:rPr>
              <w:t>10</w:t>
            </w:r>
            <w:r>
              <w:rPr>
                <w:sz w:val="21"/>
                <w:szCs w:val="21"/>
              </w:rPr>
              <w:t xml:space="preserve"> </w:t>
            </w:r>
            <w:r>
              <w:rPr>
                <w:spacing w:val="-7"/>
                <w:sz w:val="21"/>
                <w:szCs w:val="21"/>
              </w:rPr>
              <w:t>分）</w:t>
            </w:r>
          </w:p>
        </w:tc>
        <w:tc>
          <w:tcPr>
            <w:tcW w:w="4836" w:type="dxa"/>
            <w:vAlign w:val="top"/>
          </w:tcPr>
          <w:p w14:paraId="6EDE8AF3">
            <w:pPr>
              <w:pStyle w:val="54"/>
              <w:spacing w:before="33" w:line="283" w:lineRule="auto"/>
              <w:ind w:left="115" w:right="45" w:firstLine="4"/>
              <w:jc w:val="both"/>
              <w:rPr>
                <w:sz w:val="21"/>
                <w:szCs w:val="21"/>
              </w:rPr>
            </w:pPr>
            <w:r>
              <w:rPr>
                <w:spacing w:val="2"/>
                <w:sz w:val="21"/>
                <w:szCs w:val="21"/>
              </w:rPr>
              <w:t>安全管理体系健全、管理人员责任明确、各</w:t>
            </w:r>
            <w:r>
              <w:rPr>
                <w:spacing w:val="4"/>
                <w:sz w:val="21"/>
                <w:szCs w:val="21"/>
              </w:rPr>
              <w:t xml:space="preserve"> </w:t>
            </w:r>
            <w:r>
              <w:rPr>
                <w:spacing w:val="2"/>
                <w:sz w:val="21"/>
                <w:szCs w:val="21"/>
              </w:rPr>
              <w:t>种安全教育制度健全有效、施工现场安全技</w:t>
            </w:r>
            <w:r>
              <w:rPr>
                <w:spacing w:val="9"/>
                <w:sz w:val="21"/>
                <w:szCs w:val="21"/>
              </w:rPr>
              <w:t xml:space="preserve"> </w:t>
            </w:r>
            <w:r>
              <w:rPr>
                <w:spacing w:val="2"/>
                <w:sz w:val="21"/>
                <w:szCs w:val="21"/>
              </w:rPr>
              <w:t>术管理及防护、防范措施得力，符合国家安</w:t>
            </w:r>
            <w:r>
              <w:rPr>
                <w:spacing w:val="9"/>
                <w:sz w:val="21"/>
                <w:szCs w:val="21"/>
              </w:rPr>
              <w:t xml:space="preserve"> </w:t>
            </w:r>
            <w:r>
              <w:rPr>
                <w:spacing w:val="-7"/>
                <w:sz w:val="21"/>
                <w:szCs w:val="21"/>
              </w:rPr>
              <w:t>全生产管理规定，治安管理及应急预案有效，</w:t>
            </w:r>
            <w:r>
              <w:rPr>
                <w:spacing w:val="8"/>
                <w:sz w:val="21"/>
                <w:szCs w:val="21"/>
              </w:rPr>
              <w:t xml:space="preserve"> </w:t>
            </w:r>
            <w:r>
              <w:rPr>
                <w:spacing w:val="-1"/>
                <w:sz w:val="21"/>
                <w:szCs w:val="21"/>
              </w:rPr>
              <w:t>合理的得</w:t>
            </w:r>
            <w:r>
              <w:rPr>
                <w:spacing w:val="-40"/>
                <w:sz w:val="21"/>
                <w:szCs w:val="21"/>
              </w:rPr>
              <w:t xml:space="preserve"> </w:t>
            </w:r>
            <w:r>
              <w:rPr>
                <w:rFonts w:hint="eastAsia"/>
                <w:spacing w:val="-1"/>
                <w:sz w:val="21"/>
                <w:szCs w:val="21"/>
                <w:lang w:val="en-US" w:eastAsia="zh-CN"/>
              </w:rPr>
              <w:t>10</w:t>
            </w:r>
            <w:r>
              <w:rPr>
                <w:spacing w:val="-46"/>
                <w:sz w:val="21"/>
                <w:szCs w:val="21"/>
              </w:rPr>
              <w:t xml:space="preserve"> </w:t>
            </w:r>
            <w:r>
              <w:rPr>
                <w:spacing w:val="-1"/>
                <w:sz w:val="21"/>
                <w:szCs w:val="21"/>
              </w:rPr>
              <w:t>分；较合理的得</w:t>
            </w:r>
            <w:r>
              <w:rPr>
                <w:rFonts w:hint="eastAsia"/>
                <w:spacing w:val="-43"/>
                <w:sz w:val="21"/>
                <w:szCs w:val="21"/>
                <w:lang w:val="en-US" w:eastAsia="zh-CN"/>
              </w:rPr>
              <w:t>7</w:t>
            </w:r>
            <w:r>
              <w:rPr>
                <w:spacing w:val="-1"/>
                <w:sz w:val="21"/>
                <w:szCs w:val="21"/>
              </w:rPr>
              <w:t>分；</w:t>
            </w:r>
            <w:r>
              <w:rPr>
                <w:sz w:val="21"/>
                <w:szCs w:val="21"/>
              </w:rPr>
              <w:t xml:space="preserve"> </w:t>
            </w:r>
            <w:r>
              <w:rPr>
                <w:spacing w:val="-1"/>
                <w:sz w:val="21"/>
                <w:szCs w:val="21"/>
              </w:rPr>
              <w:t>基本合理的得</w:t>
            </w:r>
            <w:r>
              <w:rPr>
                <w:spacing w:val="-43"/>
                <w:sz w:val="21"/>
                <w:szCs w:val="21"/>
              </w:rPr>
              <w:t xml:space="preserve"> </w:t>
            </w:r>
            <w:r>
              <w:rPr>
                <w:rFonts w:hint="eastAsia"/>
                <w:spacing w:val="-1"/>
                <w:sz w:val="21"/>
                <w:szCs w:val="21"/>
                <w:lang w:val="en-US" w:eastAsia="zh-CN"/>
              </w:rPr>
              <w:t>5</w:t>
            </w:r>
            <w:r>
              <w:rPr>
                <w:spacing w:val="-45"/>
                <w:sz w:val="21"/>
                <w:szCs w:val="21"/>
              </w:rPr>
              <w:t xml:space="preserve"> </w:t>
            </w:r>
            <w:r>
              <w:rPr>
                <w:spacing w:val="-1"/>
                <w:sz w:val="21"/>
                <w:szCs w:val="21"/>
              </w:rPr>
              <w:t>分；一般合理的得</w:t>
            </w:r>
            <w:r>
              <w:rPr>
                <w:rFonts w:hint="eastAsia"/>
                <w:spacing w:val="-43"/>
                <w:sz w:val="21"/>
                <w:szCs w:val="21"/>
                <w:lang w:val="en-US" w:eastAsia="zh-CN"/>
              </w:rPr>
              <w:t>3</w:t>
            </w:r>
            <w:r>
              <w:rPr>
                <w:spacing w:val="-46"/>
                <w:sz w:val="21"/>
                <w:szCs w:val="21"/>
              </w:rPr>
              <w:t xml:space="preserve"> </w:t>
            </w:r>
            <w:r>
              <w:rPr>
                <w:spacing w:val="-1"/>
                <w:sz w:val="21"/>
                <w:szCs w:val="21"/>
              </w:rPr>
              <w:t>分；差</w:t>
            </w:r>
            <w:r>
              <w:rPr>
                <w:spacing w:val="-4"/>
                <w:sz w:val="21"/>
                <w:szCs w:val="21"/>
              </w:rPr>
              <w:t>的得</w:t>
            </w:r>
            <w:r>
              <w:rPr>
                <w:spacing w:val="-31"/>
                <w:sz w:val="21"/>
                <w:szCs w:val="21"/>
              </w:rPr>
              <w:t xml:space="preserve"> </w:t>
            </w:r>
            <w:r>
              <w:rPr>
                <w:spacing w:val="-4"/>
                <w:sz w:val="21"/>
                <w:szCs w:val="21"/>
              </w:rPr>
              <w:t>1</w:t>
            </w:r>
            <w:r>
              <w:rPr>
                <w:spacing w:val="-48"/>
                <w:sz w:val="21"/>
                <w:szCs w:val="21"/>
              </w:rPr>
              <w:t xml:space="preserve"> </w:t>
            </w:r>
            <w:r>
              <w:rPr>
                <w:spacing w:val="-4"/>
                <w:sz w:val="21"/>
                <w:szCs w:val="21"/>
              </w:rPr>
              <w:t>分；不提供的不得分。</w:t>
            </w:r>
          </w:p>
        </w:tc>
      </w:tr>
      <w:tr w14:paraId="7AA8BB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13" w:hRule="atLeast"/>
        </w:trPr>
        <w:tc>
          <w:tcPr>
            <w:tcW w:w="1371" w:type="dxa"/>
            <w:vMerge w:val="continue"/>
            <w:tcBorders>
              <w:top w:val="nil"/>
              <w:bottom w:val="nil"/>
            </w:tcBorders>
            <w:vAlign w:val="top"/>
          </w:tcPr>
          <w:p w14:paraId="014E1B8A">
            <w:pPr>
              <w:rPr>
                <w:rFonts w:ascii="Arial"/>
                <w:sz w:val="18"/>
                <w:szCs w:val="21"/>
              </w:rPr>
            </w:pPr>
          </w:p>
        </w:tc>
        <w:tc>
          <w:tcPr>
            <w:tcW w:w="802" w:type="dxa"/>
            <w:vAlign w:val="top"/>
          </w:tcPr>
          <w:p w14:paraId="347D762A">
            <w:pPr>
              <w:spacing w:line="295" w:lineRule="auto"/>
              <w:rPr>
                <w:rFonts w:ascii="Arial"/>
                <w:sz w:val="18"/>
                <w:szCs w:val="21"/>
              </w:rPr>
            </w:pPr>
          </w:p>
          <w:p w14:paraId="0AF8DF0F">
            <w:pPr>
              <w:spacing w:line="295" w:lineRule="auto"/>
              <w:rPr>
                <w:rFonts w:ascii="Arial"/>
                <w:sz w:val="18"/>
                <w:szCs w:val="21"/>
              </w:rPr>
            </w:pPr>
          </w:p>
          <w:p w14:paraId="032BF9F5">
            <w:pPr>
              <w:spacing w:line="295" w:lineRule="auto"/>
              <w:rPr>
                <w:rFonts w:ascii="Arial"/>
                <w:sz w:val="18"/>
                <w:szCs w:val="21"/>
              </w:rPr>
            </w:pPr>
          </w:p>
          <w:p w14:paraId="71D32978">
            <w:pPr>
              <w:pStyle w:val="54"/>
              <w:spacing w:before="78"/>
              <w:ind w:left="352"/>
              <w:rPr>
                <w:rFonts w:hint="default" w:eastAsia="宋体"/>
                <w:sz w:val="21"/>
                <w:szCs w:val="21"/>
                <w:lang w:val="en-US" w:eastAsia="zh-CN"/>
              </w:rPr>
            </w:pPr>
            <w:r>
              <w:rPr>
                <w:rFonts w:hint="eastAsia"/>
                <w:sz w:val="21"/>
                <w:szCs w:val="21"/>
                <w:lang w:val="en-US" w:eastAsia="zh-CN"/>
              </w:rPr>
              <w:t>10</w:t>
            </w:r>
          </w:p>
        </w:tc>
        <w:tc>
          <w:tcPr>
            <w:tcW w:w="1517" w:type="dxa"/>
            <w:vAlign w:val="top"/>
          </w:tcPr>
          <w:p w14:paraId="1D1DF5A9">
            <w:pPr>
              <w:spacing w:line="258" w:lineRule="auto"/>
              <w:rPr>
                <w:rFonts w:ascii="Arial"/>
                <w:sz w:val="18"/>
                <w:szCs w:val="21"/>
              </w:rPr>
            </w:pPr>
          </w:p>
          <w:p w14:paraId="667BFE14">
            <w:pPr>
              <w:spacing w:line="258" w:lineRule="auto"/>
              <w:rPr>
                <w:rFonts w:ascii="Arial"/>
                <w:sz w:val="18"/>
                <w:szCs w:val="21"/>
              </w:rPr>
            </w:pPr>
          </w:p>
          <w:p w14:paraId="1C59A339">
            <w:pPr>
              <w:pStyle w:val="54"/>
              <w:spacing w:before="78" w:line="219" w:lineRule="auto"/>
              <w:ind w:left="113"/>
              <w:rPr>
                <w:sz w:val="21"/>
                <w:szCs w:val="21"/>
              </w:rPr>
            </w:pPr>
            <w:r>
              <w:rPr>
                <w:spacing w:val="18"/>
                <w:sz w:val="21"/>
                <w:szCs w:val="21"/>
              </w:rPr>
              <w:t>环境保护管</w:t>
            </w:r>
          </w:p>
          <w:p w14:paraId="0B09FA12">
            <w:pPr>
              <w:pStyle w:val="54"/>
              <w:spacing w:before="87" w:line="290" w:lineRule="auto"/>
              <w:ind w:left="112" w:right="106" w:firstLine="3"/>
              <w:rPr>
                <w:sz w:val="21"/>
                <w:szCs w:val="21"/>
              </w:rPr>
            </w:pPr>
            <w:r>
              <w:rPr>
                <w:spacing w:val="17"/>
                <w:sz w:val="21"/>
                <w:szCs w:val="21"/>
              </w:rPr>
              <w:t>理体系与措</w:t>
            </w:r>
            <w:r>
              <w:rPr>
                <w:spacing w:val="2"/>
                <w:sz w:val="21"/>
                <w:szCs w:val="21"/>
              </w:rPr>
              <w:t xml:space="preserve"> </w:t>
            </w:r>
            <w:r>
              <w:rPr>
                <w:spacing w:val="-5"/>
                <w:sz w:val="21"/>
                <w:szCs w:val="21"/>
              </w:rPr>
              <w:t>施（</w:t>
            </w:r>
            <w:r>
              <w:rPr>
                <w:rFonts w:hint="eastAsia"/>
                <w:spacing w:val="-5"/>
                <w:sz w:val="21"/>
                <w:szCs w:val="21"/>
                <w:lang w:val="en-US" w:eastAsia="zh-CN"/>
              </w:rPr>
              <w:t>10</w:t>
            </w:r>
            <w:r>
              <w:rPr>
                <w:spacing w:val="-5"/>
                <w:sz w:val="21"/>
                <w:szCs w:val="21"/>
              </w:rPr>
              <w:t>分）</w:t>
            </w:r>
          </w:p>
        </w:tc>
        <w:tc>
          <w:tcPr>
            <w:tcW w:w="4836" w:type="dxa"/>
            <w:vAlign w:val="top"/>
          </w:tcPr>
          <w:p w14:paraId="42675CAB">
            <w:pPr>
              <w:pStyle w:val="54"/>
              <w:spacing w:before="35" w:line="282" w:lineRule="auto"/>
              <w:ind w:left="115" w:right="26"/>
              <w:rPr>
                <w:sz w:val="21"/>
                <w:szCs w:val="21"/>
              </w:rPr>
            </w:pPr>
            <w:r>
              <w:rPr>
                <w:spacing w:val="2"/>
                <w:sz w:val="21"/>
                <w:szCs w:val="21"/>
              </w:rPr>
              <w:t>环境保护管理体系健全，管理人员岗位责任</w:t>
            </w:r>
            <w:r>
              <w:rPr>
                <w:spacing w:val="9"/>
                <w:sz w:val="21"/>
                <w:szCs w:val="21"/>
              </w:rPr>
              <w:t xml:space="preserve"> </w:t>
            </w:r>
            <w:r>
              <w:rPr>
                <w:spacing w:val="-6"/>
                <w:sz w:val="21"/>
                <w:szCs w:val="21"/>
              </w:rPr>
              <w:t>明确，环境管理方案切实可行、能有效运行。</w:t>
            </w:r>
            <w:r>
              <w:rPr>
                <w:spacing w:val="7"/>
                <w:sz w:val="21"/>
                <w:szCs w:val="21"/>
              </w:rPr>
              <w:t xml:space="preserve"> </w:t>
            </w:r>
            <w:r>
              <w:rPr>
                <w:spacing w:val="2"/>
                <w:sz w:val="21"/>
                <w:szCs w:val="21"/>
              </w:rPr>
              <w:t>污物处理与排放符合国家及地方有关环境保</w:t>
            </w:r>
            <w:r>
              <w:rPr>
                <w:spacing w:val="9"/>
                <w:sz w:val="21"/>
                <w:szCs w:val="21"/>
              </w:rPr>
              <w:t xml:space="preserve"> </w:t>
            </w:r>
            <w:r>
              <w:rPr>
                <w:sz w:val="21"/>
                <w:szCs w:val="21"/>
              </w:rPr>
              <w:t>护标准，</w:t>
            </w:r>
            <w:r>
              <w:rPr>
                <w:spacing w:val="-1"/>
                <w:sz w:val="21"/>
                <w:szCs w:val="21"/>
              </w:rPr>
              <w:t>合理的得</w:t>
            </w:r>
            <w:r>
              <w:rPr>
                <w:spacing w:val="-40"/>
                <w:sz w:val="21"/>
                <w:szCs w:val="21"/>
              </w:rPr>
              <w:t xml:space="preserve"> </w:t>
            </w:r>
            <w:r>
              <w:rPr>
                <w:rFonts w:hint="eastAsia"/>
                <w:spacing w:val="-1"/>
                <w:sz w:val="21"/>
                <w:szCs w:val="21"/>
                <w:lang w:val="en-US" w:eastAsia="zh-CN"/>
              </w:rPr>
              <w:t>10</w:t>
            </w:r>
            <w:r>
              <w:rPr>
                <w:spacing w:val="-46"/>
                <w:sz w:val="21"/>
                <w:szCs w:val="21"/>
              </w:rPr>
              <w:t xml:space="preserve"> </w:t>
            </w:r>
            <w:r>
              <w:rPr>
                <w:spacing w:val="-1"/>
                <w:sz w:val="21"/>
                <w:szCs w:val="21"/>
              </w:rPr>
              <w:t>分；较合理的得</w:t>
            </w:r>
            <w:r>
              <w:rPr>
                <w:rFonts w:hint="eastAsia"/>
                <w:spacing w:val="-43"/>
                <w:sz w:val="21"/>
                <w:szCs w:val="21"/>
                <w:lang w:val="en-US" w:eastAsia="zh-CN"/>
              </w:rPr>
              <w:t>7</w:t>
            </w:r>
            <w:r>
              <w:rPr>
                <w:spacing w:val="-1"/>
                <w:sz w:val="21"/>
                <w:szCs w:val="21"/>
              </w:rPr>
              <w:t>分；</w:t>
            </w:r>
            <w:r>
              <w:rPr>
                <w:sz w:val="21"/>
                <w:szCs w:val="21"/>
              </w:rPr>
              <w:t xml:space="preserve"> </w:t>
            </w:r>
            <w:r>
              <w:rPr>
                <w:spacing w:val="-1"/>
                <w:sz w:val="21"/>
                <w:szCs w:val="21"/>
              </w:rPr>
              <w:t>基本合理的得</w:t>
            </w:r>
            <w:r>
              <w:rPr>
                <w:spacing w:val="-43"/>
                <w:sz w:val="21"/>
                <w:szCs w:val="21"/>
              </w:rPr>
              <w:t xml:space="preserve"> </w:t>
            </w:r>
            <w:r>
              <w:rPr>
                <w:rFonts w:hint="eastAsia"/>
                <w:spacing w:val="-1"/>
                <w:sz w:val="21"/>
                <w:szCs w:val="21"/>
                <w:lang w:val="en-US" w:eastAsia="zh-CN"/>
              </w:rPr>
              <w:t>5</w:t>
            </w:r>
            <w:r>
              <w:rPr>
                <w:spacing w:val="-45"/>
                <w:sz w:val="21"/>
                <w:szCs w:val="21"/>
              </w:rPr>
              <w:t xml:space="preserve"> </w:t>
            </w:r>
            <w:r>
              <w:rPr>
                <w:spacing w:val="-1"/>
                <w:sz w:val="21"/>
                <w:szCs w:val="21"/>
              </w:rPr>
              <w:t>分；一般合理的得</w:t>
            </w:r>
            <w:r>
              <w:rPr>
                <w:rFonts w:hint="eastAsia"/>
                <w:spacing w:val="-43"/>
                <w:sz w:val="21"/>
                <w:szCs w:val="21"/>
                <w:lang w:val="en-US" w:eastAsia="zh-CN"/>
              </w:rPr>
              <w:t>3</w:t>
            </w:r>
            <w:r>
              <w:rPr>
                <w:spacing w:val="-46"/>
                <w:sz w:val="21"/>
                <w:szCs w:val="21"/>
              </w:rPr>
              <w:t xml:space="preserve"> </w:t>
            </w:r>
            <w:r>
              <w:rPr>
                <w:spacing w:val="-1"/>
                <w:sz w:val="21"/>
                <w:szCs w:val="21"/>
              </w:rPr>
              <w:t>分；差</w:t>
            </w:r>
            <w:r>
              <w:rPr>
                <w:spacing w:val="-4"/>
                <w:sz w:val="21"/>
                <w:szCs w:val="21"/>
              </w:rPr>
              <w:t>的得</w:t>
            </w:r>
            <w:r>
              <w:rPr>
                <w:spacing w:val="-31"/>
                <w:sz w:val="21"/>
                <w:szCs w:val="21"/>
              </w:rPr>
              <w:t xml:space="preserve"> </w:t>
            </w:r>
            <w:r>
              <w:rPr>
                <w:spacing w:val="-4"/>
                <w:sz w:val="21"/>
                <w:szCs w:val="21"/>
              </w:rPr>
              <w:t>1</w:t>
            </w:r>
            <w:r>
              <w:rPr>
                <w:spacing w:val="-48"/>
                <w:sz w:val="21"/>
                <w:szCs w:val="21"/>
              </w:rPr>
              <w:t xml:space="preserve"> </w:t>
            </w:r>
            <w:r>
              <w:rPr>
                <w:spacing w:val="-4"/>
                <w:sz w:val="21"/>
                <w:szCs w:val="21"/>
              </w:rPr>
              <w:t>分；不提供的不得分。</w:t>
            </w:r>
          </w:p>
        </w:tc>
      </w:tr>
      <w:tr w14:paraId="21E0D1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371" w:type="dxa"/>
            <w:vMerge w:val="continue"/>
            <w:tcBorders>
              <w:top w:val="nil"/>
              <w:bottom w:val="nil"/>
            </w:tcBorders>
            <w:vAlign w:val="top"/>
          </w:tcPr>
          <w:p w14:paraId="07107653">
            <w:pPr>
              <w:rPr>
                <w:rFonts w:ascii="Arial"/>
                <w:sz w:val="18"/>
                <w:szCs w:val="21"/>
              </w:rPr>
            </w:pPr>
          </w:p>
        </w:tc>
        <w:tc>
          <w:tcPr>
            <w:tcW w:w="802" w:type="dxa"/>
            <w:vAlign w:val="top"/>
          </w:tcPr>
          <w:p w14:paraId="0099BB57">
            <w:pPr>
              <w:spacing w:line="295" w:lineRule="auto"/>
              <w:rPr>
                <w:rFonts w:ascii="Arial"/>
                <w:sz w:val="18"/>
                <w:szCs w:val="21"/>
              </w:rPr>
            </w:pPr>
          </w:p>
          <w:p w14:paraId="269FC0A8">
            <w:pPr>
              <w:spacing w:line="295" w:lineRule="auto"/>
              <w:rPr>
                <w:rFonts w:ascii="Arial"/>
                <w:sz w:val="18"/>
                <w:szCs w:val="21"/>
              </w:rPr>
            </w:pPr>
          </w:p>
          <w:p w14:paraId="641C9F55">
            <w:pPr>
              <w:spacing w:line="296" w:lineRule="auto"/>
              <w:rPr>
                <w:rFonts w:ascii="Arial"/>
                <w:sz w:val="18"/>
                <w:szCs w:val="21"/>
              </w:rPr>
            </w:pPr>
          </w:p>
          <w:p w14:paraId="15364D8E">
            <w:pPr>
              <w:pStyle w:val="54"/>
              <w:spacing w:before="78"/>
              <w:ind w:left="352"/>
              <w:rPr>
                <w:rFonts w:hint="default" w:eastAsia="宋体"/>
                <w:sz w:val="21"/>
                <w:szCs w:val="21"/>
                <w:lang w:val="en-US" w:eastAsia="zh-CN"/>
              </w:rPr>
            </w:pPr>
            <w:r>
              <w:rPr>
                <w:rFonts w:hint="eastAsia"/>
                <w:sz w:val="21"/>
                <w:szCs w:val="21"/>
                <w:lang w:val="en-US" w:eastAsia="zh-CN"/>
              </w:rPr>
              <w:t>10</w:t>
            </w:r>
          </w:p>
        </w:tc>
        <w:tc>
          <w:tcPr>
            <w:tcW w:w="1517" w:type="dxa"/>
            <w:vAlign w:val="top"/>
          </w:tcPr>
          <w:p w14:paraId="4AB7847D">
            <w:pPr>
              <w:spacing w:line="258" w:lineRule="auto"/>
              <w:rPr>
                <w:rFonts w:ascii="Arial"/>
                <w:sz w:val="18"/>
                <w:szCs w:val="21"/>
              </w:rPr>
            </w:pPr>
          </w:p>
          <w:p w14:paraId="571A95ED">
            <w:pPr>
              <w:spacing w:line="259" w:lineRule="auto"/>
              <w:rPr>
                <w:rFonts w:ascii="Arial"/>
                <w:sz w:val="18"/>
                <w:szCs w:val="21"/>
              </w:rPr>
            </w:pPr>
          </w:p>
          <w:p w14:paraId="61F4C60A">
            <w:pPr>
              <w:pStyle w:val="54"/>
              <w:spacing w:before="78" w:line="287" w:lineRule="auto"/>
              <w:ind w:left="283" w:right="157" w:hanging="116"/>
              <w:rPr>
                <w:sz w:val="21"/>
                <w:szCs w:val="21"/>
              </w:rPr>
            </w:pPr>
            <w:r>
              <w:rPr>
                <w:spacing w:val="-3"/>
                <w:sz w:val="21"/>
                <w:szCs w:val="21"/>
              </w:rPr>
              <w:t>工程进度计</w:t>
            </w:r>
            <w:r>
              <w:rPr>
                <w:spacing w:val="1"/>
                <w:sz w:val="21"/>
                <w:szCs w:val="21"/>
              </w:rPr>
              <w:t xml:space="preserve"> </w:t>
            </w:r>
            <w:r>
              <w:rPr>
                <w:spacing w:val="-3"/>
                <w:sz w:val="21"/>
                <w:szCs w:val="21"/>
              </w:rPr>
              <w:t>划与措施</w:t>
            </w:r>
          </w:p>
          <w:p w14:paraId="531CE8A7">
            <w:pPr>
              <w:pStyle w:val="54"/>
              <w:spacing w:line="220" w:lineRule="auto"/>
              <w:ind w:left="326"/>
              <w:rPr>
                <w:sz w:val="21"/>
                <w:szCs w:val="21"/>
              </w:rPr>
            </w:pPr>
            <w:r>
              <w:rPr>
                <w:spacing w:val="-9"/>
                <w:sz w:val="21"/>
                <w:szCs w:val="21"/>
              </w:rPr>
              <w:t>（</w:t>
            </w:r>
            <w:r>
              <w:rPr>
                <w:rFonts w:hint="eastAsia"/>
                <w:spacing w:val="-9"/>
                <w:sz w:val="21"/>
                <w:szCs w:val="21"/>
                <w:lang w:val="en-US" w:eastAsia="zh-CN"/>
              </w:rPr>
              <w:t>10</w:t>
            </w:r>
            <w:r>
              <w:rPr>
                <w:spacing w:val="-9"/>
                <w:sz w:val="21"/>
                <w:szCs w:val="21"/>
              </w:rPr>
              <w:t>分）</w:t>
            </w:r>
          </w:p>
        </w:tc>
        <w:tc>
          <w:tcPr>
            <w:tcW w:w="4836" w:type="dxa"/>
            <w:vAlign w:val="top"/>
          </w:tcPr>
          <w:p w14:paraId="3709ECE8">
            <w:pPr>
              <w:pStyle w:val="54"/>
              <w:spacing w:before="43" w:line="281" w:lineRule="auto"/>
              <w:ind w:left="115" w:right="106"/>
              <w:rPr>
                <w:sz w:val="21"/>
                <w:szCs w:val="21"/>
              </w:rPr>
            </w:pPr>
            <w:r>
              <w:rPr>
                <w:spacing w:val="2"/>
                <w:sz w:val="21"/>
                <w:szCs w:val="21"/>
              </w:rPr>
              <w:t>施工流程能满足施工进度计划和保证工程质</w:t>
            </w:r>
            <w:r>
              <w:rPr>
                <w:spacing w:val="10"/>
                <w:sz w:val="21"/>
                <w:szCs w:val="21"/>
              </w:rPr>
              <w:t xml:space="preserve"> </w:t>
            </w:r>
            <w:r>
              <w:rPr>
                <w:spacing w:val="2"/>
                <w:sz w:val="21"/>
                <w:szCs w:val="21"/>
              </w:rPr>
              <w:t>量要求，流水作业能保证施工连续、均衡、</w:t>
            </w:r>
            <w:r>
              <w:rPr>
                <w:spacing w:val="9"/>
                <w:sz w:val="21"/>
                <w:szCs w:val="21"/>
              </w:rPr>
              <w:t xml:space="preserve"> </w:t>
            </w:r>
            <w:r>
              <w:rPr>
                <w:spacing w:val="2"/>
                <w:sz w:val="21"/>
                <w:szCs w:val="21"/>
              </w:rPr>
              <w:t>有节奏地进行。管理措施能有效保证投标工</w:t>
            </w:r>
            <w:r>
              <w:rPr>
                <w:spacing w:val="9"/>
                <w:sz w:val="21"/>
                <w:szCs w:val="21"/>
              </w:rPr>
              <w:t xml:space="preserve"> </w:t>
            </w:r>
            <w:r>
              <w:rPr>
                <w:sz w:val="21"/>
                <w:szCs w:val="21"/>
              </w:rPr>
              <w:t>期计划的顺利完成，</w:t>
            </w:r>
            <w:r>
              <w:rPr>
                <w:spacing w:val="-1"/>
                <w:sz w:val="21"/>
                <w:szCs w:val="21"/>
              </w:rPr>
              <w:t>合理的得</w:t>
            </w:r>
            <w:r>
              <w:rPr>
                <w:spacing w:val="-40"/>
                <w:sz w:val="21"/>
                <w:szCs w:val="21"/>
              </w:rPr>
              <w:t xml:space="preserve"> </w:t>
            </w:r>
            <w:r>
              <w:rPr>
                <w:rFonts w:hint="eastAsia"/>
                <w:spacing w:val="-1"/>
                <w:sz w:val="21"/>
                <w:szCs w:val="21"/>
                <w:lang w:val="en-US" w:eastAsia="zh-CN"/>
              </w:rPr>
              <w:t>10</w:t>
            </w:r>
            <w:r>
              <w:rPr>
                <w:spacing w:val="-46"/>
                <w:sz w:val="21"/>
                <w:szCs w:val="21"/>
              </w:rPr>
              <w:t xml:space="preserve"> </w:t>
            </w:r>
            <w:r>
              <w:rPr>
                <w:spacing w:val="-1"/>
                <w:sz w:val="21"/>
                <w:szCs w:val="21"/>
              </w:rPr>
              <w:t>分；较合理的得</w:t>
            </w:r>
            <w:r>
              <w:rPr>
                <w:rFonts w:hint="eastAsia"/>
                <w:spacing w:val="-43"/>
                <w:sz w:val="21"/>
                <w:szCs w:val="21"/>
                <w:lang w:val="en-US" w:eastAsia="zh-CN"/>
              </w:rPr>
              <w:t>7</w:t>
            </w:r>
            <w:r>
              <w:rPr>
                <w:spacing w:val="-1"/>
                <w:sz w:val="21"/>
                <w:szCs w:val="21"/>
              </w:rPr>
              <w:t>分；</w:t>
            </w:r>
            <w:r>
              <w:rPr>
                <w:sz w:val="21"/>
                <w:szCs w:val="21"/>
              </w:rPr>
              <w:t xml:space="preserve"> </w:t>
            </w:r>
            <w:r>
              <w:rPr>
                <w:spacing w:val="-1"/>
                <w:sz w:val="21"/>
                <w:szCs w:val="21"/>
              </w:rPr>
              <w:t>基本合理的得</w:t>
            </w:r>
            <w:r>
              <w:rPr>
                <w:spacing w:val="-43"/>
                <w:sz w:val="21"/>
                <w:szCs w:val="21"/>
              </w:rPr>
              <w:t xml:space="preserve"> </w:t>
            </w:r>
            <w:r>
              <w:rPr>
                <w:rFonts w:hint="eastAsia"/>
                <w:spacing w:val="-1"/>
                <w:sz w:val="21"/>
                <w:szCs w:val="21"/>
                <w:lang w:val="en-US" w:eastAsia="zh-CN"/>
              </w:rPr>
              <w:t>5</w:t>
            </w:r>
            <w:r>
              <w:rPr>
                <w:spacing w:val="-45"/>
                <w:sz w:val="21"/>
                <w:szCs w:val="21"/>
              </w:rPr>
              <w:t xml:space="preserve"> </w:t>
            </w:r>
            <w:r>
              <w:rPr>
                <w:spacing w:val="-1"/>
                <w:sz w:val="21"/>
                <w:szCs w:val="21"/>
              </w:rPr>
              <w:t>分；一般合理的得</w:t>
            </w:r>
            <w:r>
              <w:rPr>
                <w:rFonts w:hint="eastAsia"/>
                <w:spacing w:val="-43"/>
                <w:sz w:val="21"/>
                <w:szCs w:val="21"/>
                <w:lang w:val="en-US" w:eastAsia="zh-CN"/>
              </w:rPr>
              <w:t>3</w:t>
            </w:r>
            <w:r>
              <w:rPr>
                <w:spacing w:val="-46"/>
                <w:sz w:val="21"/>
                <w:szCs w:val="21"/>
              </w:rPr>
              <w:t xml:space="preserve"> </w:t>
            </w:r>
            <w:r>
              <w:rPr>
                <w:spacing w:val="-1"/>
                <w:sz w:val="21"/>
                <w:szCs w:val="21"/>
              </w:rPr>
              <w:t>分；差</w:t>
            </w:r>
            <w:r>
              <w:rPr>
                <w:spacing w:val="-4"/>
                <w:sz w:val="21"/>
                <w:szCs w:val="21"/>
              </w:rPr>
              <w:t>的得</w:t>
            </w:r>
            <w:r>
              <w:rPr>
                <w:spacing w:val="-31"/>
                <w:sz w:val="21"/>
                <w:szCs w:val="21"/>
              </w:rPr>
              <w:t xml:space="preserve"> </w:t>
            </w:r>
            <w:r>
              <w:rPr>
                <w:spacing w:val="-4"/>
                <w:sz w:val="21"/>
                <w:szCs w:val="21"/>
              </w:rPr>
              <w:t>1</w:t>
            </w:r>
            <w:r>
              <w:rPr>
                <w:spacing w:val="-48"/>
                <w:sz w:val="21"/>
                <w:szCs w:val="21"/>
              </w:rPr>
              <w:t xml:space="preserve"> </w:t>
            </w:r>
            <w:r>
              <w:rPr>
                <w:spacing w:val="-4"/>
                <w:sz w:val="21"/>
                <w:szCs w:val="21"/>
              </w:rPr>
              <w:t>分；不提供的不得分。</w:t>
            </w:r>
          </w:p>
        </w:tc>
      </w:tr>
      <w:tr w14:paraId="360C6A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48" w:hRule="atLeast"/>
        </w:trPr>
        <w:tc>
          <w:tcPr>
            <w:tcW w:w="1371" w:type="dxa"/>
            <w:vMerge w:val="continue"/>
            <w:tcBorders>
              <w:top w:val="nil"/>
            </w:tcBorders>
            <w:vAlign w:val="top"/>
          </w:tcPr>
          <w:p w14:paraId="402A08C2">
            <w:pPr>
              <w:rPr>
                <w:rFonts w:ascii="Arial"/>
                <w:sz w:val="18"/>
                <w:szCs w:val="21"/>
              </w:rPr>
            </w:pPr>
          </w:p>
        </w:tc>
        <w:tc>
          <w:tcPr>
            <w:tcW w:w="802" w:type="dxa"/>
            <w:vAlign w:val="top"/>
          </w:tcPr>
          <w:p w14:paraId="54048281">
            <w:pPr>
              <w:spacing w:line="295" w:lineRule="auto"/>
              <w:rPr>
                <w:rFonts w:ascii="Arial"/>
                <w:sz w:val="18"/>
                <w:szCs w:val="21"/>
              </w:rPr>
            </w:pPr>
          </w:p>
          <w:p w14:paraId="59C26259">
            <w:pPr>
              <w:spacing w:line="296" w:lineRule="auto"/>
              <w:rPr>
                <w:rFonts w:ascii="Arial"/>
                <w:sz w:val="18"/>
                <w:szCs w:val="21"/>
              </w:rPr>
            </w:pPr>
          </w:p>
          <w:p w14:paraId="191FCF0B">
            <w:pPr>
              <w:spacing w:line="296" w:lineRule="auto"/>
              <w:rPr>
                <w:rFonts w:ascii="Arial"/>
                <w:sz w:val="18"/>
                <w:szCs w:val="21"/>
              </w:rPr>
            </w:pPr>
          </w:p>
          <w:p w14:paraId="277CBA57">
            <w:pPr>
              <w:pStyle w:val="54"/>
              <w:spacing w:before="78"/>
              <w:ind w:left="351"/>
              <w:rPr>
                <w:sz w:val="21"/>
                <w:szCs w:val="21"/>
              </w:rPr>
            </w:pPr>
            <w:r>
              <w:rPr>
                <w:sz w:val="21"/>
                <w:szCs w:val="21"/>
              </w:rPr>
              <w:t>5</w:t>
            </w:r>
          </w:p>
        </w:tc>
        <w:tc>
          <w:tcPr>
            <w:tcW w:w="1517" w:type="dxa"/>
            <w:vAlign w:val="top"/>
          </w:tcPr>
          <w:p w14:paraId="63FB80E8">
            <w:pPr>
              <w:spacing w:line="259" w:lineRule="auto"/>
              <w:rPr>
                <w:rFonts w:ascii="Arial"/>
                <w:sz w:val="18"/>
                <w:szCs w:val="21"/>
              </w:rPr>
            </w:pPr>
          </w:p>
          <w:p w14:paraId="0EBCDBB1">
            <w:pPr>
              <w:spacing w:line="259" w:lineRule="auto"/>
              <w:rPr>
                <w:rFonts w:ascii="Arial"/>
                <w:sz w:val="18"/>
                <w:szCs w:val="21"/>
              </w:rPr>
            </w:pPr>
          </w:p>
          <w:p w14:paraId="2CB36A18">
            <w:pPr>
              <w:pStyle w:val="54"/>
              <w:spacing w:before="78" w:line="221" w:lineRule="auto"/>
              <w:ind w:left="163"/>
              <w:rPr>
                <w:sz w:val="21"/>
                <w:szCs w:val="21"/>
              </w:rPr>
            </w:pPr>
            <w:r>
              <w:rPr>
                <w:spacing w:val="-2"/>
                <w:sz w:val="21"/>
                <w:szCs w:val="21"/>
              </w:rPr>
              <w:t>施工总平面</w:t>
            </w:r>
          </w:p>
          <w:p w14:paraId="14A64C24">
            <w:pPr>
              <w:pStyle w:val="54"/>
              <w:spacing w:before="84" w:line="221" w:lineRule="auto"/>
              <w:ind w:left="527"/>
              <w:rPr>
                <w:sz w:val="21"/>
                <w:szCs w:val="21"/>
              </w:rPr>
            </w:pPr>
            <w:r>
              <w:rPr>
                <w:spacing w:val="-7"/>
                <w:sz w:val="21"/>
                <w:szCs w:val="21"/>
              </w:rPr>
              <w:t>设计</w:t>
            </w:r>
          </w:p>
          <w:p w14:paraId="740A4E9A">
            <w:pPr>
              <w:pStyle w:val="54"/>
              <w:spacing w:before="87" w:line="220" w:lineRule="auto"/>
              <w:ind w:left="326"/>
              <w:rPr>
                <w:sz w:val="21"/>
                <w:szCs w:val="21"/>
              </w:rPr>
            </w:pPr>
            <w:r>
              <w:rPr>
                <w:spacing w:val="-9"/>
                <w:sz w:val="21"/>
                <w:szCs w:val="21"/>
              </w:rPr>
              <w:t>（5</w:t>
            </w:r>
            <w:r>
              <w:rPr>
                <w:spacing w:val="-46"/>
                <w:sz w:val="21"/>
                <w:szCs w:val="21"/>
              </w:rPr>
              <w:t xml:space="preserve"> </w:t>
            </w:r>
            <w:r>
              <w:rPr>
                <w:spacing w:val="-9"/>
                <w:sz w:val="21"/>
                <w:szCs w:val="21"/>
              </w:rPr>
              <w:t>分）</w:t>
            </w:r>
          </w:p>
        </w:tc>
        <w:tc>
          <w:tcPr>
            <w:tcW w:w="4836" w:type="dxa"/>
            <w:vAlign w:val="top"/>
          </w:tcPr>
          <w:p w14:paraId="78F90ACF">
            <w:pPr>
              <w:pStyle w:val="54"/>
              <w:spacing w:before="38" w:line="282" w:lineRule="auto"/>
              <w:ind w:left="116" w:right="26" w:hanging="1"/>
              <w:jc w:val="both"/>
              <w:rPr>
                <w:sz w:val="21"/>
                <w:szCs w:val="21"/>
              </w:rPr>
            </w:pPr>
            <w:r>
              <w:rPr>
                <w:spacing w:val="2"/>
                <w:sz w:val="21"/>
                <w:szCs w:val="21"/>
              </w:rPr>
              <w:t>施工场地利用符合现场实际，生产、生活用</w:t>
            </w:r>
            <w:r>
              <w:rPr>
                <w:spacing w:val="10"/>
                <w:sz w:val="21"/>
                <w:szCs w:val="21"/>
              </w:rPr>
              <w:t xml:space="preserve"> </w:t>
            </w:r>
            <w:r>
              <w:rPr>
                <w:spacing w:val="-6"/>
                <w:sz w:val="21"/>
                <w:szCs w:val="21"/>
              </w:rPr>
              <w:t>临时设施布置合理、紧凑，短运输、少搬运，</w:t>
            </w:r>
            <w:r>
              <w:rPr>
                <w:spacing w:val="6"/>
                <w:sz w:val="21"/>
                <w:szCs w:val="21"/>
              </w:rPr>
              <w:t xml:space="preserve"> </w:t>
            </w:r>
            <w:r>
              <w:rPr>
                <w:spacing w:val="-6"/>
                <w:sz w:val="21"/>
                <w:szCs w:val="21"/>
              </w:rPr>
              <w:t>利于生产、生活、安全、消防、环保、市容、</w:t>
            </w:r>
            <w:r>
              <w:rPr>
                <w:spacing w:val="6"/>
                <w:sz w:val="21"/>
                <w:szCs w:val="21"/>
              </w:rPr>
              <w:t xml:space="preserve"> </w:t>
            </w:r>
            <w:r>
              <w:rPr>
                <w:spacing w:val="4"/>
                <w:sz w:val="21"/>
                <w:szCs w:val="21"/>
              </w:rPr>
              <w:t>卫生劳动保护等，符合安全文明工地要求，</w:t>
            </w:r>
            <w:r>
              <w:rPr>
                <w:sz w:val="21"/>
                <w:szCs w:val="21"/>
              </w:rPr>
              <w:t xml:space="preserve"> </w:t>
            </w:r>
            <w:r>
              <w:rPr>
                <w:spacing w:val="-1"/>
                <w:sz w:val="21"/>
                <w:szCs w:val="21"/>
              </w:rPr>
              <w:t>合理的得</w:t>
            </w:r>
            <w:r>
              <w:rPr>
                <w:spacing w:val="-43"/>
                <w:sz w:val="21"/>
                <w:szCs w:val="21"/>
              </w:rPr>
              <w:t xml:space="preserve"> </w:t>
            </w:r>
            <w:r>
              <w:rPr>
                <w:spacing w:val="-1"/>
                <w:sz w:val="21"/>
                <w:szCs w:val="21"/>
              </w:rPr>
              <w:t>5</w:t>
            </w:r>
            <w:r>
              <w:rPr>
                <w:spacing w:val="-46"/>
                <w:sz w:val="21"/>
                <w:szCs w:val="21"/>
              </w:rPr>
              <w:t xml:space="preserve"> </w:t>
            </w:r>
            <w:r>
              <w:rPr>
                <w:spacing w:val="-1"/>
                <w:sz w:val="21"/>
                <w:szCs w:val="21"/>
              </w:rPr>
              <w:t>分；较合理的得</w:t>
            </w:r>
            <w:r>
              <w:rPr>
                <w:spacing w:val="-43"/>
                <w:sz w:val="21"/>
                <w:szCs w:val="21"/>
              </w:rPr>
              <w:t xml:space="preserve"> </w:t>
            </w:r>
            <w:r>
              <w:rPr>
                <w:spacing w:val="-1"/>
                <w:sz w:val="21"/>
                <w:szCs w:val="21"/>
              </w:rPr>
              <w:t>3</w:t>
            </w:r>
            <w:r>
              <w:rPr>
                <w:spacing w:val="-43"/>
                <w:sz w:val="21"/>
                <w:szCs w:val="21"/>
              </w:rPr>
              <w:t xml:space="preserve"> </w:t>
            </w:r>
            <w:r>
              <w:rPr>
                <w:spacing w:val="-1"/>
                <w:sz w:val="21"/>
                <w:szCs w:val="21"/>
              </w:rPr>
              <w:t>分；一般合理</w:t>
            </w:r>
            <w:r>
              <w:rPr>
                <w:sz w:val="21"/>
                <w:szCs w:val="21"/>
              </w:rPr>
              <w:t xml:space="preserve"> </w:t>
            </w:r>
            <w:r>
              <w:rPr>
                <w:spacing w:val="-4"/>
                <w:sz w:val="21"/>
                <w:szCs w:val="21"/>
              </w:rPr>
              <w:t>的得</w:t>
            </w:r>
            <w:r>
              <w:rPr>
                <w:spacing w:val="-47"/>
                <w:sz w:val="21"/>
                <w:szCs w:val="21"/>
              </w:rPr>
              <w:t xml:space="preserve"> </w:t>
            </w:r>
            <w:r>
              <w:rPr>
                <w:spacing w:val="-4"/>
                <w:sz w:val="21"/>
                <w:szCs w:val="21"/>
              </w:rPr>
              <w:t>2</w:t>
            </w:r>
            <w:r>
              <w:rPr>
                <w:spacing w:val="-48"/>
                <w:sz w:val="21"/>
                <w:szCs w:val="21"/>
              </w:rPr>
              <w:t xml:space="preserve"> </w:t>
            </w:r>
            <w:r>
              <w:rPr>
                <w:spacing w:val="-4"/>
                <w:sz w:val="21"/>
                <w:szCs w:val="21"/>
              </w:rPr>
              <w:t>分；差的得</w:t>
            </w:r>
            <w:r>
              <w:rPr>
                <w:spacing w:val="-33"/>
                <w:sz w:val="21"/>
                <w:szCs w:val="21"/>
              </w:rPr>
              <w:t xml:space="preserve"> </w:t>
            </w:r>
            <w:r>
              <w:rPr>
                <w:spacing w:val="-4"/>
                <w:sz w:val="21"/>
                <w:szCs w:val="21"/>
              </w:rPr>
              <w:t>1</w:t>
            </w:r>
            <w:r>
              <w:rPr>
                <w:spacing w:val="-48"/>
                <w:sz w:val="21"/>
                <w:szCs w:val="21"/>
              </w:rPr>
              <w:t xml:space="preserve"> </w:t>
            </w:r>
            <w:r>
              <w:rPr>
                <w:spacing w:val="-4"/>
                <w:sz w:val="21"/>
                <w:szCs w:val="21"/>
              </w:rPr>
              <w:t>分；不提供的不得分。</w:t>
            </w:r>
          </w:p>
        </w:tc>
      </w:tr>
    </w:tbl>
    <w:tbl>
      <w:tblPr>
        <w:tblStyle w:val="48"/>
        <w:tblpPr w:leftFromText="180" w:rightFromText="180" w:vertAnchor="text" w:horzAnchor="page" w:tblpX="1693" w:tblpY="2271"/>
        <w:tblOverlap w:val="never"/>
        <w:tblW w:w="849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66"/>
        <w:gridCol w:w="799"/>
        <w:gridCol w:w="1505"/>
        <w:gridCol w:w="4826"/>
      </w:tblGrid>
      <w:tr w14:paraId="3F217C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0" w:hRule="atLeast"/>
        </w:trPr>
        <w:tc>
          <w:tcPr>
            <w:tcW w:w="1366" w:type="dxa"/>
            <w:vMerge w:val="restart"/>
            <w:tcBorders>
              <w:bottom w:val="nil"/>
            </w:tcBorders>
            <w:vAlign w:val="top"/>
          </w:tcPr>
          <w:p w14:paraId="152C9B70">
            <w:pPr>
              <w:rPr>
                <w:rFonts w:ascii="Arial"/>
                <w:sz w:val="18"/>
                <w:szCs w:val="21"/>
              </w:rPr>
            </w:pPr>
          </w:p>
        </w:tc>
        <w:tc>
          <w:tcPr>
            <w:tcW w:w="799" w:type="dxa"/>
            <w:vAlign w:val="top"/>
          </w:tcPr>
          <w:p w14:paraId="38268C0E">
            <w:pPr>
              <w:spacing w:line="259" w:lineRule="auto"/>
              <w:rPr>
                <w:rFonts w:ascii="Arial"/>
                <w:sz w:val="18"/>
                <w:szCs w:val="21"/>
              </w:rPr>
            </w:pPr>
          </w:p>
          <w:p w14:paraId="33C04D70">
            <w:pPr>
              <w:spacing w:line="260" w:lineRule="auto"/>
              <w:rPr>
                <w:rFonts w:ascii="Arial"/>
                <w:sz w:val="18"/>
                <w:szCs w:val="21"/>
              </w:rPr>
            </w:pPr>
          </w:p>
          <w:p w14:paraId="5B45BF3D">
            <w:pPr>
              <w:pStyle w:val="54"/>
              <w:spacing w:before="78"/>
              <w:ind w:left="351"/>
              <w:rPr>
                <w:sz w:val="21"/>
                <w:szCs w:val="21"/>
              </w:rPr>
            </w:pPr>
            <w:r>
              <w:rPr>
                <w:sz w:val="21"/>
                <w:szCs w:val="21"/>
              </w:rPr>
              <w:t>5</w:t>
            </w:r>
          </w:p>
        </w:tc>
        <w:tc>
          <w:tcPr>
            <w:tcW w:w="1505" w:type="dxa"/>
            <w:vAlign w:val="top"/>
          </w:tcPr>
          <w:p w14:paraId="56CD800A">
            <w:pPr>
              <w:spacing w:line="332" w:lineRule="auto"/>
              <w:rPr>
                <w:rFonts w:ascii="Arial"/>
                <w:sz w:val="18"/>
                <w:szCs w:val="21"/>
              </w:rPr>
            </w:pPr>
          </w:p>
          <w:p w14:paraId="70644424">
            <w:pPr>
              <w:pStyle w:val="54"/>
              <w:spacing w:before="78" w:line="289" w:lineRule="auto"/>
              <w:ind w:left="112" w:right="99" w:firstLine="11"/>
              <w:rPr>
                <w:sz w:val="21"/>
                <w:szCs w:val="21"/>
              </w:rPr>
            </w:pPr>
            <w:r>
              <w:rPr>
                <w:spacing w:val="16"/>
                <w:sz w:val="21"/>
                <w:szCs w:val="21"/>
              </w:rPr>
              <w:t>资源配备计</w:t>
            </w:r>
            <w:r>
              <w:rPr>
                <w:sz w:val="21"/>
                <w:szCs w:val="21"/>
              </w:rPr>
              <w:t xml:space="preserve"> </w:t>
            </w:r>
            <w:r>
              <w:rPr>
                <w:spacing w:val="-5"/>
                <w:sz w:val="21"/>
                <w:szCs w:val="21"/>
              </w:rPr>
              <w:t>划（</w:t>
            </w:r>
            <w:r>
              <w:rPr>
                <w:rFonts w:hint="eastAsia"/>
                <w:spacing w:val="-5"/>
                <w:sz w:val="21"/>
                <w:szCs w:val="21"/>
                <w:lang w:val="en-US" w:eastAsia="zh-CN"/>
              </w:rPr>
              <w:t>6</w:t>
            </w:r>
            <w:r>
              <w:rPr>
                <w:spacing w:val="-5"/>
                <w:sz w:val="21"/>
                <w:szCs w:val="21"/>
              </w:rPr>
              <w:t>分）</w:t>
            </w:r>
          </w:p>
        </w:tc>
        <w:tc>
          <w:tcPr>
            <w:tcW w:w="4826" w:type="dxa"/>
            <w:vAlign w:val="top"/>
          </w:tcPr>
          <w:p w14:paraId="443E6255">
            <w:pPr>
              <w:pStyle w:val="54"/>
              <w:spacing w:before="42" w:line="279" w:lineRule="auto"/>
              <w:ind w:left="125" w:right="106" w:hanging="3"/>
              <w:jc w:val="both"/>
              <w:rPr>
                <w:sz w:val="21"/>
                <w:szCs w:val="21"/>
              </w:rPr>
            </w:pPr>
            <w:r>
              <w:rPr>
                <w:spacing w:val="2"/>
                <w:sz w:val="21"/>
                <w:szCs w:val="21"/>
              </w:rPr>
              <w:t>施工设备、机具配置齐全、合理，能满足施</w:t>
            </w:r>
            <w:r>
              <w:rPr>
                <w:spacing w:val="10"/>
                <w:sz w:val="21"/>
                <w:szCs w:val="21"/>
              </w:rPr>
              <w:t xml:space="preserve"> </w:t>
            </w:r>
            <w:r>
              <w:rPr>
                <w:sz w:val="21"/>
                <w:szCs w:val="21"/>
              </w:rPr>
              <w:t>工进度和质量要求的，合理的得</w:t>
            </w:r>
            <w:r>
              <w:rPr>
                <w:spacing w:val="-36"/>
                <w:sz w:val="21"/>
                <w:szCs w:val="21"/>
              </w:rPr>
              <w:t xml:space="preserve"> </w:t>
            </w:r>
            <w:r>
              <w:rPr>
                <w:rFonts w:hint="eastAsia"/>
                <w:sz w:val="21"/>
                <w:szCs w:val="21"/>
                <w:lang w:val="en-US" w:eastAsia="zh-CN"/>
              </w:rPr>
              <w:t>6</w:t>
            </w:r>
            <w:r>
              <w:rPr>
                <w:spacing w:val="-43"/>
                <w:sz w:val="21"/>
                <w:szCs w:val="21"/>
              </w:rPr>
              <w:t xml:space="preserve"> </w:t>
            </w:r>
            <w:r>
              <w:rPr>
                <w:sz w:val="21"/>
                <w:szCs w:val="21"/>
              </w:rPr>
              <w:t xml:space="preserve">分；较合 </w:t>
            </w:r>
            <w:r>
              <w:rPr>
                <w:spacing w:val="-1"/>
                <w:sz w:val="21"/>
                <w:szCs w:val="21"/>
              </w:rPr>
              <w:t>理的得</w:t>
            </w:r>
            <w:r>
              <w:rPr>
                <w:rFonts w:hint="eastAsia"/>
                <w:spacing w:val="-27"/>
                <w:sz w:val="21"/>
                <w:szCs w:val="21"/>
                <w:lang w:val="en-US" w:eastAsia="zh-CN"/>
              </w:rPr>
              <w:t>4</w:t>
            </w:r>
            <w:r>
              <w:rPr>
                <w:spacing w:val="-43"/>
                <w:sz w:val="21"/>
                <w:szCs w:val="21"/>
              </w:rPr>
              <w:t xml:space="preserve"> </w:t>
            </w:r>
            <w:r>
              <w:rPr>
                <w:spacing w:val="-1"/>
                <w:sz w:val="21"/>
                <w:szCs w:val="21"/>
              </w:rPr>
              <w:t>分；一般合理的得</w:t>
            </w:r>
            <w:r>
              <w:rPr>
                <w:rFonts w:hint="eastAsia"/>
                <w:spacing w:val="-41"/>
                <w:sz w:val="21"/>
                <w:szCs w:val="21"/>
                <w:lang w:val="en-US" w:eastAsia="zh-CN"/>
              </w:rPr>
              <w:t>3</w:t>
            </w:r>
            <w:r>
              <w:rPr>
                <w:spacing w:val="-1"/>
                <w:sz w:val="21"/>
                <w:szCs w:val="21"/>
              </w:rPr>
              <w:t>分；差的得</w:t>
            </w:r>
            <w:r>
              <w:rPr>
                <w:spacing w:val="-26"/>
                <w:sz w:val="21"/>
                <w:szCs w:val="21"/>
              </w:rPr>
              <w:t xml:space="preserve"> </w:t>
            </w:r>
            <w:r>
              <w:rPr>
                <w:spacing w:val="-1"/>
                <w:sz w:val="21"/>
                <w:szCs w:val="21"/>
              </w:rPr>
              <w:t>1</w:t>
            </w:r>
            <w:r>
              <w:rPr>
                <w:sz w:val="21"/>
                <w:szCs w:val="21"/>
              </w:rPr>
              <w:t xml:space="preserve"> </w:t>
            </w:r>
            <w:r>
              <w:rPr>
                <w:spacing w:val="-2"/>
                <w:sz w:val="21"/>
                <w:szCs w:val="21"/>
              </w:rPr>
              <w:t>分；不提供的不得分。</w:t>
            </w:r>
          </w:p>
        </w:tc>
      </w:tr>
      <w:tr w14:paraId="60FCDD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4" w:hRule="atLeast"/>
        </w:trPr>
        <w:tc>
          <w:tcPr>
            <w:tcW w:w="1366" w:type="dxa"/>
            <w:vMerge w:val="continue"/>
            <w:tcBorders>
              <w:top w:val="nil"/>
            </w:tcBorders>
            <w:vAlign w:val="top"/>
          </w:tcPr>
          <w:p w14:paraId="3C4E2654">
            <w:pPr>
              <w:rPr>
                <w:rFonts w:ascii="Arial"/>
                <w:sz w:val="18"/>
                <w:szCs w:val="21"/>
              </w:rPr>
            </w:pPr>
          </w:p>
        </w:tc>
        <w:tc>
          <w:tcPr>
            <w:tcW w:w="2304" w:type="dxa"/>
            <w:gridSpan w:val="2"/>
            <w:vAlign w:val="top"/>
          </w:tcPr>
          <w:p w14:paraId="1E0945E1">
            <w:pPr>
              <w:pStyle w:val="54"/>
              <w:spacing w:before="175" w:line="220" w:lineRule="auto"/>
              <w:ind w:left="209"/>
              <w:rPr>
                <w:sz w:val="21"/>
                <w:szCs w:val="21"/>
              </w:rPr>
            </w:pPr>
            <w:r>
              <w:rPr>
                <w:spacing w:val="-2"/>
                <w:sz w:val="21"/>
                <w:szCs w:val="21"/>
              </w:rPr>
              <w:t>项目风险预测与防</w:t>
            </w:r>
          </w:p>
          <w:p w14:paraId="40DEA808">
            <w:pPr>
              <w:pStyle w:val="54"/>
              <w:spacing w:before="86" w:line="220" w:lineRule="auto"/>
              <w:ind w:left="119"/>
              <w:rPr>
                <w:rFonts w:hint="eastAsia" w:eastAsia="宋体"/>
                <w:sz w:val="21"/>
                <w:szCs w:val="21"/>
                <w:lang w:eastAsia="zh-CN"/>
              </w:rPr>
            </w:pPr>
            <w:r>
              <w:rPr>
                <w:spacing w:val="-20"/>
                <w:sz w:val="21"/>
                <w:szCs w:val="21"/>
              </w:rPr>
              <w:t>范，事故应急预案（</w:t>
            </w:r>
            <w:r>
              <w:rPr>
                <w:rFonts w:hint="eastAsia"/>
                <w:spacing w:val="-20"/>
                <w:sz w:val="21"/>
                <w:szCs w:val="21"/>
                <w:lang w:val="en-US" w:eastAsia="zh-CN"/>
              </w:rPr>
              <w:t>6</w:t>
            </w:r>
          </w:p>
          <w:p w14:paraId="3D397C48">
            <w:pPr>
              <w:pStyle w:val="54"/>
              <w:spacing w:before="88" w:line="220" w:lineRule="auto"/>
              <w:ind w:left="928"/>
              <w:rPr>
                <w:sz w:val="21"/>
                <w:szCs w:val="21"/>
              </w:rPr>
            </w:pPr>
            <w:r>
              <w:rPr>
                <w:spacing w:val="-7"/>
                <w:sz w:val="21"/>
                <w:szCs w:val="21"/>
              </w:rPr>
              <w:t>分）</w:t>
            </w:r>
          </w:p>
        </w:tc>
        <w:tc>
          <w:tcPr>
            <w:tcW w:w="4826" w:type="dxa"/>
            <w:vAlign w:val="top"/>
          </w:tcPr>
          <w:p w14:paraId="536C7BB6">
            <w:pPr>
              <w:pStyle w:val="54"/>
              <w:spacing w:before="176" w:line="288" w:lineRule="auto"/>
              <w:ind w:left="122" w:right="109" w:firstLine="5"/>
              <w:jc w:val="both"/>
              <w:rPr>
                <w:sz w:val="21"/>
                <w:szCs w:val="21"/>
              </w:rPr>
            </w:pPr>
            <w:r>
              <w:rPr>
                <w:spacing w:val="2"/>
                <w:sz w:val="21"/>
                <w:szCs w:val="21"/>
              </w:rPr>
              <w:t>安全施工的措施、专项方案内容是否满足现</w:t>
            </w:r>
            <w:r>
              <w:rPr>
                <w:spacing w:val="1"/>
                <w:sz w:val="21"/>
                <w:szCs w:val="21"/>
              </w:rPr>
              <w:t xml:space="preserve"> </w:t>
            </w:r>
            <w:r>
              <w:rPr>
                <w:spacing w:val="-2"/>
                <w:sz w:val="21"/>
                <w:szCs w:val="21"/>
              </w:rPr>
              <w:t>场实际情况，</w:t>
            </w:r>
            <w:r>
              <w:rPr>
                <w:rFonts w:hint="eastAsia"/>
                <w:spacing w:val="-2"/>
                <w:sz w:val="21"/>
                <w:szCs w:val="21"/>
              </w:rPr>
              <w:t>合理的得</w:t>
            </w:r>
            <w:r>
              <w:rPr>
                <w:rFonts w:hint="eastAsia"/>
                <w:spacing w:val="-2"/>
                <w:sz w:val="21"/>
                <w:szCs w:val="21"/>
                <w:lang w:val="en-US" w:eastAsia="zh-CN"/>
              </w:rPr>
              <w:t>6</w:t>
            </w:r>
            <w:r>
              <w:rPr>
                <w:rFonts w:hint="eastAsia"/>
                <w:spacing w:val="-2"/>
                <w:sz w:val="21"/>
                <w:szCs w:val="21"/>
              </w:rPr>
              <w:t xml:space="preserve"> 分；较合理的得</w:t>
            </w:r>
            <w:r>
              <w:rPr>
                <w:rFonts w:hint="eastAsia"/>
                <w:spacing w:val="-2"/>
                <w:sz w:val="21"/>
                <w:szCs w:val="21"/>
                <w:lang w:val="en-US" w:eastAsia="zh-CN"/>
              </w:rPr>
              <w:t>4</w:t>
            </w:r>
            <w:r>
              <w:rPr>
                <w:rFonts w:hint="eastAsia"/>
                <w:spacing w:val="-2"/>
                <w:sz w:val="21"/>
                <w:szCs w:val="21"/>
              </w:rPr>
              <w:t xml:space="preserve"> 分；一般合理的得 </w:t>
            </w:r>
            <w:r>
              <w:rPr>
                <w:rFonts w:hint="eastAsia"/>
                <w:spacing w:val="-2"/>
                <w:sz w:val="21"/>
                <w:szCs w:val="21"/>
                <w:lang w:val="en-US" w:eastAsia="zh-CN"/>
              </w:rPr>
              <w:t>3</w:t>
            </w:r>
            <w:r>
              <w:rPr>
                <w:rFonts w:hint="eastAsia"/>
                <w:spacing w:val="-2"/>
                <w:sz w:val="21"/>
                <w:szCs w:val="21"/>
              </w:rPr>
              <w:t xml:space="preserve"> 分；差的得 </w:t>
            </w:r>
            <w:r>
              <w:rPr>
                <w:rFonts w:hint="eastAsia"/>
                <w:spacing w:val="-2"/>
                <w:sz w:val="21"/>
                <w:szCs w:val="21"/>
                <w:lang w:val="en-US" w:eastAsia="zh-CN"/>
              </w:rPr>
              <w:t>1</w:t>
            </w:r>
            <w:r>
              <w:rPr>
                <w:rFonts w:hint="eastAsia"/>
                <w:spacing w:val="-2"/>
                <w:sz w:val="21"/>
                <w:szCs w:val="21"/>
              </w:rPr>
              <w:t>分；不提供的不得分。</w:t>
            </w:r>
          </w:p>
        </w:tc>
      </w:tr>
      <w:tr w14:paraId="021B35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1" w:hRule="atLeast"/>
        </w:trPr>
        <w:tc>
          <w:tcPr>
            <w:tcW w:w="1366" w:type="dxa"/>
            <w:vAlign w:val="top"/>
          </w:tcPr>
          <w:p w14:paraId="47749030">
            <w:pPr>
              <w:pStyle w:val="54"/>
              <w:spacing w:before="271" w:line="220" w:lineRule="auto"/>
              <w:ind w:left="217"/>
              <w:rPr>
                <w:sz w:val="21"/>
                <w:szCs w:val="21"/>
              </w:rPr>
            </w:pPr>
            <w:r>
              <w:rPr>
                <w:spacing w:val="-4"/>
                <w:sz w:val="21"/>
                <w:szCs w:val="21"/>
              </w:rPr>
              <w:t>企业业绩</w:t>
            </w:r>
          </w:p>
          <w:p w14:paraId="418B1A76">
            <w:pPr>
              <w:pStyle w:val="54"/>
              <w:spacing w:before="85" w:line="220" w:lineRule="auto"/>
              <w:ind w:left="253"/>
              <w:rPr>
                <w:sz w:val="21"/>
                <w:szCs w:val="21"/>
              </w:rPr>
            </w:pPr>
            <w:r>
              <w:rPr>
                <w:spacing w:val="-9"/>
                <w:sz w:val="21"/>
                <w:szCs w:val="21"/>
              </w:rPr>
              <w:t>（</w:t>
            </w:r>
            <w:r>
              <w:rPr>
                <w:rFonts w:hint="eastAsia"/>
                <w:spacing w:val="-9"/>
                <w:sz w:val="21"/>
                <w:szCs w:val="21"/>
                <w:lang w:val="en-US" w:eastAsia="zh-CN"/>
              </w:rPr>
              <w:t>10</w:t>
            </w:r>
            <w:r>
              <w:rPr>
                <w:spacing w:val="-46"/>
                <w:sz w:val="21"/>
                <w:szCs w:val="21"/>
              </w:rPr>
              <w:t xml:space="preserve"> </w:t>
            </w:r>
            <w:r>
              <w:rPr>
                <w:spacing w:val="-9"/>
                <w:sz w:val="21"/>
                <w:szCs w:val="21"/>
              </w:rPr>
              <w:t>分）</w:t>
            </w:r>
          </w:p>
        </w:tc>
        <w:tc>
          <w:tcPr>
            <w:tcW w:w="799" w:type="dxa"/>
            <w:vAlign w:val="top"/>
          </w:tcPr>
          <w:p w14:paraId="606B88F2">
            <w:pPr>
              <w:spacing w:line="375" w:lineRule="auto"/>
              <w:rPr>
                <w:rFonts w:ascii="Arial"/>
                <w:sz w:val="18"/>
                <w:szCs w:val="21"/>
              </w:rPr>
            </w:pPr>
          </w:p>
          <w:p w14:paraId="19EEC031">
            <w:pPr>
              <w:pStyle w:val="54"/>
              <w:spacing w:before="78"/>
              <w:ind w:left="351"/>
              <w:rPr>
                <w:rFonts w:hint="default" w:eastAsia="宋体"/>
                <w:sz w:val="21"/>
                <w:szCs w:val="21"/>
                <w:lang w:val="en-US" w:eastAsia="zh-CN"/>
              </w:rPr>
            </w:pPr>
            <w:r>
              <w:rPr>
                <w:rFonts w:hint="eastAsia"/>
                <w:sz w:val="21"/>
                <w:szCs w:val="21"/>
                <w:lang w:val="en-US" w:eastAsia="zh-CN"/>
              </w:rPr>
              <w:t>10</w:t>
            </w:r>
          </w:p>
        </w:tc>
        <w:tc>
          <w:tcPr>
            <w:tcW w:w="6331" w:type="dxa"/>
            <w:gridSpan w:val="2"/>
            <w:vAlign w:val="top"/>
          </w:tcPr>
          <w:p w14:paraId="16A02BAA">
            <w:pPr>
              <w:pStyle w:val="54"/>
              <w:spacing w:before="84" w:line="288" w:lineRule="auto"/>
              <w:ind w:left="112" w:right="24"/>
              <w:jc w:val="both"/>
              <w:rPr>
                <w:sz w:val="21"/>
                <w:szCs w:val="21"/>
              </w:rPr>
            </w:pPr>
            <w:r>
              <w:rPr>
                <w:spacing w:val="-1"/>
                <w:sz w:val="21"/>
                <w:szCs w:val="21"/>
              </w:rPr>
              <w:t>近三年（2022</w:t>
            </w:r>
            <w:r>
              <w:rPr>
                <w:spacing w:val="-40"/>
                <w:sz w:val="21"/>
                <w:szCs w:val="21"/>
              </w:rPr>
              <w:t xml:space="preserve"> </w:t>
            </w:r>
            <w:r>
              <w:rPr>
                <w:spacing w:val="-1"/>
                <w:sz w:val="21"/>
                <w:szCs w:val="21"/>
              </w:rPr>
              <w:t>年01</w:t>
            </w:r>
            <w:r>
              <w:rPr>
                <w:spacing w:val="-45"/>
                <w:sz w:val="21"/>
                <w:szCs w:val="21"/>
              </w:rPr>
              <w:t xml:space="preserve"> </w:t>
            </w:r>
            <w:r>
              <w:rPr>
                <w:spacing w:val="-1"/>
                <w:sz w:val="21"/>
                <w:szCs w:val="21"/>
              </w:rPr>
              <w:t>月至磋商截止日）类似公路业绩。每完</w:t>
            </w:r>
            <w:r>
              <w:rPr>
                <w:sz w:val="21"/>
                <w:szCs w:val="21"/>
              </w:rPr>
              <w:t xml:space="preserve"> </w:t>
            </w:r>
            <w:r>
              <w:rPr>
                <w:spacing w:val="-5"/>
                <w:sz w:val="21"/>
                <w:szCs w:val="21"/>
              </w:rPr>
              <w:t>成</w:t>
            </w:r>
            <w:r>
              <w:rPr>
                <w:spacing w:val="-33"/>
                <w:sz w:val="21"/>
                <w:szCs w:val="21"/>
              </w:rPr>
              <w:t xml:space="preserve"> </w:t>
            </w:r>
            <w:r>
              <w:rPr>
                <w:spacing w:val="-5"/>
                <w:sz w:val="21"/>
                <w:szCs w:val="21"/>
              </w:rPr>
              <w:t>1</w:t>
            </w:r>
            <w:r>
              <w:rPr>
                <w:spacing w:val="-50"/>
                <w:sz w:val="21"/>
                <w:szCs w:val="21"/>
              </w:rPr>
              <w:t xml:space="preserve"> </w:t>
            </w:r>
            <w:r>
              <w:rPr>
                <w:spacing w:val="-5"/>
                <w:sz w:val="21"/>
                <w:szCs w:val="21"/>
              </w:rPr>
              <w:t>个业绩得</w:t>
            </w:r>
            <w:r>
              <w:rPr>
                <w:rFonts w:hint="eastAsia"/>
                <w:spacing w:val="-33"/>
                <w:sz w:val="21"/>
                <w:szCs w:val="21"/>
                <w:lang w:val="en-US" w:eastAsia="zh-CN"/>
              </w:rPr>
              <w:t>2</w:t>
            </w:r>
            <w:r>
              <w:rPr>
                <w:spacing w:val="-48"/>
                <w:sz w:val="21"/>
                <w:szCs w:val="21"/>
              </w:rPr>
              <w:t xml:space="preserve"> </w:t>
            </w:r>
            <w:r>
              <w:rPr>
                <w:spacing w:val="-5"/>
                <w:sz w:val="21"/>
                <w:szCs w:val="21"/>
              </w:rPr>
              <w:t>分，业绩最高得</w:t>
            </w:r>
            <w:r>
              <w:rPr>
                <w:spacing w:val="-46"/>
                <w:sz w:val="21"/>
                <w:szCs w:val="21"/>
              </w:rPr>
              <w:t xml:space="preserve"> </w:t>
            </w:r>
            <w:r>
              <w:rPr>
                <w:rFonts w:hint="eastAsia"/>
                <w:spacing w:val="-5"/>
                <w:sz w:val="21"/>
                <w:szCs w:val="21"/>
                <w:lang w:val="en-US" w:eastAsia="zh-CN"/>
              </w:rPr>
              <w:t>10</w:t>
            </w:r>
            <w:r>
              <w:rPr>
                <w:spacing w:val="-5"/>
                <w:sz w:val="21"/>
                <w:szCs w:val="21"/>
              </w:rPr>
              <w:t>分，需提供</w:t>
            </w:r>
            <w:r>
              <w:rPr>
                <w:rFonts w:hint="eastAsia"/>
                <w:spacing w:val="-5"/>
                <w:sz w:val="21"/>
                <w:szCs w:val="21"/>
              </w:rPr>
              <w:t>中标通知书、施工合同及工程交(竣)</w:t>
            </w:r>
            <w:r>
              <w:rPr>
                <w:rFonts w:hint="eastAsia"/>
                <w:spacing w:val="-5"/>
                <w:sz w:val="21"/>
                <w:szCs w:val="21"/>
                <w:lang w:eastAsia="zh-CN"/>
              </w:rPr>
              <w:t>验收证书</w:t>
            </w:r>
            <w:r>
              <w:rPr>
                <w:spacing w:val="-1"/>
                <w:sz w:val="21"/>
                <w:szCs w:val="21"/>
              </w:rPr>
              <w:t>复印件。</w:t>
            </w:r>
          </w:p>
        </w:tc>
      </w:tr>
      <w:tr w14:paraId="4D2A0B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8" w:hRule="atLeast"/>
        </w:trPr>
        <w:tc>
          <w:tcPr>
            <w:tcW w:w="1366" w:type="dxa"/>
            <w:tcBorders>
              <w:bottom w:val="nil"/>
            </w:tcBorders>
            <w:vAlign w:val="top"/>
          </w:tcPr>
          <w:p w14:paraId="44161C23">
            <w:pPr>
              <w:spacing w:line="266" w:lineRule="auto"/>
              <w:rPr>
                <w:rFonts w:ascii="Arial"/>
                <w:sz w:val="18"/>
                <w:szCs w:val="21"/>
              </w:rPr>
            </w:pPr>
          </w:p>
          <w:p w14:paraId="769E5369">
            <w:pPr>
              <w:spacing w:line="266" w:lineRule="auto"/>
              <w:rPr>
                <w:rFonts w:ascii="Arial"/>
                <w:sz w:val="18"/>
                <w:szCs w:val="21"/>
              </w:rPr>
            </w:pPr>
          </w:p>
          <w:p w14:paraId="39C31FFD">
            <w:pPr>
              <w:spacing w:line="267" w:lineRule="auto"/>
              <w:rPr>
                <w:rFonts w:ascii="Arial"/>
                <w:sz w:val="18"/>
                <w:szCs w:val="21"/>
              </w:rPr>
            </w:pPr>
          </w:p>
          <w:p w14:paraId="41519F5D">
            <w:pPr>
              <w:spacing w:line="267" w:lineRule="auto"/>
              <w:rPr>
                <w:rFonts w:ascii="Arial"/>
                <w:sz w:val="18"/>
                <w:szCs w:val="21"/>
              </w:rPr>
            </w:pPr>
          </w:p>
          <w:p w14:paraId="6F13FE73">
            <w:pPr>
              <w:pStyle w:val="54"/>
              <w:spacing w:before="87" w:line="220" w:lineRule="auto"/>
              <w:ind w:left="253"/>
              <w:rPr>
                <w:sz w:val="21"/>
                <w:szCs w:val="21"/>
              </w:rPr>
            </w:pPr>
            <w:r>
              <w:rPr>
                <w:rFonts w:hint="eastAsia"/>
                <w:spacing w:val="-9"/>
                <w:sz w:val="21"/>
                <w:szCs w:val="21"/>
              </w:rPr>
              <w:t>人员任职资格</w:t>
            </w:r>
            <w:r>
              <w:rPr>
                <w:spacing w:val="-9"/>
                <w:sz w:val="21"/>
                <w:szCs w:val="21"/>
              </w:rPr>
              <w:t>（8</w:t>
            </w:r>
            <w:r>
              <w:rPr>
                <w:spacing w:val="-46"/>
                <w:sz w:val="21"/>
                <w:szCs w:val="21"/>
              </w:rPr>
              <w:t xml:space="preserve"> </w:t>
            </w:r>
            <w:r>
              <w:rPr>
                <w:spacing w:val="-9"/>
                <w:sz w:val="21"/>
                <w:szCs w:val="21"/>
              </w:rPr>
              <w:t>分）</w:t>
            </w:r>
          </w:p>
        </w:tc>
        <w:tc>
          <w:tcPr>
            <w:tcW w:w="799" w:type="dxa"/>
            <w:vAlign w:val="top"/>
          </w:tcPr>
          <w:p w14:paraId="2F98A7CA">
            <w:pPr>
              <w:spacing w:line="268" w:lineRule="auto"/>
              <w:rPr>
                <w:rFonts w:ascii="Arial"/>
                <w:sz w:val="18"/>
                <w:szCs w:val="21"/>
              </w:rPr>
            </w:pPr>
          </w:p>
          <w:p w14:paraId="4223C76F">
            <w:pPr>
              <w:spacing w:line="269" w:lineRule="auto"/>
              <w:rPr>
                <w:rFonts w:ascii="Arial"/>
                <w:sz w:val="18"/>
                <w:szCs w:val="21"/>
              </w:rPr>
            </w:pPr>
          </w:p>
          <w:p w14:paraId="1C90BA8A">
            <w:pPr>
              <w:spacing w:line="260" w:lineRule="auto"/>
              <w:rPr>
                <w:rFonts w:ascii="Arial"/>
                <w:sz w:val="18"/>
                <w:szCs w:val="21"/>
              </w:rPr>
            </w:pPr>
          </w:p>
          <w:p w14:paraId="1DD4F016">
            <w:pPr>
              <w:spacing w:line="260" w:lineRule="auto"/>
              <w:rPr>
                <w:rFonts w:ascii="Arial"/>
                <w:sz w:val="18"/>
                <w:szCs w:val="21"/>
              </w:rPr>
            </w:pPr>
          </w:p>
          <w:p w14:paraId="7EE29D0E">
            <w:pPr>
              <w:pStyle w:val="54"/>
              <w:spacing w:before="78" w:line="241" w:lineRule="auto"/>
              <w:ind w:left="345"/>
              <w:rPr>
                <w:rFonts w:hint="eastAsia" w:eastAsia="宋体"/>
                <w:sz w:val="21"/>
                <w:szCs w:val="21"/>
                <w:lang w:eastAsia="zh-CN"/>
              </w:rPr>
            </w:pPr>
            <w:r>
              <w:rPr>
                <w:rFonts w:hint="eastAsia"/>
                <w:sz w:val="21"/>
                <w:szCs w:val="21"/>
                <w:lang w:val="en-US" w:eastAsia="zh-CN"/>
              </w:rPr>
              <w:t>8</w:t>
            </w:r>
          </w:p>
        </w:tc>
        <w:tc>
          <w:tcPr>
            <w:tcW w:w="1505" w:type="dxa"/>
            <w:vAlign w:val="top"/>
          </w:tcPr>
          <w:p w14:paraId="2FE028D5">
            <w:pPr>
              <w:spacing w:line="252" w:lineRule="auto"/>
              <w:rPr>
                <w:rFonts w:ascii="Arial"/>
                <w:sz w:val="18"/>
                <w:szCs w:val="21"/>
              </w:rPr>
            </w:pPr>
          </w:p>
          <w:p w14:paraId="78BCC957">
            <w:pPr>
              <w:spacing w:line="252" w:lineRule="auto"/>
              <w:rPr>
                <w:rFonts w:ascii="Arial"/>
                <w:sz w:val="18"/>
                <w:szCs w:val="21"/>
              </w:rPr>
            </w:pPr>
          </w:p>
          <w:p w14:paraId="62ED9B88">
            <w:pPr>
              <w:spacing w:line="252" w:lineRule="auto"/>
              <w:rPr>
                <w:rFonts w:ascii="Arial"/>
                <w:sz w:val="18"/>
                <w:szCs w:val="21"/>
              </w:rPr>
            </w:pPr>
          </w:p>
          <w:p w14:paraId="3AF1AA31">
            <w:pPr>
              <w:spacing w:line="252" w:lineRule="auto"/>
              <w:rPr>
                <w:rFonts w:ascii="Arial"/>
                <w:sz w:val="18"/>
                <w:szCs w:val="21"/>
              </w:rPr>
            </w:pPr>
          </w:p>
          <w:p w14:paraId="660E3E4A">
            <w:pPr>
              <w:pStyle w:val="54"/>
              <w:spacing w:before="78" w:line="219" w:lineRule="auto"/>
              <w:ind w:left="157"/>
              <w:rPr>
                <w:sz w:val="21"/>
                <w:szCs w:val="21"/>
              </w:rPr>
            </w:pPr>
            <w:r>
              <w:rPr>
                <w:spacing w:val="-3"/>
                <w:sz w:val="21"/>
                <w:szCs w:val="21"/>
              </w:rPr>
              <w:t>人员任</w:t>
            </w:r>
            <w:r>
              <w:rPr>
                <w:spacing w:val="-4"/>
                <w:sz w:val="21"/>
                <w:szCs w:val="21"/>
              </w:rPr>
              <w:t>职资格</w:t>
            </w:r>
          </w:p>
          <w:p w14:paraId="71007E7A">
            <w:pPr>
              <w:pStyle w:val="54"/>
              <w:spacing w:before="89" w:line="220" w:lineRule="auto"/>
              <w:ind w:left="319"/>
              <w:rPr>
                <w:sz w:val="21"/>
                <w:szCs w:val="21"/>
              </w:rPr>
            </w:pPr>
            <w:r>
              <w:rPr>
                <w:spacing w:val="-9"/>
                <w:sz w:val="21"/>
                <w:szCs w:val="21"/>
              </w:rPr>
              <w:t>（</w:t>
            </w:r>
            <w:r>
              <w:rPr>
                <w:rFonts w:hint="eastAsia"/>
                <w:spacing w:val="-9"/>
                <w:sz w:val="21"/>
                <w:szCs w:val="21"/>
                <w:lang w:val="en-US" w:eastAsia="zh-CN"/>
              </w:rPr>
              <w:t>8</w:t>
            </w:r>
            <w:r>
              <w:rPr>
                <w:spacing w:val="-9"/>
                <w:sz w:val="21"/>
                <w:szCs w:val="21"/>
              </w:rPr>
              <w:t>分）</w:t>
            </w:r>
          </w:p>
        </w:tc>
        <w:tc>
          <w:tcPr>
            <w:tcW w:w="4826" w:type="dxa"/>
            <w:vAlign w:val="top"/>
          </w:tcPr>
          <w:p w14:paraId="0BCCC510">
            <w:pPr>
              <w:pStyle w:val="54"/>
              <w:spacing w:before="39" w:line="253" w:lineRule="auto"/>
              <w:ind w:left="111" w:right="106" w:firstLine="14"/>
              <w:rPr>
                <w:sz w:val="21"/>
                <w:szCs w:val="21"/>
              </w:rPr>
            </w:pPr>
            <w:r>
              <w:rPr>
                <w:spacing w:val="-8"/>
                <w:sz w:val="21"/>
                <w:szCs w:val="21"/>
              </w:rPr>
              <w:t>1、路面工程师</w:t>
            </w:r>
            <w:r>
              <w:rPr>
                <w:spacing w:val="-28"/>
                <w:sz w:val="21"/>
                <w:szCs w:val="21"/>
              </w:rPr>
              <w:t xml:space="preserve"> </w:t>
            </w:r>
            <w:r>
              <w:rPr>
                <w:spacing w:val="-8"/>
                <w:sz w:val="21"/>
                <w:szCs w:val="21"/>
              </w:rPr>
              <w:t>1</w:t>
            </w:r>
            <w:r>
              <w:rPr>
                <w:spacing w:val="-48"/>
                <w:sz w:val="21"/>
                <w:szCs w:val="21"/>
              </w:rPr>
              <w:t xml:space="preserve"> </w:t>
            </w:r>
            <w:r>
              <w:rPr>
                <w:spacing w:val="-8"/>
                <w:sz w:val="21"/>
                <w:szCs w:val="21"/>
              </w:rPr>
              <w:t>名、路基工程师</w:t>
            </w:r>
            <w:r>
              <w:rPr>
                <w:spacing w:val="-33"/>
                <w:sz w:val="21"/>
                <w:szCs w:val="21"/>
              </w:rPr>
              <w:t xml:space="preserve"> </w:t>
            </w:r>
            <w:r>
              <w:rPr>
                <w:spacing w:val="-8"/>
                <w:sz w:val="21"/>
                <w:szCs w:val="21"/>
              </w:rPr>
              <w:t>1</w:t>
            </w:r>
            <w:r>
              <w:rPr>
                <w:spacing w:val="-48"/>
                <w:sz w:val="21"/>
                <w:szCs w:val="21"/>
              </w:rPr>
              <w:t xml:space="preserve"> </w:t>
            </w:r>
            <w:r>
              <w:rPr>
                <w:spacing w:val="-8"/>
                <w:sz w:val="21"/>
                <w:szCs w:val="21"/>
              </w:rPr>
              <w:t>名（公路</w:t>
            </w:r>
            <w:r>
              <w:rPr>
                <w:sz w:val="21"/>
                <w:szCs w:val="21"/>
              </w:rPr>
              <w:t xml:space="preserve"> </w:t>
            </w:r>
            <w:r>
              <w:rPr>
                <w:spacing w:val="-1"/>
                <w:sz w:val="21"/>
                <w:szCs w:val="21"/>
              </w:rPr>
              <w:t>工程相关专业工程师及以上职称）</w:t>
            </w:r>
            <w:r>
              <w:rPr>
                <w:rFonts w:hint="eastAsia"/>
                <w:spacing w:val="-1"/>
                <w:sz w:val="21"/>
                <w:szCs w:val="21"/>
                <w:lang w:eastAsia="zh-CN"/>
              </w:rPr>
              <w:t>的得</w:t>
            </w:r>
            <w:r>
              <w:rPr>
                <w:rFonts w:hint="eastAsia"/>
                <w:spacing w:val="-1"/>
                <w:sz w:val="21"/>
                <w:szCs w:val="21"/>
                <w:lang w:val="en-US" w:eastAsia="zh-CN"/>
              </w:rPr>
              <w:t>3分</w:t>
            </w:r>
            <w:r>
              <w:rPr>
                <w:spacing w:val="-1"/>
                <w:sz w:val="21"/>
                <w:szCs w:val="21"/>
              </w:rPr>
              <w:t>。</w:t>
            </w:r>
          </w:p>
          <w:p w14:paraId="0EF54264">
            <w:pPr>
              <w:pStyle w:val="54"/>
              <w:spacing w:before="90" w:line="270" w:lineRule="auto"/>
              <w:ind w:left="108" w:right="106" w:firstLine="2"/>
              <w:rPr>
                <w:sz w:val="21"/>
                <w:szCs w:val="21"/>
              </w:rPr>
            </w:pPr>
            <w:r>
              <w:rPr>
                <w:spacing w:val="-5"/>
                <w:sz w:val="21"/>
                <w:szCs w:val="21"/>
              </w:rPr>
              <w:t>2、试验检测工程师</w:t>
            </w:r>
            <w:r>
              <w:rPr>
                <w:spacing w:val="-33"/>
                <w:sz w:val="21"/>
                <w:szCs w:val="21"/>
              </w:rPr>
              <w:t xml:space="preserve"> </w:t>
            </w:r>
            <w:r>
              <w:rPr>
                <w:spacing w:val="-5"/>
                <w:sz w:val="21"/>
                <w:szCs w:val="21"/>
              </w:rPr>
              <w:t>1</w:t>
            </w:r>
            <w:r>
              <w:rPr>
                <w:spacing w:val="-48"/>
                <w:sz w:val="21"/>
                <w:szCs w:val="21"/>
              </w:rPr>
              <w:t xml:space="preserve"> </w:t>
            </w:r>
            <w:r>
              <w:rPr>
                <w:spacing w:val="-5"/>
                <w:sz w:val="21"/>
                <w:szCs w:val="21"/>
              </w:rPr>
              <w:t>名（公路工程相关专业</w:t>
            </w:r>
            <w:r>
              <w:rPr>
                <w:sz w:val="21"/>
                <w:szCs w:val="21"/>
              </w:rPr>
              <w:t xml:space="preserve"> </w:t>
            </w:r>
            <w:r>
              <w:rPr>
                <w:spacing w:val="3"/>
                <w:sz w:val="21"/>
                <w:szCs w:val="21"/>
              </w:rPr>
              <w:t>工程师及以上职称，并具有交通运输主管部</w:t>
            </w:r>
            <w:r>
              <w:rPr>
                <w:spacing w:val="4"/>
                <w:sz w:val="21"/>
                <w:szCs w:val="21"/>
              </w:rPr>
              <w:t xml:space="preserve"> </w:t>
            </w:r>
            <w:r>
              <w:rPr>
                <w:spacing w:val="3"/>
                <w:sz w:val="21"/>
                <w:szCs w:val="21"/>
              </w:rPr>
              <w:t>门颁发的公路工程试验检测（工程）师资格</w:t>
            </w:r>
            <w:r>
              <w:rPr>
                <w:spacing w:val="4"/>
                <w:sz w:val="21"/>
                <w:szCs w:val="21"/>
              </w:rPr>
              <w:t xml:space="preserve"> </w:t>
            </w:r>
            <w:r>
              <w:rPr>
                <w:spacing w:val="-3"/>
                <w:sz w:val="21"/>
                <w:szCs w:val="21"/>
              </w:rPr>
              <w:t>证书）</w:t>
            </w:r>
            <w:r>
              <w:rPr>
                <w:rFonts w:hint="eastAsia"/>
                <w:spacing w:val="-1"/>
                <w:sz w:val="21"/>
                <w:szCs w:val="21"/>
                <w:lang w:eastAsia="zh-CN"/>
              </w:rPr>
              <w:t>的得</w:t>
            </w:r>
            <w:r>
              <w:rPr>
                <w:rFonts w:hint="eastAsia"/>
                <w:spacing w:val="-1"/>
                <w:sz w:val="21"/>
                <w:szCs w:val="21"/>
                <w:lang w:val="en-US" w:eastAsia="zh-CN"/>
              </w:rPr>
              <w:t>3分</w:t>
            </w:r>
            <w:r>
              <w:rPr>
                <w:spacing w:val="-3"/>
                <w:sz w:val="21"/>
                <w:szCs w:val="21"/>
              </w:rPr>
              <w:t>。</w:t>
            </w:r>
          </w:p>
          <w:p w14:paraId="6C78C15B">
            <w:pPr>
              <w:pStyle w:val="54"/>
              <w:spacing w:before="88" w:line="274" w:lineRule="auto"/>
              <w:ind w:left="111" w:firstLine="1"/>
              <w:rPr>
                <w:sz w:val="21"/>
                <w:szCs w:val="21"/>
              </w:rPr>
            </w:pPr>
            <w:r>
              <w:rPr>
                <w:spacing w:val="-9"/>
                <w:sz w:val="21"/>
                <w:szCs w:val="21"/>
              </w:rPr>
              <w:t>3、专职安全员</w:t>
            </w:r>
            <w:r>
              <w:rPr>
                <w:spacing w:val="-33"/>
                <w:sz w:val="21"/>
                <w:szCs w:val="21"/>
              </w:rPr>
              <w:t xml:space="preserve"> </w:t>
            </w:r>
            <w:r>
              <w:rPr>
                <w:spacing w:val="-9"/>
                <w:sz w:val="21"/>
                <w:szCs w:val="21"/>
              </w:rPr>
              <w:t>1</w:t>
            </w:r>
            <w:r>
              <w:rPr>
                <w:spacing w:val="-49"/>
                <w:sz w:val="21"/>
                <w:szCs w:val="21"/>
              </w:rPr>
              <w:t xml:space="preserve"> </w:t>
            </w:r>
            <w:r>
              <w:rPr>
                <w:spacing w:val="-9"/>
                <w:sz w:val="21"/>
                <w:szCs w:val="21"/>
              </w:rPr>
              <w:t>名（持有交通运输主管部门</w:t>
            </w:r>
            <w:r>
              <w:rPr>
                <w:spacing w:val="-7"/>
                <w:sz w:val="21"/>
                <w:szCs w:val="21"/>
              </w:rPr>
              <w:t>核发的有效的安全生产考核合格证（公路）C</w:t>
            </w:r>
            <w:r>
              <w:rPr>
                <w:spacing w:val="-13"/>
                <w:sz w:val="21"/>
                <w:szCs w:val="21"/>
              </w:rPr>
              <w:t>或</w:t>
            </w:r>
            <w:r>
              <w:rPr>
                <w:spacing w:val="-54"/>
                <w:sz w:val="21"/>
                <w:szCs w:val="21"/>
              </w:rPr>
              <w:t xml:space="preserve"> </w:t>
            </w:r>
            <w:r>
              <w:rPr>
                <w:spacing w:val="-13"/>
                <w:sz w:val="21"/>
                <w:szCs w:val="21"/>
              </w:rPr>
              <w:t>C2 类证书（行业代码为</w:t>
            </w:r>
            <w:r>
              <w:rPr>
                <w:spacing w:val="-50"/>
                <w:sz w:val="21"/>
                <w:szCs w:val="21"/>
              </w:rPr>
              <w:t xml:space="preserve"> </w:t>
            </w:r>
            <w:r>
              <w:rPr>
                <w:spacing w:val="-13"/>
                <w:sz w:val="21"/>
                <w:szCs w:val="21"/>
              </w:rPr>
              <w:t>S</w:t>
            </w:r>
            <w:r>
              <w:rPr>
                <w:spacing w:val="-33"/>
                <w:sz w:val="21"/>
                <w:szCs w:val="21"/>
              </w:rPr>
              <w:t xml:space="preserve"> </w:t>
            </w:r>
            <w:r>
              <w:rPr>
                <w:spacing w:val="-13"/>
                <w:sz w:val="21"/>
                <w:szCs w:val="21"/>
              </w:rPr>
              <w:t>的不予认可</w:t>
            </w:r>
            <w:r>
              <w:rPr>
                <w:spacing w:val="-19"/>
                <w:sz w:val="21"/>
                <w:szCs w:val="21"/>
              </w:rPr>
              <w:t>））</w:t>
            </w:r>
            <w:r>
              <w:rPr>
                <w:rFonts w:hint="eastAsia"/>
                <w:spacing w:val="-19"/>
                <w:sz w:val="21"/>
                <w:szCs w:val="21"/>
                <w:lang w:eastAsia="zh-CN"/>
              </w:rPr>
              <w:t>的得</w:t>
            </w:r>
            <w:r>
              <w:rPr>
                <w:rFonts w:hint="eastAsia"/>
                <w:spacing w:val="-19"/>
                <w:sz w:val="21"/>
                <w:szCs w:val="21"/>
                <w:lang w:val="en-US" w:eastAsia="zh-CN"/>
              </w:rPr>
              <w:t>2</w:t>
            </w:r>
            <w:r>
              <w:rPr>
                <w:spacing w:val="-9"/>
                <w:sz w:val="21"/>
                <w:szCs w:val="21"/>
              </w:rPr>
              <w:t>分。</w:t>
            </w:r>
            <w:bookmarkStart w:id="329" w:name="_GoBack"/>
            <w:bookmarkEnd w:id="329"/>
          </w:p>
        </w:tc>
      </w:tr>
    </w:tbl>
    <w:p w14:paraId="3AA92CAB">
      <w:pPr>
        <w:spacing w:line="240" w:lineRule="auto"/>
        <w:rPr>
          <w:rFonts w:hint="eastAsia" w:ascii="宋体" w:hAnsi="宋体" w:eastAsia="宋体" w:cs="宋体"/>
          <w:color w:val="auto"/>
          <w:sz w:val="21"/>
          <w:szCs w:val="21"/>
          <w:highlight w:val="none"/>
        </w:rPr>
      </w:pPr>
    </w:p>
    <w:p w14:paraId="17C70560">
      <w:pPr>
        <w:spacing w:line="520" w:lineRule="exact"/>
        <w:rPr>
          <w:rFonts w:hint="eastAsia" w:ascii="宋体" w:hAnsi="宋体" w:eastAsia="宋体" w:cs="宋体"/>
          <w:b/>
          <w:color w:val="auto"/>
          <w:highlight w:val="none"/>
        </w:rPr>
      </w:pPr>
      <w:bookmarkStart w:id="135" w:name="_Toc22988"/>
      <w:r>
        <w:rPr>
          <w:rFonts w:hint="eastAsia" w:ascii="宋体" w:hAnsi="宋体" w:eastAsia="宋体" w:cs="宋体"/>
          <w:b/>
          <w:color w:val="auto"/>
          <w:highlight w:val="none"/>
        </w:rPr>
        <w:t>注：项目评审过程中，不得去掉最后报价中的最高报价和最低报价。</w:t>
      </w:r>
    </w:p>
    <w:p w14:paraId="798F0DE7">
      <w:pPr>
        <w:spacing w:before="480" w:beforeLines="200" w:after="480" w:afterLines="200" w:line="240" w:lineRule="auto"/>
        <w:jc w:val="center"/>
        <w:outlineLvl w:val="1"/>
        <w:rPr>
          <w:rFonts w:hint="eastAsia" w:ascii="宋体" w:hAnsi="宋体" w:eastAsia="宋体" w:cs="宋体"/>
          <w:b/>
          <w:bCs/>
          <w:color w:val="auto"/>
          <w:sz w:val="36"/>
          <w:szCs w:val="36"/>
          <w:highlight w:val="none"/>
        </w:rPr>
      </w:pPr>
      <w:bookmarkStart w:id="136" w:name="_Toc5307"/>
      <w:bookmarkStart w:id="137" w:name="_Toc342"/>
      <w:r>
        <w:rPr>
          <w:rFonts w:hint="eastAsia" w:ascii="宋体" w:hAnsi="宋体" w:eastAsia="宋体" w:cs="宋体"/>
          <w:b/>
          <w:bCs/>
          <w:color w:val="auto"/>
          <w:sz w:val="36"/>
          <w:szCs w:val="36"/>
          <w:highlight w:val="none"/>
        </w:rPr>
        <w:t>七、</w:t>
      </w:r>
      <w:bookmarkEnd w:id="133"/>
      <w:bookmarkEnd w:id="134"/>
      <w:r>
        <w:rPr>
          <w:rFonts w:hint="eastAsia" w:ascii="宋体" w:hAnsi="宋体" w:eastAsia="宋体" w:cs="宋体"/>
          <w:b/>
          <w:bCs/>
          <w:color w:val="auto"/>
          <w:sz w:val="36"/>
          <w:szCs w:val="36"/>
          <w:highlight w:val="none"/>
        </w:rPr>
        <w:t>确定成交供应商</w:t>
      </w:r>
      <w:bookmarkEnd w:id="135"/>
      <w:bookmarkEnd w:id="136"/>
      <w:bookmarkEnd w:id="137"/>
    </w:p>
    <w:p w14:paraId="2DBE6341">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138" w:name="_Toc376936757"/>
      <w:bookmarkStart w:id="139" w:name="_Toc325726026"/>
      <w:bookmarkStart w:id="140" w:name="_Toc23753"/>
      <w:r>
        <w:rPr>
          <w:rFonts w:hint="eastAsia" w:ascii="宋体" w:hAnsi="宋体" w:eastAsia="宋体" w:cs="宋体"/>
          <w:b/>
          <w:bCs/>
          <w:color w:val="auto"/>
          <w:sz w:val="27"/>
          <w:szCs w:val="27"/>
          <w:highlight w:val="none"/>
        </w:rPr>
        <w:t>20.推荐并确定成交</w:t>
      </w:r>
      <w:bookmarkEnd w:id="138"/>
      <w:bookmarkEnd w:id="139"/>
      <w:r>
        <w:rPr>
          <w:rFonts w:hint="eastAsia" w:ascii="宋体" w:hAnsi="宋体" w:eastAsia="宋体" w:cs="宋体"/>
          <w:b/>
          <w:bCs/>
          <w:color w:val="auto"/>
          <w:sz w:val="27"/>
          <w:szCs w:val="27"/>
          <w:highlight w:val="none"/>
        </w:rPr>
        <w:t>供应商</w:t>
      </w:r>
      <w:bookmarkEnd w:id="140"/>
    </w:p>
    <w:p w14:paraId="34E89234">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bookmarkStart w:id="141" w:name="_Toc325726027"/>
      <w:r>
        <w:rPr>
          <w:rFonts w:hint="eastAsia" w:ascii="宋体" w:hAnsi="宋体" w:eastAsia="宋体" w:cs="宋体"/>
          <w:color w:val="auto"/>
          <w:highlight w:val="none"/>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6A972AE2">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142" w:name="_Toc22501"/>
      <w:bookmarkStart w:id="143" w:name="_Toc325726028"/>
      <w:bookmarkStart w:id="144" w:name="_Toc376936759"/>
      <w:r>
        <w:rPr>
          <w:rFonts w:hint="eastAsia" w:ascii="宋体" w:hAnsi="宋体" w:eastAsia="宋体" w:cs="宋体"/>
          <w:b/>
          <w:bCs/>
          <w:color w:val="auto"/>
          <w:sz w:val="27"/>
          <w:szCs w:val="27"/>
          <w:highlight w:val="none"/>
        </w:rPr>
        <w:t>21.成交通知</w:t>
      </w:r>
      <w:bookmarkEnd w:id="142"/>
      <w:bookmarkEnd w:id="143"/>
      <w:bookmarkEnd w:id="144"/>
    </w:p>
    <w:p w14:paraId="3794E950">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21.1</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采购人或者采购代理机构应当在成交供应商确定后2个工作日内，在青海政府采购网上公告成交结果，同时向成交供应商发出成交通知书。</w:t>
      </w:r>
    </w:p>
    <w:p w14:paraId="79A1C1F5">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21.2</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《成交通知书》发出后，采购人改变成交结果的，或者成交供应商无正当理由放弃成交项目的，依法承担法律责任。</w:t>
      </w:r>
    </w:p>
    <w:p w14:paraId="3B8F44CA">
      <w:pPr>
        <w:spacing w:before="480" w:beforeLines="200" w:after="480" w:afterLines="200" w:line="240" w:lineRule="auto"/>
        <w:jc w:val="center"/>
        <w:outlineLvl w:val="1"/>
        <w:rPr>
          <w:rFonts w:hint="eastAsia" w:ascii="宋体" w:hAnsi="宋体" w:eastAsia="宋体" w:cs="宋体"/>
          <w:b/>
          <w:bCs/>
          <w:color w:val="auto"/>
          <w:sz w:val="36"/>
          <w:szCs w:val="36"/>
          <w:highlight w:val="none"/>
        </w:rPr>
      </w:pPr>
      <w:bookmarkStart w:id="145" w:name="_Toc3463"/>
      <w:bookmarkStart w:id="146" w:name="_Toc376936758"/>
      <w:bookmarkStart w:id="147" w:name="_Toc28686"/>
      <w:bookmarkStart w:id="148" w:name="_Toc600"/>
      <w:r>
        <w:rPr>
          <w:rFonts w:hint="eastAsia" w:ascii="宋体" w:hAnsi="宋体" w:eastAsia="宋体" w:cs="宋体"/>
          <w:b/>
          <w:bCs/>
          <w:color w:val="auto"/>
          <w:sz w:val="36"/>
          <w:szCs w:val="36"/>
          <w:highlight w:val="none"/>
        </w:rPr>
        <w:t>八、授予合同</w:t>
      </w:r>
      <w:bookmarkEnd w:id="141"/>
      <w:bookmarkEnd w:id="145"/>
      <w:bookmarkEnd w:id="146"/>
      <w:bookmarkEnd w:id="147"/>
      <w:bookmarkEnd w:id="148"/>
    </w:p>
    <w:p w14:paraId="2038E456">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149" w:name="_Toc325726029"/>
      <w:bookmarkStart w:id="150" w:name="_Toc376936760"/>
      <w:bookmarkStart w:id="151" w:name="_Toc7724"/>
      <w:r>
        <w:rPr>
          <w:rFonts w:hint="eastAsia" w:ascii="宋体" w:hAnsi="宋体" w:eastAsia="宋体" w:cs="宋体"/>
          <w:b/>
          <w:bCs/>
          <w:color w:val="auto"/>
          <w:sz w:val="27"/>
          <w:szCs w:val="27"/>
          <w:highlight w:val="none"/>
        </w:rPr>
        <w:t>22.签订合同</w:t>
      </w:r>
      <w:bookmarkEnd w:id="149"/>
      <w:bookmarkEnd w:id="150"/>
      <w:bookmarkEnd w:id="151"/>
    </w:p>
    <w:p w14:paraId="28FADBE2">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bookmarkStart w:id="152" w:name="_Toc325726030"/>
      <w:bookmarkStart w:id="153" w:name="_Toc376936761"/>
      <w:r>
        <w:rPr>
          <w:rFonts w:hint="eastAsia" w:ascii="宋体" w:hAnsi="宋体" w:eastAsia="宋体" w:cs="宋体"/>
          <w:color w:val="auto"/>
          <w:highlight w:val="none"/>
        </w:rPr>
        <w:t>22.1</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采购人与成交供应商应当在成交通知书发出之日起30日内，按照磋商文件确定的合同文本以及采购标的、规格型号、采购金额、采购数量、技术和服务要求等事项签订政府采购合同。</w:t>
      </w:r>
    </w:p>
    <w:p w14:paraId="08009F8E">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22.2</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624678C0">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22.3</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4E9ED71A">
      <w:pPr>
        <w:spacing w:before="480" w:beforeLines="200" w:after="480" w:afterLines="200" w:line="240" w:lineRule="auto"/>
        <w:jc w:val="center"/>
        <w:outlineLvl w:val="1"/>
        <w:rPr>
          <w:rFonts w:hint="eastAsia" w:ascii="宋体" w:hAnsi="宋体" w:eastAsia="宋体" w:cs="宋体"/>
          <w:b/>
          <w:bCs/>
          <w:color w:val="auto"/>
          <w:sz w:val="36"/>
          <w:szCs w:val="36"/>
          <w:highlight w:val="none"/>
        </w:rPr>
      </w:pPr>
      <w:bookmarkStart w:id="154" w:name="_Toc27582"/>
      <w:bookmarkStart w:id="155" w:name="_Toc9292"/>
      <w:bookmarkStart w:id="156" w:name="_Toc32257"/>
      <w:r>
        <w:rPr>
          <w:rFonts w:hint="eastAsia" w:ascii="宋体" w:hAnsi="宋体" w:eastAsia="宋体" w:cs="宋体"/>
          <w:b/>
          <w:bCs/>
          <w:color w:val="auto"/>
          <w:sz w:val="36"/>
          <w:szCs w:val="36"/>
          <w:highlight w:val="none"/>
        </w:rPr>
        <w:t>九、</w:t>
      </w:r>
      <w:bookmarkEnd w:id="152"/>
      <w:bookmarkEnd w:id="153"/>
      <w:r>
        <w:rPr>
          <w:rFonts w:hint="eastAsia" w:ascii="宋体" w:hAnsi="宋体" w:eastAsia="宋体" w:cs="宋体"/>
          <w:b/>
          <w:bCs/>
          <w:color w:val="auto"/>
          <w:sz w:val="36"/>
          <w:szCs w:val="36"/>
          <w:highlight w:val="none"/>
        </w:rPr>
        <w:t>磋商活动终止</w:t>
      </w:r>
      <w:bookmarkEnd w:id="154"/>
      <w:bookmarkEnd w:id="155"/>
      <w:bookmarkEnd w:id="156"/>
    </w:p>
    <w:p w14:paraId="0BB56448">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157" w:name="_Toc17332"/>
      <w:bookmarkStart w:id="158" w:name="_Toc325726031"/>
      <w:bookmarkStart w:id="159" w:name="_Toc376936762"/>
      <w:r>
        <w:rPr>
          <w:rFonts w:hint="eastAsia" w:ascii="宋体" w:hAnsi="宋体" w:eastAsia="宋体" w:cs="宋体"/>
          <w:b/>
          <w:bCs/>
          <w:color w:val="auto"/>
          <w:sz w:val="27"/>
          <w:szCs w:val="27"/>
          <w:highlight w:val="none"/>
        </w:rPr>
        <w:t>23.终止情形</w:t>
      </w:r>
      <w:bookmarkEnd w:id="157"/>
    </w:p>
    <w:bookmarkEnd w:id="158"/>
    <w:bookmarkEnd w:id="159"/>
    <w:p w14:paraId="16A67F70">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szCs w:val="20"/>
          <w:highlight w:val="none"/>
        </w:rPr>
      </w:pPr>
      <w:bookmarkStart w:id="160" w:name="_Toc325726032"/>
      <w:r>
        <w:rPr>
          <w:rFonts w:hint="eastAsia" w:ascii="宋体" w:hAnsi="宋体" w:eastAsia="宋体" w:cs="宋体"/>
          <w:color w:val="auto"/>
          <w:szCs w:val="20"/>
          <w:highlight w:val="none"/>
        </w:rPr>
        <w:t>23.1</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szCs w:val="20"/>
          <w:highlight w:val="none"/>
        </w:rPr>
        <w:t>出现下列情形之一的，采购代理机构应当终止竞争性磋商采购活动，发布项目终止公告并说明原因，重新开展采购活动：</w:t>
      </w:r>
    </w:p>
    <w:p w14:paraId="1B4FC881">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（1）因情况变化，不再符合规定的竞争性磋商采购方式适用情形的；</w:t>
      </w:r>
    </w:p>
    <w:p w14:paraId="02BF2E90">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（2）出现影响采购公正的违法、违规行为的；</w:t>
      </w:r>
    </w:p>
    <w:p w14:paraId="2571C064">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（3）除《政府采购竞争性磋商采购方式管理暂行办法》第二十一条第三款规定的情形外，在采购过程中符合要求的供应商或者报价未超过采购预算的供应商不足3家的。</w:t>
      </w:r>
    </w:p>
    <w:p w14:paraId="658BB991">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szCs w:val="20"/>
          <w:highlight w:val="none"/>
        </w:rPr>
      </w:pPr>
      <w:r>
        <w:rPr>
          <w:rFonts w:hint="eastAsia" w:ascii="宋体" w:hAnsi="宋体" w:eastAsia="宋体" w:cs="宋体"/>
          <w:color w:val="auto"/>
          <w:szCs w:val="20"/>
          <w:highlight w:val="none"/>
        </w:rPr>
        <w:t>23.2</w:t>
      </w:r>
      <w:r>
        <w:rPr>
          <w:rFonts w:hint="eastAsia" w:ascii="宋体" w:hAnsi="宋体" w:eastAsia="宋体" w:cs="宋体"/>
          <w:color w:val="auto"/>
          <w:szCs w:val="20"/>
          <w:highlight w:val="none"/>
          <w:lang w:val="en-US" w:eastAsia="zh-CN"/>
        </w:rPr>
        <w:t xml:space="preserve"> </w:t>
      </w:r>
      <w:r>
        <w:rPr>
          <w:rFonts w:hint="eastAsia" w:ascii="宋体" w:hAnsi="宋体" w:eastAsia="宋体" w:cs="宋体"/>
          <w:color w:val="auto"/>
          <w:szCs w:val="20"/>
          <w:highlight w:val="none"/>
        </w:rPr>
        <w:t>终止磋商活动后，由采购代理机构发布终止公告并说明原因。</w:t>
      </w:r>
    </w:p>
    <w:p w14:paraId="0674E9E0">
      <w:pPr>
        <w:spacing w:before="480" w:beforeLines="200" w:after="480" w:afterLines="200" w:line="240" w:lineRule="auto"/>
        <w:jc w:val="center"/>
        <w:outlineLvl w:val="1"/>
        <w:rPr>
          <w:rFonts w:hint="eastAsia" w:ascii="宋体" w:hAnsi="宋体" w:eastAsia="宋体" w:cs="宋体"/>
          <w:b/>
          <w:bCs/>
          <w:color w:val="auto"/>
          <w:sz w:val="36"/>
          <w:szCs w:val="36"/>
          <w:highlight w:val="none"/>
        </w:rPr>
      </w:pPr>
      <w:bookmarkStart w:id="161" w:name="_Toc376936763"/>
      <w:bookmarkStart w:id="162" w:name="_Toc597"/>
      <w:bookmarkStart w:id="163" w:name="_Toc26388"/>
      <w:bookmarkStart w:id="164" w:name="_Toc2361"/>
      <w:r>
        <w:rPr>
          <w:rFonts w:hint="eastAsia" w:ascii="宋体" w:hAnsi="宋体" w:eastAsia="宋体" w:cs="宋体"/>
          <w:b/>
          <w:bCs/>
          <w:color w:val="auto"/>
          <w:sz w:val="36"/>
          <w:szCs w:val="36"/>
          <w:highlight w:val="none"/>
        </w:rPr>
        <w:t>十、处罚</w:t>
      </w:r>
      <w:bookmarkEnd w:id="160"/>
      <w:bookmarkEnd w:id="161"/>
      <w:bookmarkEnd w:id="162"/>
      <w:bookmarkEnd w:id="163"/>
      <w:bookmarkEnd w:id="164"/>
    </w:p>
    <w:p w14:paraId="66FDF5C5">
      <w:pPr>
        <w:spacing w:before="100" w:beforeAutospacing="1" w:after="100" w:afterAutospacing="1" w:line="240" w:lineRule="auto"/>
        <w:outlineLvl w:val="2"/>
        <w:rPr>
          <w:rFonts w:hint="eastAsia" w:ascii="宋体" w:hAnsi="宋体" w:eastAsia="宋体" w:cs="宋体"/>
          <w:b/>
          <w:bCs/>
          <w:color w:val="auto"/>
          <w:sz w:val="27"/>
          <w:szCs w:val="27"/>
          <w:highlight w:val="none"/>
        </w:rPr>
      </w:pPr>
      <w:bookmarkStart w:id="165" w:name="_Toc376936764"/>
      <w:bookmarkStart w:id="166" w:name="_Toc6480"/>
      <w:bookmarkStart w:id="167" w:name="_Toc325726033"/>
      <w:r>
        <w:rPr>
          <w:rFonts w:hint="eastAsia" w:ascii="宋体" w:hAnsi="宋体" w:eastAsia="宋体" w:cs="宋体"/>
          <w:b/>
          <w:bCs/>
          <w:color w:val="auto"/>
          <w:sz w:val="27"/>
          <w:szCs w:val="27"/>
          <w:highlight w:val="none"/>
        </w:rPr>
        <w:t>24.处罚情形</w:t>
      </w:r>
      <w:bookmarkEnd w:id="165"/>
      <w:bookmarkEnd w:id="166"/>
      <w:bookmarkEnd w:id="167"/>
    </w:p>
    <w:p w14:paraId="672B0EAE">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有下列情形之一的，供应商的磋商保证金不予退还；成交供应商的成交结果无效，履约保证金不予退还。情节严重的，报省财政厅依法进行处理：</w:t>
      </w:r>
    </w:p>
    <w:p w14:paraId="0AEC670F">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24.1</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供应商在提交响应文件截止时间之后撤回响应文件的。</w:t>
      </w:r>
    </w:p>
    <w:p w14:paraId="7C615856">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24.2</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供应商在响应文件中提供虚假材料的。</w:t>
      </w:r>
    </w:p>
    <w:p w14:paraId="23D80E54">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24.3</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采取不正当手段诋毁、排挤其他供应商的。</w:t>
      </w:r>
    </w:p>
    <w:p w14:paraId="512822F6">
      <w:pPr>
        <w:keepNext w:val="0"/>
        <w:keepLines w:val="0"/>
        <w:pageBreakBefore w:val="0"/>
        <w:widowControl/>
        <w:kinsoku/>
        <w:wordWrap/>
        <w:overflowPunct/>
        <w:topLinePunct w:val="0"/>
        <w:autoSpaceDE/>
        <w:autoSpaceDN/>
        <w:bidi w:val="0"/>
        <w:adjustRightInd/>
        <w:snapToGrid/>
        <w:spacing w:line="400" w:lineRule="exact"/>
        <w:ind w:firstLine="439" w:firstLineChars="183"/>
        <w:textAlignment w:val="auto"/>
        <w:rPr>
          <w:rFonts w:hint="eastAsia" w:ascii="宋体" w:hAnsi="宋体" w:eastAsia="宋体" w:cs="宋体"/>
          <w:color w:val="auto"/>
          <w:highlight w:val="none"/>
        </w:rPr>
      </w:pPr>
      <w:r>
        <w:rPr>
          <w:rFonts w:hint="eastAsia" w:ascii="宋体" w:hAnsi="宋体" w:eastAsia="宋体" w:cs="宋体"/>
          <w:color w:val="auto"/>
          <w:highlight w:val="none"/>
        </w:rPr>
        <w:t>24.4</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有恶意串通等不正当竞争行为的。</w:t>
      </w:r>
    </w:p>
    <w:p w14:paraId="51509E5B">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24.5</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成交后无正当理由拒不与采购人签订采购合同的。</w:t>
      </w:r>
    </w:p>
    <w:p w14:paraId="6E7A742E">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24.6</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未按照磋商文件、响应文件确定的事项签订采购合同的。</w:t>
      </w:r>
    </w:p>
    <w:p w14:paraId="3DE79421">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24.7</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擅自变更、中止或者终止政府采购合同的。</w:t>
      </w:r>
    </w:p>
    <w:p w14:paraId="2DF38003">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24.8</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成交供应商签订合同后，因种种原因不能履约或无故拖延履约期的。</w:t>
      </w:r>
    </w:p>
    <w:p w14:paraId="79D55973">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24.9</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法律、法规规定的其他情形的。</w:t>
      </w:r>
    </w:p>
    <w:p w14:paraId="6E5D9FDE">
      <w:pPr>
        <w:spacing w:before="480" w:beforeLines="200" w:after="480" w:afterLines="200" w:line="240" w:lineRule="auto"/>
        <w:jc w:val="center"/>
        <w:outlineLvl w:val="1"/>
        <w:rPr>
          <w:rFonts w:hint="eastAsia" w:ascii="宋体" w:hAnsi="宋体" w:eastAsia="宋体" w:cs="宋体"/>
          <w:b/>
          <w:bCs/>
          <w:color w:val="auto"/>
          <w:sz w:val="36"/>
          <w:szCs w:val="36"/>
          <w:highlight w:val="none"/>
        </w:rPr>
      </w:pPr>
      <w:bookmarkStart w:id="168" w:name="_Toc376936765"/>
      <w:bookmarkStart w:id="169" w:name="_Toc18920"/>
      <w:bookmarkStart w:id="170" w:name="_Toc8057"/>
      <w:bookmarkStart w:id="171" w:name="_Toc325726034"/>
      <w:bookmarkStart w:id="172" w:name="_Toc6160"/>
      <w:r>
        <w:rPr>
          <w:rFonts w:hint="eastAsia" w:ascii="宋体" w:hAnsi="宋体" w:eastAsia="宋体" w:cs="宋体"/>
          <w:b/>
          <w:bCs/>
          <w:color w:val="auto"/>
          <w:sz w:val="36"/>
          <w:szCs w:val="36"/>
          <w:highlight w:val="none"/>
        </w:rPr>
        <w:t>十一、其他</w:t>
      </w:r>
      <w:bookmarkEnd w:id="168"/>
      <w:bookmarkEnd w:id="169"/>
      <w:bookmarkEnd w:id="170"/>
      <w:bookmarkEnd w:id="171"/>
      <w:bookmarkEnd w:id="172"/>
    </w:p>
    <w:p w14:paraId="7593DC58">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其他未尽事宜，按照《中华人民共和国政府采购法》、《中华人民共和国合同法》、《中华人民共和国政府采购法实施条例》、《政府采购竞争性磋商采购方式管理暂行办法》等法律法规的有关条款执行。</w:t>
      </w:r>
    </w:p>
    <w:p w14:paraId="72E73A34">
      <w:pPr>
        <w:pStyle w:val="2"/>
        <w:spacing w:line="520" w:lineRule="exact"/>
        <w:rPr>
          <w:rFonts w:hint="eastAsia" w:ascii="宋体" w:hAnsi="宋体" w:eastAsia="宋体" w:cs="宋体"/>
          <w:color w:val="auto"/>
          <w:highlight w:val="none"/>
        </w:rPr>
      </w:pPr>
      <w:bookmarkStart w:id="173" w:name="_Toc449612581"/>
      <w:bookmarkStart w:id="174" w:name="_Toc381175531"/>
      <w:bookmarkStart w:id="175" w:name="_Toc325726036"/>
      <w:bookmarkStart w:id="176" w:name="_Toc376936767"/>
      <w:r>
        <w:rPr>
          <w:rFonts w:hint="eastAsia" w:ascii="宋体" w:hAnsi="宋体" w:eastAsia="宋体" w:cs="宋体"/>
          <w:color w:val="auto"/>
          <w:highlight w:val="none"/>
        </w:rPr>
        <w:br w:type="page"/>
      </w:r>
      <w:bookmarkStart w:id="177" w:name="_Toc2563"/>
      <w:bookmarkStart w:id="178" w:name="_Toc31419"/>
      <w:bookmarkStart w:id="179" w:name="_Toc8357"/>
      <w:bookmarkStart w:id="180" w:name="_Toc4496"/>
      <w:r>
        <w:rPr>
          <w:rFonts w:hint="eastAsia" w:ascii="宋体" w:hAnsi="宋体" w:eastAsia="宋体" w:cs="宋体"/>
          <w:color w:val="auto"/>
          <w:highlight w:val="none"/>
        </w:rPr>
        <w:t>第</w:t>
      </w:r>
      <w:r>
        <w:rPr>
          <w:rFonts w:hint="eastAsia" w:ascii="宋体" w:hAnsi="宋体" w:eastAsia="宋体" w:cs="宋体"/>
          <w:color w:val="auto"/>
          <w:highlight w:val="none"/>
          <w:lang w:val="en-US" w:eastAsia="zh-CN"/>
        </w:rPr>
        <w:t>三</w:t>
      </w:r>
      <w:r>
        <w:rPr>
          <w:rFonts w:hint="eastAsia" w:ascii="宋体" w:hAnsi="宋体" w:eastAsia="宋体" w:cs="宋体"/>
          <w:color w:val="auto"/>
          <w:highlight w:val="none"/>
        </w:rPr>
        <w:t>部分  合同条款及格式</w:t>
      </w:r>
      <w:bookmarkEnd w:id="173"/>
      <w:bookmarkEnd w:id="174"/>
      <w:bookmarkEnd w:id="177"/>
      <w:bookmarkEnd w:id="178"/>
      <w:bookmarkEnd w:id="179"/>
      <w:bookmarkEnd w:id="180"/>
    </w:p>
    <w:p w14:paraId="29D9D190">
      <w:pPr>
        <w:spacing w:line="520" w:lineRule="exact"/>
        <w:rPr>
          <w:rFonts w:hint="eastAsia" w:ascii="宋体" w:hAnsi="宋体" w:eastAsia="宋体" w:cs="宋体"/>
          <w:color w:val="auto"/>
          <w:highlight w:val="none"/>
        </w:rPr>
      </w:pPr>
    </w:p>
    <w:p w14:paraId="56A583F3">
      <w:pPr>
        <w:spacing w:line="520" w:lineRule="exact"/>
        <w:rPr>
          <w:rFonts w:hint="eastAsia" w:ascii="宋体" w:hAnsi="宋体" w:eastAsia="宋体" w:cs="宋体"/>
          <w:color w:val="auto"/>
          <w:highlight w:val="none"/>
        </w:rPr>
      </w:pPr>
    </w:p>
    <w:p w14:paraId="08EF5CB9">
      <w:pPr>
        <w:spacing w:line="520" w:lineRule="exact"/>
        <w:rPr>
          <w:rFonts w:hint="eastAsia" w:ascii="宋体" w:hAnsi="宋体" w:eastAsia="宋体" w:cs="宋体"/>
          <w:color w:val="auto"/>
          <w:highlight w:val="none"/>
        </w:rPr>
      </w:pPr>
    </w:p>
    <w:p w14:paraId="70615927">
      <w:pPr>
        <w:autoSpaceDE w:val="0"/>
        <w:autoSpaceDN w:val="0"/>
        <w:adjustRightInd w:val="0"/>
        <w:spacing w:line="360" w:lineRule="auto"/>
        <w:jc w:val="center"/>
        <w:rPr>
          <w:rFonts w:ascii="宋体" w:hAnsi="宋体" w:cs="宋体"/>
          <w:b/>
          <w:bCs/>
          <w:kern w:val="0"/>
          <w:sz w:val="48"/>
          <w:szCs w:val="48"/>
        </w:rPr>
      </w:pPr>
      <w:r>
        <w:rPr>
          <w:rFonts w:hint="eastAsia" w:ascii="宋体" w:hAnsi="宋体" w:cs="宋体"/>
          <w:b/>
          <w:bCs/>
          <w:kern w:val="0"/>
          <w:sz w:val="48"/>
          <w:szCs w:val="48"/>
          <w:lang w:val="zh-CN"/>
        </w:rPr>
        <w:t>青海省政府采购项目合同书</w:t>
      </w:r>
    </w:p>
    <w:p w14:paraId="09D434B3">
      <w:pPr>
        <w:autoSpaceDE w:val="0"/>
        <w:autoSpaceDN w:val="0"/>
        <w:adjustRightInd w:val="0"/>
        <w:spacing w:line="360" w:lineRule="auto"/>
        <w:rPr>
          <w:rFonts w:ascii="宋体" w:hAnsi="宋体" w:cs="宋体"/>
          <w:kern w:val="0"/>
          <w:sz w:val="28"/>
          <w:szCs w:val="28"/>
        </w:rPr>
      </w:pPr>
      <w:r>
        <w:rPr>
          <w:rFonts w:hint="eastAsia" w:ascii="宋体" w:hAnsi="宋体" w:cs="宋体"/>
          <w:kern w:val="0"/>
          <w:sz w:val="28"/>
          <w:szCs w:val="28"/>
        </w:rPr>
        <w:t xml:space="preserve"> </w:t>
      </w:r>
    </w:p>
    <w:p w14:paraId="2C31C953">
      <w:pPr>
        <w:autoSpaceDE w:val="0"/>
        <w:autoSpaceDN w:val="0"/>
        <w:adjustRightInd w:val="0"/>
        <w:spacing w:line="400" w:lineRule="exact"/>
        <w:rPr>
          <w:rFonts w:ascii="宋体" w:hAnsi="宋体" w:cs="宋体"/>
          <w:kern w:val="0"/>
          <w:sz w:val="28"/>
          <w:szCs w:val="28"/>
        </w:rPr>
      </w:pPr>
      <w:r>
        <w:rPr>
          <w:rFonts w:hint="eastAsia" w:ascii="宋体" w:hAnsi="宋体" w:cs="宋体"/>
          <w:kern w:val="0"/>
          <w:sz w:val="28"/>
          <w:szCs w:val="28"/>
        </w:rPr>
        <w:t xml:space="preserve"> </w:t>
      </w:r>
    </w:p>
    <w:p w14:paraId="79FD3565">
      <w:pPr>
        <w:pStyle w:val="53"/>
        <w:rPr>
          <w:color w:val="auto"/>
        </w:rPr>
      </w:pPr>
    </w:p>
    <w:p w14:paraId="7ACDE80B">
      <w:pPr>
        <w:autoSpaceDE w:val="0"/>
        <w:autoSpaceDN w:val="0"/>
        <w:adjustRightInd w:val="0"/>
        <w:spacing w:line="400" w:lineRule="exact"/>
        <w:rPr>
          <w:rFonts w:ascii="宋体" w:hAnsi="宋体" w:cs="宋体"/>
          <w:kern w:val="0"/>
          <w:sz w:val="28"/>
          <w:szCs w:val="28"/>
        </w:rPr>
      </w:pPr>
    </w:p>
    <w:p w14:paraId="744B96F5">
      <w:pPr>
        <w:pStyle w:val="6"/>
        <w:ind w:firstLine="0"/>
        <w:rPr>
          <w:rFonts w:ascii="宋体" w:hAnsi="宋体" w:cs="宋体"/>
          <w:kern w:val="0"/>
          <w:sz w:val="28"/>
          <w:szCs w:val="28"/>
        </w:rPr>
      </w:pPr>
    </w:p>
    <w:p w14:paraId="418E542B">
      <w:pPr>
        <w:autoSpaceDE w:val="0"/>
        <w:autoSpaceDN w:val="0"/>
        <w:adjustRightInd w:val="0"/>
        <w:spacing w:line="400" w:lineRule="exact"/>
        <w:rPr>
          <w:rFonts w:ascii="宋体" w:hAnsi="宋体" w:cs="宋体"/>
          <w:kern w:val="0"/>
          <w:sz w:val="28"/>
          <w:szCs w:val="28"/>
        </w:rPr>
      </w:pPr>
      <w:r>
        <w:rPr>
          <w:rFonts w:hint="eastAsia" w:ascii="宋体" w:hAnsi="宋体" w:cs="宋体"/>
          <w:kern w:val="0"/>
          <w:sz w:val="28"/>
          <w:szCs w:val="28"/>
        </w:rPr>
        <w:t xml:space="preserve"> </w:t>
      </w:r>
    </w:p>
    <w:p w14:paraId="43D47FD2">
      <w:pPr>
        <w:autoSpaceDE w:val="0"/>
        <w:autoSpaceDN w:val="0"/>
        <w:adjustRightInd w:val="0"/>
        <w:spacing w:line="360" w:lineRule="auto"/>
        <w:ind w:left="2108" w:hanging="2108" w:hangingChars="700"/>
        <w:rPr>
          <w:rFonts w:ascii="宋体" w:hAnsi="宋体" w:cs="宋体"/>
          <w:b/>
          <w:bCs/>
          <w:kern w:val="0"/>
          <w:sz w:val="30"/>
          <w:szCs w:val="30"/>
          <w:u w:val="single"/>
          <w:lang w:val="zh-CN"/>
        </w:rPr>
      </w:pPr>
      <w:r>
        <w:rPr>
          <w:rFonts w:hint="eastAsia" w:ascii="宋体" w:hAnsi="宋体" w:cs="宋体"/>
          <w:b/>
          <w:bCs/>
          <w:kern w:val="0"/>
          <w:sz w:val="30"/>
          <w:szCs w:val="30"/>
          <w:lang w:val="zh-CN"/>
        </w:rPr>
        <w:t>采购项目名称：</w:t>
      </w:r>
      <w:r>
        <w:rPr>
          <w:rFonts w:hint="eastAsia" w:cs="宋体"/>
          <w:b/>
          <w:bCs/>
          <w:kern w:val="0"/>
          <w:sz w:val="30"/>
          <w:szCs w:val="30"/>
          <w:u w:val="single"/>
          <w:lang w:val="zh-CN"/>
        </w:rPr>
        <w:t>湟中区群加乡下圈村森林防火道路建设项目（2025年以工代赈财政项目）</w:t>
      </w:r>
    </w:p>
    <w:p w14:paraId="376ED925">
      <w:pPr>
        <w:autoSpaceDE w:val="0"/>
        <w:autoSpaceDN w:val="0"/>
        <w:adjustRightInd w:val="0"/>
        <w:spacing w:line="360" w:lineRule="auto"/>
        <w:rPr>
          <w:rFonts w:ascii="宋体" w:hAnsi="宋体" w:cs="宋体"/>
          <w:b/>
          <w:bCs/>
          <w:kern w:val="0"/>
          <w:sz w:val="30"/>
          <w:szCs w:val="30"/>
        </w:rPr>
      </w:pPr>
      <w:r>
        <w:rPr>
          <w:rFonts w:hint="eastAsia" w:ascii="宋体" w:hAnsi="宋体" w:cs="宋体"/>
          <w:b/>
          <w:bCs/>
          <w:kern w:val="0"/>
          <w:sz w:val="30"/>
          <w:szCs w:val="30"/>
          <w:lang w:val="zh-CN"/>
        </w:rPr>
        <w:t>采购项目编号：</w:t>
      </w:r>
      <w:r>
        <w:rPr>
          <w:rFonts w:hint="eastAsia" w:cs="宋体"/>
          <w:b/>
          <w:bCs/>
          <w:kern w:val="0"/>
          <w:sz w:val="30"/>
          <w:szCs w:val="30"/>
          <w:u w:val="single"/>
          <w:lang w:val="zh-CN"/>
        </w:rPr>
        <w:t>青海鼎铭竞磋（工程）2025-016</w:t>
      </w:r>
      <w:r>
        <w:rPr>
          <w:rFonts w:hint="eastAsia" w:ascii="宋体" w:hAnsi="宋体" w:cs="宋体"/>
          <w:b/>
          <w:bCs/>
          <w:kern w:val="0"/>
          <w:sz w:val="30"/>
          <w:szCs w:val="30"/>
          <w:u w:val="single"/>
        </w:rPr>
        <w:t xml:space="preserve">            </w:t>
      </w:r>
    </w:p>
    <w:p w14:paraId="070C4521">
      <w:pPr>
        <w:autoSpaceDE w:val="0"/>
        <w:autoSpaceDN w:val="0"/>
        <w:adjustRightInd w:val="0"/>
        <w:spacing w:line="360" w:lineRule="auto"/>
        <w:rPr>
          <w:rFonts w:ascii="宋体" w:hAnsi="宋体" w:cs="宋体"/>
          <w:b/>
          <w:bCs/>
          <w:kern w:val="0"/>
          <w:sz w:val="30"/>
          <w:szCs w:val="30"/>
          <w:u w:val="single"/>
        </w:rPr>
      </w:pPr>
      <w:r>
        <w:rPr>
          <w:rFonts w:hint="eastAsia" w:ascii="宋体" w:hAnsi="宋体" w:cs="宋体"/>
          <w:b/>
          <w:bCs/>
          <w:kern w:val="0"/>
          <w:sz w:val="30"/>
          <w:szCs w:val="30"/>
          <w:lang w:val="zh-CN"/>
        </w:rPr>
        <w:t>采购合同编号：</w:t>
      </w:r>
      <w:r>
        <w:rPr>
          <w:rFonts w:hint="eastAsia" w:ascii="宋体" w:hAnsi="宋体" w:cs="宋体"/>
          <w:b/>
          <w:bCs/>
          <w:kern w:val="0"/>
          <w:sz w:val="30"/>
          <w:szCs w:val="30"/>
          <w:u w:val="single"/>
        </w:rPr>
        <w:t>QHDM-202</w:t>
      </w:r>
      <w:r>
        <w:rPr>
          <w:rFonts w:hint="eastAsia" w:cs="宋体"/>
          <w:b/>
          <w:bCs/>
          <w:kern w:val="0"/>
          <w:sz w:val="30"/>
          <w:szCs w:val="30"/>
          <w:u w:val="single"/>
          <w:lang w:val="en-US" w:eastAsia="zh-CN"/>
        </w:rPr>
        <w:t>5</w:t>
      </w:r>
      <w:r>
        <w:rPr>
          <w:rFonts w:hint="eastAsia" w:ascii="宋体" w:hAnsi="宋体" w:cs="宋体"/>
          <w:b/>
          <w:bCs/>
          <w:kern w:val="0"/>
          <w:sz w:val="30"/>
          <w:szCs w:val="30"/>
          <w:u w:val="single"/>
        </w:rPr>
        <w:t>-0</w:t>
      </w:r>
      <w:r>
        <w:rPr>
          <w:rFonts w:hint="eastAsia" w:cs="宋体"/>
          <w:b/>
          <w:bCs/>
          <w:kern w:val="0"/>
          <w:sz w:val="30"/>
          <w:szCs w:val="30"/>
          <w:u w:val="single"/>
          <w:lang w:val="en-US" w:eastAsia="zh-CN"/>
        </w:rPr>
        <w:t>16</w:t>
      </w:r>
      <w:r>
        <w:rPr>
          <w:rFonts w:hint="eastAsia" w:ascii="宋体" w:hAnsi="宋体" w:cs="宋体"/>
          <w:b/>
          <w:bCs/>
          <w:kern w:val="0"/>
          <w:sz w:val="30"/>
          <w:szCs w:val="30"/>
          <w:u w:val="single"/>
        </w:rPr>
        <w:t xml:space="preserve">        </w:t>
      </w:r>
      <w:r>
        <w:rPr>
          <w:rFonts w:hint="eastAsia" w:cs="宋体"/>
          <w:b/>
          <w:bCs/>
          <w:kern w:val="0"/>
          <w:sz w:val="30"/>
          <w:szCs w:val="30"/>
          <w:u w:val="single"/>
          <w:lang w:val="en-US" w:eastAsia="zh-CN"/>
        </w:rPr>
        <w:t xml:space="preserve">  </w:t>
      </w:r>
      <w:r>
        <w:rPr>
          <w:rFonts w:hint="eastAsia" w:ascii="宋体" w:hAnsi="宋体" w:cs="宋体"/>
          <w:b/>
          <w:bCs/>
          <w:kern w:val="0"/>
          <w:sz w:val="30"/>
          <w:szCs w:val="30"/>
          <w:u w:val="single"/>
        </w:rPr>
        <w:t xml:space="preserve">                </w:t>
      </w:r>
    </w:p>
    <w:p w14:paraId="39E7013D">
      <w:pPr>
        <w:autoSpaceDE w:val="0"/>
        <w:autoSpaceDN w:val="0"/>
        <w:adjustRightInd w:val="0"/>
        <w:spacing w:line="360" w:lineRule="auto"/>
        <w:rPr>
          <w:rFonts w:ascii="宋体" w:hAnsi="宋体" w:cs="宋体"/>
          <w:b/>
          <w:bCs/>
          <w:kern w:val="0"/>
          <w:sz w:val="30"/>
          <w:szCs w:val="30"/>
        </w:rPr>
      </w:pPr>
      <w:r>
        <w:rPr>
          <w:rFonts w:hint="eastAsia" w:ascii="宋体" w:hAnsi="宋体" w:cs="宋体"/>
          <w:b/>
          <w:bCs/>
          <w:kern w:val="0"/>
          <w:sz w:val="30"/>
          <w:szCs w:val="30"/>
          <w:lang w:val="zh-CN"/>
        </w:rPr>
        <w:t>合同金额（人民币）：</w:t>
      </w:r>
      <w:r>
        <w:rPr>
          <w:rFonts w:hint="eastAsia" w:ascii="宋体" w:hAnsi="宋体" w:cs="宋体"/>
          <w:b/>
          <w:bCs/>
          <w:kern w:val="0"/>
          <w:sz w:val="30"/>
          <w:szCs w:val="30"/>
          <w:u w:val="single"/>
        </w:rPr>
        <w:t xml:space="preserve">                                  </w:t>
      </w:r>
    </w:p>
    <w:p w14:paraId="2AFF5C02">
      <w:pPr>
        <w:autoSpaceDE w:val="0"/>
        <w:autoSpaceDN w:val="0"/>
        <w:adjustRightInd w:val="0"/>
        <w:spacing w:line="360" w:lineRule="auto"/>
        <w:rPr>
          <w:rFonts w:ascii="宋体" w:hAnsi="宋体" w:cs="宋体"/>
          <w:b/>
          <w:bCs/>
          <w:kern w:val="0"/>
          <w:sz w:val="30"/>
          <w:szCs w:val="30"/>
        </w:rPr>
      </w:pPr>
      <w:r>
        <w:rPr>
          <w:rFonts w:hint="eastAsia" w:ascii="宋体" w:hAnsi="宋体" w:cs="宋体"/>
          <w:b/>
          <w:bCs/>
          <w:kern w:val="0"/>
          <w:sz w:val="30"/>
          <w:szCs w:val="30"/>
          <w:lang w:val="zh-CN"/>
        </w:rPr>
        <w:t>采购人（甲方）：</w:t>
      </w:r>
      <w:r>
        <w:rPr>
          <w:rFonts w:hint="eastAsia" w:ascii="宋体" w:hAnsi="宋体" w:cs="宋体"/>
          <w:b/>
          <w:bCs/>
          <w:kern w:val="0"/>
          <w:sz w:val="30"/>
          <w:szCs w:val="30"/>
          <w:u w:val="single"/>
        </w:rPr>
        <w:t xml:space="preserve">                               </w:t>
      </w:r>
      <w:r>
        <w:rPr>
          <w:rFonts w:hint="eastAsia" w:ascii="宋体" w:hAnsi="宋体" w:cs="宋体"/>
          <w:b/>
          <w:bCs/>
          <w:kern w:val="0"/>
          <w:sz w:val="30"/>
          <w:szCs w:val="30"/>
          <w:u w:val="single"/>
          <w:lang w:val="zh-CN"/>
        </w:rPr>
        <w:t>（盖章）</w:t>
      </w:r>
    </w:p>
    <w:p w14:paraId="09B550E9">
      <w:pPr>
        <w:autoSpaceDE w:val="0"/>
        <w:autoSpaceDN w:val="0"/>
        <w:adjustRightInd w:val="0"/>
        <w:spacing w:line="360" w:lineRule="auto"/>
        <w:rPr>
          <w:rFonts w:ascii="宋体" w:hAnsi="宋体" w:cs="宋体"/>
          <w:b/>
          <w:bCs/>
          <w:kern w:val="0"/>
          <w:sz w:val="30"/>
          <w:szCs w:val="30"/>
          <w:lang w:val="zh-CN"/>
        </w:rPr>
      </w:pPr>
      <w:r>
        <w:rPr>
          <w:rFonts w:hint="eastAsia" w:ascii="宋体" w:hAnsi="宋体" w:cs="宋体"/>
          <w:b/>
          <w:bCs/>
          <w:kern w:val="0"/>
          <w:sz w:val="30"/>
          <w:szCs w:val="30"/>
          <w:lang w:val="zh-CN"/>
        </w:rPr>
        <w:t>成交供应商（乙方）：</w:t>
      </w:r>
      <w:r>
        <w:rPr>
          <w:rFonts w:hint="eastAsia" w:ascii="宋体" w:hAnsi="宋体" w:cs="宋体"/>
          <w:b/>
          <w:bCs/>
          <w:kern w:val="0"/>
          <w:sz w:val="30"/>
          <w:szCs w:val="30"/>
          <w:u w:val="single"/>
          <w:lang w:val="zh-CN"/>
        </w:rPr>
        <w:t xml:space="preserve">                           （盖章）</w:t>
      </w:r>
    </w:p>
    <w:p w14:paraId="267C0971">
      <w:pPr>
        <w:spacing w:line="520" w:lineRule="exact"/>
        <w:rPr>
          <w:rFonts w:hint="eastAsia" w:ascii="宋体" w:hAnsi="宋体" w:eastAsia="宋体" w:cs="宋体"/>
          <w:color w:val="auto"/>
          <w:highlight w:val="none"/>
        </w:rPr>
      </w:pPr>
      <w:r>
        <w:rPr>
          <w:rFonts w:hint="eastAsia" w:ascii="宋体" w:hAnsi="宋体" w:cs="宋体"/>
          <w:b/>
          <w:bCs/>
          <w:kern w:val="0"/>
          <w:sz w:val="30"/>
          <w:szCs w:val="30"/>
          <w:lang w:val="zh-CN"/>
        </w:rPr>
        <w:t>采购日期：</w:t>
      </w:r>
      <w:r>
        <w:rPr>
          <w:rFonts w:hint="eastAsia" w:ascii="宋体" w:hAnsi="宋体" w:cs="宋体"/>
          <w:b/>
          <w:bCs/>
          <w:kern w:val="0"/>
          <w:sz w:val="30"/>
          <w:szCs w:val="30"/>
          <w:u w:val="single"/>
        </w:rPr>
        <w:t xml:space="preserve">                                             </w:t>
      </w:r>
      <w:r>
        <w:rPr>
          <w:rFonts w:hint="eastAsia" w:ascii="宋体" w:hAnsi="宋体" w:cs="宋体"/>
          <w:b/>
          <w:bCs/>
          <w:kern w:val="0"/>
          <w:sz w:val="30"/>
          <w:szCs w:val="30"/>
          <w:lang w:val="zh-CN"/>
        </w:rPr>
        <w:t xml:space="preserve">  </w:t>
      </w:r>
    </w:p>
    <w:p w14:paraId="76006103">
      <w:pPr>
        <w:jc w:val="center"/>
        <w:rPr>
          <w:rFonts w:hint="eastAsia"/>
          <w:b/>
          <w:bCs/>
          <w:sz w:val="32"/>
          <w:szCs w:val="32"/>
        </w:rPr>
      </w:pPr>
    </w:p>
    <w:p w14:paraId="1023B0EC">
      <w:pPr>
        <w:jc w:val="center"/>
        <w:rPr>
          <w:rFonts w:hint="eastAsia"/>
          <w:b/>
          <w:bCs/>
          <w:sz w:val="32"/>
          <w:szCs w:val="32"/>
        </w:rPr>
      </w:pPr>
      <w:bookmarkStart w:id="181" w:name="_Toc152042543"/>
      <w:bookmarkStart w:id="182" w:name="_Toc179632782"/>
      <w:bookmarkStart w:id="183" w:name="_Toc18281"/>
      <w:bookmarkStart w:id="184" w:name="_Toc144974734"/>
      <w:bookmarkStart w:id="185" w:name="_Toc199151991"/>
      <w:bookmarkStart w:id="186" w:name="_Toc152045764"/>
    </w:p>
    <w:p w14:paraId="75DE2B41">
      <w:pPr>
        <w:jc w:val="center"/>
        <w:rPr>
          <w:rFonts w:hint="eastAsia"/>
          <w:b/>
          <w:bCs/>
          <w:sz w:val="32"/>
          <w:szCs w:val="32"/>
        </w:rPr>
      </w:pPr>
    </w:p>
    <w:p w14:paraId="209A73CE">
      <w:pPr>
        <w:jc w:val="center"/>
        <w:rPr>
          <w:rFonts w:hint="eastAsia"/>
          <w:b/>
          <w:bCs/>
          <w:sz w:val="32"/>
          <w:szCs w:val="32"/>
        </w:rPr>
      </w:pPr>
    </w:p>
    <w:p w14:paraId="1056F5FF">
      <w:pPr>
        <w:jc w:val="center"/>
        <w:rPr>
          <w:rFonts w:hint="eastAsia"/>
          <w:b/>
          <w:bCs/>
          <w:sz w:val="32"/>
          <w:szCs w:val="32"/>
        </w:rPr>
      </w:pPr>
    </w:p>
    <w:p w14:paraId="426B93F3">
      <w:pPr>
        <w:jc w:val="center"/>
        <w:rPr>
          <w:rFonts w:hint="eastAsia"/>
          <w:b/>
          <w:bCs/>
          <w:sz w:val="32"/>
          <w:szCs w:val="32"/>
        </w:rPr>
      </w:pPr>
    </w:p>
    <w:p w14:paraId="67D23327">
      <w:pPr>
        <w:jc w:val="center"/>
        <w:rPr>
          <w:rFonts w:hint="eastAsia"/>
          <w:b/>
          <w:bCs/>
          <w:sz w:val="32"/>
          <w:szCs w:val="32"/>
        </w:rPr>
      </w:pPr>
    </w:p>
    <w:bookmarkEnd w:id="181"/>
    <w:bookmarkEnd w:id="182"/>
    <w:bookmarkEnd w:id="183"/>
    <w:bookmarkEnd w:id="184"/>
    <w:bookmarkEnd w:id="185"/>
    <w:bookmarkEnd w:id="186"/>
    <w:p w14:paraId="3DE1E805">
      <w:pPr>
        <w:pStyle w:val="3"/>
        <w:spacing w:line="520" w:lineRule="exact"/>
        <w:outlineLvl w:val="9"/>
        <w:rPr>
          <w:rFonts w:hint="eastAsia"/>
          <w:b/>
          <w:bCs/>
          <w:sz w:val="32"/>
          <w:szCs w:val="32"/>
          <w:lang w:val="en-US" w:eastAsia="zh-CN"/>
        </w:rPr>
      </w:pPr>
    </w:p>
    <w:p w14:paraId="0AA6C8BC">
      <w:pPr>
        <w:pStyle w:val="3"/>
        <w:spacing w:line="520" w:lineRule="exact"/>
        <w:outlineLvl w:val="9"/>
        <w:rPr>
          <w:rFonts w:hint="eastAsia"/>
          <w:b/>
          <w:bCs/>
          <w:sz w:val="32"/>
          <w:szCs w:val="32"/>
          <w:lang w:val="en-US" w:eastAsia="zh-CN"/>
        </w:rPr>
      </w:pPr>
    </w:p>
    <w:p w14:paraId="0C0E880A">
      <w:pPr>
        <w:pStyle w:val="3"/>
        <w:spacing w:line="520" w:lineRule="exact"/>
        <w:outlineLvl w:val="9"/>
        <w:rPr>
          <w:rFonts w:hint="eastAsia"/>
          <w:b/>
          <w:bCs/>
          <w:sz w:val="32"/>
          <w:szCs w:val="32"/>
          <w:lang w:val="en-US" w:eastAsia="zh-CN"/>
        </w:rPr>
      </w:pPr>
    </w:p>
    <w:p w14:paraId="52736172">
      <w:pPr>
        <w:pStyle w:val="3"/>
        <w:spacing w:line="520" w:lineRule="exact"/>
        <w:outlineLvl w:val="9"/>
        <w:rPr>
          <w:rFonts w:hint="eastAsia"/>
          <w:b/>
          <w:bCs/>
          <w:sz w:val="32"/>
          <w:szCs w:val="32"/>
          <w:lang w:val="en-US" w:eastAsia="zh-CN"/>
        </w:rPr>
      </w:pPr>
    </w:p>
    <w:p w14:paraId="07C543C5">
      <w:pPr>
        <w:pStyle w:val="3"/>
        <w:spacing w:line="520" w:lineRule="exact"/>
        <w:outlineLvl w:val="9"/>
        <w:rPr>
          <w:rFonts w:hint="eastAsia" w:ascii="宋体" w:hAnsi="宋体" w:eastAsia="宋体" w:cs="宋体"/>
          <w:b w:val="0"/>
          <w:color w:val="auto"/>
          <w:sz w:val="40"/>
          <w:szCs w:val="36"/>
          <w:highlight w:val="none"/>
        </w:rPr>
      </w:pPr>
      <w:r>
        <w:rPr>
          <w:rFonts w:hint="eastAsia"/>
          <w:b/>
          <w:bCs/>
          <w:sz w:val="44"/>
          <w:szCs w:val="44"/>
          <w:lang w:val="en-US" w:eastAsia="zh-CN"/>
        </w:rPr>
        <w:t>合同正文内容自拟</w:t>
      </w:r>
      <w:r>
        <w:rPr>
          <w:rFonts w:hint="eastAsia" w:ascii="宋体" w:hAnsi="宋体" w:eastAsia="宋体" w:cs="宋体"/>
          <w:b w:val="0"/>
          <w:color w:val="auto"/>
          <w:sz w:val="40"/>
          <w:szCs w:val="36"/>
          <w:highlight w:val="none"/>
        </w:rPr>
        <w:t xml:space="preserve"> </w:t>
      </w:r>
    </w:p>
    <w:p w14:paraId="6F53DDFE">
      <w:pPr>
        <w:rPr>
          <w:rFonts w:hint="eastAsia" w:ascii="宋体" w:hAnsi="宋体" w:eastAsia="宋体" w:cs="宋体"/>
          <w:b w:val="0"/>
          <w:color w:val="auto"/>
          <w:sz w:val="40"/>
          <w:szCs w:val="36"/>
          <w:highlight w:val="none"/>
        </w:rPr>
      </w:pPr>
    </w:p>
    <w:p w14:paraId="27DB3245">
      <w:pPr>
        <w:rPr>
          <w:rFonts w:hint="eastAsia" w:ascii="宋体" w:hAnsi="宋体" w:eastAsia="宋体" w:cs="宋体"/>
          <w:b w:val="0"/>
          <w:color w:val="auto"/>
          <w:sz w:val="40"/>
          <w:szCs w:val="36"/>
          <w:highlight w:val="none"/>
        </w:rPr>
      </w:pPr>
    </w:p>
    <w:p w14:paraId="79031657">
      <w:pPr>
        <w:rPr>
          <w:rFonts w:hint="eastAsia" w:ascii="宋体" w:hAnsi="宋体" w:eastAsia="宋体" w:cs="宋体"/>
          <w:b w:val="0"/>
          <w:color w:val="auto"/>
          <w:sz w:val="40"/>
          <w:szCs w:val="36"/>
          <w:highlight w:val="none"/>
        </w:rPr>
      </w:pPr>
    </w:p>
    <w:p w14:paraId="04F85825">
      <w:pPr>
        <w:rPr>
          <w:rFonts w:hint="eastAsia" w:ascii="宋体" w:hAnsi="宋体" w:eastAsia="宋体" w:cs="宋体"/>
          <w:b w:val="0"/>
          <w:color w:val="auto"/>
          <w:sz w:val="40"/>
          <w:szCs w:val="36"/>
          <w:highlight w:val="none"/>
        </w:rPr>
      </w:pPr>
    </w:p>
    <w:p w14:paraId="0C489472">
      <w:pPr>
        <w:rPr>
          <w:rFonts w:hint="eastAsia" w:ascii="宋体" w:hAnsi="宋体" w:eastAsia="宋体" w:cs="宋体"/>
          <w:b w:val="0"/>
          <w:color w:val="auto"/>
          <w:sz w:val="40"/>
          <w:szCs w:val="36"/>
          <w:highlight w:val="none"/>
        </w:rPr>
      </w:pPr>
    </w:p>
    <w:p w14:paraId="44352ED2">
      <w:pPr>
        <w:rPr>
          <w:rFonts w:hint="eastAsia" w:ascii="宋体" w:hAnsi="宋体" w:eastAsia="宋体" w:cs="宋体"/>
          <w:b w:val="0"/>
          <w:color w:val="auto"/>
          <w:sz w:val="40"/>
          <w:szCs w:val="36"/>
          <w:highlight w:val="none"/>
        </w:rPr>
      </w:pPr>
    </w:p>
    <w:p w14:paraId="6D87064C">
      <w:pPr>
        <w:rPr>
          <w:rFonts w:hint="eastAsia" w:ascii="宋体" w:hAnsi="宋体" w:eastAsia="宋体" w:cs="宋体"/>
          <w:b w:val="0"/>
          <w:color w:val="auto"/>
          <w:sz w:val="40"/>
          <w:szCs w:val="36"/>
          <w:highlight w:val="none"/>
        </w:rPr>
      </w:pPr>
    </w:p>
    <w:p w14:paraId="4F2EBC68">
      <w:pPr>
        <w:rPr>
          <w:rFonts w:hint="eastAsia" w:ascii="宋体" w:hAnsi="宋体" w:eastAsia="宋体" w:cs="宋体"/>
          <w:b w:val="0"/>
          <w:color w:val="auto"/>
          <w:sz w:val="40"/>
          <w:szCs w:val="36"/>
          <w:highlight w:val="none"/>
        </w:rPr>
      </w:pPr>
    </w:p>
    <w:p w14:paraId="2CE849A8">
      <w:pPr>
        <w:rPr>
          <w:rFonts w:hint="eastAsia" w:ascii="宋体" w:hAnsi="宋体" w:eastAsia="宋体" w:cs="宋体"/>
          <w:b w:val="0"/>
          <w:color w:val="auto"/>
          <w:sz w:val="40"/>
          <w:szCs w:val="36"/>
          <w:highlight w:val="none"/>
        </w:rPr>
      </w:pPr>
    </w:p>
    <w:p w14:paraId="65585527">
      <w:pPr>
        <w:rPr>
          <w:rFonts w:hint="eastAsia" w:ascii="宋体" w:hAnsi="宋体" w:eastAsia="宋体" w:cs="宋体"/>
          <w:b w:val="0"/>
          <w:color w:val="auto"/>
          <w:sz w:val="40"/>
          <w:szCs w:val="36"/>
          <w:highlight w:val="none"/>
        </w:rPr>
      </w:pPr>
    </w:p>
    <w:p w14:paraId="27A405CD">
      <w:pPr>
        <w:rPr>
          <w:rFonts w:hint="eastAsia" w:ascii="宋体" w:hAnsi="宋体" w:eastAsia="宋体" w:cs="宋体"/>
          <w:b w:val="0"/>
          <w:color w:val="auto"/>
          <w:sz w:val="40"/>
          <w:szCs w:val="36"/>
          <w:highlight w:val="none"/>
        </w:rPr>
      </w:pPr>
    </w:p>
    <w:p w14:paraId="4CC7E41C">
      <w:pPr>
        <w:autoSpaceDE w:val="0"/>
        <w:autoSpaceDN w:val="0"/>
        <w:adjustRightInd w:val="0"/>
        <w:spacing w:line="360" w:lineRule="auto"/>
        <w:rPr>
          <w:rFonts w:hint="eastAsia" w:ascii="宋体" w:hAnsi="宋体" w:cs="宋体"/>
          <w:b/>
          <w:bCs/>
          <w:kern w:val="0"/>
          <w:sz w:val="30"/>
          <w:szCs w:val="30"/>
          <w:lang w:val="zh-CN"/>
        </w:rPr>
      </w:pPr>
      <w:r>
        <w:rPr>
          <w:rFonts w:hint="eastAsia" w:ascii="宋体" w:hAnsi="宋体" w:cs="宋体"/>
          <w:b/>
          <w:bCs/>
          <w:kern w:val="0"/>
          <w:sz w:val="30"/>
          <w:szCs w:val="30"/>
          <w:lang w:val="zh-CN"/>
        </w:rPr>
        <w:t>采购代理机构：</w:t>
      </w:r>
    </w:p>
    <w:p w14:paraId="1D3A33CB">
      <w:pPr>
        <w:autoSpaceDE w:val="0"/>
        <w:autoSpaceDN w:val="0"/>
        <w:adjustRightInd w:val="0"/>
        <w:spacing w:line="360" w:lineRule="auto"/>
        <w:rPr>
          <w:rFonts w:hint="eastAsia" w:ascii="宋体" w:hAnsi="宋体" w:cs="宋体"/>
          <w:b/>
          <w:bCs/>
          <w:kern w:val="0"/>
          <w:sz w:val="30"/>
          <w:szCs w:val="30"/>
          <w:lang w:val="zh-CN"/>
        </w:rPr>
      </w:pPr>
      <w:r>
        <w:rPr>
          <w:rFonts w:hint="eastAsia" w:ascii="宋体" w:hAnsi="宋体" w:cs="宋体"/>
          <w:b/>
          <w:bCs/>
          <w:kern w:val="0"/>
          <w:sz w:val="30"/>
          <w:szCs w:val="30"/>
          <w:lang w:val="zh-CN"/>
        </w:rPr>
        <w:t xml:space="preserve">负责人：   </w:t>
      </w:r>
    </w:p>
    <w:p w14:paraId="3EADF117">
      <w:pPr>
        <w:autoSpaceDE w:val="0"/>
        <w:autoSpaceDN w:val="0"/>
        <w:adjustRightInd w:val="0"/>
        <w:spacing w:line="360" w:lineRule="auto"/>
        <w:rPr>
          <w:rFonts w:hint="eastAsia" w:ascii="宋体" w:hAnsi="宋体" w:cs="宋体"/>
          <w:b/>
          <w:bCs/>
          <w:kern w:val="0"/>
          <w:sz w:val="30"/>
          <w:szCs w:val="30"/>
          <w:lang w:val="zh-CN"/>
        </w:rPr>
      </w:pPr>
      <w:r>
        <w:rPr>
          <w:rFonts w:hint="eastAsia" w:ascii="宋体" w:hAnsi="宋体" w:cs="宋体"/>
          <w:b/>
          <w:bCs/>
          <w:kern w:val="0"/>
          <w:sz w:val="30"/>
          <w:szCs w:val="30"/>
          <w:lang w:val="zh-CN"/>
        </w:rPr>
        <w:t>经办人：</w:t>
      </w:r>
    </w:p>
    <w:p w14:paraId="6D874C46">
      <w:pPr>
        <w:autoSpaceDE w:val="0"/>
        <w:autoSpaceDN w:val="0"/>
        <w:adjustRightInd w:val="0"/>
        <w:spacing w:line="360" w:lineRule="auto"/>
        <w:rPr>
          <w:rFonts w:hint="eastAsia" w:ascii="宋体" w:hAnsi="宋体" w:cs="宋体"/>
          <w:b/>
          <w:bCs/>
          <w:kern w:val="0"/>
          <w:sz w:val="30"/>
          <w:szCs w:val="30"/>
          <w:lang w:val="zh-CN"/>
        </w:rPr>
      </w:pPr>
      <w:r>
        <w:rPr>
          <w:rFonts w:hint="eastAsia" w:ascii="宋体" w:hAnsi="宋体" w:cs="宋体"/>
          <w:b/>
          <w:bCs/>
          <w:kern w:val="0"/>
          <w:sz w:val="30"/>
          <w:szCs w:val="30"/>
          <w:lang w:val="zh-CN"/>
        </w:rPr>
        <w:t>合同备案时间：     年    月    日</w:t>
      </w:r>
    </w:p>
    <w:p w14:paraId="0689DB88">
      <w:pPr>
        <w:rPr>
          <w:rFonts w:hint="eastAsia" w:ascii="宋体" w:hAnsi="宋体" w:eastAsia="宋体" w:cs="宋体"/>
          <w:b w:val="0"/>
          <w:color w:val="auto"/>
          <w:sz w:val="40"/>
          <w:szCs w:val="36"/>
          <w:highlight w:val="none"/>
        </w:rPr>
      </w:pPr>
    </w:p>
    <w:p w14:paraId="0976247D">
      <w:pPr>
        <w:pStyle w:val="2"/>
        <w:spacing w:line="520" w:lineRule="exact"/>
        <w:rPr>
          <w:rFonts w:hint="eastAsia" w:ascii="宋体" w:hAnsi="宋体" w:eastAsia="宋体" w:cs="宋体"/>
          <w:b w:val="0"/>
          <w:color w:val="auto"/>
          <w:highlight w:val="none"/>
        </w:rPr>
      </w:pPr>
      <w:r>
        <w:rPr>
          <w:rFonts w:hint="eastAsia" w:ascii="宋体" w:hAnsi="宋体" w:eastAsia="宋体" w:cs="宋体"/>
          <w:b w:val="0"/>
          <w:color w:val="auto"/>
          <w:highlight w:val="none"/>
        </w:rPr>
        <w:br w:type="page"/>
      </w:r>
      <w:bookmarkStart w:id="187" w:name="_Toc24422"/>
      <w:bookmarkStart w:id="188" w:name="_Toc18771"/>
      <w:bookmarkStart w:id="189" w:name="_Toc28887"/>
      <w:bookmarkStart w:id="190" w:name="_Toc17915"/>
      <w:r>
        <w:rPr>
          <w:rFonts w:hint="eastAsia" w:ascii="宋体" w:hAnsi="宋体" w:eastAsia="宋体" w:cs="宋体"/>
          <w:bCs/>
          <w:color w:val="auto"/>
          <w:highlight w:val="none"/>
        </w:rPr>
        <w:t>第</w:t>
      </w:r>
      <w:r>
        <w:rPr>
          <w:rFonts w:hint="eastAsia" w:ascii="宋体" w:hAnsi="宋体" w:eastAsia="宋体" w:cs="宋体"/>
          <w:bCs/>
          <w:color w:val="auto"/>
          <w:highlight w:val="none"/>
          <w:lang w:val="en-US" w:eastAsia="zh-CN"/>
        </w:rPr>
        <w:t>四</w:t>
      </w:r>
      <w:r>
        <w:rPr>
          <w:rFonts w:hint="eastAsia" w:ascii="宋体" w:hAnsi="宋体" w:eastAsia="宋体" w:cs="宋体"/>
          <w:bCs/>
          <w:color w:val="auto"/>
          <w:highlight w:val="none"/>
        </w:rPr>
        <w:t xml:space="preserve">部分  </w:t>
      </w:r>
      <w:r>
        <w:rPr>
          <w:rFonts w:hint="eastAsia" w:ascii="宋体" w:hAnsi="宋体" w:eastAsia="宋体" w:cs="宋体"/>
          <w:bCs/>
          <w:color w:val="auto"/>
          <w:highlight w:val="none"/>
          <w:lang w:val="en-US" w:eastAsia="zh-CN"/>
        </w:rPr>
        <w:t>工程量清单</w:t>
      </w:r>
      <w:bookmarkEnd w:id="175"/>
      <w:bookmarkEnd w:id="176"/>
      <w:bookmarkEnd w:id="187"/>
      <w:bookmarkEnd w:id="188"/>
      <w:bookmarkEnd w:id="189"/>
      <w:bookmarkEnd w:id="190"/>
    </w:p>
    <w:p w14:paraId="178AF882">
      <w:pPr>
        <w:rPr>
          <w:rFonts w:hint="eastAsia" w:ascii="宋体" w:hAnsi="宋体" w:eastAsia="宋体" w:cs="宋体"/>
          <w:b/>
          <w:bCs/>
          <w:color w:val="auto"/>
          <w:kern w:val="1"/>
          <w:sz w:val="16"/>
          <w:szCs w:val="16"/>
          <w:highlight w:val="none"/>
          <w:lang w:val="en-US" w:eastAsia="zh-CN"/>
        </w:rPr>
      </w:pPr>
      <w:bookmarkStart w:id="191" w:name="_Toc16837"/>
      <w:bookmarkStart w:id="192" w:name="_Toc12277"/>
      <w:bookmarkStart w:id="193" w:name="_Toc1965"/>
    </w:p>
    <w:p w14:paraId="05977BD8">
      <w:pPr>
        <w:rPr>
          <w:rFonts w:hint="default" w:ascii="宋体" w:hAnsi="宋体" w:eastAsia="宋体" w:cs="宋体"/>
          <w:bCs/>
          <w:color w:val="auto"/>
          <w:highlight w:val="none"/>
          <w:lang w:val="en-US" w:eastAsia="zh-CN"/>
        </w:rPr>
      </w:pPr>
      <w:r>
        <w:rPr>
          <w:rFonts w:hint="eastAsia" w:cs="宋体"/>
          <w:bCs/>
          <w:color w:val="auto"/>
          <w:highlight w:val="none"/>
          <w:lang w:val="en-US" w:eastAsia="zh-CN"/>
        </w:rPr>
        <w:t>详见附件</w:t>
      </w:r>
    </w:p>
    <w:p w14:paraId="214F92FD">
      <w:pPr>
        <w:rPr>
          <w:rFonts w:hint="eastAsia" w:ascii="宋体" w:hAnsi="宋体" w:eastAsia="宋体" w:cs="宋体"/>
          <w:bCs/>
          <w:color w:val="auto"/>
          <w:highlight w:val="none"/>
          <w:lang w:eastAsia="zh-CN"/>
        </w:rPr>
      </w:pPr>
      <w:r>
        <w:rPr>
          <w:rFonts w:hint="eastAsia" w:ascii="宋体" w:hAnsi="宋体" w:eastAsia="宋体" w:cs="宋体"/>
          <w:bCs/>
          <w:color w:val="auto"/>
          <w:highlight w:val="none"/>
          <w:lang w:eastAsia="zh-CN"/>
        </w:rPr>
        <w:br w:type="page"/>
      </w:r>
    </w:p>
    <w:p w14:paraId="268FC90E">
      <w:pPr>
        <w:pStyle w:val="19"/>
        <w:rPr>
          <w:rFonts w:hint="eastAsia"/>
          <w:lang w:eastAsia="zh-CN"/>
        </w:rPr>
      </w:pPr>
    </w:p>
    <w:p w14:paraId="0659F1E0">
      <w:pPr>
        <w:pStyle w:val="2"/>
        <w:spacing w:line="520" w:lineRule="exact"/>
        <w:jc w:val="center"/>
        <w:rPr>
          <w:rFonts w:hint="eastAsia" w:ascii="宋体" w:hAnsi="宋体" w:eastAsia="宋体" w:cs="宋体"/>
          <w:b w:val="0"/>
          <w:color w:val="auto"/>
          <w:highlight w:val="none"/>
        </w:rPr>
      </w:pPr>
      <w:bookmarkStart w:id="194" w:name="_Toc26585"/>
      <w:r>
        <w:rPr>
          <w:rFonts w:hint="eastAsia" w:ascii="宋体" w:hAnsi="宋体" w:eastAsia="宋体" w:cs="宋体"/>
          <w:bCs/>
          <w:color w:val="auto"/>
          <w:highlight w:val="none"/>
        </w:rPr>
        <w:t>第</w:t>
      </w:r>
      <w:r>
        <w:rPr>
          <w:rFonts w:hint="eastAsia" w:ascii="宋体" w:hAnsi="宋体" w:eastAsia="宋体" w:cs="宋体"/>
          <w:bCs/>
          <w:color w:val="auto"/>
          <w:highlight w:val="none"/>
          <w:lang w:val="en-US" w:eastAsia="zh-CN"/>
        </w:rPr>
        <w:t>五</w:t>
      </w:r>
      <w:r>
        <w:rPr>
          <w:rFonts w:hint="eastAsia" w:ascii="宋体" w:hAnsi="宋体" w:eastAsia="宋体" w:cs="宋体"/>
          <w:bCs/>
          <w:color w:val="auto"/>
          <w:highlight w:val="none"/>
        </w:rPr>
        <w:t xml:space="preserve">部分  </w:t>
      </w:r>
      <w:bookmarkEnd w:id="191"/>
      <w:r>
        <w:rPr>
          <w:rFonts w:hint="eastAsia" w:ascii="宋体" w:hAnsi="宋体" w:eastAsia="宋体" w:cs="宋体"/>
          <w:bCs/>
          <w:color w:val="auto"/>
          <w:highlight w:val="none"/>
        </w:rPr>
        <w:t>采购项目要求</w:t>
      </w:r>
      <w:bookmarkEnd w:id="192"/>
      <w:bookmarkEnd w:id="193"/>
      <w:bookmarkEnd w:id="194"/>
    </w:p>
    <w:p w14:paraId="52A1B62E">
      <w:pPr>
        <w:spacing w:line="360" w:lineRule="auto"/>
        <w:rPr>
          <w:rFonts w:hint="eastAsia"/>
          <w:b/>
          <w:bCs/>
          <w:sz w:val="28"/>
          <w:szCs w:val="28"/>
        </w:rPr>
      </w:pPr>
      <w:bookmarkStart w:id="195" w:name="_Toc325726053"/>
      <w:bookmarkStart w:id="196" w:name="_Toc376936784"/>
      <w:bookmarkStart w:id="197" w:name="_Toc17974"/>
      <w:bookmarkStart w:id="198" w:name="_Toc1384"/>
      <w:bookmarkStart w:id="199" w:name="_Toc458079961"/>
      <w:r>
        <w:rPr>
          <w:rFonts w:hint="eastAsia"/>
          <w:b/>
          <w:bCs/>
          <w:sz w:val="28"/>
          <w:szCs w:val="28"/>
        </w:rPr>
        <w:t>一、磋商</w:t>
      </w:r>
      <w:bookmarkEnd w:id="195"/>
      <w:bookmarkEnd w:id="196"/>
      <w:r>
        <w:rPr>
          <w:rFonts w:hint="eastAsia"/>
          <w:b/>
          <w:bCs/>
          <w:sz w:val="28"/>
          <w:szCs w:val="28"/>
        </w:rPr>
        <w:t>内容</w:t>
      </w:r>
      <w:bookmarkEnd w:id="197"/>
      <w:bookmarkEnd w:id="198"/>
      <w:bookmarkEnd w:id="199"/>
    </w:p>
    <w:p w14:paraId="15F73D01">
      <w:pPr>
        <w:spacing w:line="520" w:lineRule="exact"/>
        <w:ind w:firstLine="480"/>
        <w:rPr>
          <w:rFonts w:hint="eastAsia" w:ascii="宋体" w:hAnsi="宋体" w:eastAsia="宋体" w:cs="宋体"/>
          <w:color w:val="auto"/>
          <w:highlight w:val="none"/>
        </w:rPr>
      </w:pPr>
      <w:bookmarkStart w:id="200" w:name="_Toc376936785"/>
      <w:bookmarkStart w:id="201" w:name="_Toc418665424"/>
      <w:bookmarkStart w:id="202" w:name="_Toc325726054"/>
      <w:r>
        <w:rPr>
          <w:rFonts w:hint="eastAsia" w:ascii="宋体" w:hAnsi="宋体" w:eastAsia="宋体" w:cs="宋体"/>
          <w:color w:val="auto"/>
          <w:highlight w:val="none"/>
        </w:rPr>
        <w:t>磋商文件及工程量清单所含内容。</w:t>
      </w:r>
    </w:p>
    <w:bookmarkEnd w:id="200"/>
    <w:bookmarkEnd w:id="201"/>
    <w:bookmarkEnd w:id="202"/>
    <w:p w14:paraId="54D43DEE">
      <w:pPr>
        <w:spacing w:line="360" w:lineRule="auto"/>
        <w:rPr>
          <w:rFonts w:hint="eastAsia"/>
          <w:b/>
          <w:bCs/>
          <w:sz w:val="28"/>
          <w:szCs w:val="28"/>
        </w:rPr>
      </w:pPr>
      <w:bookmarkStart w:id="203" w:name="_Toc416875920"/>
      <w:bookmarkStart w:id="204" w:name="_Toc4287"/>
      <w:bookmarkStart w:id="205" w:name="_Toc458079962"/>
      <w:bookmarkStart w:id="206" w:name="_Toc22032"/>
      <w:bookmarkStart w:id="207" w:name="_Toc323717386"/>
      <w:r>
        <w:rPr>
          <w:rFonts w:hint="eastAsia"/>
          <w:b/>
          <w:bCs/>
          <w:sz w:val="28"/>
          <w:szCs w:val="28"/>
        </w:rPr>
        <w:t>二、工程量清单编制说明</w:t>
      </w:r>
      <w:bookmarkEnd w:id="203"/>
      <w:bookmarkEnd w:id="204"/>
      <w:bookmarkEnd w:id="205"/>
      <w:bookmarkEnd w:id="206"/>
      <w:bookmarkEnd w:id="207"/>
    </w:p>
    <w:p w14:paraId="4FF643D8">
      <w:pPr>
        <w:spacing w:line="360" w:lineRule="auto"/>
        <w:ind w:firstLine="480" w:firstLineChars="200"/>
        <w:rPr>
          <w:rFonts w:hint="default" w:cs="宋体"/>
          <w:color w:val="auto"/>
          <w:highlight w:val="none"/>
          <w:lang w:val="en-US" w:eastAsia="zh-CN"/>
        </w:rPr>
      </w:pPr>
      <w:bookmarkStart w:id="208" w:name="_Toc416875921"/>
      <w:bookmarkStart w:id="209" w:name="_Toc10528"/>
      <w:bookmarkStart w:id="210" w:name="_Toc458079963"/>
      <w:bookmarkStart w:id="211" w:name="_Toc3561"/>
      <w:r>
        <w:rPr>
          <w:rFonts w:hint="eastAsia" w:cs="宋体"/>
          <w:color w:val="auto"/>
          <w:highlight w:val="none"/>
          <w:lang w:val="en-US" w:eastAsia="zh-CN"/>
        </w:rPr>
        <w:t>详见附件</w:t>
      </w:r>
    </w:p>
    <w:p w14:paraId="3053BB6C">
      <w:pPr>
        <w:spacing w:line="360" w:lineRule="auto"/>
        <w:rPr>
          <w:rFonts w:hint="eastAsia"/>
          <w:b/>
          <w:bCs/>
          <w:sz w:val="28"/>
          <w:szCs w:val="28"/>
        </w:rPr>
      </w:pPr>
      <w:r>
        <w:rPr>
          <w:rFonts w:hint="eastAsia"/>
          <w:b/>
          <w:bCs/>
          <w:sz w:val="28"/>
          <w:szCs w:val="28"/>
        </w:rPr>
        <w:t>三、磋商报价说明</w:t>
      </w:r>
      <w:bookmarkEnd w:id="208"/>
      <w:bookmarkEnd w:id="209"/>
      <w:bookmarkEnd w:id="210"/>
      <w:bookmarkEnd w:id="211"/>
    </w:p>
    <w:p w14:paraId="582AB721">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磋商报价应根据磋商文件中的有关计价要求，并按照下列依据自主报价。</w:t>
      </w:r>
    </w:p>
    <w:p w14:paraId="439903EE">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1.工程量清单中的每一子目须填入单价或价格，且只允许有一个报价。</w:t>
      </w:r>
    </w:p>
    <w:p w14:paraId="22304862">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2.工程量清单中标价的单价或金额，应包括所需的人工费、材料和施工机具使用费和企业管理费、利润以及一定范围内的风险费用等。</w:t>
      </w:r>
    </w:p>
    <w:p w14:paraId="36AF75E0">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3.工程量清单中供应商没有填入单价或价格的子目，其费用视为已分摊在工程量清单中其他相关子目的单价或价格之中。</w:t>
      </w:r>
    </w:p>
    <w:p w14:paraId="081A5502">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4.参加磋商的供应商必须对磋商文件工程量清单内容全部磋商，不能拆分、少报或改变工程量清单编码、名称和数量。暂估价严格按工程量清单编制说明列入，否则，视为无效磋商。</w:t>
      </w:r>
    </w:p>
    <w:p w14:paraId="7AC79C0C">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5.磋商文件规定的采购预算额度为采购控制价，参加磋商的供应商报价不得超出此价格，否则，磋商无效。</w:t>
      </w:r>
    </w:p>
    <w:p w14:paraId="259AA54A">
      <w:pPr>
        <w:spacing w:line="360" w:lineRule="auto"/>
        <w:rPr>
          <w:rFonts w:hint="eastAsia"/>
          <w:b/>
          <w:bCs/>
          <w:sz w:val="28"/>
          <w:szCs w:val="28"/>
        </w:rPr>
      </w:pPr>
      <w:bookmarkStart w:id="212" w:name="_Toc30921"/>
      <w:bookmarkStart w:id="213" w:name="_Toc458079964"/>
      <w:bookmarkStart w:id="214" w:name="_Toc4873"/>
      <w:bookmarkStart w:id="215" w:name="_Toc416875922"/>
      <w:r>
        <w:rPr>
          <w:rFonts w:hint="eastAsia"/>
          <w:b/>
          <w:bCs/>
          <w:sz w:val="28"/>
          <w:szCs w:val="28"/>
        </w:rPr>
        <w:t>四、技术标准和要求</w:t>
      </w:r>
      <w:bookmarkEnd w:id="212"/>
      <w:bookmarkEnd w:id="213"/>
      <w:bookmarkEnd w:id="214"/>
      <w:bookmarkEnd w:id="215"/>
    </w:p>
    <w:p w14:paraId="496976A1">
      <w:pPr>
        <w:pStyle w:val="10"/>
        <w:keepNext w:val="0"/>
        <w:keepLines w:val="0"/>
        <w:pageBreakBefore w:val="0"/>
        <w:widowControl/>
        <w:kinsoku/>
        <w:wordWrap/>
        <w:overflowPunct/>
        <w:topLinePunct w:val="0"/>
        <w:autoSpaceDE/>
        <w:autoSpaceDN/>
        <w:bidi w:val="0"/>
        <w:adjustRightInd/>
        <w:snapToGrid/>
        <w:spacing w:line="400" w:lineRule="exact"/>
        <w:ind w:left="0" w:leftChars="0" w:firstLine="480" w:firstLineChars="200"/>
        <w:textAlignment w:val="auto"/>
        <w:rPr>
          <w:rFonts w:hint="eastAsia" w:ascii="宋体" w:hAnsi="宋体" w:eastAsia="宋体" w:cs="宋体"/>
          <w:iCs/>
          <w:color w:val="auto"/>
          <w:sz w:val="24"/>
          <w:szCs w:val="24"/>
          <w:highlight w:val="none"/>
        </w:rPr>
      </w:pPr>
      <w:r>
        <w:rPr>
          <w:rFonts w:hint="eastAsia" w:ascii="宋体" w:hAnsi="宋体" w:eastAsia="宋体" w:cs="宋体"/>
          <w:iCs/>
          <w:color w:val="auto"/>
          <w:sz w:val="24"/>
          <w:szCs w:val="24"/>
          <w:highlight w:val="none"/>
        </w:rPr>
        <w:t>1、现场施工条件：现场已具备施工条件。</w:t>
      </w:r>
      <w:bookmarkStart w:id="216" w:name="_Toc49912620"/>
      <w:bookmarkStart w:id="217" w:name="_Toc30386154"/>
    </w:p>
    <w:bookmarkEnd w:id="216"/>
    <w:bookmarkEnd w:id="217"/>
    <w:p w14:paraId="058C2BA1">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2、基本要求</w:t>
      </w:r>
    </w:p>
    <w:p w14:paraId="6A7667FF">
      <w:pPr>
        <w:keepNext w:val="0"/>
        <w:keepLines w:val="0"/>
        <w:pageBreakBefore w:val="0"/>
        <w:widowControl/>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2.1</w:t>
      </w:r>
      <w:r>
        <w:rPr>
          <w:rFonts w:hint="eastAsia" w:ascii="宋体" w:hAnsi="宋体" w:eastAsia="宋体" w:cs="宋体"/>
          <w:b/>
          <w:color w:val="auto"/>
          <w:highlight w:val="none"/>
          <w:lang w:val="en-US" w:eastAsia="zh-CN"/>
        </w:rPr>
        <w:t xml:space="preserve"> </w:t>
      </w:r>
      <w:r>
        <w:rPr>
          <w:rFonts w:hint="eastAsia" w:ascii="宋体" w:hAnsi="宋体" w:eastAsia="宋体" w:cs="宋体"/>
          <w:b/>
          <w:color w:val="auto"/>
          <w:highlight w:val="none"/>
        </w:rPr>
        <w:t>质量：合格；</w:t>
      </w:r>
    </w:p>
    <w:p w14:paraId="545FE71B">
      <w:pPr>
        <w:keepNext w:val="0"/>
        <w:keepLines w:val="0"/>
        <w:pageBreakBefore w:val="0"/>
        <w:widowControl/>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2.2</w:t>
      </w:r>
      <w:r>
        <w:rPr>
          <w:rFonts w:hint="eastAsia" w:ascii="宋体" w:hAnsi="宋体" w:eastAsia="宋体" w:cs="宋体"/>
          <w:b/>
          <w:color w:val="auto"/>
          <w:highlight w:val="none"/>
          <w:lang w:val="en-US" w:eastAsia="zh-CN"/>
        </w:rPr>
        <w:t xml:space="preserve"> </w:t>
      </w:r>
      <w:r>
        <w:rPr>
          <w:rFonts w:hint="eastAsia" w:ascii="宋体" w:hAnsi="宋体" w:eastAsia="宋体" w:cs="宋体"/>
          <w:b/>
          <w:color w:val="auto"/>
          <w:highlight w:val="none"/>
        </w:rPr>
        <w:t>施工工期：</w:t>
      </w:r>
      <w:r>
        <w:rPr>
          <w:rFonts w:hint="eastAsia" w:cs="宋体"/>
          <w:color w:val="auto"/>
          <w:highlight w:val="none"/>
          <w:lang w:val="en-US" w:eastAsia="zh-CN"/>
        </w:rPr>
        <w:t>180天（具体施工工期按合同约定执行）</w:t>
      </w:r>
    </w:p>
    <w:p w14:paraId="76F3EB16">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2.3</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施工现场应做好安全生产及文明施工。</w:t>
      </w:r>
    </w:p>
    <w:p w14:paraId="7D8E8CA0">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2.4</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施工方案：</w:t>
      </w:r>
    </w:p>
    <w:p w14:paraId="33FBCA33">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承包人必须按照本工程的施工图纸及国家现行施工验收规范、质量检验评定标准组织施工。建立和健全质量保证体系，以承包人主体行为规范和施工人员的工作质量确保施工质量。</w:t>
      </w:r>
    </w:p>
    <w:p w14:paraId="34F15DA8">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本工程所需主要施工材料均由承包人负责供应，施工所用的材料、设备、调剂材料必须满足设计要求和符合国家标准，并征得建设单位确认。加工订货成品、半成品及构件的供应方式，由承包人按进度、设计要求和标准，在征得建设单位同意确认后，负责加工订货，建设单位有权对质量进行监督。进场的材料、设备必须有生产许可证、质量保证（修）书、出厂合格证，否则，由此造成的经济损失和质量缺陷，由订货单位负责。</w:t>
      </w:r>
    </w:p>
    <w:p w14:paraId="3E59026E">
      <w:pPr>
        <w:keepNext w:val="0"/>
        <w:keepLines w:val="0"/>
        <w:pageBreakBefore w:val="0"/>
        <w:widowControl/>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5、本工程</w:t>
      </w:r>
      <w:r>
        <w:rPr>
          <w:rFonts w:hint="eastAsia" w:ascii="宋体" w:hAnsi="宋体" w:eastAsia="宋体" w:cs="宋体"/>
          <w:color w:val="auto"/>
          <w:highlight w:val="none"/>
        </w:rPr>
        <w:t>采用的主要材料、半成品、成品、建筑构配件、器具和设备应进行现场验收。凡涉及安全、功能的有关产品，应按各分部工程质量验收规范规定进行复验和抽验，并经监理工程师（建设单位技术负责人）签字认可。</w:t>
      </w:r>
    </w:p>
    <w:p w14:paraId="7A5773ED">
      <w:pPr>
        <w:pStyle w:val="2"/>
        <w:numPr>
          <w:ilvl w:val="0"/>
          <w:numId w:val="0"/>
        </w:numPr>
        <w:spacing w:line="520" w:lineRule="exact"/>
        <w:jc w:val="both"/>
        <w:rPr>
          <w:rFonts w:hint="eastAsia" w:ascii="宋体" w:hAnsi="宋体" w:eastAsia="宋体" w:cs="宋体"/>
          <w:bCs/>
          <w:color w:val="auto"/>
          <w:highlight w:val="none"/>
        </w:rPr>
      </w:pPr>
      <w:r>
        <w:rPr>
          <w:rFonts w:hint="eastAsia" w:ascii="宋体" w:hAnsi="宋体" w:eastAsia="宋体" w:cs="宋体"/>
          <w:b w:val="0"/>
          <w:color w:val="auto"/>
          <w:highlight w:val="none"/>
        </w:rPr>
        <w:br w:type="page"/>
      </w:r>
      <w:bookmarkStart w:id="218" w:name="_Toc13188"/>
      <w:r>
        <w:rPr>
          <w:rFonts w:hint="eastAsia" w:ascii="宋体" w:hAnsi="宋体" w:eastAsia="宋体" w:cs="宋体"/>
          <w:bCs/>
          <w:color w:val="auto"/>
          <w:highlight w:val="none"/>
        </w:rPr>
        <w:t xml:space="preserve"> </w:t>
      </w:r>
      <w:bookmarkStart w:id="219" w:name="_Toc21966"/>
      <w:bookmarkStart w:id="220" w:name="_Toc32046"/>
      <w:bookmarkStart w:id="221" w:name="_Toc18652"/>
      <w:r>
        <w:rPr>
          <w:rFonts w:hint="eastAsia" w:ascii="宋体" w:hAnsi="宋体" w:eastAsia="宋体" w:cs="宋体"/>
          <w:bCs/>
          <w:color w:val="auto"/>
          <w:highlight w:val="none"/>
        </w:rPr>
        <w:t>响应文件格式</w:t>
      </w:r>
      <w:bookmarkEnd w:id="218"/>
      <w:bookmarkEnd w:id="219"/>
      <w:bookmarkEnd w:id="220"/>
      <w:bookmarkEnd w:id="221"/>
      <w:bookmarkStart w:id="222" w:name="_Toc10476"/>
    </w:p>
    <w:p w14:paraId="0BFF8898">
      <w:pPr>
        <w:snapToGrid w:val="0"/>
        <w:spacing w:line="520" w:lineRule="exact"/>
        <w:outlineLvl w:val="1"/>
        <w:rPr>
          <w:rFonts w:hint="eastAsia" w:ascii="宋体" w:hAnsi="宋体" w:eastAsia="宋体" w:cs="宋体"/>
          <w:b/>
          <w:color w:val="auto"/>
          <w:sz w:val="28"/>
          <w:szCs w:val="28"/>
          <w:highlight w:val="none"/>
          <w:lang w:val="en-US" w:eastAsia="zh-CN"/>
        </w:rPr>
      </w:pPr>
      <w:bookmarkStart w:id="223" w:name="_Toc7793"/>
      <w:bookmarkStart w:id="224" w:name="_Toc27663"/>
      <w:bookmarkStart w:id="225" w:name="_Toc24748"/>
      <w:r>
        <w:rPr>
          <w:rFonts w:hint="eastAsia" w:ascii="宋体" w:hAnsi="宋体" w:eastAsia="宋体" w:cs="宋体"/>
          <w:b/>
          <w:color w:val="auto"/>
          <w:sz w:val="28"/>
          <w:szCs w:val="28"/>
          <w:highlight w:val="none"/>
          <w:lang w:val="en-US" w:eastAsia="zh-CN"/>
        </w:rPr>
        <w:t>附件1：响应文件封面</w:t>
      </w:r>
      <w:bookmarkEnd w:id="222"/>
      <w:bookmarkEnd w:id="223"/>
      <w:bookmarkEnd w:id="224"/>
      <w:bookmarkEnd w:id="225"/>
    </w:p>
    <w:p w14:paraId="4D55E276">
      <w:pPr>
        <w:spacing w:line="360" w:lineRule="auto"/>
        <w:jc w:val="right"/>
        <w:rPr>
          <w:rFonts w:hint="eastAsia" w:ascii="宋体" w:hAnsi="宋体" w:eastAsia="宋体" w:cs="宋体"/>
          <w:color w:val="auto"/>
          <w:sz w:val="32"/>
          <w:highlight w:val="none"/>
        </w:rPr>
      </w:pPr>
      <w:r>
        <w:rPr>
          <w:rFonts w:hint="eastAsia" w:ascii="宋体" w:hAnsi="宋体" w:eastAsia="宋体" w:cs="宋体"/>
          <w:b/>
          <w:bCs/>
          <w:color w:val="auto"/>
          <w:kern w:val="0"/>
          <w:sz w:val="36"/>
          <w:szCs w:val="36"/>
          <w:highlight w:val="none"/>
        </w:rPr>
        <w:t>正本/副本</w:t>
      </w:r>
    </w:p>
    <w:p w14:paraId="17CD0559">
      <w:pPr>
        <w:spacing w:line="360" w:lineRule="auto"/>
        <w:rPr>
          <w:rFonts w:hint="eastAsia" w:ascii="宋体" w:hAnsi="宋体" w:eastAsia="宋体" w:cs="宋体"/>
          <w:color w:val="auto"/>
          <w:sz w:val="32"/>
          <w:highlight w:val="none"/>
        </w:rPr>
      </w:pPr>
    </w:p>
    <w:p w14:paraId="3C9A6E64">
      <w:pPr>
        <w:spacing w:line="360" w:lineRule="auto"/>
        <w:jc w:val="center"/>
        <w:rPr>
          <w:rFonts w:hint="eastAsia" w:ascii="宋体" w:hAnsi="宋体" w:eastAsia="宋体" w:cs="宋体"/>
          <w:b/>
          <w:color w:val="auto"/>
          <w:sz w:val="96"/>
          <w:highlight w:val="none"/>
        </w:rPr>
      </w:pPr>
      <w:r>
        <w:rPr>
          <w:rFonts w:hint="eastAsia" w:ascii="宋体" w:hAnsi="宋体" w:eastAsia="宋体" w:cs="宋体"/>
          <w:b/>
          <w:color w:val="auto"/>
          <w:sz w:val="72"/>
          <w:highlight w:val="none"/>
        </w:rPr>
        <w:t>青海省政府采购项目</w:t>
      </w:r>
    </w:p>
    <w:p w14:paraId="2749A856">
      <w:pPr>
        <w:spacing w:line="360" w:lineRule="auto"/>
        <w:jc w:val="center"/>
        <w:rPr>
          <w:rFonts w:hint="eastAsia" w:ascii="宋体" w:hAnsi="宋体" w:eastAsia="宋体" w:cs="宋体"/>
          <w:b/>
          <w:color w:val="auto"/>
          <w:sz w:val="48"/>
          <w:highlight w:val="none"/>
        </w:rPr>
      </w:pPr>
    </w:p>
    <w:p w14:paraId="6E48AF75">
      <w:pPr>
        <w:rPr>
          <w:rFonts w:hint="eastAsia"/>
        </w:rPr>
      </w:pPr>
    </w:p>
    <w:p w14:paraId="4768C5C9">
      <w:pPr>
        <w:pStyle w:val="7"/>
        <w:rPr>
          <w:rFonts w:hint="eastAsia" w:ascii="宋体" w:hAnsi="宋体" w:eastAsia="宋体" w:cs="宋体"/>
          <w:color w:val="auto"/>
          <w:highlight w:val="none"/>
        </w:rPr>
      </w:pPr>
    </w:p>
    <w:p w14:paraId="0035E823">
      <w:pPr>
        <w:spacing w:line="360" w:lineRule="auto"/>
        <w:jc w:val="center"/>
        <w:rPr>
          <w:rFonts w:hint="eastAsia" w:ascii="宋体" w:hAnsi="宋体" w:eastAsia="宋体" w:cs="宋体"/>
          <w:b/>
          <w:color w:val="auto"/>
          <w:sz w:val="56"/>
          <w:highlight w:val="none"/>
        </w:rPr>
      </w:pPr>
      <w:r>
        <w:rPr>
          <w:rFonts w:hint="eastAsia" w:ascii="宋体" w:hAnsi="宋体" w:eastAsia="宋体" w:cs="宋体"/>
          <w:b/>
          <w:color w:val="auto"/>
          <w:sz w:val="52"/>
          <w:highlight w:val="none"/>
        </w:rPr>
        <w:t>磋商响应文件</w:t>
      </w:r>
    </w:p>
    <w:p w14:paraId="5381CDA2">
      <w:pPr>
        <w:adjustRightInd w:val="0"/>
        <w:spacing w:line="360" w:lineRule="auto"/>
        <w:textAlignment w:val="baseline"/>
        <w:rPr>
          <w:rFonts w:hint="eastAsia" w:ascii="宋体" w:hAnsi="宋体" w:eastAsia="宋体" w:cs="宋体"/>
          <w:b/>
          <w:bCs/>
          <w:color w:val="auto"/>
          <w:sz w:val="32"/>
          <w:highlight w:val="none"/>
        </w:rPr>
      </w:pPr>
    </w:p>
    <w:p w14:paraId="4216321D">
      <w:pPr>
        <w:pStyle w:val="8"/>
        <w:tabs>
          <w:tab w:val="left" w:pos="2160"/>
        </w:tabs>
        <w:rPr>
          <w:rFonts w:hint="eastAsia" w:ascii="宋体" w:hAnsi="宋体" w:eastAsia="宋体" w:cs="宋体"/>
          <w:b/>
          <w:bCs/>
          <w:color w:val="auto"/>
          <w:sz w:val="32"/>
          <w:highlight w:val="none"/>
        </w:rPr>
      </w:pPr>
    </w:p>
    <w:p w14:paraId="23410BD2">
      <w:pPr>
        <w:rPr>
          <w:rFonts w:hint="eastAsia" w:ascii="宋体" w:hAnsi="宋体" w:eastAsia="宋体" w:cs="宋体"/>
          <w:color w:val="auto"/>
          <w:highlight w:val="none"/>
        </w:rPr>
      </w:pPr>
    </w:p>
    <w:p w14:paraId="77EC8088">
      <w:pPr>
        <w:adjustRightInd w:val="0"/>
        <w:spacing w:line="360" w:lineRule="auto"/>
        <w:textAlignment w:val="baseline"/>
        <w:rPr>
          <w:rFonts w:hint="eastAsia" w:ascii="宋体" w:hAnsi="宋体" w:eastAsia="宋体" w:cs="宋体"/>
          <w:b/>
          <w:bCs/>
          <w:color w:val="auto"/>
          <w:sz w:val="32"/>
          <w:highlight w:val="none"/>
        </w:rPr>
      </w:pPr>
    </w:p>
    <w:p w14:paraId="5D105570">
      <w:pPr>
        <w:adjustRightInd w:val="0"/>
        <w:spacing w:line="360" w:lineRule="auto"/>
        <w:ind w:firstLine="643" w:firstLineChars="200"/>
        <w:textAlignment w:val="baseline"/>
        <w:rPr>
          <w:rFonts w:hint="eastAsia" w:ascii="宋体" w:hAnsi="宋体" w:eastAsia="宋体" w:cs="宋体"/>
          <w:b/>
          <w:bCs/>
          <w:color w:val="auto"/>
          <w:sz w:val="32"/>
          <w:szCs w:val="32"/>
          <w:highlight w:val="none"/>
          <w:u w:val="single"/>
        </w:rPr>
      </w:pPr>
      <w:r>
        <w:rPr>
          <w:rFonts w:hint="eastAsia" w:ascii="宋体" w:hAnsi="宋体" w:eastAsia="宋体" w:cs="宋体"/>
          <w:b/>
          <w:bCs/>
          <w:color w:val="auto"/>
          <w:sz w:val="32"/>
          <w:szCs w:val="32"/>
          <w:highlight w:val="none"/>
        </w:rPr>
        <w:t>采购项目编号</w:t>
      </w:r>
      <w:r>
        <w:rPr>
          <w:rFonts w:hint="eastAsia" w:ascii="宋体" w:hAnsi="宋体" w:eastAsia="宋体" w:cs="宋体"/>
          <w:color w:val="auto"/>
          <w:sz w:val="32"/>
          <w:szCs w:val="32"/>
          <w:highlight w:val="none"/>
        </w:rPr>
        <w:t>：</w:t>
      </w:r>
      <w:r>
        <w:rPr>
          <w:rFonts w:hint="eastAsia" w:ascii="宋体" w:hAnsi="宋体" w:eastAsia="宋体" w:cs="宋体"/>
          <w:color w:val="auto"/>
          <w:sz w:val="32"/>
          <w:szCs w:val="32"/>
          <w:highlight w:val="none"/>
          <w:u w:val="single"/>
        </w:rPr>
        <w:t xml:space="preserve">                              </w:t>
      </w:r>
    </w:p>
    <w:p w14:paraId="4876D849">
      <w:pPr>
        <w:adjustRightInd w:val="0"/>
        <w:spacing w:line="360" w:lineRule="auto"/>
        <w:ind w:firstLine="660"/>
        <w:textAlignment w:val="baseline"/>
        <w:rPr>
          <w:rFonts w:hint="eastAsia" w:ascii="宋体" w:hAnsi="宋体" w:eastAsia="宋体" w:cs="宋体"/>
          <w:b/>
          <w:bCs/>
          <w:color w:val="auto"/>
          <w:sz w:val="32"/>
          <w:szCs w:val="32"/>
          <w:highlight w:val="none"/>
          <w:u w:val="single"/>
        </w:rPr>
      </w:pPr>
      <w:r>
        <w:rPr>
          <w:rFonts w:hint="eastAsia" w:ascii="宋体" w:hAnsi="宋体" w:eastAsia="宋体" w:cs="宋体"/>
          <w:b/>
          <w:bCs/>
          <w:color w:val="auto"/>
          <w:sz w:val="32"/>
          <w:szCs w:val="32"/>
          <w:highlight w:val="none"/>
        </w:rPr>
        <w:t>采购项目名称：</w:t>
      </w:r>
      <w:r>
        <w:rPr>
          <w:rFonts w:hint="eastAsia" w:ascii="宋体" w:hAnsi="宋体" w:eastAsia="宋体" w:cs="宋体"/>
          <w:b/>
          <w:bCs/>
          <w:color w:val="auto"/>
          <w:sz w:val="32"/>
          <w:szCs w:val="32"/>
          <w:highlight w:val="none"/>
          <w:u w:val="single"/>
        </w:rPr>
        <w:t xml:space="preserve">                              </w:t>
      </w:r>
    </w:p>
    <w:p w14:paraId="5728A23B">
      <w:pPr>
        <w:adjustRightInd w:val="0"/>
        <w:spacing w:line="360" w:lineRule="auto"/>
        <w:ind w:firstLine="643" w:firstLineChars="200"/>
        <w:textAlignment w:val="baseline"/>
        <w:rPr>
          <w:rFonts w:hint="eastAsia" w:ascii="宋体" w:hAnsi="宋体" w:eastAsia="宋体" w:cs="宋体"/>
          <w:b/>
          <w:bCs/>
          <w:color w:val="auto"/>
          <w:sz w:val="32"/>
          <w:szCs w:val="32"/>
          <w:highlight w:val="none"/>
        </w:rPr>
      </w:pPr>
    </w:p>
    <w:p w14:paraId="7B086B87">
      <w:pPr>
        <w:rPr>
          <w:rFonts w:hint="eastAsia"/>
        </w:rPr>
      </w:pPr>
    </w:p>
    <w:p w14:paraId="05193059">
      <w:pPr>
        <w:rPr>
          <w:rFonts w:hint="eastAsia"/>
        </w:rPr>
      </w:pPr>
    </w:p>
    <w:p w14:paraId="37131A2E">
      <w:pPr>
        <w:adjustRightInd w:val="0"/>
        <w:spacing w:line="360" w:lineRule="auto"/>
        <w:jc w:val="center"/>
        <w:textAlignment w:val="baseline"/>
        <w:rPr>
          <w:rFonts w:hint="eastAsia" w:ascii="宋体" w:hAnsi="宋体" w:eastAsia="宋体" w:cs="宋体"/>
          <w:b/>
          <w:bCs/>
          <w:color w:val="auto"/>
          <w:sz w:val="32"/>
          <w:szCs w:val="32"/>
          <w:highlight w:val="none"/>
          <w:u w:val="single"/>
        </w:rPr>
      </w:pPr>
      <w:r>
        <w:rPr>
          <w:rFonts w:hint="eastAsia" w:ascii="宋体" w:hAnsi="宋体" w:eastAsia="宋体" w:cs="宋体"/>
          <w:b/>
          <w:bCs/>
          <w:color w:val="auto"/>
          <w:sz w:val="32"/>
          <w:szCs w:val="32"/>
          <w:highlight w:val="none"/>
        </w:rPr>
        <w:t>供应商</w:t>
      </w:r>
      <w:r>
        <w:rPr>
          <w:rFonts w:hint="eastAsia" w:ascii="宋体" w:hAnsi="宋体" w:eastAsia="宋体" w:cs="宋体"/>
          <w:b/>
          <w:bCs/>
          <w:color w:val="auto"/>
          <w:sz w:val="32"/>
          <w:szCs w:val="32"/>
          <w:highlight w:val="none"/>
          <w:lang w:val="en-US" w:eastAsia="zh-CN"/>
        </w:rPr>
        <w:t>名称</w:t>
      </w:r>
      <w:r>
        <w:rPr>
          <w:rFonts w:hint="eastAsia" w:ascii="宋体" w:hAnsi="宋体" w:eastAsia="宋体" w:cs="宋体"/>
          <w:b/>
          <w:color w:val="auto"/>
          <w:sz w:val="32"/>
          <w:szCs w:val="32"/>
          <w:highlight w:val="none"/>
        </w:rPr>
        <w:t>：</w:t>
      </w:r>
      <w:r>
        <w:rPr>
          <w:rFonts w:hint="eastAsia" w:ascii="宋体" w:hAnsi="宋体" w:eastAsia="宋体" w:cs="宋体"/>
          <w:b/>
          <w:color w:val="auto"/>
          <w:sz w:val="32"/>
          <w:szCs w:val="32"/>
          <w:highlight w:val="none"/>
          <w:u w:val="single"/>
        </w:rPr>
        <w:t xml:space="preserve">        </w:t>
      </w:r>
      <w:r>
        <w:rPr>
          <w:rFonts w:hint="eastAsia" w:ascii="宋体" w:hAnsi="宋体" w:eastAsia="宋体" w:cs="宋体"/>
          <w:b/>
          <w:color w:val="auto"/>
          <w:sz w:val="32"/>
          <w:szCs w:val="32"/>
          <w:highlight w:val="none"/>
          <w:u w:val="single"/>
          <w:lang w:val="en-US" w:eastAsia="zh-CN"/>
        </w:rPr>
        <w:t xml:space="preserve">     </w:t>
      </w:r>
      <w:r>
        <w:rPr>
          <w:rFonts w:hint="eastAsia" w:ascii="宋体" w:hAnsi="宋体" w:eastAsia="宋体" w:cs="宋体"/>
          <w:b/>
          <w:color w:val="auto"/>
          <w:sz w:val="32"/>
          <w:szCs w:val="32"/>
          <w:highlight w:val="none"/>
          <w:u w:val="single"/>
        </w:rPr>
        <w:t xml:space="preserve">  （公章）</w:t>
      </w:r>
    </w:p>
    <w:p w14:paraId="4B8DB6E6">
      <w:pPr>
        <w:adjustRightInd w:val="0"/>
        <w:spacing w:line="360" w:lineRule="auto"/>
        <w:jc w:val="center"/>
        <w:textAlignment w:val="baseline"/>
        <w:rPr>
          <w:rFonts w:hint="eastAsia" w:ascii="宋体" w:hAnsi="宋体" w:eastAsia="宋体" w:cs="宋体"/>
          <w:b/>
          <w:color w:val="auto"/>
          <w:sz w:val="32"/>
          <w:highlight w:val="none"/>
          <w:u w:val="single"/>
        </w:rPr>
      </w:pPr>
      <w:r>
        <w:rPr>
          <w:rFonts w:hint="eastAsia" w:ascii="宋体" w:hAnsi="宋体" w:eastAsia="宋体" w:cs="宋体"/>
          <w:b/>
          <w:color w:val="auto"/>
          <w:sz w:val="32"/>
          <w:highlight w:val="none"/>
        </w:rPr>
        <w:t>法定代表人：</w:t>
      </w:r>
      <w:r>
        <w:rPr>
          <w:rFonts w:hint="eastAsia" w:ascii="宋体" w:hAnsi="宋体" w:eastAsia="宋体" w:cs="宋体"/>
          <w:b/>
          <w:color w:val="auto"/>
          <w:sz w:val="32"/>
          <w:highlight w:val="none"/>
          <w:u w:val="single"/>
        </w:rPr>
        <w:t xml:space="preserve">           （签字</w:t>
      </w:r>
      <w:r>
        <w:rPr>
          <w:rFonts w:hint="eastAsia" w:ascii="宋体" w:hAnsi="宋体" w:eastAsia="宋体" w:cs="宋体"/>
          <w:b/>
          <w:color w:val="auto"/>
          <w:sz w:val="32"/>
          <w:highlight w:val="none"/>
          <w:u w:val="single"/>
          <w:lang w:val="en-US" w:eastAsia="zh-CN"/>
        </w:rPr>
        <w:t>或盖章</w:t>
      </w:r>
      <w:r>
        <w:rPr>
          <w:rFonts w:hint="eastAsia" w:ascii="宋体" w:hAnsi="宋体" w:eastAsia="宋体" w:cs="宋体"/>
          <w:b/>
          <w:color w:val="auto"/>
          <w:sz w:val="32"/>
          <w:highlight w:val="none"/>
          <w:u w:val="single"/>
        </w:rPr>
        <w:t>）</w:t>
      </w:r>
    </w:p>
    <w:p w14:paraId="6516A692">
      <w:pPr>
        <w:spacing w:line="360" w:lineRule="auto"/>
        <w:jc w:val="center"/>
        <w:rPr>
          <w:rFonts w:hint="eastAsia" w:ascii="宋体" w:hAnsi="宋体" w:eastAsia="宋体" w:cs="宋体"/>
          <w:b/>
          <w:bCs/>
          <w:color w:val="auto"/>
          <w:sz w:val="32"/>
          <w:highlight w:val="none"/>
        </w:rPr>
      </w:pPr>
      <w:r>
        <w:rPr>
          <w:rFonts w:hint="eastAsia" w:ascii="宋体" w:hAnsi="宋体" w:eastAsia="宋体" w:cs="宋体"/>
          <w:b/>
          <w:bCs/>
          <w:color w:val="auto"/>
          <w:sz w:val="32"/>
          <w:highlight w:val="none"/>
        </w:rPr>
        <w:t xml:space="preserve">年   月 </w:t>
      </w:r>
      <w:r>
        <w:rPr>
          <w:rFonts w:hint="eastAsia" w:cs="宋体"/>
          <w:b/>
          <w:bCs/>
          <w:color w:val="auto"/>
          <w:sz w:val="32"/>
          <w:highlight w:val="none"/>
          <w:lang w:val="en-US" w:eastAsia="zh-CN"/>
        </w:rPr>
        <w:t xml:space="preserve"> </w:t>
      </w:r>
      <w:r>
        <w:rPr>
          <w:rFonts w:hint="eastAsia" w:ascii="宋体" w:hAnsi="宋体" w:eastAsia="宋体" w:cs="宋体"/>
          <w:b/>
          <w:bCs/>
          <w:color w:val="auto"/>
          <w:sz w:val="32"/>
          <w:highlight w:val="none"/>
        </w:rPr>
        <w:t xml:space="preserve"> 日</w:t>
      </w:r>
    </w:p>
    <w:p w14:paraId="43FA7C37">
      <w:pPr>
        <w:pStyle w:val="22"/>
        <w:ind w:left="0" w:leftChars="0" w:firstLine="0" w:firstLineChars="0"/>
        <w:rPr>
          <w:rFonts w:hint="eastAsia" w:ascii="宋体" w:hAnsi="宋体" w:eastAsia="宋体" w:cs="宋体"/>
          <w:color w:val="auto"/>
          <w:highlight w:val="none"/>
        </w:rPr>
      </w:pPr>
    </w:p>
    <w:p w14:paraId="0A6D513D">
      <w:pPr>
        <w:rPr>
          <w:rFonts w:hint="eastAsia"/>
        </w:rPr>
      </w:pPr>
    </w:p>
    <w:p w14:paraId="3C455A59">
      <w:pPr>
        <w:snapToGrid w:val="0"/>
        <w:spacing w:line="520" w:lineRule="exact"/>
        <w:outlineLvl w:val="1"/>
        <w:rPr>
          <w:rFonts w:hint="eastAsia" w:ascii="宋体" w:hAnsi="宋体" w:eastAsia="宋体" w:cs="宋体"/>
          <w:b/>
          <w:color w:val="auto"/>
          <w:sz w:val="28"/>
          <w:szCs w:val="28"/>
          <w:highlight w:val="none"/>
          <w:lang w:val="en-US" w:eastAsia="zh-CN"/>
        </w:rPr>
      </w:pPr>
      <w:bookmarkStart w:id="226" w:name="_Toc21426"/>
      <w:r>
        <w:rPr>
          <w:rFonts w:hint="eastAsia" w:ascii="宋体" w:hAnsi="宋体" w:eastAsia="宋体" w:cs="宋体"/>
          <w:b/>
          <w:color w:val="auto"/>
          <w:sz w:val="28"/>
          <w:szCs w:val="28"/>
          <w:highlight w:val="none"/>
          <w:lang w:val="zh-CN" w:eastAsia="zh-CN"/>
        </w:rPr>
        <w:t>附件</w:t>
      </w:r>
      <w:r>
        <w:rPr>
          <w:rFonts w:hint="eastAsia" w:ascii="宋体" w:hAnsi="宋体" w:eastAsia="宋体" w:cs="宋体"/>
          <w:b/>
          <w:color w:val="auto"/>
          <w:sz w:val="28"/>
          <w:szCs w:val="28"/>
          <w:highlight w:val="none"/>
          <w:lang w:val="en-US" w:eastAsia="zh-CN"/>
        </w:rPr>
        <w:t>2</w:t>
      </w:r>
      <w:r>
        <w:rPr>
          <w:rFonts w:hint="eastAsia" w:ascii="宋体" w:hAnsi="宋体" w:eastAsia="宋体" w:cs="宋体"/>
          <w:b/>
          <w:color w:val="auto"/>
          <w:sz w:val="28"/>
          <w:szCs w:val="28"/>
          <w:highlight w:val="none"/>
          <w:lang w:val="zh-CN" w:eastAsia="zh-CN"/>
        </w:rPr>
        <w:t>：响应文件目录</w:t>
      </w:r>
      <w:bookmarkEnd w:id="226"/>
    </w:p>
    <w:p w14:paraId="7FDE3AF5">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（1）响应文件封面……………………………………………………所在页码</w:t>
      </w:r>
    </w:p>
    <w:p w14:paraId="0B9D7C0E">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（2）响应文件目录……………………………………………………所在页码</w:t>
      </w:r>
    </w:p>
    <w:p w14:paraId="6A4FBF16">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（3）磋商函及磋商报价表……………………………………………所在页码</w:t>
      </w:r>
    </w:p>
    <w:p w14:paraId="38DFF8CD">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4</w:t>
      </w:r>
      <w:r>
        <w:rPr>
          <w:rFonts w:hint="eastAsia" w:ascii="宋体" w:hAnsi="宋体" w:eastAsia="宋体" w:cs="宋体"/>
          <w:color w:val="auto"/>
          <w:highlight w:val="none"/>
          <w:lang w:val="zh-CN"/>
        </w:rPr>
        <w:t>）法定代表人证明书………………………………………………所在页码</w:t>
      </w:r>
    </w:p>
    <w:p w14:paraId="18BDACF4">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5</w:t>
      </w:r>
      <w:r>
        <w:rPr>
          <w:rFonts w:hint="eastAsia" w:ascii="宋体" w:hAnsi="宋体" w:eastAsia="宋体" w:cs="宋体"/>
          <w:color w:val="auto"/>
          <w:highlight w:val="none"/>
          <w:lang w:val="zh-CN"/>
        </w:rPr>
        <w:t>）法定代表人授权书………………………………………………所在页码</w:t>
      </w:r>
    </w:p>
    <w:p w14:paraId="186CF06B">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6</w:t>
      </w:r>
      <w:r>
        <w:rPr>
          <w:rFonts w:hint="eastAsia" w:ascii="宋体" w:hAnsi="宋体" w:eastAsia="宋体" w:cs="宋体"/>
          <w:color w:val="auto"/>
          <w:highlight w:val="none"/>
          <w:lang w:val="zh-CN"/>
        </w:rPr>
        <w:t>）供应商诚信承诺书………………………………………………所在页码</w:t>
      </w:r>
    </w:p>
    <w:p w14:paraId="1BEB9537">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7</w:t>
      </w:r>
      <w:r>
        <w:rPr>
          <w:rFonts w:hint="eastAsia" w:ascii="宋体" w:hAnsi="宋体" w:eastAsia="宋体" w:cs="宋体"/>
          <w:color w:val="auto"/>
          <w:highlight w:val="none"/>
          <w:lang w:val="zh-CN"/>
        </w:rPr>
        <w:t>）已标价工程量清单</w:t>
      </w:r>
      <w:r>
        <w:rPr>
          <w:rFonts w:hint="eastAsia" w:ascii="宋体" w:hAnsi="宋体" w:eastAsia="宋体" w:cs="宋体"/>
          <w:color w:val="auto"/>
          <w:highlight w:val="none"/>
          <w:lang w:val="en-US" w:eastAsia="zh-CN"/>
        </w:rPr>
        <w:t>格式</w:t>
      </w:r>
      <w:r>
        <w:rPr>
          <w:rFonts w:hint="eastAsia" w:ascii="宋体" w:hAnsi="宋体" w:eastAsia="宋体" w:cs="宋体"/>
          <w:color w:val="auto"/>
          <w:highlight w:val="none"/>
          <w:lang w:val="zh-CN"/>
        </w:rPr>
        <w:t>…………………………………………所在页码</w:t>
      </w:r>
    </w:p>
    <w:p w14:paraId="038E4BF0">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8</w:t>
      </w:r>
      <w:r>
        <w:rPr>
          <w:rFonts w:hint="eastAsia" w:ascii="宋体" w:hAnsi="宋体" w:eastAsia="宋体" w:cs="宋体"/>
          <w:color w:val="auto"/>
          <w:highlight w:val="none"/>
          <w:lang w:val="zh-CN"/>
        </w:rPr>
        <w:t>）施工组织设计……………………………………………………所在页码</w:t>
      </w:r>
    </w:p>
    <w:p w14:paraId="1A3D15AA">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9</w:t>
      </w:r>
      <w:r>
        <w:rPr>
          <w:rFonts w:hint="eastAsia" w:ascii="宋体" w:hAnsi="宋体" w:eastAsia="宋体" w:cs="宋体"/>
          <w:color w:val="auto"/>
          <w:highlight w:val="none"/>
          <w:lang w:val="zh-CN"/>
        </w:rPr>
        <w:t>）</w:t>
      </w:r>
      <w:r>
        <w:rPr>
          <w:rFonts w:hint="eastAsia" w:ascii="宋体" w:hAnsi="宋体" w:eastAsia="宋体" w:cs="宋体"/>
          <w:color w:val="auto"/>
          <w:highlight w:val="none"/>
        </w:rPr>
        <w:t>项目管理机构</w:t>
      </w:r>
      <w:r>
        <w:rPr>
          <w:rFonts w:hint="eastAsia" w:ascii="宋体" w:hAnsi="宋体" w:eastAsia="宋体" w:cs="宋体"/>
          <w:color w:val="auto"/>
          <w:highlight w:val="none"/>
          <w:lang w:val="zh-CN"/>
        </w:rPr>
        <w:t>……………………………………………………所在页码</w:t>
      </w:r>
    </w:p>
    <w:p w14:paraId="0D0FF33A">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1</w:t>
      </w:r>
      <w:r>
        <w:rPr>
          <w:rFonts w:hint="eastAsia" w:ascii="宋体" w:hAnsi="宋体" w:eastAsia="宋体" w:cs="宋体"/>
          <w:color w:val="auto"/>
          <w:highlight w:val="none"/>
          <w:lang w:val="zh-CN"/>
        </w:rPr>
        <w:t>0）资格审查资料……………………………………………………所在页码</w:t>
      </w:r>
    </w:p>
    <w:p w14:paraId="771D4B18">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（11）磋商保证金………………………………………………………所在页码</w:t>
      </w:r>
    </w:p>
    <w:p w14:paraId="6472FEA3">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（12）无重大违法记录声明价…………………………………………所在页码</w:t>
      </w:r>
    </w:p>
    <w:p w14:paraId="42FBF277">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（13）类似业绩证明材料………………………………………………所在页码</w:t>
      </w:r>
    </w:p>
    <w:p w14:paraId="698805D9">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14</w:t>
      </w:r>
      <w:r>
        <w:rPr>
          <w:rFonts w:hint="eastAsia" w:ascii="宋体" w:hAnsi="宋体" w:eastAsia="宋体" w:cs="宋体"/>
          <w:color w:val="auto"/>
          <w:highlight w:val="none"/>
          <w:lang w:val="zh-CN"/>
        </w:rPr>
        <w:t>）中小企业声明函（工程）………………………………………所在页码</w:t>
      </w:r>
    </w:p>
    <w:p w14:paraId="45080D09">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15</w:t>
      </w:r>
      <w:r>
        <w:rPr>
          <w:rFonts w:hint="eastAsia" w:ascii="宋体" w:hAnsi="宋体" w:eastAsia="宋体" w:cs="宋体"/>
          <w:color w:val="auto"/>
          <w:highlight w:val="none"/>
          <w:lang w:val="zh-CN"/>
        </w:rPr>
        <w:t>）残疾人福利性单位声明函………………………………………所在页码</w:t>
      </w:r>
    </w:p>
    <w:p w14:paraId="60192498">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lang w:val="en-US" w:eastAsia="zh-CN"/>
        </w:rPr>
        <w:t>16</w:t>
      </w:r>
      <w:r>
        <w:rPr>
          <w:rFonts w:hint="eastAsia" w:ascii="宋体" w:hAnsi="宋体" w:eastAsia="宋体" w:cs="宋体"/>
          <w:color w:val="auto"/>
          <w:highlight w:val="none"/>
          <w:lang w:val="zh-CN"/>
        </w:rPr>
        <w:t>）</w:t>
      </w:r>
      <w:r>
        <w:rPr>
          <w:rFonts w:hint="eastAsia" w:ascii="宋体" w:hAnsi="宋体" w:eastAsia="宋体" w:cs="宋体"/>
          <w:color w:val="auto"/>
          <w:highlight w:val="none"/>
          <w:lang w:val="zh-CN" w:eastAsia="zh-CN"/>
        </w:rPr>
        <w:t>监狱企业证明资料</w:t>
      </w:r>
      <w:r>
        <w:rPr>
          <w:rFonts w:hint="eastAsia" w:ascii="宋体" w:hAnsi="宋体" w:eastAsia="宋体" w:cs="宋体"/>
          <w:color w:val="auto"/>
          <w:highlight w:val="none"/>
          <w:lang w:val="zh-CN"/>
        </w:rPr>
        <w:t>………………………………………………所在页码</w:t>
      </w:r>
    </w:p>
    <w:p w14:paraId="4802A55E">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w:t>
      </w:r>
      <w:r>
        <w:rPr>
          <w:rFonts w:hint="eastAsia" w:ascii="宋体" w:hAnsi="宋体" w:eastAsia="宋体" w:cs="宋体"/>
          <w:color w:val="auto"/>
          <w:highlight w:val="none"/>
          <w:lang w:val="en-US" w:eastAsia="zh-CN"/>
        </w:rPr>
        <w:t>7</w:t>
      </w:r>
      <w:r>
        <w:rPr>
          <w:rFonts w:hint="eastAsia" w:ascii="宋体" w:hAnsi="宋体" w:eastAsia="宋体" w:cs="宋体"/>
          <w:color w:val="auto"/>
          <w:highlight w:val="none"/>
          <w:lang w:val="zh-CN"/>
        </w:rPr>
        <w:t>）供应商认为在其他方面有必要说明的事项……………………所在页码</w:t>
      </w:r>
    </w:p>
    <w:p w14:paraId="7D1DECE5">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w:t>
      </w:r>
      <w:r>
        <w:rPr>
          <w:rFonts w:hint="eastAsia" w:ascii="宋体" w:hAnsi="宋体" w:eastAsia="宋体" w:cs="宋体"/>
          <w:color w:val="auto"/>
          <w:highlight w:val="none"/>
          <w:lang w:val="en-US" w:eastAsia="zh-CN"/>
        </w:rPr>
        <w:t>8</w:t>
      </w:r>
      <w:r>
        <w:rPr>
          <w:rFonts w:hint="eastAsia" w:ascii="宋体" w:hAnsi="宋体" w:eastAsia="宋体" w:cs="宋体"/>
          <w:color w:val="auto"/>
          <w:highlight w:val="none"/>
          <w:lang w:val="zh-CN"/>
        </w:rPr>
        <w:t>）磋商最终报价……………………………………………………所在页码</w:t>
      </w:r>
    </w:p>
    <w:p w14:paraId="31AB6BA0">
      <w:pPr>
        <w:autoSpaceDE w:val="0"/>
        <w:autoSpaceDN w:val="0"/>
        <w:adjustRightInd w:val="0"/>
        <w:spacing w:line="520" w:lineRule="exact"/>
        <w:rPr>
          <w:rFonts w:hint="eastAsia" w:ascii="宋体" w:hAnsi="宋体" w:eastAsia="宋体" w:cs="宋体"/>
          <w:color w:val="auto"/>
          <w:highlight w:val="none"/>
          <w:lang w:val="zh-CN"/>
        </w:rPr>
      </w:pPr>
    </w:p>
    <w:p w14:paraId="5EE342B0">
      <w:pPr>
        <w:snapToGrid w:val="0"/>
        <w:spacing w:line="520" w:lineRule="exact"/>
        <w:outlineLvl w:val="1"/>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br w:type="page"/>
      </w:r>
      <w:bookmarkStart w:id="227" w:name="_Toc23378"/>
      <w:bookmarkStart w:id="228" w:name="_Toc26794"/>
      <w:bookmarkStart w:id="229" w:name="_Toc29279"/>
      <w:r>
        <w:rPr>
          <w:rFonts w:hint="eastAsia" w:ascii="宋体" w:hAnsi="宋体" w:eastAsia="宋体" w:cs="宋体"/>
          <w:b/>
          <w:color w:val="auto"/>
          <w:sz w:val="28"/>
          <w:szCs w:val="28"/>
          <w:highlight w:val="none"/>
        </w:rPr>
        <w:t>附件</w:t>
      </w:r>
      <w:bookmarkStart w:id="230" w:name="_Toc376936768"/>
      <w:bookmarkStart w:id="231" w:name="_Toc325726037"/>
      <w:r>
        <w:rPr>
          <w:rFonts w:hint="eastAsia" w:ascii="宋体" w:hAnsi="宋体" w:eastAsia="宋体" w:cs="宋体"/>
          <w:b/>
          <w:color w:val="auto"/>
          <w:sz w:val="28"/>
          <w:szCs w:val="28"/>
          <w:highlight w:val="none"/>
        </w:rPr>
        <w:t>3：磋商函</w:t>
      </w:r>
      <w:bookmarkEnd w:id="230"/>
      <w:bookmarkEnd w:id="231"/>
      <w:r>
        <w:rPr>
          <w:rFonts w:hint="eastAsia" w:ascii="宋体" w:hAnsi="宋体" w:eastAsia="宋体" w:cs="宋体"/>
          <w:b/>
          <w:color w:val="auto"/>
          <w:sz w:val="28"/>
          <w:szCs w:val="28"/>
          <w:highlight w:val="none"/>
        </w:rPr>
        <w:t>及磋商报价表</w:t>
      </w:r>
      <w:bookmarkEnd w:id="227"/>
      <w:bookmarkEnd w:id="228"/>
      <w:bookmarkEnd w:id="229"/>
    </w:p>
    <w:p w14:paraId="27B6B05B">
      <w:pPr>
        <w:pStyle w:val="7"/>
        <w:rPr>
          <w:rFonts w:hint="eastAsia" w:ascii="宋体" w:hAnsi="宋体" w:eastAsia="宋体" w:cs="宋体"/>
          <w:color w:val="auto"/>
          <w:highlight w:val="none"/>
        </w:rPr>
      </w:pPr>
    </w:p>
    <w:p w14:paraId="0C0F95D0">
      <w:pPr>
        <w:spacing w:before="100" w:beforeAutospacing="1" w:after="100" w:afterAutospacing="1" w:line="520" w:lineRule="exact"/>
        <w:ind w:firstLine="199" w:firstLineChars="55"/>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磋商函及磋商报价表</w:t>
      </w:r>
    </w:p>
    <w:p w14:paraId="20B04051">
      <w:pPr>
        <w:spacing w:before="100" w:beforeAutospacing="1" w:after="100" w:afterAutospacing="1" w:line="520" w:lineRule="exact"/>
        <w:ind w:firstLine="199" w:firstLineChars="55"/>
        <w:jc w:val="center"/>
        <w:rPr>
          <w:rFonts w:hint="eastAsia" w:ascii="宋体" w:hAnsi="宋体" w:eastAsia="宋体" w:cs="宋体"/>
          <w:b/>
          <w:color w:val="auto"/>
          <w:sz w:val="36"/>
          <w:szCs w:val="36"/>
          <w:highlight w:val="none"/>
        </w:rPr>
      </w:pPr>
      <w:bookmarkStart w:id="232" w:name="_Toc323800506"/>
      <w:bookmarkStart w:id="233" w:name="_Toc323717401"/>
      <w:bookmarkStart w:id="234" w:name="_Toc201287637"/>
      <w:bookmarkStart w:id="235" w:name="_Toc7887"/>
      <w:r>
        <w:rPr>
          <w:rFonts w:hint="eastAsia" w:ascii="宋体" w:hAnsi="宋体" w:eastAsia="宋体" w:cs="宋体"/>
          <w:b/>
          <w:color w:val="auto"/>
          <w:sz w:val="36"/>
          <w:szCs w:val="36"/>
          <w:highlight w:val="none"/>
        </w:rPr>
        <w:t>（一）磋商函</w:t>
      </w:r>
      <w:bookmarkEnd w:id="232"/>
      <w:bookmarkEnd w:id="233"/>
      <w:bookmarkEnd w:id="234"/>
      <w:bookmarkEnd w:id="235"/>
    </w:p>
    <w:p w14:paraId="04D5EE83">
      <w:pPr>
        <w:adjustRightInd w:val="0"/>
        <w:spacing w:line="360" w:lineRule="auto"/>
        <w:textAlignment w:val="baseline"/>
        <w:rPr>
          <w:rFonts w:hint="eastAsia" w:ascii="宋体" w:hAnsi="宋体" w:eastAsia="宋体" w:cs="宋体"/>
          <w:b/>
          <w:color w:val="auto"/>
          <w:highlight w:val="none"/>
          <w:lang w:eastAsia="zh-CN"/>
        </w:rPr>
      </w:pPr>
      <w:r>
        <w:rPr>
          <w:rFonts w:hint="eastAsia" w:ascii="宋体" w:hAnsi="宋体" w:eastAsia="宋体" w:cs="宋体"/>
          <w:b/>
          <w:color w:val="auto"/>
          <w:highlight w:val="none"/>
        </w:rPr>
        <w:t>致：</w:t>
      </w:r>
      <w:r>
        <w:rPr>
          <w:rFonts w:hint="eastAsia" w:cs="宋体"/>
          <w:b/>
          <w:color w:val="auto"/>
          <w:highlight w:val="none"/>
          <w:lang w:eastAsia="zh-CN"/>
        </w:rPr>
        <w:t>青海鼎铭全过程工程咨询有限公司</w:t>
      </w:r>
    </w:p>
    <w:p w14:paraId="1D51B4AA">
      <w:pPr>
        <w:keepNext w:val="0"/>
        <w:keepLines w:val="0"/>
        <w:pageBreakBefore w:val="0"/>
        <w:widowControl/>
        <w:kinsoku/>
        <w:wordWrap/>
        <w:overflowPunct/>
        <w:topLinePunct w:val="0"/>
        <w:bidi w:val="0"/>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1.我方已仔细研究了</w:t>
      </w:r>
      <w:r>
        <w:rPr>
          <w:rFonts w:hint="eastAsia" w:ascii="宋体" w:hAnsi="宋体" w:eastAsia="宋体" w:cs="宋体"/>
          <w:color w:val="auto"/>
          <w:highlight w:val="none"/>
          <w:u w:val="single"/>
          <w:lang w:val="en-US" w:eastAsia="zh-CN"/>
        </w:rPr>
        <w:t xml:space="preserve">   </w:t>
      </w:r>
      <w:r>
        <w:rPr>
          <w:rFonts w:hint="eastAsia" w:cs="宋体"/>
          <w:color w:val="auto"/>
          <w:highlight w:val="none"/>
          <w:u w:val="single"/>
          <w:lang w:val="en-US" w:eastAsia="zh-CN"/>
        </w:rPr>
        <w:t xml:space="preserve"> </w:t>
      </w:r>
      <w:r>
        <w:rPr>
          <w:rFonts w:hint="eastAsia" w:ascii="宋体" w:hAnsi="宋体" w:eastAsia="宋体" w:cs="宋体"/>
          <w:color w:val="auto"/>
          <w:highlight w:val="none"/>
          <w:u w:val="single"/>
        </w:rPr>
        <w:t>（项目名称</w:t>
      </w:r>
      <w:r>
        <w:rPr>
          <w:rFonts w:hint="eastAsia" w:cs="宋体"/>
          <w:color w:val="auto"/>
          <w:highlight w:val="none"/>
          <w:u w:val="single"/>
          <w:lang w:val="en-US" w:eastAsia="zh-CN"/>
        </w:rPr>
        <w:t>及项目编号</w:t>
      </w:r>
      <w:r>
        <w:rPr>
          <w:rFonts w:hint="eastAsia" w:ascii="宋体" w:hAnsi="宋体" w:eastAsia="宋体" w:cs="宋体"/>
          <w:color w:val="auto"/>
          <w:highlight w:val="none"/>
          <w:u w:val="single"/>
        </w:rPr>
        <w:t>）</w:t>
      </w:r>
      <w:r>
        <w:rPr>
          <w:rFonts w:hint="eastAsia" w:cs="宋体"/>
          <w:color w:val="auto"/>
          <w:highlight w:val="none"/>
          <w:u w:val="single"/>
          <w:lang w:val="en-US" w:eastAsia="zh-CN"/>
        </w:rPr>
        <w:t xml:space="preserve"> </w:t>
      </w:r>
      <w:r>
        <w:rPr>
          <w:rFonts w:hint="eastAsia" w:ascii="宋体" w:hAnsi="宋体" w:eastAsia="宋体" w:cs="宋体"/>
          <w:color w:val="auto"/>
          <w:highlight w:val="none"/>
          <w:u w:val="single"/>
          <w:lang w:val="en-US" w:eastAsia="zh-CN"/>
        </w:rPr>
        <w:t xml:space="preserve"> </w:t>
      </w:r>
      <w:r>
        <w:rPr>
          <w:rFonts w:hint="eastAsia" w:cs="宋体"/>
          <w:color w:val="auto"/>
          <w:highlight w:val="none"/>
          <w:u w:val="single"/>
          <w:lang w:val="en-US" w:eastAsia="zh-CN"/>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rPr>
        <w:t>磋商文件的全部内容，愿意以人民币（大写）</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rPr>
        <w:t>元（¥</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rPr>
        <w:t>）的磋商总报价，施工工期为</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rPr>
        <w:t>，按合同约定实施和完成承包工程，修补工程中的任何缺陷，达到工程质量合格标准。</w:t>
      </w:r>
    </w:p>
    <w:p w14:paraId="4BC38D85">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2.磋商有效期自</w:t>
      </w:r>
      <w:r>
        <w:rPr>
          <w:rFonts w:hint="eastAsia" w:ascii="宋体" w:hAnsi="宋体" w:eastAsia="宋体" w:cs="宋体"/>
          <w:color w:val="auto"/>
          <w:highlight w:val="none"/>
          <w:lang w:val="en-US" w:eastAsia="zh-CN"/>
        </w:rPr>
        <w:t>磋商</w:t>
      </w:r>
      <w:r>
        <w:rPr>
          <w:rFonts w:hint="eastAsia" w:ascii="宋体" w:hAnsi="宋体" w:eastAsia="宋体" w:cs="宋体"/>
          <w:color w:val="auto"/>
          <w:highlight w:val="none"/>
        </w:rPr>
        <w:t>开始之日起</w:t>
      </w:r>
      <w:r>
        <w:rPr>
          <w:rFonts w:hint="eastAsia" w:ascii="宋体" w:hAnsi="宋体" w:eastAsia="宋体" w:cs="宋体"/>
          <w:color w:val="auto"/>
          <w:highlight w:val="none"/>
          <w:u w:val="single"/>
        </w:rPr>
        <w:t>60</w:t>
      </w:r>
      <w:r>
        <w:rPr>
          <w:rFonts w:hint="eastAsia" w:ascii="宋体" w:hAnsi="宋体" w:eastAsia="宋体" w:cs="宋体"/>
          <w:color w:val="auto"/>
          <w:highlight w:val="none"/>
        </w:rPr>
        <w:t>天内有效。我方承诺在磋商有效期内不修改、撤销磋商报价文件。</w:t>
      </w:r>
    </w:p>
    <w:p w14:paraId="4E8D1EF0">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3.随同本磋商函提交磋商保证金一份，金额为人民币（大写）</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rPr>
        <w:t>元（¥</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rPr>
        <w:t>）。</w:t>
      </w:r>
    </w:p>
    <w:p w14:paraId="2ED97234">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4.如我方成交：</w:t>
      </w:r>
    </w:p>
    <w:p w14:paraId="2F5101B9">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（1）我方承诺在收到成交通知书后，在成交通知书规定的期限内与采购人签订合同。</w:t>
      </w:r>
    </w:p>
    <w:p w14:paraId="6451B8D3">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（2）我方承诺在合同约定的期限内完成并移交全部合同工程。</w:t>
      </w:r>
    </w:p>
    <w:p w14:paraId="0CA44580">
      <w:pPr>
        <w:keepNext w:val="0"/>
        <w:keepLines w:val="0"/>
        <w:pageBreakBefore w:val="0"/>
        <w:widowControl/>
        <w:kinsoku/>
        <w:wordWrap/>
        <w:overflowPunct/>
        <w:topLinePunct w:val="0"/>
        <w:autoSpaceDE w:val="0"/>
        <w:autoSpaceDN w:val="0"/>
        <w:bidi w:val="0"/>
        <w:adjustRightInd w:val="0"/>
        <w:snapToGrid/>
        <w:spacing w:line="400" w:lineRule="exact"/>
        <w:ind w:firstLine="482"/>
        <w:textAlignment w:val="auto"/>
        <w:rPr>
          <w:rFonts w:hint="eastAsia" w:ascii="宋体" w:hAnsi="宋体" w:eastAsia="宋体" w:cs="宋体"/>
          <w:color w:val="auto"/>
          <w:sz w:val="28"/>
          <w:szCs w:val="28"/>
          <w:highlight w:val="none"/>
        </w:rPr>
      </w:pPr>
      <w:r>
        <w:rPr>
          <w:rFonts w:hint="eastAsia" w:ascii="宋体" w:hAnsi="宋体" w:eastAsia="宋体" w:cs="宋体"/>
          <w:color w:val="auto"/>
          <w:highlight w:val="none"/>
        </w:rPr>
        <w:t>5.我方在此声明，所递交的磋商报价文件及有关资料内容完整、真实和准确。</w:t>
      </w:r>
    </w:p>
    <w:p w14:paraId="25DA4955">
      <w:pPr>
        <w:spacing w:line="520" w:lineRule="exact"/>
        <w:ind w:firstLine="56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p>
    <w:p w14:paraId="419E7EF9">
      <w:pPr>
        <w:spacing w:line="520" w:lineRule="exact"/>
        <w:ind w:firstLine="560"/>
        <w:jc w:val="center"/>
        <w:rPr>
          <w:rFonts w:hint="eastAsia" w:ascii="宋体" w:hAnsi="宋体" w:eastAsia="宋体" w:cs="宋体"/>
          <w:color w:val="auto"/>
          <w:sz w:val="28"/>
          <w:szCs w:val="28"/>
          <w:highlight w:val="none"/>
        </w:rPr>
      </w:pPr>
    </w:p>
    <w:p w14:paraId="1F3F9D46">
      <w:pPr>
        <w:autoSpaceDE w:val="0"/>
        <w:autoSpaceDN w:val="0"/>
        <w:spacing w:line="480" w:lineRule="auto"/>
        <w:jc w:val="center"/>
        <w:rPr>
          <w:rFonts w:hint="eastAsia" w:ascii="宋体" w:hAnsi="宋体" w:eastAsia="宋体" w:cs="宋体"/>
          <w:b/>
          <w:bCs/>
          <w:color w:val="auto"/>
          <w:kern w:val="0"/>
          <w:sz w:val="24"/>
          <w:highlight w:val="none"/>
          <w:lang w:val="zh-CN"/>
        </w:rPr>
      </w:pP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b/>
          <w:bCs/>
          <w:color w:val="auto"/>
          <w:kern w:val="0"/>
          <w:sz w:val="24"/>
          <w:highlight w:val="none"/>
          <w:lang w:val="zh-CN"/>
        </w:rPr>
        <w:t xml:space="preserve">  供应商：       （公章）</w:t>
      </w:r>
    </w:p>
    <w:p w14:paraId="387EFA9A">
      <w:pPr>
        <w:autoSpaceDE w:val="0"/>
        <w:autoSpaceDN w:val="0"/>
        <w:spacing w:line="480" w:lineRule="auto"/>
        <w:jc w:val="center"/>
        <w:rPr>
          <w:rFonts w:hint="eastAsia" w:ascii="宋体" w:hAnsi="宋体" w:eastAsia="宋体" w:cs="宋体"/>
          <w:b/>
          <w:bCs/>
          <w:color w:val="auto"/>
          <w:kern w:val="0"/>
          <w:sz w:val="24"/>
          <w:highlight w:val="none"/>
          <w:lang w:val="zh-CN" w:eastAsia="zh-CN"/>
        </w:rPr>
      </w:pPr>
      <w:r>
        <w:rPr>
          <w:rFonts w:hint="eastAsia" w:ascii="宋体" w:hAnsi="宋体" w:eastAsia="宋体" w:cs="宋体"/>
          <w:b/>
          <w:bCs/>
          <w:color w:val="auto"/>
          <w:kern w:val="0"/>
          <w:sz w:val="24"/>
          <w:highlight w:val="none"/>
          <w:lang w:val="zh-CN"/>
        </w:rPr>
        <w:t xml:space="preserve">       </w:t>
      </w:r>
      <w:r>
        <w:rPr>
          <w:rFonts w:hint="eastAsia" w:ascii="宋体" w:hAnsi="宋体" w:eastAsia="宋体" w:cs="宋体"/>
          <w:b/>
          <w:bCs/>
          <w:color w:val="auto"/>
          <w:sz w:val="28"/>
          <w:szCs w:val="28"/>
          <w:highlight w:val="none"/>
          <w:lang w:val="zh-CN" w:eastAsia="zh-CN"/>
        </w:rPr>
        <w:t xml:space="preserve"> </w:t>
      </w:r>
      <w:bookmarkStart w:id="236" w:name="_Toc8562"/>
      <w:r>
        <w:rPr>
          <w:rFonts w:hint="eastAsia" w:ascii="宋体" w:hAnsi="宋体" w:eastAsia="宋体" w:cs="宋体"/>
          <w:b/>
          <w:bCs/>
          <w:color w:val="auto"/>
          <w:kern w:val="0"/>
          <w:sz w:val="24"/>
          <w:highlight w:val="none"/>
          <w:lang w:val="zh-CN" w:eastAsia="zh-CN"/>
        </w:rPr>
        <w:t>法定代表人或委托代理人：       （签字或盖章）</w:t>
      </w:r>
      <w:bookmarkEnd w:id="236"/>
    </w:p>
    <w:p w14:paraId="1199F23E">
      <w:pPr>
        <w:autoSpaceDE w:val="0"/>
        <w:autoSpaceDN w:val="0"/>
        <w:spacing w:line="480" w:lineRule="auto"/>
        <w:jc w:val="center"/>
        <w:rPr>
          <w:rFonts w:hint="eastAsia" w:ascii="宋体" w:hAnsi="宋体" w:eastAsia="宋体" w:cs="宋体"/>
          <w:b/>
          <w:bCs/>
          <w:color w:val="auto"/>
          <w:kern w:val="0"/>
          <w:sz w:val="24"/>
          <w:highlight w:val="none"/>
          <w:lang w:val="zh-CN" w:eastAsia="zh-CN"/>
        </w:rPr>
      </w:pPr>
      <w:r>
        <w:rPr>
          <w:rFonts w:hint="eastAsia" w:ascii="宋体" w:hAnsi="宋体" w:eastAsia="宋体" w:cs="宋体"/>
          <w:b/>
          <w:bCs/>
          <w:color w:val="auto"/>
          <w:kern w:val="0"/>
          <w:sz w:val="24"/>
          <w:highlight w:val="none"/>
          <w:lang w:val="zh-CN" w:eastAsia="zh-CN"/>
        </w:rPr>
        <w:t xml:space="preserve">               年   月 </w:t>
      </w:r>
      <w:r>
        <w:rPr>
          <w:rFonts w:hint="eastAsia" w:ascii="宋体" w:hAnsi="宋体" w:eastAsia="宋体" w:cs="宋体"/>
          <w:b/>
          <w:bCs/>
          <w:color w:val="auto"/>
          <w:kern w:val="0"/>
          <w:sz w:val="24"/>
          <w:highlight w:val="none"/>
          <w:lang w:val="en-US" w:eastAsia="zh-CN"/>
        </w:rPr>
        <w:t xml:space="preserve"> </w:t>
      </w:r>
      <w:r>
        <w:rPr>
          <w:rFonts w:hint="eastAsia" w:ascii="宋体" w:hAnsi="宋体" w:eastAsia="宋体" w:cs="宋体"/>
          <w:b/>
          <w:bCs/>
          <w:color w:val="auto"/>
          <w:kern w:val="0"/>
          <w:sz w:val="24"/>
          <w:highlight w:val="none"/>
          <w:lang w:val="zh-CN" w:eastAsia="zh-CN"/>
        </w:rPr>
        <w:t xml:space="preserve"> 日</w:t>
      </w:r>
    </w:p>
    <w:p w14:paraId="20FEBF16">
      <w:pPr>
        <w:spacing w:line="520" w:lineRule="exact"/>
        <w:ind w:firstLine="482"/>
        <w:jc w:val="center"/>
        <w:rPr>
          <w:rFonts w:hint="eastAsia" w:ascii="宋体" w:hAnsi="宋体" w:eastAsia="宋体" w:cs="宋体"/>
          <w:b/>
          <w:color w:val="auto"/>
          <w:sz w:val="36"/>
          <w:szCs w:val="36"/>
          <w:highlight w:val="none"/>
        </w:rPr>
      </w:pPr>
    </w:p>
    <w:p w14:paraId="50E42921">
      <w:pPr>
        <w:spacing w:line="360" w:lineRule="auto"/>
        <w:ind w:firstLine="2127" w:firstLineChars="662"/>
        <w:contextualSpacing/>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p>
    <w:p w14:paraId="5FEFD405">
      <w:pPr>
        <w:spacing w:before="100" w:beforeAutospacing="1" w:after="100" w:afterAutospacing="1" w:line="520" w:lineRule="exact"/>
        <w:ind w:firstLine="199" w:firstLineChars="55"/>
        <w:jc w:val="center"/>
        <w:rPr>
          <w:rFonts w:hint="eastAsia" w:ascii="宋体" w:hAnsi="宋体" w:eastAsia="宋体" w:cs="宋体"/>
          <w:b/>
          <w:color w:val="auto"/>
          <w:sz w:val="36"/>
          <w:szCs w:val="36"/>
          <w:highlight w:val="none"/>
        </w:rPr>
      </w:pPr>
      <w:bookmarkStart w:id="237" w:name="_Toc28553"/>
      <w:r>
        <w:rPr>
          <w:rFonts w:hint="eastAsia" w:ascii="宋体" w:hAnsi="宋体" w:eastAsia="宋体" w:cs="宋体"/>
          <w:b/>
          <w:color w:val="auto"/>
          <w:sz w:val="36"/>
          <w:szCs w:val="36"/>
          <w:highlight w:val="none"/>
        </w:rPr>
        <w:t>（二）竞争性磋商首次报价表</w:t>
      </w:r>
      <w:bookmarkEnd w:id="237"/>
    </w:p>
    <w:p w14:paraId="50907215">
      <w:pPr>
        <w:spacing w:line="520" w:lineRule="exact"/>
        <w:jc w:val="both"/>
        <w:rPr>
          <w:rFonts w:hint="eastAsia" w:ascii="宋体" w:hAnsi="宋体" w:eastAsia="宋体" w:cs="宋体"/>
          <w:b/>
          <w:color w:val="auto"/>
          <w:highlight w:val="none"/>
        </w:rPr>
      </w:pPr>
      <w:r>
        <w:rPr>
          <w:rFonts w:hint="eastAsia" w:ascii="宋体" w:hAnsi="宋体" w:eastAsia="宋体" w:cs="宋体"/>
          <w:b/>
          <w:color w:val="auto"/>
          <w:highlight w:val="none"/>
        </w:rPr>
        <w:t xml:space="preserve">供应商名称（盖章）：  </w:t>
      </w:r>
      <w:r>
        <w:rPr>
          <w:rFonts w:hint="eastAsia" w:ascii="宋体" w:hAnsi="宋体" w:eastAsia="宋体" w:cs="宋体"/>
          <w:b/>
          <w:color w:val="auto"/>
          <w:highlight w:val="none"/>
          <w:lang w:val="en-US" w:eastAsia="zh-CN"/>
        </w:rPr>
        <w:t xml:space="preserve">                                   单位：元</w:t>
      </w:r>
    </w:p>
    <w:tbl>
      <w:tblPr>
        <w:tblStyle w:val="24"/>
        <w:tblW w:w="9150" w:type="dxa"/>
        <w:tblInd w:w="-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5"/>
        <w:gridCol w:w="2850"/>
        <w:gridCol w:w="1614"/>
        <w:gridCol w:w="1319"/>
        <w:gridCol w:w="1392"/>
      </w:tblGrid>
      <w:tr w14:paraId="2A706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7" w:hRule="atLeast"/>
        </w:trPr>
        <w:tc>
          <w:tcPr>
            <w:tcW w:w="1975" w:type="dxa"/>
            <w:noWrap w:val="0"/>
            <w:vAlign w:val="center"/>
          </w:tcPr>
          <w:p w14:paraId="70710B3D">
            <w:pPr>
              <w:spacing w:line="52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项目名称</w:t>
            </w:r>
          </w:p>
        </w:tc>
        <w:tc>
          <w:tcPr>
            <w:tcW w:w="2850" w:type="dxa"/>
            <w:noWrap w:val="0"/>
            <w:vAlign w:val="center"/>
          </w:tcPr>
          <w:p w14:paraId="6891B2E6">
            <w:pPr>
              <w:autoSpaceDE w:val="0"/>
              <w:autoSpaceDN w:val="0"/>
              <w:spacing w:line="360" w:lineRule="auto"/>
              <w:jc w:val="center"/>
              <w:rPr>
                <w:rFonts w:hint="eastAsia" w:ascii="宋体" w:hAnsi="宋体" w:eastAsia="宋体" w:cs="宋体"/>
                <w:color w:val="auto"/>
                <w:sz w:val="24"/>
                <w:szCs w:val="24"/>
                <w:highlight w:val="none"/>
                <w:lang w:val="zh-CN" w:eastAsia="zh-CN" w:bidi="ar-SA"/>
              </w:rPr>
            </w:pPr>
            <w:r>
              <w:rPr>
                <w:rFonts w:hint="eastAsia" w:ascii="宋体" w:hAnsi="宋体" w:eastAsia="宋体" w:cs="宋体"/>
                <w:b/>
                <w:bCs w:val="0"/>
                <w:color w:val="auto"/>
                <w:sz w:val="24"/>
                <w:highlight w:val="none"/>
                <w:lang w:val="zh-CN"/>
              </w:rPr>
              <w:t>磋商首次报价</w:t>
            </w:r>
          </w:p>
        </w:tc>
        <w:tc>
          <w:tcPr>
            <w:tcW w:w="1614" w:type="dxa"/>
            <w:noWrap w:val="0"/>
            <w:vAlign w:val="center"/>
          </w:tcPr>
          <w:p w14:paraId="40FF29E2">
            <w:pPr>
              <w:spacing w:line="52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工程</w:t>
            </w:r>
          </w:p>
          <w:p w14:paraId="6220FE3A">
            <w:pPr>
              <w:spacing w:line="52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质量</w:t>
            </w:r>
          </w:p>
        </w:tc>
        <w:tc>
          <w:tcPr>
            <w:tcW w:w="1319" w:type="dxa"/>
            <w:noWrap w:val="0"/>
            <w:vAlign w:val="center"/>
          </w:tcPr>
          <w:p w14:paraId="01FE27AD">
            <w:pPr>
              <w:spacing w:line="52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工期</w:t>
            </w:r>
          </w:p>
        </w:tc>
        <w:tc>
          <w:tcPr>
            <w:tcW w:w="1392" w:type="dxa"/>
            <w:noWrap w:val="0"/>
            <w:vAlign w:val="center"/>
          </w:tcPr>
          <w:p w14:paraId="180D9F4F">
            <w:pPr>
              <w:spacing w:line="52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项目经理</w:t>
            </w:r>
          </w:p>
        </w:tc>
      </w:tr>
      <w:tr w14:paraId="67A5B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trPr>
        <w:tc>
          <w:tcPr>
            <w:tcW w:w="1975" w:type="dxa"/>
            <w:vMerge w:val="restart"/>
            <w:noWrap w:val="0"/>
            <w:vAlign w:val="center"/>
          </w:tcPr>
          <w:p w14:paraId="37E00305">
            <w:pPr>
              <w:spacing w:line="520" w:lineRule="exact"/>
              <w:jc w:val="center"/>
              <w:rPr>
                <w:rFonts w:hint="eastAsia" w:ascii="宋体" w:hAnsi="宋体" w:eastAsia="宋体" w:cs="宋体"/>
                <w:color w:val="auto"/>
                <w:highlight w:val="none"/>
              </w:rPr>
            </w:pPr>
          </w:p>
        </w:tc>
        <w:tc>
          <w:tcPr>
            <w:tcW w:w="2850" w:type="dxa"/>
            <w:noWrap w:val="0"/>
            <w:vAlign w:val="center"/>
          </w:tcPr>
          <w:p w14:paraId="24B5EA43">
            <w:pPr>
              <w:autoSpaceDE w:val="0"/>
              <w:autoSpaceDN w:val="0"/>
              <w:spacing w:line="360" w:lineRule="auto"/>
              <w:jc w:val="both"/>
              <w:rPr>
                <w:rFonts w:hint="eastAsia" w:ascii="宋体" w:hAnsi="宋体" w:eastAsia="宋体" w:cs="宋体"/>
                <w:b/>
                <w:bCs w:val="0"/>
                <w:color w:val="auto"/>
                <w:sz w:val="24"/>
                <w:szCs w:val="24"/>
                <w:highlight w:val="none"/>
                <w:lang w:val="zh-CN" w:eastAsia="zh-CN" w:bidi="ar-SA"/>
              </w:rPr>
            </w:pPr>
            <w:r>
              <w:rPr>
                <w:rFonts w:hint="eastAsia" w:ascii="宋体" w:hAnsi="宋体" w:eastAsia="宋体" w:cs="宋体"/>
                <w:b/>
                <w:bCs w:val="0"/>
                <w:color w:val="auto"/>
                <w:sz w:val="24"/>
                <w:highlight w:val="none"/>
                <w:lang w:val="zh-CN"/>
              </w:rPr>
              <w:t>大写：</w:t>
            </w:r>
          </w:p>
        </w:tc>
        <w:tc>
          <w:tcPr>
            <w:tcW w:w="1614" w:type="dxa"/>
            <w:vMerge w:val="restart"/>
            <w:noWrap w:val="0"/>
            <w:vAlign w:val="center"/>
          </w:tcPr>
          <w:p w14:paraId="30C43C18">
            <w:pPr>
              <w:spacing w:line="520" w:lineRule="exact"/>
              <w:jc w:val="center"/>
              <w:rPr>
                <w:rFonts w:hint="eastAsia" w:ascii="宋体" w:hAnsi="宋体" w:eastAsia="宋体" w:cs="宋体"/>
                <w:color w:val="auto"/>
                <w:highlight w:val="none"/>
              </w:rPr>
            </w:pPr>
          </w:p>
        </w:tc>
        <w:tc>
          <w:tcPr>
            <w:tcW w:w="1319" w:type="dxa"/>
            <w:vMerge w:val="restart"/>
            <w:noWrap w:val="0"/>
            <w:vAlign w:val="center"/>
          </w:tcPr>
          <w:p w14:paraId="5851B4F2">
            <w:pPr>
              <w:spacing w:line="520" w:lineRule="exact"/>
              <w:jc w:val="center"/>
              <w:rPr>
                <w:rFonts w:hint="eastAsia" w:ascii="宋体" w:hAnsi="宋体" w:eastAsia="宋体" w:cs="宋体"/>
                <w:color w:val="auto"/>
                <w:highlight w:val="none"/>
              </w:rPr>
            </w:pPr>
          </w:p>
        </w:tc>
        <w:tc>
          <w:tcPr>
            <w:tcW w:w="1392" w:type="dxa"/>
            <w:vMerge w:val="restart"/>
            <w:noWrap w:val="0"/>
            <w:vAlign w:val="center"/>
          </w:tcPr>
          <w:p w14:paraId="1F88EB2C">
            <w:pPr>
              <w:spacing w:line="520" w:lineRule="exact"/>
              <w:jc w:val="center"/>
              <w:rPr>
                <w:rFonts w:hint="eastAsia" w:ascii="宋体" w:hAnsi="宋体" w:eastAsia="宋体" w:cs="宋体"/>
                <w:color w:val="auto"/>
                <w:highlight w:val="none"/>
              </w:rPr>
            </w:pPr>
          </w:p>
        </w:tc>
      </w:tr>
      <w:tr w14:paraId="6A131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8" w:hRule="atLeast"/>
        </w:trPr>
        <w:tc>
          <w:tcPr>
            <w:tcW w:w="1975" w:type="dxa"/>
            <w:vMerge w:val="continue"/>
            <w:noWrap w:val="0"/>
            <w:vAlign w:val="center"/>
          </w:tcPr>
          <w:p w14:paraId="635C30EF">
            <w:pPr>
              <w:spacing w:line="520" w:lineRule="exact"/>
              <w:jc w:val="center"/>
              <w:rPr>
                <w:rFonts w:hint="eastAsia" w:ascii="宋体" w:hAnsi="宋体" w:eastAsia="宋体" w:cs="宋体"/>
                <w:color w:val="auto"/>
                <w:highlight w:val="none"/>
              </w:rPr>
            </w:pPr>
          </w:p>
        </w:tc>
        <w:tc>
          <w:tcPr>
            <w:tcW w:w="2850" w:type="dxa"/>
            <w:noWrap w:val="0"/>
            <w:vAlign w:val="center"/>
          </w:tcPr>
          <w:p w14:paraId="3F353A34">
            <w:pPr>
              <w:autoSpaceDE w:val="0"/>
              <w:autoSpaceDN w:val="0"/>
              <w:spacing w:line="360" w:lineRule="auto"/>
              <w:jc w:val="both"/>
              <w:rPr>
                <w:rFonts w:hint="eastAsia" w:ascii="宋体" w:hAnsi="宋体" w:eastAsia="宋体" w:cs="宋体"/>
                <w:b/>
                <w:bCs w:val="0"/>
                <w:color w:val="auto"/>
                <w:sz w:val="24"/>
                <w:szCs w:val="24"/>
                <w:highlight w:val="none"/>
                <w:lang w:val="zh-CN" w:eastAsia="zh-CN" w:bidi="ar-SA"/>
              </w:rPr>
            </w:pPr>
            <w:r>
              <w:rPr>
                <w:rFonts w:hint="eastAsia" w:ascii="宋体" w:hAnsi="宋体" w:eastAsia="宋体" w:cs="宋体"/>
                <w:b/>
                <w:bCs w:val="0"/>
                <w:color w:val="auto"/>
                <w:sz w:val="24"/>
                <w:highlight w:val="none"/>
                <w:lang w:val="zh-CN"/>
              </w:rPr>
              <w:t>小写：</w:t>
            </w:r>
          </w:p>
        </w:tc>
        <w:tc>
          <w:tcPr>
            <w:tcW w:w="1614" w:type="dxa"/>
            <w:vMerge w:val="continue"/>
            <w:noWrap w:val="0"/>
            <w:vAlign w:val="center"/>
          </w:tcPr>
          <w:p w14:paraId="10A1FDDA">
            <w:pPr>
              <w:spacing w:line="520" w:lineRule="exact"/>
              <w:jc w:val="center"/>
              <w:rPr>
                <w:rFonts w:hint="eastAsia" w:ascii="宋体" w:hAnsi="宋体" w:eastAsia="宋体" w:cs="宋体"/>
                <w:color w:val="auto"/>
                <w:highlight w:val="none"/>
              </w:rPr>
            </w:pPr>
          </w:p>
        </w:tc>
        <w:tc>
          <w:tcPr>
            <w:tcW w:w="1319" w:type="dxa"/>
            <w:vMerge w:val="continue"/>
            <w:noWrap w:val="0"/>
            <w:vAlign w:val="center"/>
          </w:tcPr>
          <w:p w14:paraId="7A1CB23E">
            <w:pPr>
              <w:spacing w:line="520" w:lineRule="exact"/>
              <w:jc w:val="center"/>
              <w:rPr>
                <w:rFonts w:hint="eastAsia" w:ascii="宋体" w:hAnsi="宋体" w:eastAsia="宋体" w:cs="宋体"/>
                <w:color w:val="auto"/>
                <w:highlight w:val="none"/>
              </w:rPr>
            </w:pPr>
          </w:p>
        </w:tc>
        <w:tc>
          <w:tcPr>
            <w:tcW w:w="1392" w:type="dxa"/>
            <w:vMerge w:val="continue"/>
            <w:noWrap w:val="0"/>
            <w:vAlign w:val="center"/>
          </w:tcPr>
          <w:p w14:paraId="2137E6B6">
            <w:pPr>
              <w:spacing w:line="520" w:lineRule="exact"/>
              <w:jc w:val="center"/>
              <w:rPr>
                <w:rFonts w:hint="eastAsia" w:ascii="宋体" w:hAnsi="宋体" w:eastAsia="宋体" w:cs="宋体"/>
                <w:color w:val="auto"/>
                <w:highlight w:val="none"/>
              </w:rPr>
            </w:pPr>
          </w:p>
        </w:tc>
      </w:tr>
      <w:tr w14:paraId="71579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81" w:hRule="atLeast"/>
        </w:trPr>
        <w:tc>
          <w:tcPr>
            <w:tcW w:w="9150" w:type="dxa"/>
            <w:gridSpan w:val="5"/>
            <w:noWrap w:val="0"/>
            <w:vAlign w:val="top"/>
          </w:tcPr>
          <w:p w14:paraId="5EB95FA2">
            <w:pPr>
              <w:spacing w:line="520" w:lineRule="exact"/>
              <w:jc w:val="both"/>
              <w:rPr>
                <w:rFonts w:hint="eastAsia" w:ascii="宋体" w:hAnsi="宋体" w:eastAsia="宋体" w:cs="宋体"/>
                <w:color w:val="auto"/>
                <w:highlight w:val="none"/>
              </w:rPr>
            </w:pPr>
            <w:r>
              <w:rPr>
                <w:rFonts w:hint="eastAsia" w:ascii="宋体" w:hAnsi="宋体" w:eastAsia="宋体" w:cs="宋体"/>
                <w:b/>
                <w:color w:val="auto"/>
                <w:sz w:val="24"/>
                <w:highlight w:val="none"/>
              </w:rPr>
              <w:t>其他承诺及需要说明的事项：</w:t>
            </w:r>
          </w:p>
        </w:tc>
      </w:tr>
    </w:tbl>
    <w:p w14:paraId="56B8E09A">
      <w:pPr>
        <w:keepNext w:val="0"/>
        <w:keepLines w:val="0"/>
        <w:pageBreakBefore w:val="0"/>
        <w:widowControl/>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注：1.填写此表时不得改变表格形式。</w:t>
      </w:r>
    </w:p>
    <w:p w14:paraId="2FA6301F">
      <w:pPr>
        <w:keepNext w:val="0"/>
        <w:keepLines w:val="0"/>
        <w:pageBreakBefore w:val="0"/>
        <w:widowControl/>
        <w:kinsoku/>
        <w:wordWrap/>
        <w:overflowPunct/>
        <w:topLinePunct w:val="0"/>
        <w:autoSpaceDE w:val="0"/>
        <w:autoSpaceDN w:val="0"/>
        <w:bidi w:val="0"/>
        <w:adjustRightInd w:val="0"/>
        <w:snapToGrid/>
        <w:spacing w:line="400" w:lineRule="exact"/>
        <w:ind w:firstLine="480"/>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2.竞争性磋商报价</w:t>
      </w:r>
      <w:r>
        <w:rPr>
          <w:rFonts w:hint="eastAsia" w:cs="宋体"/>
          <w:color w:val="auto"/>
          <w:highlight w:val="none"/>
          <w:lang w:val="zh-CN" w:eastAsia="zh-CN"/>
        </w:rPr>
        <w:t>为</w:t>
      </w:r>
      <w:r>
        <w:rPr>
          <w:rFonts w:hint="eastAsia" w:ascii="宋体" w:hAnsi="宋体" w:eastAsia="宋体" w:cs="宋体"/>
          <w:color w:val="auto"/>
          <w:highlight w:val="none"/>
          <w:lang w:val="zh-CN"/>
        </w:rPr>
        <w:t>总报价。</w:t>
      </w:r>
    </w:p>
    <w:p w14:paraId="0AFE7285">
      <w:pPr>
        <w:keepNext w:val="0"/>
        <w:keepLines w:val="0"/>
        <w:pageBreakBefore w:val="0"/>
        <w:widowControl/>
        <w:kinsoku/>
        <w:wordWrap/>
        <w:overflowPunct/>
        <w:topLinePunct w:val="0"/>
        <w:autoSpaceDE w:val="0"/>
        <w:autoSpaceDN w:val="0"/>
        <w:bidi w:val="0"/>
        <w:adjustRightInd w:val="0"/>
        <w:snapToGrid/>
        <w:spacing w:line="400" w:lineRule="exact"/>
        <w:ind w:firstLine="480"/>
        <w:textAlignment w:val="auto"/>
        <w:rPr>
          <w:rFonts w:hint="eastAsia" w:ascii="宋体" w:hAnsi="宋体" w:eastAsia="宋体" w:cs="宋体"/>
          <w:color w:val="auto"/>
          <w:highlight w:val="none"/>
          <w:lang w:val="zh-CN"/>
        </w:rPr>
      </w:pPr>
      <w:r>
        <w:rPr>
          <w:rFonts w:hint="eastAsia" w:cs="宋体"/>
          <w:color w:val="auto"/>
          <w:highlight w:val="none"/>
          <w:lang w:val="en-US" w:eastAsia="zh-CN"/>
        </w:rPr>
        <w:t>3</w:t>
      </w:r>
      <w:r>
        <w:rPr>
          <w:rFonts w:hint="eastAsia" w:ascii="宋体" w:hAnsi="宋体" w:eastAsia="宋体" w:cs="宋体"/>
          <w:color w:val="auto"/>
          <w:highlight w:val="none"/>
          <w:lang w:val="zh-CN"/>
        </w:rPr>
        <w:t>.竞争性磋商最初报价不能有两个或两个以上的报价方案。</w:t>
      </w:r>
    </w:p>
    <w:p w14:paraId="10078315">
      <w:pPr>
        <w:adjustRightInd w:val="0"/>
        <w:spacing w:line="520" w:lineRule="exact"/>
        <w:textAlignment w:val="baseline"/>
        <w:rPr>
          <w:rFonts w:hint="eastAsia" w:ascii="宋体" w:hAnsi="宋体" w:eastAsia="宋体" w:cs="宋体"/>
          <w:b/>
          <w:color w:val="auto"/>
          <w:highlight w:val="none"/>
        </w:rPr>
      </w:pPr>
    </w:p>
    <w:p w14:paraId="64A67DBF">
      <w:pPr>
        <w:adjustRightInd w:val="0"/>
        <w:spacing w:line="520" w:lineRule="exact"/>
        <w:textAlignment w:val="baseline"/>
        <w:rPr>
          <w:rFonts w:hint="eastAsia" w:ascii="宋体" w:hAnsi="宋体" w:eastAsia="宋体" w:cs="宋体"/>
          <w:b/>
          <w:color w:val="auto"/>
          <w:highlight w:val="none"/>
        </w:rPr>
      </w:pPr>
    </w:p>
    <w:p w14:paraId="112A16D0">
      <w:pPr>
        <w:adjustRightInd w:val="0"/>
        <w:spacing w:line="520" w:lineRule="exact"/>
        <w:textAlignment w:val="baseline"/>
        <w:rPr>
          <w:rFonts w:hint="eastAsia" w:ascii="宋体" w:hAnsi="宋体" w:eastAsia="宋体" w:cs="宋体"/>
          <w:b/>
          <w:color w:val="auto"/>
          <w:highlight w:val="none"/>
        </w:rPr>
      </w:pPr>
    </w:p>
    <w:p w14:paraId="0DA9D0B4">
      <w:pPr>
        <w:pStyle w:val="7"/>
        <w:rPr>
          <w:rFonts w:hint="eastAsia" w:ascii="宋体" w:hAnsi="宋体" w:eastAsia="宋体" w:cs="宋体"/>
          <w:color w:val="auto"/>
          <w:highlight w:val="none"/>
        </w:rPr>
      </w:pPr>
    </w:p>
    <w:p w14:paraId="10CAFB6A">
      <w:pPr>
        <w:autoSpaceDE w:val="0"/>
        <w:autoSpaceDN w:val="0"/>
        <w:spacing w:line="480" w:lineRule="auto"/>
        <w:jc w:val="center"/>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 xml:space="preserve"> </w:t>
      </w:r>
      <w:r>
        <w:rPr>
          <w:rFonts w:hint="eastAsia" w:ascii="宋体" w:hAnsi="宋体" w:eastAsia="宋体" w:cs="宋体"/>
          <w:b/>
          <w:bCs/>
          <w:color w:val="auto"/>
          <w:kern w:val="0"/>
          <w:sz w:val="24"/>
          <w:highlight w:val="none"/>
          <w:lang w:val="en-US" w:eastAsia="zh-CN"/>
        </w:rPr>
        <w:t xml:space="preserve">   </w:t>
      </w:r>
      <w:r>
        <w:rPr>
          <w:rFonts w:hint="eastAsia" w:ascii="宋体" w:hAnsi="宋体" w:eastAsia="宋体" w:cs="宋体"/>
          <w:b/>
          <w:bCs/>
          <w:color w:val="auto"/>
          <w:kern w:val="0"/>
          <w:sz w:val="24"/>
          <w:highlight w:val="none"/>
          <w:lang w:val="zh-CN"/>
        </w:rPr>
        <w:t xml:space="preserve">      供应商：       （公章）</w:t>
      </w:r>
    </w:p>
    <w:p w14:paraId="4C6E6FBC">
      <w:pPr>
        <w:autoSpaceDE w:val="0"/>
        <w:autoSpaceDN w:val="0"/>
        <w:spacing w:line="480" w:lineRule="auto"/>
        <w:jc w:val="center"/>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 xml:space="preserve">              </w:t>
      </w:r>
      <w:r>
        <w:rPr>
          <w:rFonts w:hint="eastAsia" w:ascii="宋体" w:hAnsi="宋体" w:eastAsia="宋体" w:cs="宋体"/>
          <w:b/>
          <w:bCs/>
          <w:color w:val="auto"/>
          <w:kern w:val="0"/>
          <w:sz w:val="24"/>
          <w:highlight w:val="none"/>
          <w:lang w:val="en-US" w:eastAsia="zh-CN"/>
        </w:rPr>
        <w:t xml:space="preserve">   </w:t>
      </w:r>
      <w:r>
        <w:rPr>
          <w:rFonts w:hint="eastAsia" w:ascii="宋体" w:hAnsi="宋体" w:eastAsia="宋体" w:cs="宋体"/>
          <w:b/>
          <w:bCs/>
          <w:color w:val="auto"/>
          <w:kern w:val="0"/>
          <w:sz w:val="24"/>
          <w:highlight w:val="none"/>
          <w:lang w:val="zh-CN"/>
        </w:rPr>
        <w:t xml:space="preserve"> 法定代表人或委托代理人：       （签字或盖章）</w:t>
      </w:r>
    </w:p>
    <w:p w14:paraId="5EE74213">
      <w:pPr>
        <w:autoSpaceDE w:val="0"/>
        <w:autoSpaceDN w:val="0"/>
        <w:spacing w:line="480" w:lineRule="auto"/>
        <w:jc w:val="center"/>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 xml:space="preserve">               年   月 </w:t>
      </w:r>
      <w:r>
        <w:rPr>
          <w:rFonts w:hint="eastAsia" w:ascii="宋体" w:hAnsi="宋体" w:eastAsia="宋体" w:cs="宋体"/>
          <w:b/>
          <w:bCs/>
          <w:color w:val="auto"/>
          <w:kern w:val="0"/>
          <w:sz w:val="24"/>
          <w:highlight w:val="none"/>
          <w:lang w:val="en-US" w:eastAsia="zh-CN"/>
        </w:rPr>
        <w:t xml:space="preserve"> </w:t>
      </w:r>
      <w:r>
        <w:rPr>
          <w:rFonts w:hint="eastAsia" w:ascii="宋体" w:hAnsi="宋体" w:eastAsia="宋体" w:cs="宋体"/>
          <w:b/>
          <w:bCs/>
          <w:color w:val="auto"/>
          <w:kern w:val="0"/>
          <w:sz w:val="24"/>
          <w:highlight w:val="none"/>
          <w:lang w:val="zh-CN"/>
        </w:rPr>
        <w:t xml:space="preserve"> 日</w:t>
      </w:r>
    </w:p>
    <w:p w14:paraId="5575D152">
      <w:pPr>
        <w:spacing w:line="520" w:lineRule="exact"/>
        <w:ind w:firstLine="482"/>
        <w:jc w:val="center"/>
        <w:rPr>
          <w:rFonts w:hint="eastAsia" w:ascii="宋体" w:hAnsi="宋体" w:eastAsia="宋体" w:cs="宋体"/>
          <w:b/>
          <w:color w:val="auto"/>
          <w:highlight w:val="none"/>
        </w:rPr>
      </w:pPr>
    </w:p>
    <w:p w14:paraId="75AE19F8">
      <w:pPr>
        <w:spacing w:line="520" w:lineRule="exact"/>
        <w:rPr>
          <w:rFonts w:hint="eastAsia" w:ascii="宋体" w:hAnsi="宋体" w:eastAsia="宋体" w:cs="宋体"/>
          <w:b/>
          <w:color w:val="auto"/>
          <w:highlight w:val="none"/>
        </w:rPr>
      </w:pPr>
    </w:p>
    <w:p w14:paraId="48136A02">
      <w:pPr>
        <w:pStyle w:val="7"/>
        <w:rPr>
          <w:rFonts w:hint="eastAsia" w:ascii="宋体" w:hAnsi="宋体" w:eastAsia="宋体" w:cs="宋体"/>
          <w:color w:val="auto"/>
          <w:highlight w:val="none"/>
        </w:rPr>
      </w:pPr>
    </w:p>
    <w:p w14:paraId="4095BA1D">
      <w:pPr>
        <w:pStyle w:val="8"/>
        <w:rPr>
          <w:rFonts w:hint="eastAsia" w:ascii="宋体" w:hAnsi="宋体" w:eastAsia="宋体" w:cs="宋体"/>
          <w:color w:val="auto"/>
          <w:highlight w:val="none"/>
        </w:rPr>
      </w:pPr>
    </w:p>
    <w:p w14:paraId="0EAC6951">
      <w:pPr>
        <w:rPr>
          <w:rFonts w:hint="eastAsia"/>
        </w:rPr>
      </w:pPr>
    </w:p>
    <w:p w14:paraId="1EA02FF4">
      <w:pPr>
        <w:snapToGrid w:val="0"/>
        <w:spacing w:line="520" w:lineRule="exact"/>
        <w:outlineLvl w:val="1"/>
        <w:rPr>
          <w:rFonts w:hint="eastAsia" w:ascii="宋体" w:hAnsi="宋体" w:eastAsia="宋体" w:cs="宋体"/>
          <w:b/>
          <w:color w:val="auto"/>
          <w:sz w:val="28"/>
          <w:szCs w:val="28"/>
          <w:highlight w:val="none"/>
        </w:rPr>
      </w:pPr>
      <w:bookmarkStart w:id="238" w:name="_Toc22325"/>
      <w:bookmarkStart w:id="239" w:name="_Toc29616"/>
      <w:bookmarkStart w:id="240" w:name="_Toc12468"/>
      <w:r>
        <w:rPr>
          <w:rFonts w:hint="eastAsia" w:ascii="宋体" w:hAnsi="宋体" w:eastAsia="宋体" w:cs="宋体"/>
          <w:b/>
          <w:color w:val="auto"/>
          <w:sz w:val="28"/>
          <w:szCs w:val="28"/>
          <w:highlight w:val="none"/>
        </w:rPr>
        <w:t>附件</w:t>
      </w:r>
      <w:bookmarkStart w:id="241" w:name="_Toc376936774"/>
      <w:bookmarkStart w:id="242" w:name="_Toc325726043"/>
      <w:bookmarkStart w:id="243" w:name="_Toc376936773"/>
      <w:bookmarkStart w:id="244" w:name="_Toc325726042"/>
      <w:r>
        <w:rPr>
          <w:rFonts w:hint="eastAsia" w:ascii="宋体" w:hAnsi="宋体" w:eastAsia="宋体" w:cs="宋体"/>
          <w:b/>
          <w:color w:val="auto"/>
          <w:sz w:val="28"/>
          <w:szCs w:val="28"/>
          <w:highlight w:val="none"/>
        </w:rPr>
        <w:t>4：法定代表人证明书</w:t>
      </w:r>
      <w:bookmarkEnd w:id="238"/>
      <w:bookmarkEnd w:id="239"/>
      <w:bookmarkEnd w:id="240"/>
      <w:bookmarkEnd w:id="241"/>
      <w:bookmarkEnd w:id="242"/>
    </w:p>
    <w:p w14:paraId="13BEE2A9">
      <w:pPr>
        <w:spacing w:line="520" w:lineRule="exact"/>
        <w:ind w:firstLine="723"/>
        <w:jc w:val="center"/>
        <w:rPr>
          <w:rFonts w:hint="eastAsia" w:ascii="宋体" w:hAnsi="宋体" w:eastAsia="宋体" w:cs="宋体"/>
          <w:b/>
          <w:bCs/>
          <w:color w:val="auto"/>
          <w:sz w:val="36"/>
          <w:szCs w:val="36"/>
          <w:highlight w:val="none"/>
        </w:rPr>
      </w:pPr>
    </w:p>
    <w:p w14:paraId="49DE2F6D">
      <w:pPr>
        <w:spacing w:line="520" w:lineRule="exact"/>
        <w:ind w:firstLine="723"/>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法定代表人证明书</w:t>
      </w:r>
    </w:p>
    <w:p w14:paraId="4DD82595">
      <w:pPr>
        <w:spacing w:line="520" w:lineRule="exact"/>
        <w:rPr>
          <w:rFonts w:hint="eastAsia" w:ascii="宋体" w:hAnsi="宋体" w:eastAsia="宋体" w:cs="宋体"/>
          <w:b/>
          <w:bCs/>
          <w:color w:val="auto"/>
          <w:highlight w:val="none"/>
        </w:rPr>
      </w:pPr>
    </w:p>
    <w:p w14:paraId="7FD5C233">
      <w:pPr>
        <w:autoSpaceDE w:val="0"/>
        <w:autoSpaceDN w:val="0"/>
        <w:spacing w:line="360" w:lineRule="auto"/>
        <w:rPr>
          <w:rFonts w:hint="eastAsia" w:ascii="宋体" w:hAnsi="宋体" w:eastAsia="宋体" w:cs="宋体"/>
          <w:color w:val="auto"/>
          <w:highlight w:val="none"/>
          <w:lang w:val="zh-CN"/>
        </w:rPr>
      </w:pPr>
      <w:r>
        <w:rPr>
          <w:rFonts w:hint="eastAsia" w:ascii="宋体" w:hAnsi="宋体" w:eastAsia="宋体" w:cs="宋体"/>
          <w:b/>
          <w:bCs/>
          <w:color w:val="auto"/>
          <w:highlight w:val="none"/>
          <w:lang w:val="zh-CN"/>
        </w:rPr>
        <w:t>致：</w:t>
      </w:r>
      <w:r>
        <w:rPr>
          <w:rFonts w:hint="eastAsia" w:cs="宋体"/>
          <w:b/>
          <w:bCs/>
          <w:color w:val="auto"/>
          <w:highlight w:val="none"/>
          <w:lang w:eastAsia="zh-CN"/>
        </w:rPr>
        <w:t>青海鼎铭全过程工程咨询有限公司</w:t>
      </w:r>
    </w:p>
    <w:p w14:paraId="22C65334">
      <w:pPr>
        <w:autoSpaceDE w:val="0"/>
        <w:autoSpaceDN w:val="0"/>
        <w:spacing w:line="520" w:lineRule="exact"/>
        <w:ind w:firstLine="480"/>
        <w:rPr>
          <w:rFonts w:hint="eastAsia" w:ascii="宋体" w:hAnsi="宋体" w:eastAsia="宋体" w:cs="宋体"/>
          <w:color w:val="auto"/>
          <w:highlight w:val="none"/>
          <w:lang w:val="zh-CN"/>
        </w:rPr>
      </w:pPr>
      <w:r>
        <w:rPr>
          <w:rFonts w:hint="eastAsia" w:ascii="宋体" w:hAnsi="宋体" w:eastAsia="宋体" w:cs="宋体"/>
          <w:color w:val="auto"/>
          <w:highlight w:val="none"/>
          <w:u w:val="single"/>
          <w:lang w:val="zh-CN"/>
        </w:rPr>
        <w:t>（法定代表人姓名）</w:t>
      </w:r>
      <w:r>
        <w:rPr>
          <w:rFonts w:hint="eastAsia" w:ascii="宋体" w:hAnsi="宋体" w:eastAsia="宋体" w:cs="宋体"/>
          <w:color w:val="auto"/>
          <w:highlight w:val="none"/>
          <w:lang w:val="zh-CN"/>
        </w:rPr>
        <w:t>现任我单位</w:t>
      </w:r>
      <w:r>
        <w:rPr>
          <w:rFonts w:hint="eastAsia" w:ascii="宋体" w:hAnsi="宋体" w:eastAsia="宋体" w:cs="宋体"/>
          <w:color w:val="auto"/>
          <w:highlight w:val="none"/>
          <w:u w:val="single"/>
          <w:lang w:val="zh-CN"/>
        </w:rPr>
        <w:t xml:space="preserve">      </w:t>
      </w:r>
      <w:r>
        <w:rPr>
          <w:rFonts w:hint="eastAsia" w:ascii="宋体" w:hAnsi="宋体" w:eastAsia="宋体" w:cs="宋体"/>
          <w:color w:val="auto"/>
          <w:highlight w:val="none"/>
          <w:lang w:val="zh-CN"/>
        </w:rPr>
        <w:t>职务，为法定代表人，特此证明。</w:t>
      </w:r>
    </w:p>
    <w:p w14:paraId="4EBEE04A">
      <w:pPr>
        <w:autoSpaceDE w:val="0"/>
        <w:autoSpaceDN w:val="0"/>
        <w:spacing w:line="520" w:lineRule="exact"/>
        <w:ind w:firstLine="480"/>
        <w:rPr>
          <w:rFonts w:hint="eastAsia" w:ascii="宋体" w:hAnsi="宋体" w:eastAsia="宋体" w:cs="宋体"/>
          <w:color w:val="auto"/>
          <w:highlight w:val="none"/>
          <w:lang w:val="zh-CN"/>
        </w:rPr>
      </w:pPr>
    </w:p>
    <w:p w14:paraId="0D8AC66A">
      <w:pPr>
        <w:autoSpaceDE w:val="0"/>
        <w:autoSpaceDN w:val="0"/>
        <w:spacing w:line="520" w:lineRule="exact"/>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法定代表人基本情况：</w:t>
      </w:r>
    </w:p>
    <w:p w14:paraId="2D8374E5">
      <w:pPr>
        <w:autoSpaceDE w:val="0"/>
        <w:autoSpaceDN w:val="0"/>
        <w:spacing w:line="520" w:lineRule="exact"/>
        <w:ind w:firstLine="480"/>
        <w:rPr>
          <w:rFonts w:hint="eastAsia" w:ascii="宋体" w:hAnsi="宋体" w:eastAsia="宋体" w:cs="宋体"/>
          <w:color w:val="auto"/>
          <w:highlight w:val="none"/>
          <w:u w:val="single"/>
          <w:lang w:val="zh-CN"/>
        </w:rPr>
      </w:pPr>
      <w:r>
        <w:rPr>
          <w:rFonts w:hint="eastAsia" w:ascii="宋体" w:hAnsi="宋体" w:eastAsia="宋体" w:cs="宋体"/>
          <w:color w:val="auto"/>
          <w:highlight w:val="none"/>
          <w:lang w:val="zh-CN"/>
        </w:rPr>
        <w:t>性别：</w:t>
      </w:r>
      <w:r>
        <w:rPr>
          <w:rFonts w:hint="eastAsia" w:ascii="宋体" w:hAnsi="宋体" w:eastAsia="宋体" w:cs="宋体"/>
          <w:color w:val="auto"/>
          <w:highlight w:val="none"/>
          <w:u w:val="single"/>
          <w:lang w:val="zh-CN"/>
        </w:rPr>
        <w:t xml:space="preserve">           </w:t>
      </w:r>
      <w:r>
        <w:rPr>
          <w:rFonts w:hint="eastAsia" w:ascii="宋体" w:hAnsi="宋体" w:eastAsia="宋体" w:cs="宋体"/>
          <w:color w:val="auto"/>
          <w:highlight w:val="none"/>
          <w:lang w:val="zh-CN"/>
        </w:rPr>
        <w:t>年龄：</w:t>
      </w:r>
      <w:r>
        <w:rPr>
          <w:rFonts w:hint="eastAsia" w:ascii="宋体" w:hAnsi="宋体" w:eastAsia="宋体" w:cs="宋体"/>
          <w:color w:val="auto"/>
          <w:highlight w:val="none"/>
          <w:u w:val="single"/>
          <w:lang w:val="zh-CN"/>
        </w:rPr>
        <w:t xml:space="preserve">           </w:t>
      </w:r>
      <w:r>
        <w:rPr>
          <w:rFonts w:hint="eastAsia" w:ascii="宋体" w:hAnsi="宋体" w:eastAsia="宋体" w:cs="宋体"/>
          <w:color w:val="auto"/>
          <w:highlight w:val="none"/>
          <w:lang w:val="zh-CN"/>
        </w:rPr>
        <w:t xml:space="preserve"> 民族：</w:t>
      </w:r>
      <w:r>
        <w:rPr>
          <w:rFonts w:hint="eastAsia" w:ascii="宋体" w:hAnsi="宋体" w:eastAsia="宋体" w:cs="宋体"/>
          <w:color w:val="auto"/>
          <w:highlight w:val="none"/>
          <w:u w:val="single"/>
          <w:lang w:val="zh-CN"/>
        </w:rPr>
        <w:t xml:space="preserve">         </w:t>
      </w:r>
    </w:p>
    <w:p w14:paraId="350AC3E5">
      <w:pPr>
        <w:autoSpaceDE w:val="0"/>
        <w:autoSpaceDN w:val="0"/>
        <w:spacing w:line="520" w:lineRule="exact"/>
        <w:ind w:firstLine="480"/>
        <w:rPr>
          <w:rFonts w:hint="eastAsia" w:ascii="宋体" w:hAnsi="宋体" w:eastAsia="宋体" w:cs="宋体"/>
          <w:color w:val="auto"/>
          <w:highlight w:val="none"/>
          <w:u w:val="single"/>
          <w:lang w:val="zh-CN"/>
        </w:rPr>
      </w:pPr>
      <w:r>
        <w:rPr>
          <w:rFonts w:hint="eastAsia" w:ascii="宋体" w:hAnsi="宋体" w:eastAsia="宋体" w:cs="宋体"/>
          <w:color w:val="auto"/>
          <w:highlight w:val="none"/>
          <w:lang w:val="zh-CN"/>
        </w:rPr>
        <w:t>地址：</w:t>
      </w:r>
      <w:r>
        <w:rPr>
          <w:rFonts w:hint="eastAsia" w:ascii="宋体" w:hAnsi="宋体" w:eastAsia="宋体" w:cs="宋体"/>
          <w:color w:val="auto"/>
          <w:highlight w:val="none"/>
          <w:u w:val="single"/>
          <w:lang w:val="zh-CN"/>
        </w:rPr>
        <w:t xml:space="preserve">                                            </w:t>
      </w:r>
    </w:p>
    <w:p w14:paraId="6A5B3E88">
      <w:pPr>
        <w:autoSpaceDE w:val="0"/>
        <w:autoSpaceDN w:val="0"/>
        <w:spacing w:line="520" w:lineRule="exact"/>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身份证号码：</w:t>
      </w:r>
      <w:r>
        <w:rPr>
          <w:rFonts w:hint="eastAsia" w:ascii="宋体" w:hAnsi="宋体" w:eastAsia="宋体" w:cs="宋体"/>
          <w:color w:val="auto"/>
          <w:highlight w:val="none"/>
          <w:u w:val="single"/>
          <w:lang w:val="zh-CN"/>
        </w:rPr>
        <w:t xml:space="preserve">                                      </w:t>
      </w:r>
    </w:p>
    <w:p w14:paraId="793B6CCB">
      <w:pPr>
        <w:autoSpaceDE w:val="0"/>
        <w:autoSpaceDN w:val="0"/>
        <w:spacing w:line="520" w:lineRule="exact"/>
        <w:ind w:firstLine="480"/>
        <w:rPr>
          <w:rFonts w:hint="eastAsia" w:ascii="宋体" w:hAnsi="宋体" w:eastAsia="宋体" w:cs="宋体"/>
          <w:color w:val="auto"/>
          <w:highlight w:val="none"/>
          <w:lang w:val="zh-CN"/>
        </w:rPr>
      </w:pPr>
    </w:p>
    <w:p w14:paraId="44530147">
      <w:pPr>
        <w:autoSpaceDE w:val="0"/>
        <w:autoSpaceDN w:val="0"/>
        <w:spacing w:line="520" w:lineRule="exact"/>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附法定代表人第二代身份证双面扫描（或复印）件</w:t>
      </w:r>
    </w:p>
    <w:p w14:paraId="32ABAA3C">
      <w:pPr>
        <w:autoSpaceDE w:val="0"/>
        <w:autoSpaceDN w:val="0"/>
        <w:spacing w:line="360" w:lineRule="auto"/>
        <w:rPr>
          <w:rFonts w:hint="eastAsia" w:ascii="宋体" w:hAnsi="宋体" w:eastAsia="宋体" w:cs="宋体"/>
          <w:color w:val="auto"/>
          <w:highlight w:val="none"/>
        </w:rPr>
      </w:pPr>
    </w:p>
    <w:p w14:paraId="791019CC">
      <w:pPr>
        <w:autoSpaceDE w:val="0"/>
        <w:autoSpaceDN w:val="0"/>
        <w:spacing w:line="360" w:lineRule="auto"/>
        <w:rPr>
          <w:rFonts w:hint="eastAsia" w:ascii="宋体" w:hAnsi="宋体" w:eastAsia="宋体" w:cs="宋体"/>
          <w:color w:val="auto"/>
          <w:highlight w:val="none"/>
        </w:rPr>
      </w:pPr>
    </w:p>
    <w:p w14:paraId="5FDDE7A0">
      <w:pPr>
        <w:autoSpaceDE w:val="0"/>
        <w:autoSpaceDN w:val="0"/>
        <w:spacing w:line="360" w:lineRule="auto"/>
        <w:rPr>
          <w:rFonts w:hint="eastAsia" w:ascii="宋体" w:hAnsi="宋体" w:eastAsia="宋体" w:cs="宋体"/>
          <w:color w:val="auto"/>
          <w:highlight w:val="none"/>
          <w:lang w:eastAsia="zh-CN"/>
        </w:rPr>
      </w:pPr>
    </w:p>
    <w:p w14:paraId="6D5C923D">
      <w:pPr>
        <w:rPr>
          <w:rFonts w:hint="eastAsia"/>
          <w:lang w:eastAsia="zh-CN"/>
        </w:rPr>
      </w:pPr>
    </w:p>
    <w:p w14:paraId="5ABE0E81">
      <w:pPr>
        <w:pStyle w:val="7"/>
        <w:rPr>
          <w:rFonts w:hint="eastAsia" w:ascii="宋体" w:hAnsi="宋体" w:eastAsia="宋体" w:cs="宋体"/>
          <w:color w:val="auto"/>
          <w:highlight w:val="none"/>
        </w:rPr>
      </w:pPr>
    </w:p>
    <w:p w14:paraId="53C4DD21">
      <w:pPr>
        <w:autoSpaceDE w:val="0"/>
        <w:autoSpaceDN w:val="0"/>
        <w:spacing w:line="480" w:lineRule="auto"/>
        <w:jc w:val="center"/>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en-US" w:eastAsia="zh-CN"/>
        </w:rPr>
        <w:t xml:space="preserve">                   </w:t>
      </w:r>
      <w:r>
        <w:rPr>
          <w:rFonts w:hint="eastAsia" w:ascii="宋体" w:hAnsi="宋体" w:eastAsia="宋体" w:cs="宋体"/>
          <w:b/>
          <w:bCs/>
          <w:color w:val="auto"/>
          <w:kern w:val="0"/>
          <w:sz w:val="24"/>
          <w:highlight w:val="none"/>
          <w:lang w:val="zh-CN"/>
        </w:rPr>
        <w:t xml:space="preserve">供应商：       </w:t>
      </w:r>
      <w:r>
        <w:rPr>
          <w:rFonts w:hint="eastAsia" w:ascii="宋体" w:hAnsi="宋体" w:eastAsia="宋体" w:cs="宋体"/>
          <w:b/>
          <w:bCs/>
          <w:color w:val="auto"/>
          <w:kern w:val="0"/>
          <w:sz w:val="24"/>
          <w:highlight w:val="none"/>
          <w:lang w:val="en-US" w:eastAsia="zh-CN"/>
        </w:rPr>
        <w:t xml:space="preserve">     </w:t>
      </w:r>
      <w:r>
        <w:rPr>
          <w:rFonts w:hint="eastAsia" w:ascii="宋体" w:hAnsi="宋体" w:eastAsia="宋体" w:cs="宋体"/>
          <w:b/>
          <w:bCs/>
          <w:color w:val="auto"/>
          <w:kern w:val="0"/>
          <w:sz w:val="24"/>
          <w:highlight w:val="none"/>
          <w:lang w:val="zh-CN"/>
        </w:rPr>
        <w:t>（公章）</w:t>
      </w:r>
    </w:p>
    <w:p w14:paraId="0E871B00">
      <w:pPr>
        <w:autoSpaceDE w:val="0"/>
        <w:autoSpaceDN w:val="0"/>
        <w:spacing w:line="480" w:lineRule="auto"/>
        <w:jc w:val="center"/>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en-US" w:eastAsia="zh-CN"/>
        </w:rPr>
        <w:t xml:space="preserve">                      </w:t>
      </w:r>
      <w:r>
        <w:rPr>
          <w:rFonts w:hint="eastAsia" w:ascii="宋体" w:hAnsi="宋体" w:eastAsia="宋体" w:cs="宋体"/>
          <w:b/>
          <w:bCs/>
          <w:color w:val="auto"/>
          <w:kern w:val="0"/>
          <w:sz w:val="24"/>
          <w:highlight w:val="none"/>
          <w:lang w:val="zh-CN"/>
        </w:rPr>
        <w:t>法定代表人：       （签字或盖章）</w:t>
      </w:r>
    </w:p>
    <w:p w14:paraId="47335799">
      <w:pPr>
        <w:autoSpaceDE w:val="0"/>
        <w:autoSpaceDN w:val="0"/>
        <w:spacing w:line="480" w:lineRule="auto"/>
        <w:jc w:val="center"/>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 xml:space="preserve">            </w:t>
      </w:r>
      <w:r>
        <w:rPr>
          <w:rFonts w:hint="eastAsia" w:ascii="宋体" w:hAnsi="宋体" w:eastAsia="宋体" w:cs="宋体"/>
          <w:b/>
          <w:bCs/>
          <w:color w:val="auto"/>
          <w:kern w:val="0"/>
          <w:sz w:val="24"/>
          <w:highlight w:val="none"/>
          <w:lang w:val="en-US" w:eastAsia="zh-CN"/>
        </w:rPr>
        <w:t xml:space="preserve">  </w:t>
      </w:r>
      <w:r>
        <w:rPr>
          <w:rFonts w:hint="eastAsia" w:ascii="宋体" w:hAnsi="宋体" w:eastAsia="宋体" w:cs="宋体"/>
          <w:b/>
          <w:bCs/>
          <w:color w:val="auto"/>
          <w:kern w:val="0"/>
          <w:sz w:val="24"/>
          <w:highlight w:val="none"/>
          <w:lang w:val="zh-CN"/>
        </w:rPr>
        <w:t xml:space="preserve">   年   月  </w:t>
      </w:r>
      <w:r>
        <w:rPr>
          <w:rFonts w:hint="eastAsia" w:ascii="宋体" w:hAnsi="宋体" w:eastAsia="宋体" w:cs="宋体"/>
          <w:b/>
          <w:bCs/>
          <w:color w:val="auto"/>
          <w:kern w:val="0"/>
          <w:sz w:val="24"/>
          <w:highlight w:val="none"/>
          <w:lang w:val="en-US" w:eastAsia="zh-CN"/>
        </w:rPr>
        <w:t xml:space="preserve"> </w:t>
      </w:r>
      <w:r>
        <w:rPr>
          <w:rFonts w:hint="eastAsia" w:ascii="宋体" w:hAnsi="宋体" w:eastAsia="宋体" w:cs="宋体"/>
          <w:b/>
          <w:bCs/>
          <w:color w:val="auto"/>
          <w:kern w:val="0"/>
          <w:sz w:val="24"/>
          <w:highlight w:val="none"/>
          <w:lang w:val="zh-CN"/>
        </w:rPr>
        <w:t>日</w:t>
      </w:r>
    </w:p>
    <w:p w14:paraId="3D943B8C">
      <w:pPr>
        <w:spacing w:line="520" w:lineRule="exact"/>
        <w:ind w:firstLine="482"/>
        <w:jc w:val="center"/>
        <w:rPr>
          <w:rFonts w:hint="eastAsia" w:ascii="宋体" w:hAnsi="宋体" w:eastAsia="宋体" w:cs="宋体"/>
          <w:b/>
          <w:color w:val="auto"/>
          <w:highlight w:val="none"/>
        </w:rPr>
      </w:pPr>
    </w:p>
    <w:p w14:paraId="7E075CA6">
      <w:pPr>
        <w:spacing w:line="520" w:lineRule="exact"/>
        <w:ind w:firstLine="482"/>
        <w:jc w:val="center"/>
        <w:rPr>
          <w:rFonts w:hint="eastAsia" w:ascii="宋体" w:hAnsi="宋体" w:eastAsia="宋体" w:cs="宋体"/>
          <w:b/>
          <w:color w:val="auto"/>
          <w:highlight w:val="none"/>
        </w:rPr>
      </w:pPr>
    </w:p>
    <w:p w14:paraId="6A043333">
      <w:pPr>
        <w:pStyle w:val="7"/>
        <w:rPr>
          <w:rFonts w:hint="eastAsia" w:ascii="宋体" w:hAnsi="宋体" w:eastAsia="宋体" w:cs="宋体"/>
          <w:b/>
          <w:color w:val="auto"/>
          <w:highlight w:val="none"/>
        </w:rPr>
      </w:pPr>
    </w:p>
    <w:p w14:paraId="27F62ACF">
      <w:pPr>
        <w:pStyle w:val="8"/>
        <w:rPr>
          <w:rFonts w:hint="eastAsia" w:ascii="宋体" w:hAnsi="宋体" w:eastAsia="宋体" w:cs="宋体"/>
          <w:color w:val="auto"/>
          <w:highlight w:val="none"/>
        </w:rPr>
      </w:pPr>
    </w:p>
    <w:p w14:paraId="1BCF97E2">
      <w:pPr>
        <w:rPr>
          <w:rFonts w:hint="eastAsia" w:ascii="宋体" w:hAnsi="宋体" w:eastAsia="宋体" w:cs="宋体"/>
          <w:color w:val="auto"/>
          <w:highlight w:val="none"/>
        </w:rPr>
      </w:pPr>
    </w:p>
    <w:p w14:paraId="4B8FE85B">
      <w:pPr>
        <w:rPr>
          <w:rFonts w:hint="eastAsia" w:ascii="宋体" w:hAnsi="宋体" w:eastAsia="宋体" w:cs="宋体"/>
          <w:color w:val="auto"/>
          <w:highlight w:val="none"/>
        </w:rPr>
      </w:pPr>
    </w:p>
    <w:p w14:paraId="258633FF">
      <w:pPr>
        <w:spacing w:line="520" w:lineRule="exact"/>
        <w:ind w:firstLine="482"/>
        <w:jc w:val="center"/>
        <w:rPr>
          <w:rFonts w:hint="eastAsia" w:ascii="宋体" w:hAnsi="宋体" w:eastAsia="宋体" w:cs="宋体"/>
          <w:b/>
          <w:color w:val="auto"/>
          <w:highlight w:val="none"/>
        </w:rPr>
      </w:pPr>
    </w:p>
    <w:p w14:paraId="69638DAC">
      <w:pPr>
        <w:spacing w:line="520" w:lineRule="exact"/>
        <w:ind w:firstLine="482"/>
        <w:jc w:val="center"/>
        <w:rPr>
          <w:rFonts w:hint="eastAsia" w:ascii="宋体" w:hAnsi="宋体" w:eastAsia="宋体" w:cs="宋体"/>
          <w:b/>
          <w:color w:val="auto"/>
          <w:highlight w:val="none"/>
        </w:rPr>
      </w:pPr>
    </w:p>
    <w:bookmarkEnd w:id="243"/>
    <w:bookmarkEnd w:id="244"/>
    <w:p w14:paraId="68F8E8C0">
      <w:pPr>
        <w:snapToGrid w:val="0"/>
        <w:spacing w:line="520" w:lineRule="exact"/>
        <w:outlineLvl w:val="1"/>
        <w:rPr>
          <w:rFonts w:hint="eastAsia" w:ascii="宋体" w:hAnsi="宋体" w:eastAsia="宋体" w:cs="宋体"/>
          <w:b/>
          <w:color w:val="auto"/>
          <w:sz w:val="28"/>
          <w:szCs w:val="28"/>
          <w:highlight w:val="none"/>
        </w:rPr>
      </w:pPr>
      <w:bookmarkStart w:id="245" w:name="_Toc201287639"/>
      <w:bookmarkStart w:id="246" w:name="_Toc324756736"/>
      <w:bookmarkStart w:id="247" w:name="_Toc15744"/>
      <w:bookmarkStart w:id="248" w:name="_Toc12688"/>
      <w:bookmarkStart w:id="249" w:name="_Toc2727"/>
      <w:r>
        <w:rPr>
          <w:rFonts w:hint="eastAsia" w:ascii="宋体" w:hAnsi="宋体" w:eastAsia="宋体" w:cs="宋体"/>
          <w:b/>
          <w:color w:val="auto"/>
          <w:sz w:val="28"/>
          <w:szCs w:val="28"/>
          <w:highlight w:val="none"/>
        </w:rPr>
        <w:t>附件</w:t>
      </w:r>
      <w:bookmarkEnd w:id="245"/>
      <w:bookmarkEnd w:id="246"/>
      <w:r>
        <w:rPr>
          <w:rFonts w:hint="eastAsia" w:ascii="宋体" w:hAnsi="宋体" w:eastAsia="宋体" w:cs="宋体"/>
          <w:b/>
          <w:color w:val="auto"/>
          <w:sz w:val="28"/>
          <w:szCs w:val="28"/>
          <w:highlight w:val="none"/>
        </w:rPr>
        <w:t>5：法定代表人授权书</w:t>
      </w:r>
      <w:bookmarkEnd w:id="247"/>
      <w:bookmarkEnd w:id="248"/>
      <w:bookmarkEnd w:id="249"/>
    </w:p>
    <w:p w14:paraId="657F0C4B">
      <w:pPr>
        <w:spacing w:line="520" w:lineRule="exact"/>
        <w:ind w:firstLine="3813" w:firstLineChars="1055"/>
        <w:rPr>
          <w:rFonts w:hint="eastAsia" w:ascii="宋体" w:hAnsi="宋体" w:eastAsia="宋体" w:cs="宋体"/>
          <w:b/>
          <w:color w:val="auto"/>
          <w:sz w:val="36"/>
          <w:szCs w:val="36"/>
          <w:highlight w:val="none"/>
        </w:rPr>
      </w:pPr>
    </w:p>
    <w:p w14:paraId="209B08B7">
      <w:pPr>
        <w:spacing w:line="520" w:lineRule="exact"/>
        <w:ind w:firstLine="2909" w:firstLineChars="805"/>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法定代表人授权书</w:t>
      </w:r>
    </w:p>
    <w:p w14:paraId="728882E5">
      <w:pPr>
        <w:spacing w:line="520" w:lineRule="exact"/>
        <w:ind w:firstLine="198" w:firstLineChars="82"/>
        <w:rPr>
          <w:rFonts w:hint="eastAsia" w:ascii="宋体" w:hAnsi="宋体" w:eastAsia="宋体" w:cs="宋体"/>
          <w:b/>
          <w:bCs/>
          <w:color w:val="auto"/>
          <w:highlight w:val="none"/>
        </w:rPr>
      </w:pPr>
    </w:p>
    <w:p w14:paraId="1DA6E8B8">
      <w:pPr>
        <w:spacing w:line="360" w:lineRule="auto"/>
        <w:rPr>
          <w:rFonts w:hint="eastAsia" w:ascii="宋体" w:hAnsi="宋体" w:eastAsia="宋体" w:cs="宋体"/>
          <w:color w:val="auto"/>
          <w:highlight w:val="none"/>
          <w:u w:val="single"/>
        </w:rPr>
      </w:pPr>
      <w:r>
        <w:rPr>
          <w:rFonts w:hint="eastAsia" w:ascii="宋体" w:hAnsi="宋体" w:eastAsia="宋体" w:cs="宋体"/>
          <w:b/>
          <w:bCs/>
          <w:color w:val="auto"/>
          <w:highlight w:val="none"/>
        </w:rPr>
        <w:t>致：</w:t>
      </w:r>
      <w:r>
        <w:rPr>
          <w:rFonts w:hint="eastAsia" w:cs="宋体"/>
          <w:b/>
          <w:bCs/>
          <w:color w:val="auto"/>
          <w:highlight w:val="none"/>
          <w:lang w:eastAsia="zh-CN"/>
        </w:rPr>
        <w:t>青海鼎铭全过程工程咨询有限公司</w:t>
      </w:r>
    </w:p>
    <w:p w14:paraId="265A74B0">
      <w:pPr>
        <w:keepNext w:val="0"/>
        <w:keepLines w:val="0"/>
        <w:pageBreakBefore w:val="0"/>
        <w:widowControl/>
        <w:kinsoku/>
        <w:wordWrap/>
        <w:overflowPunct/>
        <w:topLinePunct w:val="0"/>
        <w:autoSpaceDE w:val="0"/>
        <w:autoSpaceDN w:val="0"/>
        <w:bidi w:val="0"/>
        <w:adjustRightInd/>
        <w:snapToGrid/>
        <w:spacing w:line="400" w:lineRule="exact"/>
        <w:ind w:firstLine="482"/>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u w:val="single"/>
          <w:lang w:val="zh-CN"/>
        </w:rPr>
        <w:t>（供应商名称）</w:t>
      </w:r>
      <w:r>
        <w:rPr>
          <w:rFonts w:hint="eastAsia" w:ascii="宋体" w:hAnsi="宋体" w:eastAsia="宋体" w:cs="宋体"/>
          <w:color w:val="auto"/>
          <w:highlight w:val="none"/>
          <w:lang w:val="zh-CN"/>
        </w:rPr>
        <w:t>系中华人民共和国合法企业，法定地址</w:t>
      </w:r>
      <w:r>
        <w:rPr>
          <w:rFonts w:hint="eastAsia" w:ascii="宋体" w:hAnsi="宋体" w:eastAsia="宋体" w:cs="宋体"/>
          <w:color w:val="auto"/>
          <w:highlight w:val="none"/>
          <w:u w:val="single"/>
          <w:lang w:val="zh-CN"/>
        </w:rPr>
        <w:t xml:space="preserve">              </w:t>
      </w:r>
      <w:r>
        <w:rPr>
          <w:rFonts w:hint="eastAsia" w:ascii="宋体" w:hAnsi="宋体" w:eastAsia="宋体" w:cs="宋体"/>
          <w:color w:val="auto"/>
          <w:highlight w:val="none"/>
          <w:u w:val="none"/>
          <w:lang w:val="zh-CN"/>
        </w:rPr>
        <w:t>。</w:t>
      </w:r>
    </w:p>
    <w:p w14:paraId="3069523C">
      <w:pPr>
        <w:keepNext w:val="0"/>
        <w:keepLines w:val="0"/>
        <w:pageBreakBefore w:val="0"/>
        <w:widowControl/>
        <w:kinsoku/>
        <w:wordWrap/>
        <w:overflowPunct/>
        <w:topLinePunct w:val="0"/>
        <w:autoSpaceDE w:val="0"/>
        <w:autoSpaceDN w:val="0"/>
        <w:bidi w:val="0"/>
        <w:adjustRightInd/>
        <w:snapToGrid/>
        <w:spacing w:line="400" w:lineRule="exact"/>
        <w:ind w:firstLine="482"/>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u w:val="single"/>
          <w:lang w:val="zh-CN"/>
        </w:rPr>
        <w:t>（法定代表人姓名）</w:t>
      </w:r>
      <w:r>
        <w:rPr>
          <w:rFonts w:hint="eastAsia" w:ascii="宋体" w:hAnsi="宋体" w:eastAsia="宋体" w:cs="宋体"/>
          <w:color w:val="auto"/>
          <w:highlight w:val="none"/>
          <w:lang w:val="zh-CN"/>
        </w:rPr>
        <w:t>特授权</w:t>
      </w:r>
      <w:r>
        <w:rPr>
          <w:rFonts w:hint="eastAsia" w:ascii="宋体" w:hAnsi="宋体" w:eastAsia="宋体" w:cs="宋体"/>
          <w:color w:val="auto"/>
          <w:highlight w:val="none"/>
          <w:u w:val="single"/>
          <w:lang w:val="zh-CN"/>
        </w:rPr>
        <w:t>（委托代理人姓名）</w:t>
      </w:r>
      <w:r>
        <w:rPr>
          <w:rFonts w:hint="eastAsia" w:ascii="宋体" w:hAnsi="宋体" w:eastAsia="宋体" w:cs="宋体"/>
          <w:color w:val="auto"/>
          <w:highlight w:val="none"/>
          <w:lang w:val="zh-CN"/>
        </w:rPr>
        <w:t>代表我单位全权办理</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lang w:val="zh-CN"/>
        </w:rPr>
        <w:t>项目的投标、答疑等具体工作，并签署全部有关的文件、资料。</w:t>
      </w:r>
    </w:p>
    <w:p w14:paraId="54EE2570">
      <w:pPr>
        <w:keepNext w:val="0"/>
        <w:keepLines w:val="0"/>
        <w:pageBreakBefore w:val="0"/>
        <w:widowControl/>
        <w:kinsoku/>
        <w:wordWrap/>
        <w:overflowPunct/>
        <w:topLinePunct w:val="0"/>
        <w:autoSpaceDE w:val="0"/>
        <w:autoSpaceDN w:val="0"/>
        <w:bidi w:val="0"/>
        <w:adjustRightInd/>
        <w:snapToGrid/>
        <w:spacing w:line="400" w:lineRule="exact"/>
        <w:ind w:firstLine="482"/>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我单位对被授权人的签名负全部责任。</w:t>
      </w:r>
    </w:p>
    <w:p w14:paraId="07D96144">
      <w:pPr>
        <w:keepNext w:val="0"/>
        <w:keepLines w:val="0"/>
        <w:pageBreakBefore w:val="0"/>
        <w:widowControl/>
        <w:kinsoku/>
        <w:wordWrap/>
        <w:overflowPunct/>
        <w:topLinePunct w:val="0"/>
        <w:autoSpaceDE w:val="0"/>
        <w:autoSpaceDN w:val="0"/>
        <w:bidi w:val="0"/>
        <w:adjustRightInd/>
        <w:snapToGrid/>
        <w:spacing w:line="400" w:lineRule="exact"/>
        <w:ind w:firstLine="482"/>
        <w:textAlignment w:val="auto"/>
        <w:rPr>
          <w:rFonts w:hint="eastAsia" w:ascii="宋体" w:hAnsi="宋体" w:eastAsia="宋体" w:cs="宋体"/>
          <w:color w:val="auto"/>
          <w:highlight w:val="none"/>
          <w:lang w:val="zh-CN"/>
        </w:rPr>
      </w:pPr>
    </w:p>
    <w:p w14:paraId="1CA5F6BC">
      <w:pPr>
        <w:keepNext w:val="0"/>
        <w:keepLines w:val="0"/>
        <w:pageBreakBefore w:val="0"/>
        <w:widowControl/>
        <w:kinsoku/>
        <w:wordWrap/>
        <w:overflowPunct/>
        <w:topLinePunct w:val="0"/>
        <w:autoSpaceDE w:val="0"/>
        <w:autoSpaceDN w:val="0"/>
        <w:bidi w:val="0"/>
        <w:adjustRightInd/>
        <w:snapToGrid/>
        <w:spacing w:line="400" w:lineRule="exact"/>
        <w:ind w:firstLine="482"/>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被授权人联系电话：</w:t>
      </w:r>
    </w:p>
    <w:p w14:paraId="5BA9B809">
      <w:pPr>
        <w:keepNext w:val="0"/>
        <w:keepLines w:val="0"/>
        <w:pageBreakBefore w:val="0"/>
        <w:widowControl/>
        <w:kinsoku/>
        <w:wordWrap/>
        <w:overflowPunct/>
        <w:topLinePunct w:val="0"/>
        <w:autoSpaceDE w:val="0"/>
        <w:autoSpaceDN w:val="0"/>
        <w:bidi w:val="0"/>
        <w:adjustRightInd/>
        <w:snapToGrid/>
        <w:spacing w:line="400" w:lineRule="exact"/>
        <w:ind w:firstLine="482"/>
        <w:textAlignment w:val="auto"/>
        <w:rPr>
          <w:rFonts w:hint="eastAsia" w:ascii="宋体" w:hAnsi="宋体" w:eastAsia="宋体" w:cs="宋体"/>
          <w:color w:val="auto"/>
          <w:highlight w:val="none"/>
          <w:lang w:val="zh-CN"/>
        </w:rPr>
      </w:pPr>
    </w:p>
    <w:p w14:paraId="4B69857C">
      <w:pPr>
        <w:keepNext w:val="0"/>
        <w:keepLines w:val="0"/>
        <w:pageBreakBefore w:val="0"/>
        <w:widowControl/>
        <w:kinsoku/>
        <w:wordWrap/>
        <w:overflowPunct/>
        <w:topLinePunct w:val="0"/>
        <w:autoSpaceDE w:val="0"/>
        <w:autoSpaceDN w:val="0"/>
        <w:bidi w:val="0"/>
        <w:adjustRightInd/>
        <w:snapToGrid/>
        <w:spacing w:line="400" w:lineRule="exact"/>
        <w:ind w:firstLine="482"/>
        <w:textAlignment w:val="auto"/>
        <w:rPr>
          <w:rFonts w:hint="eastAsia" w:ascii="宋体" w:hAnsi="宋体" w:eastAsia="宋体" w:cs="宋体"/>
          <w:color w:val="auto"/>
          <w:highlight w:val="none"/>
          <w:u w:val="single"/>
          <w:lang w:val="zh-CN"/>
        </w:rPr>
      </w:pPr>
      <w:r>
        <w:rPr>
          <w:rFonts w:hint="eastAsia" w:ascii="宋体" w:hAnsi="宋体" w:eastAsia="宋体" w:cs="宋体"/>
          <w:color w:val="auto"/>
          <w:highlight w:val="none"/>
          <w:lang w:val="zh-CN"/>
        </w:rPr>
        <w:t>被授权人（委托代理人）签字：</w:t>
      </w:r>
      <w:r>
        <w:rPr>
          <w:rFonts w:hint="eastAsia" w:ascii="宋体" w:hAnsi="宋体" w:eastAsia="宋体" w:cs="宋体"/>
          <w:color w:val="auto"/>
          <w:highlight w:val="none"/>
          <w:u w:val="single"/>
          <w:lang w:val="zh-CN"/>
        </w:rPr>
        <w:t xml:space="preserve">       </w:t>
      </w:r>
      <w:r>
        <w:rPr>
          <w:rFonts w:hint="eastAsia" w:ascii="宋体" w:hAnsi="宋体" w:eastAsia="宋体" w:cs="宋体"/>
          <w:color w:val="auto"/>
          <w:highlight w:val="none"/>
          <w:lang w:val="zh-CN"/>
        </w:rPr>
        <w:t xml:space="preserve">  授权人（法定代表人）签字：</w:t>
      </w:r>
      <w:r>
        <w:rPr>
          <w:rFonts w:hint="eastAsia" w:ascii="宋体" w:hAnsi="宋体" w:eastAsia="宋体" w:cs="宋体"/>
          <w:color w:val="auto"/>
          <w:highlight w:val="none"/>
          <w:u w:val="single"/>
          <w:lang w:val="zh-CN"/>
        </w:rPr>
        <w:t xml:space="preserve">       </w:t>
      </w:r>
    </w:p>
    <w:p w14:paraId="4AAD1D39">
      <w:pPr>
        <w:keepNext w:val="0"/>
        <w:keepLines w:val="0"/>
        <w:pageBreakBefore w:val="0"/>
        <w:widowControl/>
        <w:kinsoku/>
        <w:wordWrap/>
        <w:overflowPunct/>
        <w:topLinePunct w:val="0"/>
        <w:autoSpaceDE w:val="0"/>
        <w:autoSpaceDN w:val="0"/>
        <w:bidi w:val="0"/>
        <w:adjustRightInd/>
        <w:snapToGrid/>
        <w:spacing w:line="400" w:lineRule="exact"/>
        <w:ind w:firstLine="482"/>
        <w:textAlignment w:val="auto"/>
        <w:rPr>
          <w:rFonts w:hint="eastAsia" w:ascii="宋体" w:hAnsi="宋体" w:eastAsia="宋体" w:cs="宋体"/>
          <w:color w:val="auto"/>
          <w:highlight w:val="none"/>
          <w:u w:val="single"/>
          <w:lang w:val="en-US" w:eastAsia="zh-CN"/>
        </w:rPr>
      </w:pPr>
      <w:r>
        <w:rPr>
          <w:rFonts w:hint="eastAsia" w:ascii="宋体" w:hAnsi="宋体" w:eastAsia="宋体" w:cs="宋体"/>
          <w:color w:val="auto"/>
          <w:highlight w:val="none"/>
          <w:lang w:val="zh-CN"/>
        </w:rPr>
        <w:t>职务：</w:t>
      </w:r>
      <w:r>
        <w:rPr>
          <w:rFonts w:hint="eastAsia" w:ascii="宋体" w:hAnsi="宋体" w:eastAsia="宋体" w:cs="宋体"/>
          <w:color w:val="auto"/>
          <w:highlight w:val="none"/>
          <w:u w:val="single"/>
          <w:lang w:val="zh-CN"/>
        </w:rPr>
        <w:t xml:space="preserve">                             </w:t>
      </w:r>
      <w:r>
        <w:rPr>
          <w:rFonts w:hint="eastAsia" w:ascii="宋体" w:hAnsi="宋体" w:eastAsia="宋体" w:cs="宋体"/>
          <w:color w:val="auto"/>
          <w:highlight w:val="none"/>
          <w:lang w:val="zh-CN"/>
        </w:rPr>
        <w:t xml:space="preserve">  职务：</w:t>
      </w:r>
      <w:r>
        <w:rPr>
          <w:rFonts w:hint="eastAsia" w:ascii="宋体" w:hAnsi="宋体" w:eastAsia="宋体" w:cs="宋体"/>
          <w:color w:val="auto"/>
          <w:highlight w:val="none"/>
          <w:u w:val="single"/>
          <w:lang w:val="zh-CN"/>
        </w:rPr>
        <w:t xml:space="preserve">                 </w:t>
      </w:r>
      <w:r>
        <w:rPr>
          <w:rFonts w:hint="eastAsia" w:ascii="宋体" w:hAnsi="宋体" w:eastAsia="宋体" w:cs="宋体"/>
          <w:color w:val="auto"/>
          <w:highlight w:val="none"/>
          <w:u w:val="single"/>
          <w:lang w:val="en-US" w:eastAsia="zh-CN"/>
        </w:rPr>
        <w:t xml:space="preserve">     </w:t>
      </w:r>
    </w:p>
    <w:p w14:paraId="1AB06B92">
      <w:pPr>
        <w:keepNext w:val="0"/>
        <w:keepLines w:val="0"/>
        <w:pageBreakBefore w:val="0"/>
        <w:widowControl/>
        <w:kinsoku/>
        <w:wordWrap/>
        <w:overflowPunct/>
        <w:topLinePunct w:val="0"/>
        <w:autoSpaceDE w:val="0"/>
        <w:autoSpaceDN w:val="0"/>
        <w:bidi w:val="0"/>
        <w:adjustRightInd/>
        <w:snapToGrid/>
        <w:spacing w:line="400" w:lineRule="exact"/>
        <w:ind w:firstLine="482"/>
        <w:textAlignment w:val="auto"/>
        <w:rPr>
          <w:rFonts w:hint="eastAsia" w:ascii="宋体" w:hAnsi="宋体" w:eastAsia="宋体" w:cs="宋体"/>
          <w:color w:val="auto"/>
          <w:highlight w:val="none"/>
          <w:lang w:val="zh-CN"/>
        </w:rPr>
      </w:pPr>
    </w:p>
    <w:p w14:paraId="31C5D142">
      <w:pPr>
        <w:keepNext w:val="0"/>
        <w:keepLines w:val="0"/>
        <w:pageBreakBefore w:val="0"/>
        <w:widowControl/>
        <w:kinsoku/>
        <w:wordWrap/>
        <w:overflowPunct/>
        <w:topLinePunct w:val="0"/>
        <w:autoSpaceDE w:val="0"/>
        <w:autoSpaceDN w:val="0"/>
        <w:bidi w:val="0"/>
        <w:adjustRightInd/>
        <w:snapToGrid/>
        <w:spacing w:line="400" w:lineRule="exact"/>
        <w:ind w:firstLine="482"/>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附被授权人第二代身份证双面扫描（或复印）件</w:t>
      </w:r>
    </w:p>
    <w:p w14:paraId="338D5C16">
      <w:pPr>
        <w:autoSpaceDE w:val="0"/>
        <w:autoSpaceDN w:val="0"/>
        <w:spacing w:line="360" w:lineRule="auto"/>
        <w:ind w:firstLine="420"/>
        <w:rPr>
          <w:rFonts w:hint="eastAsia" w:ascii="宋体" w:hAnsi="宋体" w:eastAsia="宋体" w:cs="宋体"/>
          <w:color w:val="auto"/>
          <w:highlight w:val="none"/>
          <w:lang w:val="zh-CN"/>
        </w:rPr>
      </w:pPr>
    </w:p>
    <w:p w14:paraId="03B44C93">
      <w:pPr>
        <w:autoSpaceDE w:val="0"/>
        <w:autoSpaceDN w:val="0"/>
        <w:spacing w:line="360" w:lineRule="auto"/>
        <w:ind w:firstLine="420"/>
        <w:rPr>
          <w:rFonts w:hint="eastAsia" w:ascii="宋体" w:hAnsi="宋体" w:eastAsia="宋体" w:cs="宋体"/>
          <w:color w:val="auto"/>
          <w:highlight w:val="none"/>
          <w:lang w:val="zh-CN"/>
        </w:rPr>
      </w:pPr>
    </w:p>
    <w:p w14:paraId="49F44B68">
      <w:pPr>
        <w:spacing w:line="360" w:lineRule="auto"/>
        <w:rPr>
          <w:rFonts w:hint="eastAsia" w:ascii="宋体" w:hAnsi="宋体" w:eastAsia="宋体" w:cs="宋体"/>
          <w:color w:val="auto"/>
          <w:highlight w:val="none"/>
        </w:rPr>
      </w:pPr>
    </w:p>
    <w:p w14:paraId="3D5B00F9">
      <w:pPr>
        <w:spacing w:line="360" w:lineRule="auto"/>
        <w:rPr>
          <w:rFonts w:hint="eastAsia" w:ascii="宋体" w:hAnsi="宋体" w:eastAsia="宋体" w:cs="宋体"/>
          <w:color w:val="auto"/>
          <w:highlight w:val="none"/>
        </w:rPr>
      </w:pPr>
    </w:p>
    <w:p w14:paraId="06727BC5">
      <w:pPr>
        <w:pStyle w:val="21"/>
        <w:rPr>
          <w:rFonts w:hint="eastAsia" w:ascii="宋体" w:hAnsi="宋体" w:eastAsia="宋体" w:cs="宋体"/>
          <w:color w:val="auto"/>
          <w:highlight w:val="none"/>
        </w:rPr>
      </w:pPr>
    </w:p>
    <w:p w14:paraId="176F5B27">
      <w:pPr>
        <w:autoSpaceDE w:val="0"/>
        <w:autoSpaceDN w:val="0"/>
        <w:spacing w:line="480" w:lineRule="auto"/>
        <w:jc w:val="center"/>
        <w:rPr>
          <w:rFonts w:hint="eastAsia" w:ascii="宋体" w:hAnsi="宋体" w:eastAsia="宋体" w:cs="宋体"/>
          <w:b/>
          <w:bCs/>
          <w:color w:val="auto"/>
          <w:kern w:val="0"/>
          <w:sz w:val="24"/>
          <w:highlight w:val="none"/>
          <w:lang w:val="zh-CN"/>
        </w:rPr>
      </w:pPr>
      <w:r>
        <w:rPr>
          <w:rFonts w:hint="eastAsia" w:cs="宋体"/>
          <w:b/>
          <w:bCs/>
          <w:color w:val="auto"/>
          <w:kern w:val="0"/>
          <w:sz w:val="24"/>
          <w:highlight w:val="none"/>
          <w:lang w:val="en-US" w:eastAsia="zh-CN"/>
        </w:rPr>
        <w:t xml:space="preserve">             </w:t>
      </w:r>
      <w:r>
        <w:rPr>
          <w:rFonts w:hint="eastAsia" w:ascii="宋体" w:hAnsi="宋体" w:eastAsia="宋体" w:cs="宋体"/>
          <w:b/>
          <w:bCs/>
          <w:color w:val="auto"/>
          <w:kern w:val="0"/>
          <w:sz w:val="24"/>
          <w:highlight w:val="none"/>
          <w:lang w:val="zh-CN"/>
        </w:rPr>
        <w:t xml:space="preserve">供应商：     </w:t>
      </w:r>
      <w:r>
        <w:rPr>
          <w:rFonts w:hint="eastAsia" w:ascii="宋体" w:hAnsi="宋体" w:eastAsia="宋体" w:cs="宋体"/>
          <w:b/>
          <w:bCs/>
          <w:color w:val="auto"/>
          <w:kern w:val="0"/>
          <w:sz w:val="24"/>
          <w:highlight w:val="none"/>
          <w:lang w:val="en-US" w:eastAsia="zh-CN"/>
        </w:rPr>
        <w:t xml:space="preserve">  </w:t>
      </w:r>
      <w:r>
        <w:rPr>
          <w:rFonts w:hint="eastAsia" w:cs="宋体"/>
          <w:b/>
          <w:bCs/>
          <w:color w:val="auto"/>
          <w:kern w:val="0"/>
          <w:sz w:val="24"/>
          <w:highlight w:val="none"/>
          <w:lang w:val="en-US" w:eastAsia="zh-CN"/>
        </w:rPr>
        <w:t xml:space="preserve"> </w:t>
      </w:r>
      <w:r>
        <w:rPr>
          <w:rFonts w:hint="eastAsia" w:ascii="宋体" w:hAnsi="宋体" w:eastAsia="宋体" w:cs="宋体"/>
          <w:b/>
          <w:bCs/>
          <w:color w:val="auto"/>
          <w:kern w:val="0"/>
          <w:sz w:val="24"/>
          <w:highlight w:val="none"/>
          <w:lang w:val="en-US" w:eastAsia="zh-CN"/>
        </w:rPr>
        <w:t xml:space="preserve">  </w:t>
      </w:r>
      <w:r>
        <w:rPr>
          <w:rFonts w:hint="eastAsia" w:ascii="宋体" w:hAnsi="宋体" w:eastAsia="宋体" w:cs="宋体"/>
          <w:b/>
          <w:bCs/>
          <w:color w:val="auto"/>
          <w:kern w:val="0"/>
          <w:sz w:val="24"/>
          <w:highlight w:val="none"/>
          <w:lang w:val="zh-CN"/>
        </w:rPr>
        <w:t xml:space="preserve">  （公章）</w:t>
      </w:r>
    </w:p>
    <w:p w14:paraId="7D000207">
      <w:pPr>
        <w:autoSpaceDE w:val="0"/>
        <w:autoSpaceDN w:val="0"/>
        <w:spacing w:line="480" w:lineRule="auto"/>
        <w:jc w:val="center"/>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 xml:space="preserve">        法定代表人或委托代理人：       （签字或盖章）</w:t>
      </w:r>
    </w:p>
    <w:p w14:paraId="1EC48608">
      <w:pPr>
        <w:autoSpaceDE w:val="0"/>
        <w:autoSpaceDN w:val="0"/>
        <w:spacing w:line="480" w:lineRule="auto"/>
        <w:jc w:val="center"/>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 xml:space="preserve">               年   月 </w:t>
      </w:r>
      <w:r>
        <w:rPr>
          <w:rFonts w:hint="eastAsia" w:ascii="宋体" w:hAnsi="宋体" w:eastAsia="宋体" w:cs="宋体"/>
          <w:b/>
          <w:bCs/>
          <w:color w:val="auto"/>
          <w:kern w:val="0"/>
          <w:sz w:val="24"/>
          <w:highlight w:val="none"/>
          <w:lang w:val="en-US" w:eastAsia="zh-CN"/>
        </w:rPr>
        <w:t xml:space="preserve"> </w:t>
      </w:r>
      <w:r>
        <w:rPr>
          <w:rFonts w:hint="eastAsia" w:ascii="宋体" w:hAnsi="宋体" w:eastAsia="宋体" w:cs="宋体"/>
          <w:b/>
          <w:bCs/>
          <w:color w:val="auto"/>
          <w:kern w:val="0"/>
          <w:sz w:val="24"/>
          <w:highlight w:val="none"/>
          <w:lang w:val="zh-CN"/>
        </w:rPr>
        <w:t xml:space="preserve"> 日</w:t>
      </w:r>
    </w:p>
    <w:p w14:paraId="2EAC7482">
      <w:pPr>
        <w:pStyle w:val="7"/>
        <w:rPr>
          <w:rFonts w:hint="eastAsia" w:ascii="宋体" w:hAnsi="宋体" w:eastAsia="宋体" w:cs="宋体"/>
          <w:b/>
          <w:color w:val="auto"/>
          <w:highlight w:val="none"/>
        </w:rPr>
      </w:pPr>
    </w:p>
    <w:p w14:paraId="4FDCF8D4">
      <w:pPr>
        <w:pStyle w:val="43"/>
        <w:outlineLvl w:val="9"/>
        <w:rPr>
          <w:rFonts w:hint="eastAsia" w:ascii="宋体" w:hAnsi="宋体" w:eastAsia="宋体" w:cs="宋体"/>
          <w:color w:val="auto"/>
          <w:highlight w:val="none"/>
        </w:rPr>
      </w:pPr>
    </w:p>
    <w:p w14:paraId="10546B02">
      <w:pPr>
        <w:spacing w:line="520" w:lineRule="exact"/>
        <w:ind w:firstLine="4322" w:firstLineChars="1794"/>
        <w:rPr>
          <w:rFonts w:hint="eastAsia" w:ascii="宋体" w:hAnsi="宋体" w:eastAsia="宋体" w:cs="宋体"/>
          <w:b/>
          <w:color w:val="auto"/>
          <w:highlight w:val="none"/>
        </w:rPr>
      </w:pPr>
    </w:p>
    <w:p w14:paraId="5ADE614A">
      <w:pPr>
        <w:pStyle w:val="7"/>
        <w:rPr>
          <w:rFonts w:hint="eastAsia" w:ascii="宋体" w:hAnsi="宋体" w:eastAsia="宋体" w:cs="宋体"/>
          <w:color w:val="auto"/>
          <w:highlight w:val="none"/>
        </w:rPr>
      </w:pPr>
    </w:p>
    <w:p w14:paraId="2C17181D">
      <w:pPr>
        <w:snapToGrid w:val="0"/>
        <w:spacing w:line="520" w:lineRule="exact"/>
        <w:outlineLvl w:val="9"/>
        <w:rPr>
          <w:rFonts w:hint="eastAsia" w:ascii="宋体" w:hAnsi="宋体" w:eastAsia="宋体" w:cs="宋体"/>
          <w:b/>
          <w:color w:val="auto"/>
          <w:sz w:val="28"/>
          <w:szCs w:val="28"/>
          <w:highlight w:val="none"/>
        </w:rPr>
      </w:pPr>
      <w:bookmarkStart w:id="250" w:name="_Toc14392"/>
    </w:p>
    <w:p w14:paraId="4CB8338A">
      <w:pPr>
        <w:snapToGrid w:val="0"/>
        <w:spacing w:line="520" w:lineRule="exact"/>
        <w:outlineLvl w:val="1"/>
        <w:rPr>
          <w:rFonts w:hint="eastAsia" w:ascii="宋体" w:hAnsi="宋体" w:eastAsia="宋体" w:cs="宋体"/>
          <w:b/>
          <w:color w:val="auto"/>
          <w:sz w:val="28"/>
          <w:szCs w:val="28"/>
          <w:highlight w:val="none"/>
        </w:rPr>
      </w:pPr>
      <w:bookmarkStart w:id="251" w:name="_Toc20333"/>
      <w:bookmarkStart w:id="252" w:name="_Toc26010"/>
      <w:r>
        <w:rPr>
          <w:rFonts w:hint="eastAsia" w:ascii="宋体" w:hAnsi="宋体" w:eastAsia="宋体" w:cs="宋体"/>
          <w:b/>
          <w:color w:val="auto"/>
          <w:sz w:val="28"/>
          <w:szCs w:val="28"/>
          <w:highlight w:val="none"/>
        </w:rPr>
        <w:t>附件</w:t>
      </w:r>
      <w:bookmarkStart w:id="253" w:name="_Toc376936779"/>
      <w:bookmarkStart w:id="254" w:name="_Toc365019584"/>
      <w:bookmarkStart w:id="255" w:name="_Toc351475542"/>
      <w:r>
        <w:rPr>
          <w:rFonts w:hint="eastAsia" w:ascii="宋体" w:hAnsi="宋体" w:eastAsia="宋体" w:cs="宋体"/>
          <w:b/>
          <w:color w:val="auto"/>
          <w:sz w:val="28"/>
          <w:szCs w:val="28"/>
          <w:highlight w:val="none"/>
        </w:rPr>
        <w:t>6：供应商诚信承诺书</w:t>
      </w:r>
      <w:bookmarkEnd w:id="250"/>
      <w:bookmarkEnd w:id="251"/>
      <w:bookmarkEnd w:id="252"/>
      <w:bookmarkEnd w:id="253"/>
      <w:bookmarkEnd w:id="254"/>
      <w:bookmarkEnd w:id="255"/>
    </w:p>
    <w:p w14:paraId="1132CFD4">
      <w:pPr>
        <w:spacing w:line="520" w:lineRule="exact"/>
        <w:ind w:firstLine="480"/>
        <w:rPr>
          <w:rFonts w:hint="eastAsia" w:ascii="宋体" w:hAnsi="宋体" w:eastAsia="宋体" w:cs="宋体"/>
          <w:color w:val="auto"/>
          <w:highlight w:val="none"/>
        </w:rPr>
      </w:pPr>
    </w:p>
    <w:p w14:paraId="20630C7A">
      <w:pPr>
        <w:spacing w:line="480" w:lineRule="auto"/>
        <w:ind w:firstLine="2729" w:firstLineChars="755"/>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供应商诚信承诺书</w:t>
      </w:r>
    </w:p>
    <w:p w14:paraId="66B9ECBB">
      <w:pPr>
        <w:adjustRightInd w:val="0"/>
        <w:spacing w:line="360" w:lineRule="auto"/>
        <w:textAlignment w:val="baseline"/>
        <w:rPr>
          <w:rFonts w:hint="eastAsia" w:ascii="宋体" w:hAnsi="宋体" w:eastAsia="宋体" w:cs="宋体"/>
          <w:b/>
          <w:color w:val="auto"/>
          <w:highlight w:val="none"/>
          <w:lang w:eastAsia="zh-CN"/>
        </w:rPr>
      </w:pPr>
      <w:r>
        <w:rPr>
          <w:rFonts w:hint="eastAsia" w:ascii="宋体" w:hAnsi="宋体" w:eastAsia="宋体" w:cs="宋体"/>
          <w:b/>
          <w:bCs/>
          <w:color w:val="auto"/>
          <w:highlight w:val="none"/>
        </w:rPr>
        <w:t>致：</w:t>
      </w:r>
      <w:r>
        <w:rPr>
          <w:rFonts w:hint="eastAsia" w:cs="宋体"/>
          <w:b/>
          <w:color w:val="auto"/>
          <w:highlight w:val="none"/>
          <w:lang w:eastAsia="zh-CN"/>
        </w:rPr>
        <w:t>青海鼎铭全过程工程咨询有限公司</w:t>
      </w:r>
    </w:p>
    <w:p w14:paraId="6E19EA85">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为了诚实、客观、有序地参与青海省政府采购活动，愿就以下内容作出承诺：</w:t>
      </w:r>
    </w:p>
    <w:p w14:paraId="1C68DE9B">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一、自觉遵守各项法律、法规、规章、制度以及社会公德，维护廉洁环境，与同场竞争的供应商平等参加政府采购活动。</w:t>
      </w:r>
    </w:p>
    <w:p w14:paraId="632FAA7B">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二、参加</w:t>
      </w:r>
      <w:r>
        <w:rPr>
          <w:rFonts w:hint="eastAsia" w:cs="宋体"/>
          <w:color w:val="auto"/>
          <w:highlight w:val="none"/>
          <w:lang w:eastAsia="zh-CN"/>
        </w:rPr>
        <w:t>青海鼎铭全过程工程咨询有限公司</w:t>
      </w:r>
      <w:r>
        <w:rPr>
          <w:rFonts w:hint="eastAsia" w:ascii="宋体" w:hAnsi="宋体" w:eastAsia="宋体" w:cs="宋体"/>
          <w:color w:val="auto"/>
          <w:highlight w:val="none"/>
        </w:rPr>
        <w:t>组织的政府采购活动时，严格按照磋商文件的规定和要求提供所需的相关材料，并对所提供的各类资料的真实性负责，不虚假应标，不虚列业绩。</w:t>
      </w:r>
    </w:p>
    <w:p w14:paraId="05D62DB9">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三、尊重参与政府采购活动各相关方的合法行为，接受政府采购活动依法形成的意见、结果。</w:t>
      </w:r>
    </w:p>
    <w:p w14:paraId="4E6DCF05">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四、依法参加政府采购活动，不围标、串标，维护市场秩序，不提供“三无”产品、以次充好。</w:t>
      </w:r>
    </w:p>
    <w:p w14:paraId="5A5D2D29">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五、积极推动政府采购活动健康开展，对采购活动有疑问、异议时，按法律规定的程序实名（加盖单位公章和法定代表人签名）反映情况，不恶意中伤、无事生非，以和谐、平等的心态参加政府采购活动。</w:t>
      </w:r>
    </w:p>
    <w:p w14:paraId="2A3E0F98">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六、认真履行成交供应商应承担的责任和义务，全面执行合同规定的各项内容，保质保量地按时完成工作任务。</w:t>
      </w:r>
    </w:p>
    <w:p w14:paraId="47637645">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若本企业（单位）发生有悖于上述承诺的行为，愿意接受《中华人民共和国政府采购法》和《政府采购法实施条例》中对供应商的相关处理。</w:t>
      </w:r>
    </w:p>
    <w:p w14:paraId="79F9FCB6">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b/>
          <w:color w:val="auto"/>
          <w:highlight w:val="none"/>
        </w:rPr>
      </w:pPr>
      <w:r>
        <w:rPr>
          <w:rFonts w:hint="eastAsia" w:ascii="宋体" w:hAnsi="宋体" w:eastAsia="宋体" w:cs="宋体"/>
          <w:color w:val="auto"/>
          <w:highlight w:val="none"/>
        </w:rPr>
        <w:t>本承诺是采购项目响应文件的组成部分。</w:t>
      </w:r>
    </w:p>
    <w:p w14:paraId="0F3CB788">
      <w:pPr>
        <w:autoSpaceDE w:val="0"/>
        <w:autoSpaceDN w:val="0"/>
        <w:spacing w:line="360" w:lineRule="auto"/>
        <w:jc w:val="center"/>
        <w:rPr>
          <w:rFonts w:hint="eastAsia" w:ascii="宋体" w:hAnsi="宋体" w:eastAsia="宋体" w:cs="宋体"/>
          <w:b/>
          <w:bCs/>
          <w:color w:val="auto"/>
          <w:highlight w:val="none"/>
          <w:lang w:val="zh-CN"/>
        </w:rPr>
      </w:pPr>
      <w:bookmarkStart w:id="256" w:name="_Toc458079933"/>
      <w:r>
        <w:rPr>
          <w:rFonts w:hint="eastAsia" w:ascii="宋体" w:hAnsi="宋体" w:eastAsia="宋体" w:cs="宋体"/>
          <w:b/>
          <w:bCs/>
          <w:color w:val="auto"/>
          <w:highlight w:val="none"/>
          <w:lang w:val="zh-CN"/>
        </w:rPr>
        <w:t xml:space="preserve">          </w:t>
      </w:r>
    </w:p>
    <w:p w14:paraId="05468CAE">
      <w:pPr>
        <w:autoSpaceDE w:val="0"/>
        <w:autoSpaceDN w:val="0"/>
        <w:spacing w:line="360" w:lineRule="auto"/>
        <w:jc w:val="center"/>
        <w:rPr>
          <w:rFonts w:hint="eastAsia" w:ascii="宋体" w:hAnsi="宋体" w:eastAsia="宋体" w:cs="宋体"/>
          <w:b/>
          <w:bCs/>
          <w:color w:val="auto"/>
          <w:highlight w:val="none"/>
          <w:lang w:val="zh-CN"/>
        </w:rPr>
      </w:pPr>
    </w:p>
    <w:p w14:paraId="65AED81F">
      <w:pPr>
        <w:autoSpaceDE w:val="0"/>
        <w:autoSpaceDN w:val="0"/>
        <w:spacing w:line="360" w:lineRule="auto"/>
        <w:jc w:val="center"/>
        <w:rPr>
          <w:rFonts w:hint="eastAsia" w:ascii="宋体" w:hAnsi="宋体" w:eastAsia="宋体" w:cs="宋体"/>
          <w:b/>
          <w:bCs/>
          <w:color w:val="auto"/>
          <w:highlight w:val="none"/>
          <w:lang w:val="zh-CN"/>
        </w:rPr>
      </w:pPr>
    </w:p>
    <w:p w14:paraId="1694B928">
      <w:pPr>
        <w:autoSpaceDE w:val="0"/>
        <w:autoSpaceDN w:val="0"/>
        <w:spacing w:line="360" w:lineRule="auto"/>
        <w:jc w:val="center"/>
        <w:rPr>
          <w:rFonts w:hint="eastAsia" w:ascii="宋体" w:hAnsi="宋体" w:eastAsia="宋体" w:cs="宋体"/>
          <w:b/>
          <w:bCs/>
          <w:color w:val="auto"/>
          <w:highlight w:val="none"/>
          <w:lang w:val="zh-CN"/>
        </w:rPr>
      </w:pPr>
      <w:r>
        <w:rPr>
          <w:rFonts w:hint="eastAsia" w:cs="宋体"/>
          <w:b/>
          <w:bCs/>
          <w:color w:val="auto"/>
          <w:highlight w:val="none"/>
          <w:lang w:val="en-US" w:eastAsia="zh-CN"/>
        </w:rPr>
        <w:t xml:space="preserve">                </w:t>
      </w:r>
      <w:r>
        <w:rPr>
          <w:rFonts w:hint="eastAsia" w:ascii="宋体" w:hAnsi="宋体" w:eastAsia="宋体" w:cs="宋体"/>
          <w:b/>
          <w:bCs/>
          <w:color w:val="auto"/>
          <w:highlight w:val="none"/>
          <w:lang w:val="zh-CN"/>
        </w:rPr>
        <w:t xml:space="preserve">供应商：       </w:t>
      </w:r>
      <w:r>
        <w:rPr>
          <w:rFonts w:hint="eastAsia" w:cs="宋体"/>
          <w:b/>
          <w:bCs/>
          <w:color w:val="auto"/>
          <w:highlight w:val="none"/>
          <w:lang w:val="zh-CN"/>
        </w:rPr>
        <w:t>（</w:t>
      </w:r>
      <w:r>
        <w:rPr>
          <w:rFonts w:hint="eastAsia" w:ascii="宋体" w:hAnsi="宋体" w:eastAsia="宋体" w:cs="宋体"/>
          <w:b/>
          <w:bCs/>
          <w:color w:val="auto"/>
          <w:highlight w:val="none"/>
          <w:lang w:val="zh-CN"/>
        </w:rPr>
        <w:t>公章）</w:t>
      </w:r>
    </w:p>
    <w:p w14:paraId="65C6946F">
      <w:pPr>
        <w:autoSpaceDE w:val="0"/>
        <w:autoSpaceDN w:val="0"/>
        <w:spacing w:line="360" w:lineRule="auto"/>
        <w:jc w:val="center"/>
        <w:rPr>
          <w:rFonts w:hint="eastAsia" w:cs="宋体"/>
          <w:b/>
          <w:bCs/>
          <w:color w:val="auto"/>
          <w:highlight w:val="none"/>
          <w:lang w:val="zh-CN" w:eastAsia="zh-CN"/>
        </w:rPr>
      </w:pPr>
      <w:r>
        <w:rPr>
          <w:rFonts w:hint="eastAsia" w:cs="宋体"/>
          <w:b/>
          <w:bCs/>
          <w:color w:val="auto"/>
          <w:highlight w:val="none"/>
          <w:lang w:val="en-US" w:eastAsia="zh-CN"/>
        </w:rPr>
        <w:t xml:space="preserve">            </w:t>
      </w:r>
      <w:r>
        <w:rPr>
          <w:rFonts w:hint="eastAsia" w:cs="宋体"/>
          <w:b/>
          <w:bCs/>
          <w:color w:val="auto"/>
          <w:highlight w:val="none"/>
          <w:lang w:val="zh-CN" w:eastAsia="zh-CN"/>
        </w:rPr>
        <w:t>法定代表人或委托代理人：     （签字或盖章）</w:t>
      </w:r>
    </w:p>
    <w:p w14:paraId="32B4CB60">
      <w:pPr>
        <w:autoSpaceDE w:val="0"/>
        <w:autoSpaceDN w:val="0"/>
        <w:spacing w:line="360" w:lineRule="auto"/>
        <w:ind w:firstLine="4819" w:firstLineChars="2000"/>
        <w:jc w:val="left"/>
        <w:rPr>
          <w:rFonts w:hint="eastAsia" w:cs="宋体"/>
          <w:b/>
          <w:bCs/>
          <w:color w:val="auto"/>
          <w:highlight w:val="none"/>
          <w:lang w:val="zh-CN" w:eastAsia="zh-CN"/>
        </w:rPr>
      </w:pPr>
      <w:bookmarkStart w:id="257" w:name="_Toc18504"/>
      <w:r>
        <w:rPr>
          <w:rFonts w:hint="eastAsia" w:cs="宋体"/>
          <w:b/>
          <w:bCs/>
          <w:color w:val="auto"/>
          <w:highlight w:val="none"/>
          <w:lang w:val="zh-CN" w:eastAsia="zh-CN"/>
        </w:rPr>
        <w:t>年    月    日</w:t>
      </w:r>
    </w:p>
    <w:p w14:paraId="44EA2AA8">
      <w:pPr>
        <w:autoSpaceDE w:val="0"/>
        <w:autoSpaceDN w:val="0"/>
        <w:spacing w:line="360" w:lineRule="auto"/>
        <w:jc w:val="left"/>
        <w:rPr>
          <w:rFonts w:hint="eastAsia" w:cs="宋体"/>
          <w:b/>
          <w:bCs/>
          <w:color w:val="auto"/>
          <w:highlight w:val="none"/>
          <w:lang w:val="zh-CN" w:eastAsia="zh-CN"/>
        </w:rPr>
      </w:pPr>
    </w:p>
    <w:p w14:paraId="6737C7B1">
      <w:pPr>
        <w:autoSpaceDE w:val="0"/>
        <w:autoSpaceDN w:val="0"/>
        <w:spacing w:line="360" w:lineRule="auto"/>
        <w:jc w:val="left"/>
        <w:rPr>
          <w:rFonts w:hint="eastAsia" w:cs="宋体"/>
          <w:b/>
          <w:bCs/>
          <w:color w:val="auto"/>
          <w:highlight w:val="none"/>
          <w:lang w:val="zh-CN" w:eastAsia="zh-CN"/>
        </w:rPr>
      </w:pPr>
    </w:p>
    <w:p w14:paraId="10F7BE6E">
      <w:pPr>
        <w:autoSpaceDE w:val="0"/>
        <w:autoSpaceDN w:val="0"/>
        <w:spacing w:line="360" w:lineRule="auto"/>
        <w:jc w:val="left"/>
        <w:rPr>
          <w:rFonts w:hint="eastAsia" w:cs="宋体"/>
          <w:b/>
          <w:bCs/>
          <w:color w:val="auto"/>
          <w:highlight w:val="none"/>
          <w:lang w:val="zh-CN" w:eastAsia="zh-CN"/>
        </w:rPr>
      </w:pPr>
    </w:p>
    <w:p w14:paraId="241D5ECB">
      <w:pPr>
        <w:snapToGrid w:val="0"/>
        <w:spacing w:line="520" w:lineRule="exact"/>
        <w:outlineLvl w:val="1"/>
        <w:rPr>
          <w:rFonts w:hint="eastAsia" w:ascii="宋体" w:hAnsi="宋体" w:eastAsia="宋体" w:cs="宋体"/>
          <w:b/>
          <w:color w:val="auto"/>
          <w:sz w:val="28"/>
          <w:szCs w:val="28"/>
          <w:highlight w:val="none"/>
        </w:rPr>
      </w:pPr>
      <w:bookmarkStart w:id="258" w:name="_Toc19691"/>
      <w:bookmarkStart w:id="259" w:name="_Toc10006"/>
      <w:r>
        <w:rPr>
          <w:rFonts w:hint="eastAsia" w:ascii="宋体" w:hAnsi="宋体" w:eastAsia="宋体" w:cs="宋体"/>
          <w:b/>
          <w:color w:val="auto"/>
          <w:sz w:val="28"/>
          <w:szCs w:val="28"/>
          <w:highlight w:val="none"/>
        </w:rPr>
        <w:t>附件7</w:t>
      </w:r>
      <w:bookmarkEnd w:id="256"/>
      <w:bookmarkEnd w:id="258"/>
      <w:r>
        <w:rPr>
          <w:rFonts w:hint="eastAsia" w:ascii="宋体" w:hAnsi="宋体" w:eastAsia="宋体" w:cs="宋体"/>
          <w:b/>
          <w:color w:val="auto"/>
          <w:sz w:val="28"/>
          <w:szCs w:val="28"/>
          <w:highlight w:val="none"/>
        </w:rPr>
        <w:t>：</w:t>
      </w:r>
      <w:bookmarkStart w:id="260" w:name="_Toc449612645"/>
      <w:bookmarkStart w:id="261" w:name="_Toc454914676"/>
      <w:bookmarkStart w:id="262" w:name="_Toc1967"/>
      <w:bookmarkStart w:id="263" w:name="_Toc194999279"/>
      <w:bookmarkStart w:id="264" w:name="_Toc458079934"/>
      <w:bookmarkStart w:id="265" w:name="_Toc199152123"/>
      <w:r>
        <w:rPr>
          <w:rFonts w:hint="eastAsia" w:ascii="宋体" w:hAnsi="宋体" w:eastAsia="宋体" w:cs="宋体"/>
          <w:b/>
          <w:color w:val="auto"/>
          <w:sz w:val="28"/>
          <w:szCs w:val="28"/>
          <w:highlight w:val="none"/>
        </w:rPr>
        <w:t>已标价工程量清单格式</w:t>
      </w:r>
      <w:bookmarkEnd w:id="257"/>
      <w:bookmarkEnd w:id="259"/>
      <w:bookmarkEnd w:id="260"/>
    </w:p>
    <w:bookmarkEnd w:id="261"/>
    <w:bookmarkEnd w:id="262"/>
    <w:bookmarkEnd w:id="263"/>
    <w:bookmarkEnd w:id="264"/>
    <w:bookmarkEnd w:id="265"/>
    <w:p w14:paraId="3354EBBE">
      <w:pPr>
        <w:rPr>
          <w:rFonts w:hint="eastAsia" w:ascii="宋体" w:hAnsi="宋体" w:eastAsia="宋体" w:cs="宋体"/>
          <w:b/>
          <w:color w:val="auto"/>
          <w:sz w:val="28"/>
          <w:szCs w:val="28"/>
          <w:highlight w:val="none"/>
        </w:rPr>
      </w:pPr>
    </w:p>
    <w:p w14:paraId="6D7D6A99">
      <w:pPr>
        <w:rPr>
          <w:rFonts w:hint="eastAsia" w:ascii="宋体" w:hAnsi="宋体" w:eastAsia="宋体" w:cs="宋体"/>
          <w:b/>
          <w:color w:val="auto"/>
          <w:sz w:val="28"/>
          <w:szCs w:val="28"/>
          <w:highlight w:val="none"/>
        </w:rPr>
      </w:pPr>
    </w:p>
    <w:p w14:paraId="72AD7863">
      <w:pPr>
        <w:rPr>
          <w:rFonts w:hint="eastAsia" w:ascii="宋体" w:hAnsi="宋体" w:eastAsia="宋体" w:cs="宋体"/>
          <w:b/>
          <w:color w:val="auto"/>
          <w:sz w:val="28"/>
          <w:szCs w:val="28"/>
          <w:highlight w:val="none"/>
        </w:rPr>
      </w:pPr>
    </w:p>
    <w:p w14:paraId="18075108">
      <w:pPr>
        <w:rPr>
          <w:rFonts w:hint="eastAsia" w:ascii="宋体" w:hAnsi="宋体" w:eastAsia="宋体" w:cs="宋体"/>
          <w:b/>
          <w:color w:val="auto"/>
          <w:sz w:val="28"/>
          <w:szCs w:val="28"/>
          <w:highlight w:val="none"/>
        </w:rPr>
      </w:pPr>
    </w:p>
    <w:p w14:paraId="4ADDF39B">
      <w:pPr>
        <w:rPr>
          <w:rFonts w:hint="eastAsia" w:ascii="宋体" w:hAnsi="宋体" w:eastAsia="宋体" w:cs="宋体"/>
          <w:b/>
          <w:color w:val="auto"/>
          <w:sz w:val="28"/>
          <w:szCs w:val="28"/>
          <w:highlight w:val="none"/>
        </w:rPr>
      </w:pPr>
    </w:p>
    <w:p w14:paraId="19641790">
      <w:pPr>
        <w:rPr>
          <w:rFonts w:hint="eastAsia" w:ascii="宋体" w:hAnsi="宋体" w:eastAsia="宋体" w:cs="宋体"/>
          <w:b/>
          <w:color w:val="auto"/>
          <w:sz w:val="28"/>
          <w:szCs w:val="28"/>
          <w:highlight w:val="none"/>
        </w:rPr>
      </w:pPr>
    </w:p>
    <w:p w14:paraId="634ECC2D">
      <w:pPr>
        <w:rPr>
          <w:rFonts w:hint="eastAsia" w:ascii="宋体" w:hAnsi="宋体" w:eastAsia="宋体" w:cs="宋体"/>
          <w:b/>
          <w:color w:val="auto"/>
          <w:sz w:val="28"/>
          <w:szCs w:val="28"/>
          <w:highlight w:val="none"/>
        </w:rPr>
      </w:pPr>
    </w:p>
    <w:p w14:paraId="0C980F5F">
      <w:pPr>
        <w:rPr>
          <w:rFonts w:hint="eastAsia" w:ascii="宋体" w:hAnsi="宋体" w:eastAsia="宋体" w:cs="宋体"/>
          <w:b/>
          <w:color w:val="auto"/>
          <w:sz w:val="28"/>
          <w:szCs w:val="28"/>
          <w:highlight w:val="none"/>
        </w:rPr>
      </w:pPr>
    </w:p>
    <w:p w14:paraId="1616DA9E">
      <w:pPr>
        <w:rPr>
          <w:rFonts w:hint="eastAsia" w:ascii="宋体" w:hAnsi="宋体" w:eastAsia="宋体" w:cs="宋体"/>
          <w:b/>
          <w:color w:val="auto"/>
          <w:sz w:val="28"/>
          <w:szCs w:val="28"/>
          <w:highlight w:val="none"/>
        </w:rPr>
      </w:pPr>
    </w:p>
    <w:p w14:paraId="2FCA6885">
      <w:pPr>
        <w:rPr>
          <w:rFonts w:hint="eastAsia" w:ascii="宋体" w:hAnsi="宋体" w:eastAsia="宋体" w:cs="宋体"/>
          <w:b/>
          <w:color w:val="auto"/>
          <w:sz w:val="28"/>
          <w:szCs w:val="28"/>
          <w:highlight w:val="none"/>
        </w:rPr>
      </w:pPr>
    </w:p>
    <w:p w14:paraId="51905B51">
      <w:pPr>
        <w:rPr>
          <w:rFonts w:hint="eastAsia" w:ascii="宋体" w:hAnsi="宋体" w:eastAsia="宋体" w:cs="宋体"/>
          <w:b/>
          <w:color w:val="auto"/>
          <w:sz w:val="28"/>
          <w:szCs w:val="28"/>
          <w:highlight w:val="none"/>
        </w:rPr>
      </w:pPr>
    </w:p>
    <w:p w14:paraId="7E342CA1">
      <w:pPr>
        <w:rPr>
          <w:rFonts w:hint="eastAsia" w:ascii="宋体" w:hAnsi="宋体" w:eastAsia="宋体" w:cs="宋体"/>
          <w:b/>
          <w:color w:val="auto"/>
          <w:sz w:val="28"/>
          <w:szCs w:val="28"/>
          <w:highlight w:val="none"/>
        </w:rPr>
      </w:pPr>
    </w:p>
    <w:p w14:paraId="584D6871">
      <w:pPr>
        <w:rPr>
          <w:rFonts w:hint="eastAsia" w:ascii="宋体" w:hAnsi="宋体" w:eastAsia="宋体" w:cs="宋体"/>
          <w:b/>
          <w:color w:val="auto"/>
          <w:sz w:val="28"/>
          <w:szCs w:val="28"/>
          <w:highlight w:val="none"/>
        </w:rPr>
      </w:pPr>
    </w:p>
    <w:p w14:paraId="27B24BCC">
      <w:pPr>
        <w:rPr>
          <w:rFonts w:hint="eastAsia" w:ascii="宋体" w:hAnsi="宋体" w:eastAsia="宋体" w:cs="宋体"/>
          <w:b/>
          <w:color w:val="auto"/>
          <w:sz w:val="28"/>
          <w:szCs w:val="28"/>
          <w:highlight w:val="none"/>
        </w:rPr>
      </w:pPr>
    </w:p>
    <w:p w14:paraId="45A0D7E6">
      <w:pPr>
        <w:rPr>
          <w:rFonts w:hint="eastAsia" w:ascii="宋体" w:hAnsi="宋体" w:eastAsia="宋体" w:cs="宋体"/>
          <w:b/>
          <w:color w:val="auto"/>
          <w:sz w:val="28"/>
          <w:szCs w:val="28"/>
          <w:highlight w:val="none"/>
        </w:rPr>
      </w:pPr>
    </w:p>
    <w:p w14:paraId="0601A00F">
      <w:pPr>
        <w:rPr>
          <w:rFonts w:hint="eastAsia" w:ascii="宋体" w:hAnsi="宋体" w:eastAsia="宋体" w:cs="宋体"/>
          <w:b/>
          <w:color w:val="auto"/>
          <w:sz w:val="28"/>
          <w:szCs w:val="28"/>
          <w:highlight w:val="none"/>
        </w:rPr>
      </w:pPr>
    </w:p>
    <w:p w14:paraId="358A8B9D">
      <w:pPr>
        <w:rPr>
          <w:rFonts w:hint="eastAsia" w:ascii="宋体" w:hAnsi="宋体" w:eastAsia="宋体" w:cs="宋体"/>
          <w:b/>
          <w:color w:val="auto"/>
          <w:sz w:val="28"/>
          <w:szCs w:val="28"/>
          <w:highlight w:val="none"/>
        </w:rPr>
      </w:pPr>
    </w:p>
    <w:p w14:paraId="3FE57147">
      <w:pPr>
        <w:rPr>
          <w:rFonts w:hint="eastAsia" w:ascii="宋体" w:hAnsi="宋体" w:eastAsia="宋体" w:cs="宋体"/>
          <w:b/>
          <w:color w:val="auto"/>
          <w:sz w:val="28"/>
          <w:szCs w:val="28"/>
          <w:highlight w:val="none"/>
        </w:rPr>
      </w:pPr>
    </w:p>
    <w:p w14:paraId="1C18B374">
      <w:pPr>
        <w:rPr>
          <w:rFonts w:hint="eastAsia" w:ascii="宋体" w:hAnsi="宋体" w:eastAsia="宋体" w:cs="宋体"/>
          <w:b/>
          <w:color w:val="auto"/>
          <w:sz w:val="28"/>
          <w:szCs w:val="28"/>
          <w:highlight w:val="none"/>
        </w:rPr>
      </w:pPr>
    </w:p>
    <w:p w14:paraId="0065E9FD">
      <w:pPr>
        <w:rPr>
          <w:rFonts w:hint="eastAsia" w:ascii="宋体" w:hAnsi="宋体" w:eastAsia="宋体" w:cs="宋体"/>
          <w:b/>
          <w:color w:val="auto"/>
          <w:sz w:val="28"/>
          <w:szCs w:val="28"/>
          <w:highlight w:val="none"/>
        </w:rPr>
      </w:pPr>
    </w:p>
    <w:p w14:paraId="40D74EF0">
      <w:pPr>
        <w:rPr>
          <w:rFonts w:hint="eastAsia" w:ascii="宋体" w:hAnsi="宋体" w:eastAsia="宋体" w:cs="宋体"/>
          <w:b/>
          <w:color w:val="auto"/>
          <w:sz w:val="28"/>
          <w:szCs w:val="28"/>
          <w:highlight w:val="none"/>
        </w:rPr>
      </w:pPr>
    </w:p>
    <w:p w14:paraId="495E808B">
      <w:pPr>
        <w:rPr>
          <w:rFonts w:hint="eastAsia" w:ascii="宋体" w:hAnsi="宋体" w:eastAsia="宋体" w:cs="宋体"/>
          <w:b/>
          <w:color w:val="auto"/>
          <w:sz w:val="28"/>
          <w:szCs w:val="28"/>
          <w:highlight w:val="none"/>
        </w:rPr>
      </w:pPr>
    </w:p>
    <w:p w14:paraId="710056BA">
      <w:pPr>
        <w:rPr>
          <w:rFonts w:hint="eastAsia" w:ascii="宋体" w:hAnsi="宋体" w:eastAsia="宋体" w:cs="宋体"/>
          <w:b/>
          <w:color w:val="auto"/>
          <w:sz w:val="28"/>
          <w:szCs w:val="28"/>
          <w:highlight w:val="none"/>
        </w:rPr>
      </w:pPr>
    </w:p>
    <w:p w14:paraId="1773E286">
      <w:pPr>
        <w:rPr>
          <w:rFonts w:hint="eastAsia" w:ascii="宋体" w:hAnsi="宋体" w:eastAsia="宋体" w:cs="宋体"/>
          <w:b/>
          <w:color w:val="auto"/>
          <w:sz w:val="28"/>
          <w:szCs w:val="28"/>
          <w:highlight w:val="none"/>
        </w:rPr>
      </w:pPr>
    </w:p>
    <w:p w14:paraId="170F688C">
      <w:pPr>
        <w:rPr>
          <w:rFonts w:hint="eastAsia" w:ascii="宋体" w:hAnsi="宋体" w:eastAsia="宋体" w:cs="宋体"/>
          <w:b/>
          <w:color w:val="auto"/>
          <w:sz w:val="28"/>
          <w:szCs w:val="28"/>
          <w:highlight w:val="none"/>
        </w:rPr>
      </w:pPr>
    </w:p>
    <w:p w14:paraId="06714FBC">
      <w:pPr>
        <w:rPr>
          <w:rFonts w:hint="eastAsia" w:ascii="宋体" w:hAnsi="宋体" w:eastAsia="宋体" w:cs="宋体"/>
          <w:b/>
          <w:color w:val="auto"/>
          <w:sz w:val="28"/>
          <w:szCs w:val="28"/>
          <w:highlight w:val="none"/>
        </w:rPr>
      </w:pPr>
    </w:p>
    <w:p w14:paraId="4FBF7899">
      <w:pPr>
        <w:rPr>
          <w:rFonts w:hint="eastAsia" w:ascii="宋体" w:hAnsi="宋体" w:eastAsia="宋体" w:cs="宋体"/>
          <w:b/>
          <w:color w:val="auto"/>
          <w:sz w:val="28"/>
          <w:szCs w:val="28"/>
          <w:highlight w:val="none"/>
        </w:rPr>
      </w:pPr>
    </w:p>
    <w:p w14:paraId="372D5F76">
      <w:pPr>
        <w:rPr>
          <w:rFonts w:hint="eastAsia" w:ascii="宋体" w:hAnsi="宋体" w:eastAsia="宋体" w:cs="宋体"/>
          <w:b/>
          <w:color w:val="auto"/>
          <w:sz w:val="28"/>
          <w:szCs w:val="28"/>
          <w:highlight w:val="none"/>
        </w:rPr>
      </w:pPr>
    </w:p>
    <w:p w14:paraId="3227EA4E">
      <w:pPr>
        <w:rPr>
          <w:rFonts w:hint="eastAsia" w:ascii="宋体" w:hAnsi="宋体" w:eastAsia="宋体" w:cs="宋体"/>
          <w:b/>
          <w:color w:val="auto"/>
          <w:sz w:val="28"/>
          <w:szCs w:val="28"/>
          <w:highlight w:val="none"/>
        </w:rPr>
      </w:pPr>
    </w:p>
    <w:p w14:paraId="3B6047D2">
      <w:pPr>
        <w:rPr>
          <w:rFonts w:hint="eastAsia" w:ascii="宋体" w:hAnsi="宋体" w:eastAsia="宋体" w:cs="宋体"/>
          <w:b/>
          <w:color w:val="auto"/>
          <w:sz w:val="28"/>
          <w:szCs w:val="28"/>
          <w:highlight w:val="none"/>
        </w:rPr>
      </w:pPr>
    </w:p>
    <w:p w14:paraId="2021AED5">
      <w:pPr>
        <w:rPr>
          <w:rFonts w:hint="eastAsia" w:ascii="宋体" w:hAnsi="宋体" w:eastAsia="宋体" w:cs="宋体"/>
          <w:b/>
          <w:color w:val="auto"/>
          <w:sz w:val="28"/>
          <w:szCs w:val="28"/>
          <w:highlight w:val="none"/>
        </w:rPr>
      </w:pPr>
    </w:p>
    <w:p w14:paraId="3BB70747">
      <w:pPr>
        <w:rPr>
          <w:rFonts w:hint="eastAsia" w:ascii="宋体" w:hAnsi="宋体" w:eastAsia="宋体" w:cs="宋体"/>
          <w:b/>
          <w:color w:val="auto"/>
          <w:sz w:val="28"/>
          <w:szCs w:val="28"/>
          <w:highlight w:val="none"/>
        </w:rPr>
      </w:pPr>
    </w:p>
    <w:p w14:paraId="144D6B99">
      <w:pPr>
        <w:rPr>
          <w:rFonts w:hint="eastAsia" w:ascii="宋体" w:hAnsi="宋体" w:eastAsia="宋体" w:cs="宋体"/>
          <w:b/>
          <w:color w:val="auto"/>
          <w:sz w:val="28"/>
          <w:szCs w:val="28"/>
          <w:highlight w:val="none"/>
        </w:rPr>
      </w:pPr>
    </w:p>
    <w:p w14:paraId="501306D1">
      <w:pPr>
        <w:rPr>
          <w:rFonts w:hint="eastAsia" w:ascii="宋体" w:hAnsi="宋体" w:eastAsia="宋体" w:cs="宋体"/>
          <w:b/>
          <w:color w:val="auto"/>
          <w:sz w:val="28"/>
          <w:szCs w:val="28"/>
          <w:highlight w:val="none"/>
        </w:rPr>
      </w:pPr>
    </w:p>
    <w:p w14:paraId="30281F54">
      <w:pPr>
        <w:rPr>
          <w:rFonts w:hint="eastAsia" w:ascii="宋体" w:hAnsi="宋体" w:eastAsia="宋体" w:cs="宋体"/>
          <w:b/>
          <w:color w:val="auto"/>
          <w:sz w:val="28"/>
          <w:szCs w:val="28"/>
          <w:highlight w:val="none"/>
        </w:rPr>
      </w:pPr>
    </w:p>
    <w:p w14:paraId="3C1520AB">
      <w:pPr>
        <w:rPr>
          <w:rFonts w:hint="eastAsia" w:ascii="宋体" w:hAnsi="宋体" w:eastAsia="宋体" w:cs="宋体"/>
          <w:b/>
          <w:color w:val="auto"/>
          <w:sz w:val="28"/>
          <w:szCs w:val="28"/>
          <w:highlight w:val="none"/>
        </w:rPr>
      </w:pPr>
    </w:p>
    <w:p w14:paraId="67C2B014">
      <w:pPr>
        <w:snapToGrid w:val="0"/>
        <w:spacing w:line="520" w:lineRule="exact"/>
        <w:outlineLvl w:val="1"/>
        <w:rPr>
          <w:rFonts w:hint="eastAsia" w:ascii="宋体" w:hAnsi="宋体" w:eastAsia="宋体" w:cs="宋体"/>
          <w:b/>
          <w:color w:val="auto"/>
          <w:sz w:val="28"/>
          <w:szCs w:val="28"/>
          <w:highlight w:val="none"/>
        </w:rPr>
      </w:pPr>
      <w:bookmarkStart w:id="266" w:name="_Toc5382"/>
      <w:r>
        <w:rPr>
          <w:rFonts w:hint="eastAsia" w:ascii="宋体" w:hAnsi="宋体" w:eastAsia="宋体" w:cs="宋体"/>
          <w:b/>
          <w:color w:val="auto"/>
          <w:sz w:val="28"/>
          <w:szCs w:val="28"/>
          <w:highlight w:val="none"/>
        </w:rPr>
        <w:t>附件8：施工组织设计</w:t>
      </w:r>
      <w:bookmarkEnd w:id="266"/>
    </w:p>
    <w:p w14:paraId="11B9BC92">
      <w:pPr>
        <w:autoSpaceDE w:val="0"/>
        <w:autoSpaceDN w:val="0"/>
        <w:adjustRightInd w:val="0"/>
        <w:spacing w:line="520" w:lineRule="exact"/>
        <w:ind w:firstLine="904" w:firstLineChars="250"/>
        <w:jc w:val="center"/>
        <w:rPr>
          <w:rFonts w:hint="eastAsia" w:ascii="宋体" w:hAnsi="宋体" w:eastAsia="宋体" w:cs="宋体"/>
          <w:b/>
          <w:color w:val="auto"/>
          <w:sz w:val="36"/>
          <w:szCs w:val="36"/>
          <w:highlight w:val="none"/>
        </w:rPr>
      </w:pPr>
    </w:p>
    <w:p w14:paraId="075B914F">
      <w:pPr>
        <w:autoSpaceDE w:val="0"/>
        <w:autoSpaceDN w:val="0"/>
        <w:adjustRightInd w:val="0"/>
        <w:spacing w:line="480" w:lineRule="auto"/>
        <w:ind w:left="0" w:leftChars="0" w:firstLine="0" w:firstLineChars="0"/>
        <w:jc w:val="center"/>
        <w:rPr>
          <w:rFonts w:hint="eastAsia" w:ascii="宋体" w:hAnsi="宋体" w:eastAsia="宋体" w:cs="宋体"/>
          <w:b/>
          <w:color w:val="auto"/>
          <w:sz w:val="36"/>
          <w:szCs w:val="36"/>
          <w:highlight w:val="none"/>
        </w:rPr>
      </w:pPr>
      <w:r>
        <w:rPr>
          <w:rFonts w:hint="eastAsia" w:ascii="宋体" w:hAnsi="宋体" w:eastAsia="宋体" w:cs="宋体"/>
          <w:b/>
          <w:color w:val="auto"/>
          <w:sz w:val="32"/>
          <w:szCs w:val="32"/>
          <w:highlight w:val="none"/>
        </w:rPr>
        <w:t>施工组织设计</w:t>
      </w:r>
    </w:p>
    <w:p w14:paraId="3ECD4317">
      <w:pPr>
        <w:pStyle w:val="52"/>
        <w:spacing w:line="360" w:lineRule="auto"/>
        <w:rPr>
          <w:rStyle w:val="26"/>
          <w:rFonts w:ascii="Calibri" w:hAnsi="Calibri" w:eastAsia="宋体" w:cs="Times New Roman"/>
          <w:sz w:val="24"/>
        </w:rPr>
      </w:pPr>
      <w:bookmarkStart w:id="267" w:name="_Toc29145"/>
      <w:r>
        <w:rPr>
          <w:rStyle w:val="26"/>
          <w:rFonts w:hint="eastAsia" w:ascii="Calibri" w:hAnsi="Calibri" w:eastAsia="宋体" w:cs="Times New Roman"/>
        </w:rPr>
        <w:t>　</w:t>
      </w:r>
      <w:r>
        <w:rPr>
          <w:rStyle w:val="26"/>
          <w:rFonts w:hint="eastAsia" w:ascii="Calibri" w:hAnsi="Calibri" w:eastAsia="宋体" w:cs="Times New Roman"/>
          <w:sz w:val="24"/>
        </w:rPr>
        <w:t>1.投标人编制施工组织设计时应采用文字并结合图表形式说明工程的施工组织、施工方法、技术组织措施，同时应对关键工序、复杂环节重点提出相应技术措施，如冬雨季施工技术、减少噪音、降低环境污染、地下管线及其它地上地下设施的保护加固措施等。施工组织设计还应结合工程特点提出切实可行的工程质量、工程进度、安全生产、防汛度汛、文明施工、水土保持、环境保护管理方案。</w:t>
      </w:r>
    </w:p>
    <w:p w14:paraId="164C4D1F">
      <w:pPr>
        <w:pStyle w:val="52"/>
        <w:spacing w:line="360" w:lineRule="auto"/>
        <w:rPr>
          <w:rStyle w:val="26"/>
          <w:rFonts w:ascii="黑体" w:hAnsi="黑体" w:eastAsia="黑体" w:cs="Times New Roman"/>
          <w:sz w:val="28"/>
          <w:szCs w:val="28"/>
        </w:rPr>
      </w:pPr>
      <w:r>
        <w:rPr>
          <w:rStyle w:val="26"/>
          <w:rFonts w:hint="eastAsia" w:ascii="黑体" w:hAnsi="黑体" w:eastAsia="黑体" w:cs="Times New Roman"/>
          <w:sz w:val="28"/>
          <w:szCs w:val="28"/>
        </w:rPr>
        <w:t>施工组织设计应附的文字说明及附图见下表(不限于，仅供参考)：</w:t>
      </w:r>
    </w:p>
    <w:tbl>
      <w:tblPr>
        <w:tblStyle w:val="24"/>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07"/>
        <w:gridCol w:w="5372"/>
        <w:gridCol w:w="2931"/>
      </w:tblGrid>
      <w:tr w14:paraId="4227F6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2D9249CE">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序号</w:t>
            </w:r>
          </w:p>
        </w:tc>
        <w:tc>
          <w:tcPr>
            <w:tcW w:w="5411" w:type="dxa"/>
            <w:noWrap w:val="0"/>
            <w:vAlign w:val="center"/>
          </w:tcPr>
          <w:p w14:paraId="132C201A">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名称</w:t>
            </w:r>
          </w:p>
        </w:tc>
        <w:tc>
          <w:tcPr>
            <w:tcW w:w="2952" w:type="dxa"/>
            <w:noWrap w:val="0"/>
            <w:vAlign w:val="center"/>
          </w:tcPr>
          <w:p w14:paraId="7E1502FA">
            <w:pPr>
              <w:pStyle w:val="52"/>
              <w:widowControl w:val="0"/>
              <w:spacing w:line="360" w:lineRule="auto"/>
              <w:jc w:val="center"/>
              <w:rPr>
                <w:rStyle w:val="26"/>
                <w:rFonts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备注</w:t>
            </w:r>
          </w:p>
        </w:tc>
      </w:tr>
      <w:tr w14:paraId="20E824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0471E4BE">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1</w:t>
            </w:r>
          </w:p>
        </w:tc>
        <w:tc>
          <w:tcPr>
            <w:tcW w:w="5411" w:type="dxa"/>
            <w:noWrap w:val="0"/>
            <w:vAlign w:val="top"/>
          </w:tcPr>
          <w:p w14:paraId="0A255C7A">
            <w:pPr>
              <w:pStyle w:val="52"/>
              <w:widowControl w:val="0"/>
              <w:spacing w:line="360" w:lineRule="auto"/>
              <w:jc w:val="both"/>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施工围堰设计</w:t>
            </w:r>
            <w:r>
              <w:rPr>
                <w:rStyle w:val="26"/>
                <w:rFonts w:hint="eastAsia" w:ascii="宋体" w:hAnsi="宋体" w:eastAsia="宋体" w:cs="Times New Roman"/>
                <w:kern w:val="2"/>
                <w:sz w:val="24"/>
                <w:szCs w:val="22"/>
                <w:lang w:val="en-US" w:eastAsia="zh-CN" w:bidi="ar-SA"/>
              </w:rPr>
              <w:t>说明书及附图(包括加高、维护、拆除)</w:t>
            </w:r>
          </w:p>
        </w:tc>
        <w:tc>
          <w:tcPr>
            <w:tcW w:w="2952" w:type="dxa"/>
            <w:noWrap w:val="0"/>
            <w:vAlign w:val="top"/>
          </w:tcPr>
          <w:p w14:paraId="63D06758">
            <w:pPr>
              <w:pStyle w:val="52"/>
              <w:widowControl w:val="0"/>
              <w:spacing w:line="360" w:lineRule="auto"/>
              <w:jc w:val="both"/>
              <w:rPr>
                <w:rStyle w:val="26"/>
                <w:rFonts w:hint="eastAsia" w:ascii="Calibri" w:hAnsi="Calibri" w:eastAsia="宋体" w:cs="Times New Roman"/>
                <w:kern w:val="2"/>
                <w:sz w:val="24"/>
                <w:szCs w:val="22"/>
                <w:lang w:val="en-US" w:eastAsia="zh-CN" w:bidi="ar-SA"/>
              </w:rPr>
            </w:pPr>
          </w:p>
        </w:tc>
      </w:tr>
      <w:tr w14:paraId="39D625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7CCB25B3">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2</w:t>
            </w:r>
          </w:p>
        </w:tc>
        <w:tc>
          <w:tcPr>
            <w:tcW w:w="5411" w:type="dxa"/>
            <w:noWrap w:val="0"/>
            <w:vAlign w:val="top"/>
          </w:tcPr>
          <w:p w14:paraId="58B35278">
            <w:pPr>
              <w:pStyle w:val="52"/>
              <w:widowControl w:val="0"/>
              <w:spacing w:line="360" w:lineRule="auto"/>
              <w:jc w:val="both"/>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施工排水设计说明书</w:t>
            </w:r>
            <w:r>
              <w:rPr>
                <w:rStyle w:val="26"/>
                <w:rFonts w:hint="eastAsia" w:ascii="宋体" w:hAnsi="宋体" w:eastAsia="宋体" w:cs="Times New Roman"/>
                <w:kern w:val="2"/>
                <w:sz w:val="24"/>
                <w:szCs w:val="22"/>
                <w:lang w:val="en-US" w:eastAsia="zh-CN" w:bidi="ar-SA"/>
              </w:rPr>
              <w:t>及附图(包括降水方案、场地排水等)</w:t>
            </w:r>
          </w:p>
        </w:tc>
        <w:tc>
          <w:tcPr>
            <w:tcW w:w="2952" w:type="dxa"/>
            <w:noWrap w:val="0"/>
            <w:vAlign w:val="top"/>
          </w:tcPr>
          <w:p w14:paraId="0110A3A1">
            <w:pPr>
              <w:pStyle w:val="52"/>
              <w:widowControl w:val="0"/>
              <w:spacing w:line="360" w:lineRule="auto"/>
              <w:jc w:val="both"/>
              <w:rPr>
                <w:rStyle w:val="26"/>
                <w:rFonts w:hint="eastAsia" w:ascii="Calibri" w:hAnsi="Calibri" w:eastAsia="宋体" w:cs="Times New Roman"/>
                <w:kern w:val="2"/>
                <w:sz w:val="24"/>
                <w:szCs w:val="22"/>
                <w:lang w:val="en-US" w:eastAsia="zh-CN" w:bidi="ar-SA"/>
              </w:rPr>
            </w:pPr>
          </w:p>
        </w:tc>
      </w:tr>
      <w:tr w14:paraId="644BF1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555FFAF2">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3</w:t>
            </w:r>
          </w:p>
        </w:tc>
        <w:tc>
          <w:tcPr>
            <w:tcW w:w="5411" w:type="dxa"/>
            <w:noWrap w:val="0"/>
            <w:vAlign w:val="top"/>
          </w:tcPr>
          <w:p w14:paraId="126B2B9E">
            <w:pPr>
              <w:pStyle w:val="52"/>
              <w:widowControl w:val="0"/>
              <w:spacing w:line="360" w:lineRule="auto"/>
              <w:jc w:val="both"/>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材料采</w:t>
            </w:r>
            <w:r>
              <w:rPr>
                <w:rStyle w:val="26"/>
                <w:rFonts w:hint="eastAsia" w:ascii="宋体" w:hAnsi="宋体" w:eastAsia="宋体" w:cs="Times New Roman"/>
                <w:kern w:val="2"/>
                <w:sz w:val="24"/>
                <w:szCs w:val="22"/>
                <w:lang w:val="en-US" w:eastAsia="zh-CN" w:bidi="ar-SA"/>
              </w:rPr>
              <w:t>购(黄砂、碎石、块石的产地、矿名等均应明示，钢材、水泥的生产厂家，转运方案：卸料、短驳、运输、道路维护等)</w:t>
            </w:r>
          </w:p>
        </w:tc>
        <w:tc>
          <w:tcPr>
            <w:tcW w:w="2952" w:type="dxa"/>
            <w:noWrap w:val="0"/>
            <w:vAlign w:val="top"/>
          </w:tcPr>
          <w:p w14:paraId="204706FC">
            <w:pPr>
              <w:pStyle w:val="52"/>
              <w:widowControl w:val="0"/>
              <w:spacing w:line="360" w:lineRule="auto"/>
              <w:jc w:val="both"/>
              <w:rPr>
                <w:rStyle w:val="26"/>
                <w:rFonts w:hint="eastAsia" w:ascii="Calibri" w:hAnsi="Calibri" w:eastAsia="宋体" w:cs="Times New Roman"/>
                <w:kern w:val="2"/>
                <w:sz w:val="24"/>
                <w:szCs w:val="22"/>
                <w:lang w:val="en-US" w:eastAsia="zh-CN" w:bidi="ar-SA"/>
              </w:rPr>
            </w:pPr>
          </w:p>
        </w:tc>
      </w:tr>
      <w:tr w14:paraId="7F5CEB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747478EB">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4</w:t>
            </w:r>
          </w:p>
        </w:tc>
        <w:tc>
          <w:tcPr>
            <w:tcW w:w="5411" w:type="dxa"/>
            <w:noWrap w:val="0"/>
            <w:vAlign w:val="top"/>
          </w:tcPr>
          <w:p w14:paraId="61D297DB">
            <w:pPr>
              <w:pStyle w:val="52"/>
              <w:widowControl w:val="0"/>
              <w:spacing w:line="360" w:lineRule="auto"/>
              <w:jc w:val="both"/>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土方工程施工说明书及附</w:t>
            </w:r>
            <w:r>
              <w:rPr>
                <w:rStyle w:val="26"/>
                <w:rFonts w:hint="eastAsia" w:ascii="宋体" w:hAnsi="宋体" w:eastAsia="宋体" w:cs="Times New Roman"/>
                <w:kern w:val="2"/>
                <w:sz w:val="24"/>
                <w:szCs w:val="22"/>
                <w:lang w:val="en-US" w:eastAsia="zh-CN" w:bidi="ar-SA"/>
              </w:rPr>
              <w:t>图(施工工艺及质量保证措施和有关试验要求，施工进度工期计划等)</w:t>
            </w:r>
          </w:p>
        </w:tc>
        <w:tc>
          <w:tcPr>
            <w:tcW w:w="2952" w:type="dxa"/>
            <w:noWrap w:val="0"/>
            <w:vAlign w:val="top"/>
          </w:tcPr>
          <w:p w14:paraId="4F1B46B2">
            <w:pPr>
              <w:pStyle w:val="52"/>
              <w:widowControl w:val="0"/>
              <w:spacing w:line="360" w:lineRule="auto"/>
              <w:jc w:val="both"/>
              <w:rPr>
                <w:rStyle w:val="26"/>
                <w:rFonts w:hint="eastAsia" w:ascii="Calibri" w:hAnsi="Calibri" w:eastAsia="宋体" w:cs="Times New Roman"/>
                <w:kern w:val="2"/>
                <w:sz w:val="24"/>
                <w:szCs w:val="22"/>
                <w:lang w:val="en-US" w:eastAsia="zh-CN" w:bidi="ar-SA"/>
              </w:rPr>
            </w:pPr>
          </w:p>
        </w:tc>
      </w:tr>
      <w:tr w14:paraId="3E1501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1D2A4F3B">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5</w:t>
            </w:r>
          </w:p>
        </w:tc>
        <w:tc>
          <w:tcPr>
            <w:tcW w:w="5411" w:type="dxa"/>
            <w:noWrap w:val="0"/>
            <w:vAlign w:val="top"/>
          </w:tcPr>
          <w:p w14:paraId="17FE4818">
            <w:pPr>
              <w:pStyle w:val="52"/>
              <w:widowControl w:val="0"/>
              <w:spacing w:line="360" w:lineRule="auto"/>
              <w:jc w:val="both"/>
              <w:rPr>
                <w:rStyle w:val="26"/>
                <w:rFonts w:hint="eastAsia" w:ascii="宋体" w:hAnsi="宋体" w:eastAsia="宋体" w:cs="Times New Roman"/>
                <w:kern w:val="2"/>
                <w:sz w:val="24"/>
                <w:szCs w:val="22"/>
                <w:lang w:val="en-US" w:eastAsia="zh-CN" w:bidi="ar-SA"/>
              </w:rPr>
            </w:pPr>
            <w:r>
              <w:rPr>
                <w:rStyle w:val="26"/>
                <w:rFonts w:hint="eastAsia" w:ascii="宋体" w:hAnsi="宋体" w:eastAsia="宋体" w:cs="Times New Roman"/>
                <w:kern w:val="2"/>
                <w:sz w:val="24"/>
                <w:szCs w:val="22"/>
                <w:lang w:val="en-US" w:eastAsia="zh-CN" w:bidi="ar-SA"/>
              </w:rPr>
              <w:t>基坑支护、地基加固工程施工说明书及附图(施工工艺及质量保证措施和有关试验要求，施工进度工期计划等)</w:t>
            </w:r>
          </w:p>
        </w:tc>
        <w:tc>
          <w:tcPr>
            <w:tcW w:w="2952" w:type="dxa"/>
            <w:noWrap w:val="0"/>
            <w:vAlign w:val="top"/>
          </w:tcPr>
          <w:p w14:paraId="4D049A85">
            <w:pPr>
              <w:pStyle w:val="52"/>
              <w:widowControl w:val="0"/>
              <w:spacing w:line="360" w:lineRule="auto"/>
              <w:jc w:val="both"/>
              <w:rPr>
                <w:rStyle w:val="26"/>
                <w:rFonts w:hint="eastAsia" w:ascii="Calibri" w:hAnsi="Calibri" w:eastAsia="宋体" w:cs="Times New Roman"/>
                <w:kern w:val="2"/>
                <w:sz w:val="24"/>
                <w:szCs w:val="22"/>
                <w:lang w:val="en-US" w:eastAsia="zh-CN" w:bidi="ar-SA"/>
              </w:rPr>
            </w:pPr>
          </w:p>
        </w:tc>
      </w:tr>
      <w:tr w14:paraId="1D1102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54B674AD">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6</w:t>
            </w:r>
          </w:p>
        </w:tc>
        <w:tc>
          <w:tcPr>
            <w:tcW w:w="5411" w:type="dxa"/>
            <w:noWrap w:val="0"/>
            <w:vAlign w:val="top"/>
          </w:tcPr>
          <w:p w14:paraId="76FA3BCB">
            <w:pPr>
              <w:pStyle w:val="52"/>
              <w:widowControl w:val="0"/>
              <w:spacing w:line="360" w:lineRule="auto"/>
              <w:jc w:val="both"/>
              <w:rPr>
                <w:rStyle w:val="26"/>
                <w:rFonts w:hint="eastAsia" w:ascii="宋体" w:hAnsi="宋体" w:eastAsia="宋体" w:cs="Times New Roman"/>
                <w:kern w:val="2"/>
                <w:sz w:val="24"/>
                <w:szCs w:val="22"/>
                <w:lang w:val="en-US" w:eastAsia="zh-CN" w:bidi="ar-SA"/>
              </w:rPr>
            </w:pPr>
            <w:r>
              <w:rPr>
                <w:rStyle w:val="26"/>
                <w:rFonts w:hint="eastAsia" w:ascii="宋体" w:hAnsi="宋体" w:eastAsia="宋体" w:cs="Times New Roman"/>
                <w:kern w:val="2"/>
                <w:sz w:val="24"/>
                <w:szCs w:val="22"/>
                <w:lang w:val="en-US" w:eastAsia="zh-CN" w:bidi="ar-SA"/>
              </w:rPr>
              <w:t>主体建筑物工程施工说明书及附图(施工工艺及质量保证措施和有关试验要求，施工进度工期计划等)</w:t>
            </w:r>
          </w:p>
        </w:tc>
        <w:tc>
          <w:tcPr>
            <w:tcW w:w="2952" w:type="dxa"/>
            <w:noWrap w:val="0"/>
            <w:vAlign w:val="top"/>
          </w:tcPr>
          <w:p w14:paraId="65E1B78A">
            <w:pPr>
              <w:pStyle w:val="52"/>
              <w:widowControl w:val="0"/>
              <w:spacing w:line="360" w:lineRule="auto"/>
              <w:jc w:val="both"/>
              <w:rPr>
                <w:rStyle w:val="26"/>
                <w:rFonts w:hint="eastAsia" w:ascii="Calibri" w:hAnsi="Calibri" w:eastAsia="宋体" w:cs="Times New Roman"/>
                <w:kern w:val="2"/>
                <w:sz w:val="24"/>
                <w:szCs w:val="22"/>
                <w:lang w:val="en-US" w:eastAsia="zh-CN" w:bidi="ar-SA"/>
              </w:rPr>
            </w:pPr>
          </w:p>
        </w:tc>
      </w:tr>
      <w:tr w14:paraId="459577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7F163151">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7</w:t>
            </w:r>
          </w:p>
        </w:tc>
        <w:tc>
          <w:tcPr>
            <w:tcW w:w="5411" w:type="dxa"/>
            <w:noWrap w:val="0"/>
            <w:vAlign w:val="top"/>
          </w:tcPr>
          <w:p w14:paraId="1976AFC2">
            <w:pPr>
              <w:pStyle w:val="52"/>
              <w:widowControl w:val="0"/>
              <w:spacing w:line="360" w:lineRule="auto"/>
              <w:jc w:val="both"/>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金属结构制造和安装计划、措施及附图</w:t>
            </w:r>
          </w:p>
        </w:tc>
        <w:tc>
          <w:tcPr>
            <w:tcW w:w="2952" w:type="dxa"/>
            <w:noWrap w:val="0"/>
            <w:vAlign w:val="top"/>
          </w:tcPr>
          <w:p w14:paraId="0BD10CDE">
            <w:pPr>
              <w:pStyle w:val="52"/>
              <w:widowControl w:val="0"/>
              <w:spacing w:line="360" w:lineRule="auto"/>
              <w:jc w:val="both"/>
              <w:rPr>
                <w:rStyle w:val="26"/>
                <w:rFonts w:hint="eastAsia" w:ascii="Calibri" w:hAnsi="Calibri" w:eastAsia="宋体" w:cs="Times New Roman"/>
                <w:kern w:val="2"/>
                <w:sz w:val="24"/>
                <w:szCs w:val="22"/>
                <w:lang w:val="en-US" w:eastAsia="zh-CN" w:bidi="ar-SA"/>
              </w:rPr>
            </w:pPr>
          </w:p>
        </w:tc>
      </w:tr>
      <w:tr w14:paraId="19D00B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3C03164D">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8</w:t>
            </w:r>
          </w:p>
        </w:tc>
        <w:tc>
          <w:tcPr>
            <w:tcW w:w="5411" w:type="dxa"/>
            <w:noWrap w:val="0"/>
            <w:vAlign w:val="top"/>
          </w:tcPr>
          <w:p w14:paraId="4B5197B9">
            <w:pPr>
              <w:pStyle w:val="52"/>
              <w:widowControl w:val="0"/>
              <w:spacing w:line="360" w:lineRule="auto"/>
              <w:jc w:val="both"/>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机电设备安装、调试方案、施工进度计划说明书</w:t>
            </w:r>
          </w:p>
        </w:tc>
        <w:tc>
          <w:tcPr>
            <w:tcW w:w="2952" w:type="dxa"/>
            <w:noWrap w:val="0"/>
            <w:vAlign w:val="top"/>
          </w:tcPr>
          <w:p w14:paraId="6CEF1CAC">
            <w:pPr>
              <w:pStyle w:val="52"/>
              <w:widowControl w:val="0"/>
              <w:spacing w:line="360" w:lineRule="auto"/>
              <w:jc w:val="both"/>
              <w:rPr>
                <w:rStyle w:val="26"/>
                <w:rFonts w:hint="eastAsia" w:ascii="Calibri" w:hAnsi="Calibri" w:eastAsia="宋体" w:cs="Times New Roman"/>
                <w:kern w:val="2"/>
                <w:sz w:val="24"/>
                <w:szCs w:val="22"/>
                <w:lang w:val="en-US" w:eastAsia="zh-CN" w:bidi="ar-SA"/>
              </w:rPr>
            </w:pPr>
          </w:p>
        </w:tc>
      </w:tr>
      <w:tr w14:paraId="70D360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1BDB250F">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9</w:t>
            </w:r>
          </w:p>
        </w:tc>
        <w:tc>
          <w:tcPr>
            <w:tcW w:w="5411" w:type="dxa"/>
            <w:noWrap w:val="0"/>
            <w:vAlign w:val="top"/>
          </w:tcPr>
          <w:p w14:paraId="605A7795">
            <w:pPr>
              <w:pStyle w:val="52"/>
              <w:widowControl w:val="0"/>
              <w:spacing w:line="360" w:lineRule="auto"/>
              <w:jc w:val="both"/>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建</w:t>
            </w:r>
            <w:r>
              <w:rPr>
                <w:rStyle w:val="26"/>
                <w:rFonts w:hint="eastAsia" w:ascii="宋体" w:hAnsi="宋体" w:eastAsia="宋体" w:cs="Times New Roman"/>
                <w:kern w:val="2"/>
                <w:sz w:val="24"/>
                <w:szCs w:val="22"/>
                <w:lang w:val="en-US" w:eastAsia="zh-CN" w:bidi="ar-SA"/>
              </w:rPr>
              <w:t>筑与装修工程施工说明书(施工工艺及质量保证措施，施工进度工期计划等)</w:t>
            </w:r>
          </w:p>
        </w:tc>
        <w:tc>
          <w:tcPr>
            <w:tcW w:w="2952" w:type="dxa"/>
            <w:noWrap w:val="0"/>
            <w:vAlign w:val="top"/>
          </w:tcPr>
          <w:p w14:paraId="2AE9D78B">
            <w:pPr>
              <w:pStyle w:val="52"/>
              <w:widowControl w:val="0"/>
              <w:spacing w:line="360" w:lineRule="auto"/>
              <w:jc w:val="both"/>
              <w:rPr>
                <w:rStyle w:val="26"/>
                <w:rFonts w:hint="eastAsia" w:ascii="Calibri" w:hAnsi="Calibri" w:eastAsia="宋体" w:cs="Times New Roman"/>
                <w:kern w:val="2"/>
                <w:sz w:val="24"/>
                <w:szCs w:val="22"/>
                <w:lang w:val="en-US" w:eastAsia="zh-CN" w:bidi="ar-SA"/>
              </w:rPr>
            </w:pPr>
          </w:p>
        </w:tc>
      </w:tr>
      <w:tr w14:paraId="4C36B7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6FB6C266">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10</w:t>
            </w:r>
          </w:p>
        </w:tc>
        <w:tc>
          <w:tcPr>
            <w:tcW w:w="5411" w:type="dxa"/>
            <w:noWrap w:val="0"/>
            <w:vAlign w:val="top"/>
          </w:tcPr>
          <w:p w14:paraId="51DFEC8E">
            <w:pPr>
              <w:pStyle w:val="52"/>
              <w:widowControl w:val="0"/>
              <w:spacing w:line="360" w:lineRule="auto"/>
              <w:jc w:val="both"/>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工程质量管理方案</w:t>
            </w:r>
          </w:p>
        </w:tc>
        <w:tc>
          <w:tcPr>
            <w:tcW w:w="2952" w:type="dxa"/>
            <w:noWrap w:val="0"/>
            <w:vAlign w:val="top"/>
          </w:tcPr>
          <w:p w14:paraId="2112014C">
            <w:pPr>
              <w:pStyle w:val="52"/>
              <w:widowControl w:val="0"/>
              <w:spacing w:line="360" w:lineRule="auto"/>
              <w:jc w:val="both"/>
              <w:rPr>
                <w:rStyle w:val="26"/>
                <w:rFonts w:hint="eastAsia" w:ascii="Calibri" w:hAnsi="Calibri" w:eastAsia="宋体" w:cs="Times New Roman"/>
                <w:kern w:val="2"/>
                <w:sz w:val="24"/>
                <w:szCs w:val="22"/>
                <w:lang w:val="en-US" w:eastAsia="zh-CN" w:bidi="ar-SA"/>
              </w:rPr>
            </w:pPr>
          </w:p>
        </w:tc>
      </w:tr>
      <w:tr w14:paraId="5E05E5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7ADF747F">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11</w:t>
            </w:r>
          </w:p>
        </w:tc>
        <w:tc>
          <w:tcPr>
            <w:tcW w:w="5411" w:type="dxa"/>
            <w:noWrap w:val="0"/>
            <w:vAlign w:val="top"/>
          </w:tcPr>
          <w:p w14:paraId="12D4D739">
            <w:pPr>
              <w:pStyle w:val="52"/>
              <w:widowControl w:val="0"/>
              <w:spacing w:line="360" w:lineRule="auto"/>
              <w:jc w:val="both"/>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安全生产管理方案</w:t>
            </w:r>
          </w:p>
        </w:tc>
        <w:tc>
          <w:tcPr>
            <w:tcW w:w="2952" w:type="dxa"/>
            <w:noWrap w:val="0"/>
            <w:vAlign w:val="top"/>
          </w:tcPr>
          <w:p w14:paraId="2815062E">
            <w:pPr>
              <w:pStyle w:val="52"/>
              <w:widowControl w:val="0"/>
              <w:spacing w:line="360" w:lineRule="auto"/>
              <w:jc w:val="both"/>
              <w:rPr>
                <w:rStyle w:val="26"/>
                <w:rFonts w:hint="eastAsia" w:ascii="Calibri" w:hAnsi="Calibri" w:eastAsia="宋体" w:cs="Times New Roman"/>
                <w:kern w:val="2"/>
                <w:sz w:val="24"/>
                <w:szCs w:val="22"/>
                <w:lang w:val="en-US" w:eastAsia="zh-CN" w:bidi="ar-SA"/>
              </w:rPr>
            </w:pPr>
          </w:p>
        </w:tc>
      </w:tr>
      <w:tr w14:paraId="6A2A0F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05167FD0">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12</w:t>
            </w:r>
          </w:p>
        </w:tc>
        <w:tc>
          <w:tcPr>
            <w:tcW w:w="5411" w:type="dxa"/>
            <w:noWrap w:val="0"/>
            <w:vAlign w:val="top"/>
          </w:tcPr>
          <w:p w14:paraId="5C165B8F">
            <w:pPr>
              <w:pStyle w:val="52"/>
              <w:widowControl w:val="0"/>
              <w:spacing w:line="360" w:lineRule="auto"/>
              <w:jc w:val="both"/>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防汛度汛</w:t>
            </w:r>
          </w:p>
        </w:tc>
        <w:tc>
          <w:tcPr>
            <w:tcW w:w="2952" w:type="dxa"/>
            <w:noWrap w:val="0"/>
            <w:vAlign w:val="top"/>
          </w:tcPr>
          <w:p w14:paraId="6FC5BA80">
            <w:pPr>
              <w:pStyle w:val="52"/>
              <w:widowControl w:val="0"/>
              <w:spacing w:line="360" w:lineRule="auto"/>
              <w:jc w:val="both"/>
              <w:rPr>
                <w:rStyle w:val="26"/>
                <w:rFonts w:hint="eastAsia" w:ascii="Calibri" w:hAnsi="Calibri" w:eastAsia="宋体" w:cs="Times New Roman"/>
                <w:kern w:val="2"/>
                <w:sz w:val="24"/>
                <w:szCs w:val="22"/>
                <w:lang w:val="en-US" w:eastAsia="zh-CN" w:bidi="ar-SA"/>
              </w:rPr>
            </w:pPr>
          </w:p>
        </w:tc>
      </w:tr>
      <w:tr w14:paraId="0252DC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18962163">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13</w:t>
            </w:r>
          </w:p>
        </w:tc>
        <w:tc>
          <w:tcPr>
            <w:tcW w:w="5411" w:type="dxa"/>
            <w:noWrap w:val="0"/>
            <w:vAlign w:val="top"/>
          </w:tcPr>
          <w:p w14:paraId="0FE9D187">
            <w:pPr>
              <w:pStyle w:val="52"/>
              <w:widowControl w:val="0"/>
              <w:spacing w:line="360" w:lineRule="auto"/>
              <w:jc w:val="both"/>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文明工地建设措施，为其它承包人提供方便的措施等</w:t>
            </w:r>
          </w:p>
        </w:tc>
        <w:tc>
          <w:tcPr>
            <w:tcW w:w="2952" w:type="dxa"/>
            <w:noWrap w:val="0"/>
            <w:vAlign w:val="top"/>
          </w:tcPr>
          <w:p w14:paraId="231C6E51">
            <w:pPr>
              <w:pStyle w:val="52"/>
              <w:widowControl w:val="0"/>
              <w:spacing w:line="360" w:lineRule="auto"/>
              <w:jc w:val="both"/>
              <w:rPr>
                <w:rStyle w:val="26"/>
                <w:rFonts w:hint="eastAsia" w:ascii="Calibri" w:hAnsi="Calibri" w:eastAsia="宋体" w:cs="Times New Roman"/>
                <w:kern w:val="2"/>
                <w:sz w:val="24"/>
                <w:szCs w:val="22"/>
                <w:lang w:val="en-US" w:eastAsia="zh-CN" w:bidi="ar-SA"/>
              </w:rPr>
            </w:pPr>
          </w:p>
        </w:tc>
      </w:tr>
      <w:tr w14:paraId="56CD72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5E6C2B4C">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14</w:t>
            </w:r>
          </w:p>
        </w:tc>
        <w:tc>
          <w:tcPr>
            <w:tcW w:w="5411" w:type="dxa"/>
            <w:noWrap w:val="0"/>
            <w:vAlign w:val="top"/>
          </w:tcPr>
          <w:p w14:paraId="0FDBBC85">
            <w:pPr>
              <w:pStyle w:val="52"/>
              <w:widowControl w:val="0"/>
              <w:spacing w:line="360" w:lineRule="auto"/>
              <w:jc w:val="both"/>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水土保持、环境保护管理方案</w:t>
            </w:r>
          </w:p>
        </w:tc>
        <w:tc>
          <w:tcPr>
            <w:tcW w:w="2952" w:type="dxa"/>
            <w:noWrap w:val="0"/>
            <w:vAlign w:val="top"/>
          </w:tcPr>
          <w:p w14:paraId="5EA275B9">
            <w:pPr>
              <w:pStyle w:val="52"/>
              <w:widowControl w:val="0"/>
              <w:spacing w:line="360" w:lineRule="auto"/>
              <w:jc w:val="both"/>
              <w:rPr>
                <w:rStyle w:val="26"/>
                <w:rFonts w:hint="eastAsia" w:ascii="Calibri" w:hAnsi="Calibri" w:eastAsia="宋体" w:cs="Times New Roman"/>
                <w:kern w:val="2"/>
                <w:sz w:val="24"/>
                <w:szCs w:val="22"/>
                <w:lang w:val="en-US" w:eastAsia="zh-CN" w:bidi="ar-SA"/>
              </w:rPr>
            </w:pPr>
          </w:p>
        </w:tc>
      </w:tr>
      <w:tr w14:paraId="32E99D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3B2CB681">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15</w:t>
            </w:r>
          </w:p>
        </w:tc>
        <w:tc>
          <w:tcPr>
            <w:tcW w:w="5411" w:type="dxa"/>
            <w:noWrap w:val="0"/>
            <w:vAlign w:val="top"/>
          </w:tcPr>
          <w:p w14:paraId="6537F70E">
            <w:pPr>
              <w:pStyle w:val="52"/>
              <w:widowControl w:val="0"/>
              <w:spacing w:line="360" w:lineRule="auto"/>
              <w:jc w:val="both"/>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其它有关工程的施工工艺及进度计划</w:t>
            </w:r>
          </w:p>
        </w:tc>
        <w:tc>
          <w:tcPr>
            <w:tcW w:w="2952" w:type="dxa"/>
            <w:noWrap w:val="0"/>
            <w:vAlign w:val="top"/>
          </w:tcPr>
          <w:p w14:paraId="4B91EF4D">
            <w:pPr>
              <w:pStyle w:val="52"/>
              <w:widowControl w:val="0"/>
              <w:spacing w:line="360" w:lineRule="auto"/>
              <w:jc w:val="both"/>
              <w:rPr>
                <w:rStyle w:val="26"/>
                <w:rFonts w:hint="eastAsia" w:ascii="Calibri" w:hAnsi="Calibri" w:eastAsia="宋体" w:cs="Times New Roman"/>
                <w:kern w:val="2"/>
                <w:sz w:val="24"/>
                <w:szCs w:val="22"/>
                <w:lang w:val="en-US" w:eastAsia="zh-CN" w:bidi="ar-SA"/>
              </w:rPr>
            </w:pPr>
          </w:p>
        </w:tc>
      </w:tr>
      <w:tr w14:paraId="669CE3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17751C99">
            <w:pPr>
              <w:pStyle w:val="52"/>
              <w:widowControl w:val="0"/>
              <w:spacing w:line="360" w:lineRule="auto"/>
              <w:jc w:val="center"/>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16</w:t>
            </w:r>
          </w:p>
        </w:tc>
        <w:tc>
          <w:tcPr>
            <w:tcW w:w="5411" w:type="dxa"/>
            <w:noWrap w:val="0"/>
            <w:vAlign w:val="top"/>
          </w:tcPr>
          <w:p w14:paraId="4BC3B32D">
            <w:pPr>
              <w:pStyle w:val="52"/>
              <w:widowControl w:val="0"/>
              <w:spacing w:line="360" w:lineRule="auto"/>
              <w:jc w:val="both"/>
              <w:rPr>
                <w:rStyle w:val="26"/>
                <w:rFonts w:hint="eastAsia" w:ascii="Calibri" w:hAnsi="Calibri" w:eastAsia="宋体" w:cs="Times New Roman"/>
                <w:kern w:val="2"/>
                <w:sz w:val="24"/>
                <w:szCs w:val="22"/>
                <w:lang w:val="en-US" w:eastAsia="zh-CN" w:bidi="ar-SA"/>
              </w:rPr>
            </w:pPr>
            <w:r>
              <w:rPr>
                <w:rStyle w:val="26"/>
                <w:rFonts w:hint="eastAsia" w:ascii="Calibri" w:hAnsi="Calibri" w:eastAsia="宋体" w:cs="Times New Roman"/>
                <w:kern w:val="2"/>
                <w:sz w:val="24"/>
                <w:szCs w:val="22"/>
                <w:lang w:val="en-US" w:eastAsia="zh-CN" w:bidi="ar-SA"/>
              </w:rPr>
              <w:t>有关施工建议</w:t>
            </w:r>
          </w:p>
        </w:tc>
        <w:tc>
          <w:tcPr>
            <w:tcW w:w="2952" w:type="dxa"/>
            <w:noWrap w:val="0"/>
            <w:vAlign w:val="top"/>
          </w:tcPr>
          <w:p w14:paraId="7D302EAC">
            <w:pPr>
              <w:pStyle w:val="52"/>
              <w:widowControl w:val="0"/>
              <w:spacing w:line="360" w:lineRule="auto"/>
              <w:jc w:val="both"/>
              <w:rPr>
                <w:rStyle w:val="26"/>
                <w:rFonts w:hint="eastAsia" w:ascii="Calibri" w:hAnsi="Calibri" w:eastAsia="宋体" w:cs="Times New Roman"/>
                <w:kern w:val="2"/>
                <w:sz w:val="24"/>
                <w:szCs w:val="22"/>
                <w:lang w:val="en-US" w:eastAsia="zh-CN" w:bidi="ar-SA"/>
              </w:rPr>
            </w:pPr>
          </w:p>
        </w:tc>
      </w:tr>
    </w:tbl>
    <w:p w14:paraId="692E2205">
      <w:pPr>
        <w:pStyle w:val="52"/>
        <w:spacing w:line="360" w:lineRule="auto"/>
        <w:rPr>
          <w:rStyle w:val="26"/>
          <w:rFonts w:hint="eastAsia" w:ascii="Calibri" w:hAnsi="Calibri" w:eastAsia="宋体" w:cs="Times New Roman"/>
          <w:sz w:val="24"/>
        </w:rPr>
      </w:pPr>
    </w:p>
    <w:p w14:paraId="7D2C9CD1">
      <w:pPr>
        <w:pStyle w:val="52"/>
        <w:spacing w:line="360" w:lineRule="auto"/>
        <w:rPr>
          <w:rStyle w:val="26"/>
          <w:rFonts w:ascii="Calibri" w:hAnsi="Calibri" w:eastAsia="宋体" w:cs="Times New Roman"/>
          <w:sz w:val="24"/>
        </w:rPr>
      </w:pPr>
      <w:r>
        <w:rPr>
          <w:rStyle w:val="26"/>
          <w:rFonts w:hint="eastAsia" w:ascii="Calibri" w:hAnsi="Calibri" w:eastAsia="宋体" w:cs="Times New Roman"/>
          <w:sz w:val="24"/>
        </w:rPr>
        <w:t>　　2.施工组织设计除采用文字表述外应附下列图表，图表及格式要求附后。</w:t>
      </w:r>
    </w:p>
    <w:p w14:paraId="77B420BB">
      <w:pPr>
        <w:pStyle w:val="52"/>
        <w:spacing w:line="360" w:lineRule="auto"/>
        <w:rPr>
          <w:rStyle w:val="26"/>
          <w:rFonts w:ascii="Calibri" w:hAnsi="Calibri" w:eastAsia="宋体" w:cs="Times New Roman"/>
          <w:sz w:val="24"/>
        </w:rPr>
      </w:pPr>
      <w:r>
        <w:rPr>
          <w:rStyle w:val="26"/>
          <w:rFonts w:hint="eastAsia" w:ascii="Calibri" w:hAnsi="Calibri" w:eastAsia="宋体" w:cs="Times New Roman"/>
          <w:sz w:val="24"/>
        </w:rPr>
        <w:t>　　附件一：拟投入本标段的主要施工设备表</w:t>
      </w:r>
    </w:p>
    <w:p w14:paraId="0B08FD35">
      <w:pPr>
        <w:pStyle w:val="52"/>
        <w:spacing w:line="360" w:lineRule="auto"/>
        <w:rPr>
          <w:rStyle w:val="26"/>
          <w:rFonts w:ascii="Calibri" w:hAnsi="Calibri" w:eastAsia="宋体" w:cs="Times New Roman"/>
          <w:sz w:val="24"/>
        </w:rPr>
      </w:pPr>
      <w:r>
        <w:rPr>
          <w:rStyle w:val="26"/>
          <w:rFonts w:hint="eastAsia" w:ascii="Calibri" w:hAnsi="Calibri" w:eastAsia="宋体" w:cs="Times New Roman"/>
          <w:sz w:val="24"/>
        </w:rPr>
        <w:t>　　附件二：拟投入本标段的试验和检测仪器设备表</w:t>
      </w:r>
    </w:p>
    <w:p w14:paraId="0E3D8EED">
      <w:pPr>
        <w:pStyle w:val="52"/>
        <w:spacing w:line="360" w:lineRule="auto"/>
        <w:rPr>
          <w:rStyle w:val="26"/>
          <w:rFonts w:ascii="Calibri" w:hAnsi="Calibri" w:eastAsia="宋体" w:cs="Times New Roman"/>
          <w:sz w:val="24"/>
        </w:rPr>
      </w:pPr>
      <w:r>
        <w:rPr>
          <w:rStyle w:val="26"/>
          <w:rFonts w:hint="eastAsia" w:ascii="Calibri" w:hAnsi="Calibri" w:eastAsia="宋体" w:cs="Times New Roman"/>
          <w:sz w:val="24"/>
        </w:rPr>
        <w:t>　　附件三：拟投入本标段的劳动力计划表</w:t>
      </w:r>
    </w:p>
    <w:p w14:paraId="2DF223AF">
      <w:pPr>
        <w:pStyle w:val="52"/>
        <w:spacing w:line="360" w:lineRule="auto"/>
        <w:rPr>
          <w:rStyle w:val="26"/>
          <w:rFonts w:ascii="Calibri" w:hAnsi="Calibri" w:eastAsia="宋体" w:cs="Times New Roman"/>
          <w:sz w:val="24"/>
        </w:rPr>
      </w:pPr>
      <w:r>
        <w:rPr>
          <w:rStyle w:val="26"/>
          <w:rFonts w:hint="eastAsia" w:ascii="Calibri" w:hAnsi="Calibri" w:eastAsia="宋体" w:cs="Times New Roman"/>
          <w:sz w:val="24"/>
        </w:rPr>
        <w:t>　　附件四：计划开工日期、完工日期和施工进度网络图</w:t>
      </w:r>
    </w:p>
    <w:p w14:paraId="12FA371F">
      <w:pPr>
        <w:pStyle w:val="52"/>
        <w:spacing w:line="360" w:lineRule="auto"/>
        <w:rPr>
          <w:rStyle w:val="26"/>
          <w:rFonts w:ascii="Calibri" w:hAnsi="Calibri" w:eastAsia="宋体" w:cs="Times New Roman"/>
          <w:sz w:val="24"/>
        </w:rPr>
      </w:pPr>
      <w:r>
        <w:rPr>
          <w:rStyle w:val="26"/>
          <w:rFonts w:hint="eastAsia" w:ascii="Calibri" w:hAnsi="Calibri" w:eastAsia="宋体" w:cs="Times New Roman"/>
          <w:sz w:val="24"/>
        </w:rPr>
        <w:t>　　附件五：施工总平面图</w:t>
      </w:r>
    </w:p>
    <w:p w14:paraId="4E5099F2">
      <w:pPr>
        <w:pStyle w:val="52"/>
        <w:spacing w:line="360" w:lineRule="auto"/>
        <w:rPr>
          <w:rStyle w:val="26"/>
          <w:rFonts w:ascii="Calibri" w:hAnsi="Calibri" w:eastAsia="宋体" w:cs="Times New Roman"/>
          <w:sz w:val="24"/>
        </w:rPr>
      </w:pPr>
      <w:r>
        <w:rPr>
          <w:rStyle w:val="26"/>
          <w:rFonts w:hint="eastAsia" w:ascii="Calibri" w:hAnsi="Calibri" w:eastAsia="宋体" w:cs="Times New Roman"/>
          <w:sz w:val="24"/>
        </w:rPr>
        <w:t>　　附件六：临时用地表</w:t>
      </w:r>
    </w:p>
    <w:p w14:paraId="05A1E01F">
      <w:pPr>
        <w:pStyle w:val="52"/>
        <w:rPr>
          <w:rStyle w:val="26"/>
          <w:rFonts w:hint="eastAsia" w:ascii="黑体" w:hAnsi="黑体" w:eastAsia="黑体" w:cs="Times New Roman"/>
          <w:sz w:val="28"/>
          <w:szCs w:val="28"/>
        </w:rPr>
      </w:pPr>
      <w:r>
        <w:rPr>
          <w:rStyle w:val="26"/>
          <w:rFonts w:ascii="Calibri" w:hAnsi="Calibri" w:eastAsia="宋体" w:cs="Times New Roman"/>
        </w:rPr>
        <w:br w:type="page"/>
      </w:r>
      <w:r>
        <w:rPr>
          <w:rStyle w:val="26"/>
          <w:rFonts w:hint="eastAsia" w:ascii="黑体" w:hAnsi="黑体" w:eastAsia="黑体" w:cs="Times New Roman"/>
          <w:sz w:val="28"/>
          <w:szCs w:val="28"/>
        </w:rPr>
        <w:t>附件一：</w:t>
      </w:r>
    </w:p>
    <w:p w14:paraId="634AF7C0">
      <w:pPr>
        <w:pStyle w:val="52"/>
        <w:spacing w:line="360" w:lineRule="auto"/>
        <w:rPr>
          <w:rStyle w:val="26"/>
          <w:rFonts w:ascii="Calibri" w:hAnsi="Calibri" w:eastAsia="宋体" w:cs="Times New Roman"/>
        </w:rPr>
      </w:pPr>
    </w:p>
    <w:p w14:paraId="20C127C3">
      <w:pPr>
        <w:pStyle w:val="52"/>
        <w:spacing w:line="360" w:lineRule="auto"/>
        <w:jc w:val="center"/>
        <w:rPr>
          <w:rStyle w:val="26"/>
          <w:rFonts w:ascii="黑体" w:hAnsi="黑体" w:eastAsia="黑体" w:cs="Times New Roman"/>
          <w:sz w:val="28"/>
          <w:szCs w:val="28"/>
        </w:rPr>
      </w:pPr>
      <w:r>
        <w:rPr>
          <w:rStyle w:val="26"/>
          <w:rFonts w:hint="eastAsia" w:ascii="黑体" w:hAnsi="黑体" w:eastAsia="黑体" w:cs="Times New Roman"/>
          <w:sz w:val="28"/>
          <w:szCs w:val="28"/>
        </w:rPr>
        <w:t>拟投入本标段的主要施工设备表</w:t>
      </w:r>
    </w:p>
    <w:tbl>
      <w:tblPr>
        <w:tblStyle w:val="24"/>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05"/>
        <w:gridCol w:w="705"/>
        <w:gridCol w:w="705"/>
        <w:gridCol w:w="1487"/>
        <w:gridCol w:w="927"/>
        <w:gridCol w:w="927"/>
        <w:gridCol w:w="930"/>
        <w:gridCol w:w="928"/>
        <w:gridCol w:w="928"/>
        <w:gridCol w:w="768"/>
      </w:tblGrid>
      <w:tr w14:paraId="550348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4A09FF81">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序号</w:t>
            </w:r>
          </w:p>
        </w:tc>
        <w:tc>
          <w:tcPr>
            <w:tcW w:w="709" w:type="dxa"/>
            <w:noWrap w:val="0"/>
            <w:vAlign w:val="center"/>
          </w:tcPr>
          <w:p w14:paraId="3293DEDD">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设备名称</w:t>
            </w:r>
          </w:p>
        </w:tc>
        <w:tc>
          <w:tcPr>
            <w:tcW w:w="709" w:type="dxa"/>
            <w:noWrap w:val="0"/>
            <w:vAlign w:val="center"/>
          </w:tcPr>
          <w:p w14:paraId="4A318E4E">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型号规格</w:t>
            </w:r>
          </w:p>
        </w:tc>
        <w:tc>
          <w:tcPr>
            <w:tcW w:w="1501" w:type="dxa"/>
            <w:noWrap w:val="0"/>
            <w:vAlign w:val="center"/>
          </w:tcPr>
          <w:p w14:paraId="1504B6F1">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数量</w:t>
            </w:r>
          </w:p>
        </w:tc>
        <w:tc>
          <w:tcPr>
            <w:tcW w:w="934" w:type="dxa"/>
            <w:noWrap w:val="0"/>
            <w:vAlign w:val="center"/>
          </w:tcPr>
          <w:p w14:paraId="0785EC5F">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国别产地</w:t>
            </w:r>
          </w:p>
        </w:tc>
        <w:tc>
          <w:tcPr>
            <w:tcW w:w="934" w:type="dxa"/>
            <w:noWrap w:val="0"/>
            <w:vAlign w:val="center"/>
          </w:tcPr>
          <w:p w14:paraId="0EA3D54A">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制造年份</w:t>
            </w:r>
          </w:p>
        </w:tc>
        <w:tc>
          <w:tcPr>
            <w:tcW w:w="934" w:type="dxa"/>
            <w:noWrap w:val="0"/>
            <w:vAlign w:val="center"/>
          </w:tcPr>
          <w:p w14:paraId="708D502C">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额定功率(kW)</w:t>
            </w:r>
          </w:p>
        </w:tc>
        <w:tc>
          <w:tcPr>
            <w:tcW w:w="935" w:type="dxa"/>
            <w:noWrap w:val="0"/>
            <w:vAlign w:val="center"/>
          </w:tcPr>
          <w:p w14:paraId="699EECB3">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生产能力</w:t>
            </w:r>
          </w:p>
        </w:tc>
        <w:tc>
          <w:tcPr>
            <w:tcW w:w="935" w:type="dxa"/>
            <w:noWrap w:val="0"/>
            <w:vAlign w:val="center"/>
          </w:tcPr>
          <w:p w14:paraId="0952BB3D">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用于施工部位</w:t>
            </w:r>
          </w:p>
        </w:tc>
        <w:tc>
          <w:tcPr>
            <w:tcW w:w="772" w:type="dxa"/>
            <w:noWrap w:val="0"/>
            <w:vAlign w:val="center"/>
          </w:tcPr>
          <w:p w14:paraId="12FC28EC">
            <w:pPr>
              <w:pStyle w:val="52"/>
              <w:widowControl w:val="0"/>
              <w:spacing w:line="360" w:lineRule="auto"/>
              <w:jc w:val="center"/>
              <w:rPr>
                <w:rStyle w:val="26"/>
                <w:rFonts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备注</w:t>
            </w:r>
          </w:p>
        </w:tc>
      </w:tr>
      <w:tr w14:paraId="1C91F9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4A334923">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709" w:type="dxa"/>
            <w:noWrap w:val="0"/>
            <w:vAlign w:val="center"/>
          </w:tcPr>
          <w:p w14:paraId="7F9C51D1">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709" w:type="dxa"/>
            <w:noWrap w:val="0"/>
            <w:vAlign w:val="center"/>
          </w:tcPr>
          <w:p w14:paraId="29F2FDC2">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501" w:type="dxa"/>
            <w:noWrap w:val="0"/>
            <w:vAlign w:val="center"/>
          </w:tcPr>
          <w:p w14:paraId="08C25D7F">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934" w:type="dxa"/>
            <w:noWrap w:val="0"/>
            <w:vAlign w:val="center"/>
          </w:tcPr>
          <w:p w14:paraId="39A28F2C">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934" w:type="dxa"/>
            <w:noWrap w:val="0"/>
            <w:vAlign w:val="center"/>
          </w:tcPr>
          <w:p w14:paraId="2EFB31FB">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934" w:type="dxa"/>
            <w:noWrap w:val="0"/>
            <w:vAlign w:val="center"/>
          </w:tcPr>
          <w:p w14:paraId="689B164A">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935" w:type="dxa"/>
            <w:noWrap w:val="0"/>
            <w:vAlign w:val="center"/>
          </w:tcPr>
          <w:p w14:paraId="1D17A784">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935" w:type="dxa"/>
            <w:noWrap w:val="0"/>
            <w:vAlign w:val="center"/>
          </w:tcPr>
          <w:p w14:paraId="2EC99323">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772" w:type="dxa"/>
            <w:noWrap w:val="0"/>
            <w:vAlign w:val="center"/>
          </w:tcPr>
          <w:p w14:paraId="6A972406">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r>
      <w:tr w14:paraId="53D214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1253ED82">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709" w:type="dxa"/>
            <w:noWrap w:val="0"/>
            <w:vAlign w:val="center"/>
          </w:tcPr>
          <w:p w14:paraId="29781A89">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709" w:type="dxa"/>
            <w:noWrap w:val="0"/>
            <w:vAlign w:val="center"/>
          </w:tcPr>
          <w:p w14:paraId="3FF23E6E">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501" w:type="dxa"/>
            <w:noWrap w:val="0"/>
            <w:vAlign w:val="center"/>
          </w:tcPr>
          <w:p w14:paraId="70C052CD">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934" w:type="dxa"/>
            <w:noWrap w:val="0"/>
            <w:vAlign w:val="center"/>
          </w:tcPr>
          <w:p w14:paraId="410E90D2">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934" w:type="dxa"/>
            <w:noWrap w:val="0"/>
            <w:vAlign w:val="center"/>
          </w:tcPr>
          <w:p w14:paraId="0FF32BA8">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934" w:type="dxa"/>
            <w:noWrap w:val="0"/>
            <w:vAlign w:val="center"/>
          </w:tcPr>
          <w:p w14:paraId="420DF553">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935" w:type="dxa"/>
            <w:noWrap w:val="0"/>
            <w:vAlign w:val="center"/>
          </w:tcPr>
          <w:p w14:paraId="5C95C85A">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935" w:type="dxa"/>
            <w:noWrap w:val="0"/>
            <w:vAlign w:val="center"/>
          </w:tcPr>
          <w:p w14:paraId="645273B2">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772" w:type="dxa"/>
            <w:noWrap w:val="0"/>
            <w:vAlign w:val="center"/>
          </w:tcPr>
          <w:p w14:paraId="3D2FDEF5">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r>
    </w:tbl>
    <w:p w14:paraId="3901B807">
      <w:pPr>
        <w:pStyle w:val="52"/>
        <w:spacing w:line="360" w:lineRule="auto"/>
        <w:rPr>
          <w:rStyle w:val="26"/>
          <w:rFonts w:hint="eastAsia" w:ascii="Calibri" w:hAnsi="Calibri" w:eastAsia="宋体" w:cs="Times New Roman"/>
        </w:rPr>
      </w:pPr>
    </w:p>
    <w:p w14:paraId="72C4FF0B">
      <w:pPr>
        <w:pStyle w:val="52"/>
        <w:rPr>
          <w:rStyle w:val="26"/>
          <w:rFonts w:hint="eastAsia" w:ascii="黑体" w:hAnsi="黑体" w:eastAsia="黑体" w:cs="Times New Roman"/>
          <w:sz w:val="28"/>
          <w:szCs w:val="28"/>
        </w:rPr>
      </w:pPr>
      <w:r>
        <w:rPr>
          <w:rStyle w:val="26"/>
          <w:rFonts w:hint="eastAsia" w:ascii="黑体" w:hAnsi="黑体" w:eastAsia="黑体" w:cs="Times New Roman"/>
          <w:sz w:val="28"/>
          <w:szCs w:val="28"/>
        </w:rPr>
        <w:t>附件二：</w:t>
      </w:r>
    </w:p>
    <w:p w14:paraId="72CCBA7D">
      <w:pPr>
        <w:pStyle w:val="52"/>
        <w:spacing w:line="360" w:lineRule="auto"/>
        <w:rPr>
          <w:rStyle w:val="26"/>
          <w:rFonts w:ascii="黑体" w:hAnsi="黑体" w:eastAsia="黑体" w:cs="Times New Roman"/>
          <w:sz w:val="28"/>
          <w:szCs w:val="28"/>
        </w:rPr>
      </w:pPr>
    </w:p>
    <w:p w14:paraId="30B5726A">
      <w:pPr>
        <w:pStyle w:val="52"/>
        <w:spacing w:line="360" w:lineRule="auto"/>
        <w:jc w:val="center"/>
        <w:rPr>
          <w:rStyle w:val="26"/>
          <w:rFonts w:ascii="黑体" w:hAnsi="黑体" w:eastAsia="黑体" w:cs="Times New Roman"/>
          <w:sz w:val="28"/>
          <w:szCs w:val="28"/>
        </w:rPr>
      </w:pPr>
      <w:r>
        <w:rPr>
          <w:rStyle w:val="26"/>
          <w:rFonts w:hint="eastAsia" w:ascii="黑体" w:hAnsi="黑体" w:eastAsia="黑体" w:cs="Times New Roman"/>
          <w:sz w:val="28"/>
          <w:szCs w:val="28"/>
        </w:rPr>
        <w:t>拟投入本标段的试验和检测仪器设备表</w:t>
      </w:r>
    </w:p>
    <w:tbl>
      <w:tblPr>
        <w:tblStyle w:val="24"/>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05"/>
        <w:gridCol w:w="1249"/>
        <w:gridCol w:w="1283"/>
        <w:gridCol w:w="779"/>
        <w:gridCol w:w="1332"/>
        <w:gridCol w:w="1126"/>
        <w:gridCol w:w="985"/>
        <w:gridCol w:w="680"/>
        <w:gridCol w:w="871"/>
      </w:tblGrid>
      <w:tr w14:paraId="488CC3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478518A3">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序号</w:t>
            </w:r>
          </w:p>
        </w:tc>
        <w:tc>
          <w:tcPr>
            <w:tcW w:w="1259" w:type="dxa"/>
            <w:noWrap w:val="0"/>
            <w:vAlign w:val="center"/>
          </w:tcPr>
          <w:p w14:paraId="19EBCE05">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仪器设备名称</w:t>
            </w:r>
          </w:p>
        </w:tc>
        <w:tc>
          <w:tcPr>
            <w:tcW w:w="1293" w:type="dxa"/>
            <w:noWrap w:val="0"/>
            <w:vAlign w:val="center"/>
          </w:tcPr>
          <w:p w14:paraId="52BA251C">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型号规格</w:t>
            </w:r>
          </w:p>
        </w:tc>
        <w:tc>
          <w:tcPr>
            <w:tcW w:w="783" w:type="dxa"/>
            <w:noWrap w:val="0"/>
            <w:vAlign w:val="center"/>
          </w:tcPr>
          <w:p w14:paraId="3B76D428">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数量</w:t>
            </w:r>
          </w:p>
        </w:tc>
        <w:tc>
          <w:tcPr>
            <w:tcW w:w="1343" w:type="dxa"/>
            <w:noWrap w:val="0"/>
            <w:vAlign w:val="center"/>
          </w:tcPr>
          <w:p w14:paraId="1D9C6C0E">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国别产地</w:t>
            </w:r>
          </w:p>
        </w:tc>
        <w:tc>
          <w:tcPr>
            <w:tcW w:w="1134" w:type="dxa"/>
            <w:noWrap w:val="0"/>
            <w:vAlign w:val="center"/>
          </w:tcPr>
          <w:p w14:paraId="25215E0C">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制造年份</w:t>
            </w:r>
          </w:p>
        </w:tc>
        <w:tc>
          <w:tcPr>
            <w:tcW w:w="992" w:type="dxa"/>
            <w:noWrap w:val="0"/>
            <w:vAlign w:val="center"/>
          </w:tcPr>
          <w:p w14:paraId="78F2915C">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已使用台时数</w:t>
            </w:r>
          </w:p>
        </w:tc>
        <w:tc>
          <w:tcPr>
            <w:tcW w:w="683" w:type="dxa"/>
            <w:noWrap w:val="0"/>
            <w:vAlign w:val="center"/>
          </w:tcPr>
          <w:p w14:paraId="7F79FBEE">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用途</w:t>
            </w:r>
          </w:p>
        </w:tc>
        <w:tc>
          <w:tcPr>
            <w:tcW w:w="876" w:type="dxa"/>
            <w:noWrap w:val="0"/>
            <w:vAlign w:val="center"/>
          </w:tcPr>
          <w:p w14:paraId="3260E0C2">
            <w:pPr>
              <w:pStyle w:val="52"/>
              <w:widowControl w:val="0"/>
              <w:spacing w:line="360" w:lineRule="auto"/>
              <w:jc w:val="center"/>
              <w:rPr>
                <w:rStyle w:val="26"/>
                <w:rFonts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备注</w:t>
            </w:r>
          </w:p>
        </w:tc>
      </w:tr>
      <w:tr w14:paraId="695CDD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5A3D4D3E">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259" w:type="dxa"/>
            <w:noWrap w:val="0"/>
            <w:vAlign w:val="center"/>
          </w:tcPr>
          <w:p w14:paraId="50848E19">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293" w:type="dxa"/>
            <w:noWrap w:val="0"/>
            <w:vAlign w:val="center"/>
          </w:tcPr>
          <w:p w14:paraId="65CC0B5B">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783" w:type="dxa"/>
            <w:noWrap w:val="0"/>
            <w:vAlign w:val="center"/>
          </w:tcPr>
          <w:p w14:paraId="46509292">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343" w:type="dxa"/>
            <w:noWrap w:val="0"/>
            <w:vAlign w:val="center"/>
          </w:tcPr>
          <w:p w14:paraId="4A6F4D3A">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134" w:type="dxa"/>
            <w:noWrap w:val="0"/>
            <w:vAlign w:val="center"/>
          </w:tcPr>
          <w:p w14:paraId="3FCC80E9">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992" w:type="dxa"/>
            <w:noWrap w:val="0"/>
            <w:vAlign w:val="center"/>
          </w:tcPr>
          <w:p w14:paraId="5E7543F2">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683" w:type="dxa"/>
            <w:noWrap w:val="0"/>
            <w:vAlign w:val="center"/>
          </w:tcPr>
          <w:p w14:paraId="2026CBD5">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876" w:type="dxa"/>
            <w:noWrap w:val="0"/>
            <w:vAlign w:val="center"/>
          </w:tcPr>
          <w:p w14:paraId="2E314FD1">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r>
      <w:tr w14:paraId="6FBBE1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09" w:type="dxa"/>
            <w:noWrap w:val="0"/>
            <w:vAlign w:val="center"/>
          </w:tcPr>
          <w:p w14:paraId="2390325A">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259" w:type="dxa"/>
            <w:noWrap w:val="0"/>
            <w:vAlign w:val="center"/>
          </w:tcPr>
          <w:p w14:paraId="35DF091B">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293" w:type="dxa"/>
            <w:noWrap w:val="0"/>
            <w:vAlign w:val="center"/>
          </w:tcPr>
          <w:p w14:paraId="4DFD7CB0">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783" w:type="dxa"/>
            <w:noWrap w:val="0"/>
            <w:vAlign w:val="center"/>
          </w:tcPr>
          <w:p w14:paraId="1654DF15">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343" w:type="dxa"/>
            <w:noWrap w:val="0"/>
            <w:vAlign w:val="center"/>
          </w:tcPr>
          <w:p w14:paraId="0C9AEE15">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134" w:type="dxa"/>
            <w:noWrap w:val="0"/>
            <w:vAlign w:val="center"/>
          </w:tcPr>
          <w:p w14:paraId="2EE7DD53">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992" w:type="dxa"/>
            <w:noWrap w:val="0"/>
            <w:vAlign w:val="center"/>
          </w:tcPr>
          <w:p w14:paraId="764BAC48">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683" w:type="dxa"/>
            <w:noWrap w:val="0"/>
            <w:vAlign w:val="center"/>
          </w:tcPr>
          <w:p w14:paraId="543AEE8E">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876" w:type="dxa"/>
            <w:noWrap w:val="0"/>
            <w:vAlign w:val="center"/>
          </w:tcPr>
          <w:p w14:paraId="2F200F5B">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r>
    </w:tbl>
    <w:p w14:paraId="4855357F">
      <w:pPr>
        <w:pStyle w:val="52"/>
        <w:spacing w:line="360" w:lineRule="auto"/>
        <w:rPr>
          <w:rStyle w:val="26"/>
          <w:rFonts w:hint="eastAsia" w:ascii="Calibri" w:hAnsi="Calibri" w:eastAsia="宋体" w:cs="Times New Roman"/>
        </w:rPr>
      </w:pPr>
    </w:p>
    <w:p w14:paraId="4146C46E">
      <w:pPr>
        <w:pStyle w:val="52"/>
        <w:rPr>
          <w:rStyle w:val="26"/>
          <w:rFonts w:hint="eastAsia" w:ascii="黑体" w:hAnsi="黑体" w:eastAsia="黑体" w:cs="Times New Roman"/>
          <w:sz w:val="28"/>
          <w:szCs w:val="28"/>
        </w:rPr>
      </w:pPr>
      <w:r>
        <w:rPr>
          <w:rStyle w:val="26"/>
          <w:rFonts w:hint="eastAsia" w:ascii="黑体" w:hAnsi="黑体" w:eastAsia="黑体" w:cs="Times New Roman"/>
          <w:sz w:val="28"/>
          <w:szCs w:val="28"/>
        </w:rPr>
        <w:t>附件三：</w:t>
      </w:r>
    </w:p>
    <w:p w14:paraId="0B659F77">
      <w:pPr>
        <w:pStyle w:val="52"/>
        <w:spacing w:line="360" w:lineRule="auto"/>
        <w:rPr>
          <w:rStyle w:val="26"/>
          <w:rFonts w:ascii="黑体" w:hAnsi="黑体" w:eastAsia="黑体" w:cs="Times New Roman"/>
          <w:sz w:val="28"/>
          <w:szCs w:val="28"/>
        </w:rPr>
      </w:pPr>
    </w:p>
    <w:p w14:paraId="1047F5BC">
      <w:pPr>
        <w:pStyle w:val="52"/>
        <w:spacing w:line="360" w:lineRule="auto"/>
        <w:jc w:val="center"/>
        <w:rPr>
          <w:rStyle w:val="26"/>
          <w:rFonts w:ascii="黑体" w:hAnsi="黑体" w:eastAsia="黑体" w:cs="Times New Roman"/>
          <w:sz w:val="28"/>
          <w:szCs w:val="28"/>
        </w:rPr>
      </w:pPr>
      <w:r>
        <w:rPr>
          <w:rStyle w:val="26"/>
          <w:rFonts w:hint="eastAsia" w:ascii="黑体" w:hAnsi="黑体" w:eastAsia="黑体" w:cs="Times New Roman"/>
          <w:sz w:val="28"/>
          <w:szCs w:val="28"/>
        </w:rPr>
        <w:t>拟投入本标段的劳动力计划表</w:t>
      </w:r>
    </w:p>
    <w:p w14:paraId="7EBADC86">
      <w:pPr>
        <w:pStyle w:val="52"/>
        <w:spacing w:line="360" w:lineRule="auto"/>
        <w:ind w:right="420"/>
        <w:jc w:val="right"/>
        <w:rPr>
          <w:rStyle w:val="26"/>
          <w:rFonts w:ascii="Calibri" w:hAnsi="Calibri" w:eastAsia="宋体" w:cs="Times New Roman"/>
        </w:rPr>
      </w:pPr>
      <w:r>
        <w:rPr>
          <w:rStyle w:val="26"/>
          <w:rFonts w:hint="eastAsia" w:ascii="Calibri" w:hAnsi="Calibri" w:eastAsia="宋体" w:cs="Times New Roman"/>
        </w:rPr>
        <w:t>单位：人</w:t>
      </w:r>
    </w:p>
    <w:tbl>
      <w:tblPr>
        <w:tblStyle w:val="24"/>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052"/>
        <w:gridCol w:w="1160"/>
        <w:gridCol w:w="1160"/>
        <w:gridCol w:w="1160"/>
        <w:gridCol w:w="1160"/>
        <w:gridCol w:w="1160"/>
        <w:gridCol w:w="1160"/>
        <w:gridCol w:w="998"/>
      </w:tblGrid>
      <w:tr w14:paraId="3CFFFF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59" w:type="dxa"/>
            <w:noWrap w:val="0"/>
            <w:vAlign w:val="center"/>
          </w:tcPr>
          <w:p w14:paraId="75427D57">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工种</w:t>
            </w:r>
          </w:p>
        </w:tc>
        <w:tc>
          <w:tcPr>
            <w:tcW w:w="8013" w:type="dxa"/>
            <w:gridSpan w:val="7"/>
            <w:noWrap w:val="0"/>
            <w:vAlign w:val="center"/>
          </w:tcPr>
          <w:p w14:paraId="715C1326">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按工程施工阶段投入劳动力情况</w:t>
            </w:r>
          </w:p>
        </w:tc>
      </w:tr>
      <w:tr w14:paraId="00D49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59" w:type="dxa"/>
            <w:noWrap w:val="0"/>
            <w:vAlign w:val="center"/>
          </w:tcPr>
          <w:p w14:paraId="7A92F084">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168" w:type="dxa"/>
            <w:noWrap w:val="0"/>
            <w:vAlign w:val="center"/>
          </w:tcPr>
          <w:p w14:paraId="44254F78">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168" w:type="dxa"/>
            <w:noWrap w:val="0"/>
            <w:vAlign w:val="center"/>
          </w:tcPr>
          <w:p w14:paraId="370F0C57">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168" w:type="dxa"/>
            <w:noWrap w:val="0"/>
            <w:vAlign w:val="center"/>
          </w:tcPr>
          <w:p w14:paraId="3EABDC6F">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168" w:type="dxa"/>
            <w:noWrap w:val="0"/>
            <w:vAlign w:val="center"/>
          </w:tcPr>
          <w:p w14:paraId="3E4ACBAE">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168" w:type="dxa"/>
            <w:noWrap w:val="0"/>
            <w:vAlign w:val="center"/>
          </w:tcPr>
          <w:p w14:paraId="68933753">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168" w:type="dxa"/>
            <w:noWrap w:val="0"/>
            <w:vAlign w:val="center"/>
          </w:tcPr>
          <w:p w14:paraId="12ADDA78">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005" w:type="dxa"/>
            <w:noWrap w:val="0"/>
            <w:vAlign w:val="center"/>
          </w:tcPr>
          <w:p w14:paraId="5DA8AB78">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r>
      <w:tr w14:paraId="252D4E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59" w:type="dxa"/>
            <w:noWrap w:val="0"/>
            <w:vAlign w:val="center"/>
          </w:tcPr>
          <w:p w14:paraId="368F786E">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168" w:type="dxa"/>
            <w:noWrap w:val="0"/>
            <w:vAlign w:val="center"/>
          </w:tcPr>
          <w:p w14:paraId="3CFFB114">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168" w:type="dxa"/>
            <w:noWrap w:val="0"/>
            <w:vAlign w:val="center"/>
          </w:tcPr>
          <w:p w14:paraId="5AB62C7F">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168" w:type="dxa"/>
            <w:noWrap w:val="0"/>
            <w:vAlign w:val="center"/>
          </w:tcPr>
          <w:p w14:paraId="7176C90B">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168" w:type="dxa"/>
            <w:noWrap w:val="0"/>
            <w:vAlign w:val="center"/>
          </w:tcPr>
          <w:p w14:paraId="5ABF6AF5">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168" w:type="dxa"/>
            <w:noWrap w:val="0"/>
            <w:vAlign w:val="center"/>
          </w:tcPr>
          <w:p w14:paraId="1BDE07E7">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168" w:type="dxa"/>
            <w:noWrap w:val="0"/>
            <w:vAlign w:val="center"/>
          </w:tcPr>
          <w:p w14:paraId="117E3091">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1005" w:type="dxa"/>
            <w:noWrap w:val="0"/>
            <w:vAlign w:val="center"/>
          </w:tcPr>
          <w:p w14:paraId="27A846A0">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r>
    </w:tbl>
    <w:p w14:paraId="5BBEB39B">
      <w:pPr>
        <w:pStyle w:val="52"/>
        <w:spacing w:line="360" w:lineRule="auto"/>
        <w:rPr>
          <w:rStyle w:val="26"/>
          <w:rFonts w:hint="eastAsia" w:ascii="Calibri" w:hAnsi="Calibri" w:eastAsia="宋体" w:cs="Times New Roman"/>
        </w:rPr>
      </w:pPr>
    </w:p>
    <w:p w14:paraId="5E215DB3">
      <w:pPr>
        <w:pStyle w:val="52"/>
        <w:spacing w:line="360" w:lineRule="auto"/>
        <w:rPr>
          <w:rStyle w:val="26"/>
          <w:rFonts w:hint="eastAsia" w:ascii="Calibri" w:hAnsi="Calibri" w:eastAsia="宋体" w:cs="Times New Roman"/>
        </w:rPr>
      </w:pPr>
    </w:p>
    <w:p w14:paraId="508FE804">
      <w:pPr>
        <w:pStyle w:val="52"/>
        <w:spacing w:line="360" w:lineRule="auto"/>
        <w:rPr>
          <w:rStyle w:val="26"/>
          <w:rFonts w:hint="eastAsia" w:ascii="Calibri" w:hAnsi="Calibri" w:eastAsia="宋体" w:cs="Times New Roman"/>
        </w:rPr>
      </w:pPr>
    </w:p>
    <w:p w14:paraId="2A6009F4">
      <w:pPr>
        <w:pStyle w:val="52"/>
        <w:rPr>
          <w:rStyle w:val="26"/>
          <w:rFonts w:hint="eastAsia" w:ascii="黑体" w:hAnsi="黑体" w:eastAsia="黑体" w:cs="Times New Roman"/>
          <w:sz w:val="28"/>
          <w:szCs w:val="28"/>
        </w:rPr>
      </w:pPr>
      <w:r>
        <w:rPr>
          <w:rStyle w:val="26"/>
          <w:rFonts w:hint="eastAsia" w:ascii="黑体" w:hAnsi="黑体" w:eastAsia="黑体" w:cs="Times New Roman"/>
          <w:sz w:val="28"/>
          <w:szCs w:val="28"/>
        </w:rPr>
        <w:t>附件四：</w:t>
      </w:r>
    </w:p>
    <w:p w14:paraId="61419EF5">
      <w:pPr>
        <w:pStyle w:val="52"/>
        <w:spacing w:line="360" w:lineRule="auto"/>
        <w:rPr>
          <w:rStyle w:val="26"/>
          <w:rFonts w:ascii="黑体" w:hAnsi="黑体" w:eastAsia="黑体" w:cs="Times New Roman"/>
          <w:sz w:val="28"/>
          <w:szCs w:val="28"/>
        </w:rPr>
      </w:pPr>
    </w:p>
    <w:p w14:paraId="00C9A1BE">
      <w:pPr>
        <w:pStyle w:val="52"/>
        <w:spacing w:line="360" w:lineRule="auto"/>
        <w:jc w:val="center"/>
        <w:rPr>
          <w:rStyle w:val="26"/>
          <w:rFonts w:ascii="黑体" w:hAnsi="黑体" w:eastAsia="黑体" w:cs="Times New Roman"/>
          <w:sz w:val="28"/>
          <w:szCs w:val="28"/>
        </w:rPr>
      </w:pPr>
      <w:r>
        <w:rPr>
          <w:rStyle w:val="26"/>
          <w:rFonts w:hint="eastAsia" w:ascii="黑体" w:hAnsi="黑体" w:eastAsia="黑体" w:cs="Times New Roman"/>
          <w:sz w:val="28"/>
          <w:szCs w:val="28"/>
        </w:rPr>
        <w:t>计划开工日期、完工日期和施工进度网络图</w:t>
      </w:r>
    </w:p>
    <w:p w14:paraId="6DE99B59">
      <w:pPr>
        <w:pStyle w:val="52"/>
        <w:spacing w:line="360" w:lineRule="auto"/>
        <w:rPr>
          <w:rStyle w:val="26"/>
          <w:rFonts w:ascii="Calibri" w:hAnsi="Calibri" w:eastAsia="宋体" w:cs="Times New Roman"/>
          <w:sz w:val="24"/>
        </w:rPr>
      </w:pPr>
      <w:r>
        <w:rPr>
          <w:rStyle w:val="26"/>
          <w:rFonts w:hint="eastAsia" w:ascii="Calibri" w:hAnsi="Calibri" w:eastAsia="宋体" w:cs="Times New Roman"/>
        </w:rPr>
        <w:t xml:space="preserve">　  </w:t>
      </w:r>
      <w:r>
        <w:rPr>
          <w:rStyle w:val="26"/>
          <w:rFonts w:hint="eastAsia" w:ascii="Calibri" w:hAnsi="Calibri" w:eastAsia="宋体" w:cs="Times New Roman"/>
          <w:sz w:val="24"/>
        </w:rPr>
        <w:t>1.投标人应递交施工进度网络图或施工进度表，说明按招标文件要求的计划工期进行施工的各个关键日期。</w:t>
      </w:r>
    </w:p>
    <w:p w14:paraId="6AE97AAC">
      <w:pPr>
        <w:pStyle w:val="52"/>
        <w:spacing w:line="360" w:lineRule="auto"/>
        <w:rPr>
          <w:rStyle w:val="26"/>
          <w:rFonts w:ascii="Calibri" w:hAnsi="Calibri" w:eastAsia="宋体" w:cs="Times New Roman"/>
          <w:sz w:val="24"/>
        </w:rPr>
      </w:pPr>
      <w:r>
        <w:rPr>
          <w:rStyle w:val="26"/>
          <w:rFonts w:hint="eastAsia" w:ascii="Calibri" w:hAnsi="Calibri" w:eastAsia="宋体" w:cs="Times New Roman"/>
          <w:sz w:val="24"/>
        </w:rPr>
        <w:t>　　2.施工进度表可采用网络图(或横道图)表示。</w:t>
      </w:r>
    </w:p>
    <w:p w14:paraId="49D47778">
      <w:pPr>
        <w:pStyle w:val="52"/>
        <w:spacing w:line="360" w:lineRule="auto"/>
        <w:rPr>
          <w:rStyle w:val="26"/>
          <w:rFonts w:hint="eastAsia" w:ascii="Calibri" w:hAnsi="Calibri" w:eastAsia="宋体" w:cs="Times New Roman"/>
        </w:rPr>
      </w:pPr>
    </w:p>
    <w:p w14:paraId="2BC6E85C">
      <w:pPr>
        <w:pStyle w:val="52"/>
        <w:rPr>
          <w:rStyle w:val="26"/>
          <w:rFonts w:ascii="黑体" w:hAnsi="黑体" w:eastAsia="黑体" w:cs="Times New Roman"/>
          <w:sz w:val="28"/>
          <w:szCs w:val="28"/>
        </w:rPr>
      </w:pPr>
      <w:r>
        <w:rPr>
          <w:rStyle w:val="26"/>
          <w:rFonts w:hint="eastAsia" w:ascii="黑体" w:hAnsi="黑体" w:eastAsia="黑体" w:cs="Times New Roman"/>
          <w:sz w:val="28"/>
          <w:szCs w:val="28"/>
        </w:rPr>
        <w:t>附件五：</w:t>
      </w:r>
    </w:p>
    <w:p w14:paraId="7565A675">
      <w:pPr>
        <w:pStyle w:val="52"/>
        <w:spacing w:line="360" w:lineRule="auto"/>
        <w:jc w:val="center"/>
        <w:rPr>
          <w:rStyle w:val="26"/>
          <w:rFonts w:ascii="黑体" w:hAnsi="黑体" w:eastAsia="黑体" w:cs="Times New Roman"/>
          <w:sz w:val="28"/>
          <w:szCs w:val="28"/>
        </w:rPr>
      </w:pPr>
      <w:r>
        <w:rPr>
          <w:rStyle w:val="26"/>
          <w:rFonts w:hint="eastAsia" w:ascii="黑体" w:hAnsi="黑体" w:eastAsia="黑体" w:cs="Times New Roman"/>
          <w:sz w:val="28"/>
          <w:szCs w:val="28"/>
        </w:rPr>
        <w:t>施工总平面图</w:t>
      </w:r>
    </w:p>
    <w:p w14:paraId="7C88C033">
      <w:pPr>
        <w:pStyle w:val="52"/>
        <w:spacing w:line="360" w:lineRule="auto"/>
        <w:rPr>
          <w:rStyle w:val="26"/>
          <w:rFonts w:ascii="Calibri" w:hAnsi="Calibri" w:eastAsia="宋体" w:cs="Times New Roman"/>
          <w:sz w:val="24"/>
        </w:rPr>
      </w:pPr>
      <w:r>
        <w:rPr>
          <w:rStyle w:val="26"/>
          <w:rFonts w:hint="eastAsia" w:ascii="Calibri" w:hAnsi="Calibri" w:eastAsia="宋体" w:cs="Times New Roman"/>
        </w:rPr>
        <w:t xml:space="preserve">　   </w:t>
      </w:r>
      <w:r>
        <w:rPr>
          <w:rStyle w:val="26"/>
          <w:rFonts w:hint="eastAsia" w:ascii="Calibri" w:hAnsi="Calibri" w:eastAsia="宋体" w:cs="Times New Roman"/>
          <w:sz w:val="24"/>
        </w:rPr>
        <w:t>投标人应递交一份施工总平面图，绘出现场临时设施布置图及表并附文字说明，说明临时设施、加工车间、现场办公、设备及仓储、供电、供水、卫生、生活、道路、消防等设施的情况和布置。</w:t>
      </w:r>
    </w:p>
    <w:p w14:paraId="01394D35">
      <w:pPr>
        <w:pStyle w:val="52"/>
        <w:spacing w:line="360" w:lineRule="auto"/>
        <w:rPr>
          <w:rStyle w:val="26"/>
          <w:rFonts w:hint="eastAsia" w:ascii="Calibri" w:hAnsi="Calibri" w:eastAsia="宋体" w:cs="Times New Roman"/>
        </w:rPr>
      </w:pPr>
    </w:p>
    <w:p w14:paraId="27B13037">
      <w:pPr>
        <w:pStyle w:val="52"/>
        <w:rPr>
          <w:rStyle w:val="26"/>
          <w:rFonts w:ascii="黑体" w:hAnsi="黑体" w:eastAsia="黑体" w:cs="Times New Roman"/>
          <w:sz w:val="28"/>
          <w:szCs w:val="28"/>
        </w:rPr>
      </w:pPr>
      <w:r>
        <w:rPr>
          <w:rStyle w:val="26"/>
          <w:rFonts w:hint="eastAsia" w:ascii="黑体" w:hAnsi="黑体" w:eastAsia="黑体" w:cs="Times New Roman"/>
          <w:sz w:val="28"/>
          <w:szCs w:val="28"/>
        </w:rPr>
        <w:t>附件六：</w:t>
      </w:r>
    </w:p>
    <w:p w14:paraId="515B87BC">
      <w:pPr>
        <w:pStyle w:val="52"/>
        <w:spacing w:line="360" w:lineRule="auto"/>
        <w:jc w:val="center"/>
        <w:rPr>
          <w:rStyle w:val="26"/>
          <w:rFonts w:ascii="黑体" w:hAnsi="黑体" w:eastAsia="黑体" w:cs="Times New Roman"/>
          <w:sz w:val="28"/>
          <w:szCs w:val="28"/>
        </w:rPr>
      </w:pPr>
      <w:r>
        <w:rPr>
          <w:rStyle w:val="26"/>
          <w:rFonts w:hint="eastAsia" w:ascii="黑体" w:hAnsi="黑体" w:eastAsia="黑体" w:cs="Times New Roman"/>
          <w:sz w:val="28"/>
          <w:szCs w:val="28"/>
        </w:rPr>
        <w:t>临时用地表</w:t>
      </w:r>
    </w:p>
    <w:tbl>
      <w:tblPr>
        <w:tblStyle w:val="24"/>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211"/>
        <w:gridCol w:w="2321"/>
        <w:gridCol w:w="2319"/>
        <w:gridCol w:w="2159"/>
      </w:tblGrid>
      <w:tr w14:paraId="508BCD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27" w:type="dxa"/>
            <w:noWrap w:val="0"/>
            <w:vAlign w:val="center"/>
          </w:tcPr>
          <w:p w14:paraId="69472F1D">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用途</w:t>
            </w:r>
          </w:p>
        </w:tc>
        <w:tc>
          <w:tcPr>
            <w:tcW w:w="2336" w:type="dxa"/>
            <w:noWrap w:val="0"/>
            <w:vAlign w:val="center"/>
          </w:tcPr>
          <w:p w14:paraId="2AA56505">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面积(m2)</w:t>
            </w:r>
          </w:p>
        </w:tc>
        <w:tc>
          <w:tcPr>
            <w:tcW w:w="2336" w:type="dxa"/>
            <w:noWrap w:val="0"/>
            <w:vAlign w:val="center"/>
          </w:tcPr>
          <w:p w14:paraId="0A3F7FB7">
            <w:pPr>
              <w:pStyle w:val="52"/>
              <w:widowControl w:val="0"/>
              <w:spacing w:line="360" w:lineRule="auto"/>
              <w:jc w:val="center"/>
              <w:rPr>
                <w:rStyle w:val="26"/>
                <w:rFonts w:hint="eastAsia"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位置</w:t>
            </w:r>
          </w:p>
        </w:tc>
        <w:tc>
          <w:tcPr>
            <w:tcW w:w="2173" w:type="dxa"/>
            <w:noWrap w:val="0"/>
            <w:vAlign w:val="center"/>
          </w:tcPr>
          <w:p w14:paraId="5A6F68C3">
            <w:pPr>
              <w:pStyle w:val="52"/>
              <w:widowControl w:val="0"/>
              <w:spacing w:line="360" w:lineRule="auto"/>
              <w:jc w:val="center"/>
              <w:rPr>
                <w:rStyle w:val="26"/>
                <w:rFonts w:ascii="Calibri" w:hAnsi="Calibri" w:eastAsia="宋体" w:cs="Times New Roman"/>
                <w:kern w:val="2"/>
                <w:sz w:val="21"/>
                <w:szCs w:val="22"/>
                <w:lang w:val="en-US" w:eastAsia="zh-CN" w:bidi="ar-SA"/>
              </w:rPr>
            </w:pPr>
            <w:r>
              <w:rPr>
                <w:rStyle w:val="26"/>
                <w:rFonts w:hint="eastAsia" w:ascii="Calibri" w:hAnsi="Calibri" w:eastAsia="宋体" w:cs="Times New Roman"/>
                <w:kern w:val="2"/>
                <w:sz w:val="21"/>
                <w:szCs w:val="22"/>
                <w:lang w:val="en-US" w:eastAsia="zh-CN" w:bidi="ar-SA"/>
              </w:rPr>
              <w:t>需用时间</w:t>
            </w:r>
          </w:p>
        </w:tc>
      </w:tr>
      <w:tr w14:paraId="6FD4A9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27" w:type="dxa"/>
            <w:noWrap w:val="0"/>
            <w:vAlign w:val="center"/>
          </w:tcPr>
          <w:p w14:paraId="0CB0F6D7">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2336" w:type="dxa"/>
            <w:noWrap w:val="0"/>
            <w:vAlign w:val="center"/>
          </w:tcPr>
          <w:p w14:paraId="74637E30">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2336" w:type="dxa"/>
            <w:noWrap w:val="0"/>
            <w:vAlign w:val="center"/>
          </w:tcPr>
          <w:p w14:paraId="230A9564">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2173" w:type="dxa"/>
            <w:noWrap w:val="0"/>
            <w:vAlign w:val="center"/>
          </w:tcPr>
          <w:p w14:paraId="51F54232">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r>
      <w:tr w14:paraId="371F11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27" w:type="dxa"/>
            <w:noWrap w:val="0"/>
            <w:vAlign w:val="center"/>
          </w:tcPr>
          <w:p w14:paraId="7A0EAADD">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2336" w:type="dxa"/>
            <w:noWrap w:val="0"/>
            <w:vAlign w:val="center"/>
          </w:tcPr>
          <w:p w14:paraId="1C385965">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2336" w:type="dxa"/>
            <w:noWrap w:val="0"/>
            <w:vAlign w:val="center"/>
          </w:tcPr>
          <w:p w14:paraId="50B61E1F">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2173" w:type="dxa"/>
            <w:noWrap w:val="0"/>
            <w:vAlign w:val="center"/>
          </w:tcPr>
          <w:p w14:paraId="7D483CA7">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r>
      <w:tr w14:paraId="3FD78A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227" w:type="dxa"/>
            <w:noWrap w:val="0"/>
            <w:vAlign w:val="center"/>
          </w:tcPr>
          <w:p w14:paraId="63E2DC18">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2336" w:type="dxa"/>
            <w:noWrap w:val="0"/>
            <w:vAlign w:val="center"/>
          </w:tcPr>
          <w:p w14:paraId="69211565">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2336" w:type="dxa"/>
            <w:noWrap w:val="0"/>
            <w:vAlign w:val="center"/>
          </w:tcPr>
          <w:p w14:paraId="3EE4FD25">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c>
          <w:tcPr>
            <w:tcW w:w="2173" w:type="dxa"/>
            <w:noWrap w:val="0"/>
            <w:vAlign w:val="center"/>
          </w:tcPr>
          <w:p w14:paraId="2DCC05FD">
            <w:pPr>
              <w:pStyle w:val="52"/>
              <w:widowControl w:val="0"/>
              <w:spacing w:line="360" w:lineRule="auto"/>
              <w:jc w:val="center"/>
              <w:rPr>
                <w:rStyle w:val="26"/>
                <w:rFonts w:hint="eastAsia" w:ascii="Calibri" w:hAnsi="Calibri" w:eastAsia="宋体" w:cs="Times New Roman"/>
                <w:kern w:val="2"/>
                <w:sz w:val="21"/>
                <w:szCs w:val="22"/>
                <w:lang w:val="en-US" w:eastAsia="zh-CN" w:bidi="ar-SA"/>
              </w:rPr>
            </w:pPr>
          </w:p>
        </w:tc>
      </w:tr>
    </w:tbl>
    <w:p w14:paraId="7C416CB3">
      <w:pPr>
        <w:pStyle w:val="52"/>
        <w:spacing w:line="360" w:lineRule="auto"/>
        <w:rPr>
          <w:rStyle w:val="26"/>
          <w:rFonts w:ascii="Calibri" w:hAnsi="Calibri" w:eastAsia="宋体" w:cs="Times New Roman"/>
        </w:rPr>
      </w:pPr>
    </w:p>
    <w:p w14:paraId="48F7DB11">
      <w:pPr>
        <w:pStyle w:val="52"/>
        <w:spacing w:line="360" w:lineRule="auto"/>
        <w:rPr>
          <w:rStyle w:val="26"/>
          <w:rFonts w:hint="eastAsia" w:ascii="Calibri" w:hAnsi="Calibri" w:eastAsia="宋体" w:cs="Times New Roman"/>
        </w:rPr>
      </w:pPr>
    </w:p>
    <w:p w14:paraId="7CD43F79">
      <w:pPr>
        <w:autoSpaceDE w:val="0"/>
        <w:autoSpaceDN w:val="0"/>
        <w:adjustRightInd w:val="0"/>
        <w:spacing w:line="520" w:lineRule="exact"/>
        <w:ind w:firstLine="480"/>
        <w:rPr>
          <w:rFonts w:hint="eastAsia" w:ascii="宋体" w:hAnsi="宋体" w:eastAsia="宋体" w:cs="宋体"/>
          <w:color w:val="auto"/>
          <w:highlight w:val="none"/>
        </w:rPr>
      </w:pPr>
    </w:p>
    <w:p w14:paraId="504899C2">
      <w:pPr>
        <w:autoSpaceDE w:val="0"/>
        <w:autoSpaceDN w:val="0"/>
        <w:adjustRightInd w:val="0"/>
        <w:spacing w:line="520" w:lineRule="exact"/>
        <w:ind w:firstLine="480"/>
        <w:rPr>
          <w:rFonts w:hint="eastAsia" w:ascii="宋体" w:hAnsi="宋体" w:eastAsia="宋体" w:cs="宋体"/>
          <w:color w:val="auto"/>
          <w:highlight w:val="none"/>
        </w:rPr>
      </w:pPr>
    </w:p>
    <w:p w14:paraId="7917ABD2">
      <w:pPr>
        <w:autoSpaceDE w:val="0"/>
        <w:autoSpaceDN w:val="0"/>
        <w:adjustRightInd w:val="0"/>
        <w:spacing w:line="520" w:lineRule="exact"/>
        <w:ind w:firstLine="480"/>
        <w:rPr>
          <w:rFonts w:hint="eastAsia" w:ascii="宋体" w:hAnsi="宋体" w:eastAsia="宋体" w:cs="宋体"/>
          <w:color w:val="auto"/>
          <w:highlight w:val="none"/>
        </w:rPr>
      </w:pPr>
    </w:p>
    <w:p w14:paraId="7570B5A9">
      <w:pPr>
        <w:spacing w:line="520" w:lineRule="exact"/>
        <w:ind w:firstLine="480"/>
        <w:rPr>
          <w:rFonts w:hint="eastAsia" w:ascii="宋体" w:hAnsi="宋体" w:eastAsia="宋体" w:cs="宋体"/>
          <w:color w:val="auto"/>
          <w:highlight w:val="none"/>
        </w:rPr>
      </w:pPr>
    </w:p>
    <w:p w14:paraId="7115757F">
      <w:pPr>
        <w:snapToGrid w:val="0"/>
        <w:spacing w:line="520" w:lineRule="exact"/>
        <w:outlineLvl w:val="1"/>
        <w:rPr>
          <w:rFonts w:hint="eastAsia" w:ascii="宋体" w:hAnsi="宋体" w:eastAsia="宋体" w:cs="宋体"/>
          <w:b/>
          <w:color w:val="auto"/>
          <w:sz w:val="28"/>
          <w:szCs w:val="28"/>
          <w:highlight w:val="none"/>
        </w:rPr>
      </w:pPr>
      <w:bookmarkStart w:id="268" w:name="_Toc458079956"/>
      <w:r>
        <w:rPr>
          <w:rFonts w:hint="eastAsia" w:ascii="宋体" w:hAnsi="宋体" w:eastAsia="宋体" w:cs="宋体"/>
          <w:b/>
          <w:color w:val="auto"/>
          <w:sz w:val="28"/>
          <w:szCs w:val="28"/>
          <w:highlight w:val="none"/>
        </w:rPr>
        <w:br w:type="page"/>
      </w:r>
      <w:bookmarkStart w:id="269" w:name="_Toc28062"/>
      <w:bookmarkStart w:id="270" w:name="_Toc2260"/>
      <w:bookmarkStart w:id="271" w:name="_Toc4727"/>
      <w:r>
        <w:rPr>
          <w:rFonts w:hint="eastAsia" w:ascii="宋体" w:hAnsi="宋体" w:eastAsia="宋体" w:cs="宋体"/>
          <w:b/>
          <w:color w:val="auto"/>
          <w:sz w:val="28"/>
          <w:szCs w:val="28"/>
          <w:highlight w:val="none"/>
        </w:rPr>
        <w:t>附件9：</w:t>
      </w:r>
      <w:bookmarkEnd w:id="267"/>
      <w:r>
        <w:rPr>
          <w:rFonts w:hint="eastAsia" w:ascii="宋体" w:hAnsi="宋体" w:eastAsia="宋体" w:cs="宋体"/>
          <w:b/>
          <w:color w:val="auto"/>
          <w:sz w:val="28"/>
          <w:szCs w:val="28"/>
          <w:highlight w:val="none"/>
        </w:rPr>
        <w:t>项目管理机构</w:t>
      </w:r>
      <w:bookmarkEnd w:id="268"/>
      <w:bookmarkEnd w:id="269"/>
      <w:bookmarkEnd w:id="270"/>
      <w:bookmarkEnd w:id="271"/>
    </w:p>
    <w:p w14:paraId="0EDE4A22">
      <w:pPr>
        <w:autoSpaceDE w:val="0"/>
        <w:autoSpaceDN w:val="0"/>
        <w:adjustRightInd w:val="0"/>
        <w:spacing w:line="480" w:lineRule="auto"/>
        <w:ind w:left="0" w:leftChars="0" w:firstLine="0" w:firstLineChars="0"/>
        <w:jc w:val="center"/>
        <w:rPr>
          <w:rFonts w:hint="eastAsia" w:ascii="宋体" w:hAnsi="宋体" w:eastAsia="宋体" w:cs="宋体"/>
          <w:b/>
          <w:color w:val="auto"/>
          <w:sz w:val="32"/>
          <w:szCs w:val="32"/>
          <w:highlight w:val="none"/>
        </w:rPr>
      </w:pPr>
      <w:bookmarkStart w:id="272" w:name="_Toc17038"/>
      <w:bookmarkStart w:id="273" w:name="_Toc16192"/>
      <w:bookmarkStart w:id="274" w:name="_Toc201287664"/>
      <w:r>
        <w:rPr>
          <w:rFonts w:hint="eastAsia" w:ascii="宋体" w:hAnsi="宋体" w:eastAsia="宋体" w:cs="宋体"/>
          <w:b/>
          <w:color w:val="auto"/>
          <w:sz w:val="32"/>
          <w:szCs w:val="32"/>
          <w:highlight w:val="none"/>
        </w:rPr>
        <w:t>（一）项目管理机构组成表</w:t>
      </w:r>
      <w:bookmarkEnd w:id="272"/>
      <w:bookmarkEnd w:id="273"/>
      <w:bookmarkEnd w:id="274"/>
    </w:p>
    <w:tbl>
      <w:tblPr>
        <w:tblStyle w:val="24"/>
        <w:tblW w:w="9159"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33"/>
        <w:gridCol w:w="973"/>
        <w:gridCol w:w="937"/>
        <w:gridCol w:w="1222"/>
        <w:gridCol w:w="989"/>
        <w:gridCol w:w="847"/>
        <w:gridCol w:w="848"/>
        <w:gridCol w:w="1239"/>
        <w:gridCol w:w="1171"/>
      </w:tblGrid>
      <w:tr w14:paraId="3649579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29" w:hRule="atLeast"/>
        </w:trPr>
        <w:tc>
          <w:tcPr>
            <w:tcW w:w="933" w:type="dxa"/>
            <w:vMerge w:val="restart"/>
            <w:noWrap w:val="0"/>
            <w:vAlign w:val="center"/>
          </w:tcPr>
          <w:p w14:paraId="4BE30BDA">
            <w:pPr>
              <w:autoSpaceDE w:val="0"/>
              <w:autoSpaceDN w:val="0"/>
              <w:adjustRightInd w:val="0"/>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职务</w:t>
            </w:r>
          </w:p>
        </w:tc>
        <w:tc>
          <w:tcPr>
            <w:tcW w:w="973" w:type="dxa"/>
            <w:vMerge w:val="restart"/>
            <w:noWrap w:val="0"/>
            <w:vAlign w:val="center"/>
          </w:tcPr>
          <w:p w14:paraId="47BCE0F0">
            <w:pPr>
              <w:autoSpaceDE w:val="0"/>
              <w:autoSpaceDN w:val="0"/>
              <w:adjustRightInd w:val="0"/>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姓名</w:t>
            </w:r>
          </w:p>
        </w:tc>
        <w:tc>
          <w:tcPr>
            <w:tcW w:w="937" w:type="dxa"/>
            <w:vMerge w:val="restart"/>
            <w:noWrap w:val="0"/>
            <w:vAlign w:val="center"/>
          </w:tcPr>
          <w:p w14:paraId="359DAB1B">
            <w:pPr>
              <w:autoSpaceDE w:val="0"/>
              <w:autoSpaceDN w:val="0"/>
              <w:adjustRightInd w:val="0"/>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职称</w:t>
            </w:r>
          </w:p>
        </w:tc>
        <w:tc>
          <w:tcPr>
            <w:tcW w:w="5145" w:type="dxa"/>
            <w:gridSpan w:val="5"/>
            <w:noWrap w:val="0"/>
            <w:vAlign w:val="center"/>
          </w:tcPr>
          <w:p w14:paraId="79365E22">
            <w:pPr>
              <w:autoSpaceDE w:val="0"/>
              <w:autoSpaceDN w:val="0"/>
              <w:adjustRightInd w:val="0"/>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执业或职业资格证明</w:t>
            </w:r>
          </w:p>
        </w:tc>
        <w:tc>
          <w:tcPr>
            <w:tcW w:w="1171" w:type="dxa"/>
            <w:vMerge w:val="restart"/>
            <w:noWrap w:val="0"/>
            <w:vAlign w:val="center"/>
          </w:tcPr>
          <w:p w14:paraId="01FC0A09">
            <w:pPr>
              <w:autoSpaceDE w:val="0"/>
              <w:autoSpaceDN w:val="0"/>
              <w:adjustRightInd w:val="0"/>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备注</w:t>
            </w:r>
          </w:p>
        </w:tc>
      </w:tr>
      <w:tr w14:paraId="47050C3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452" w:hRule="atLeast"/>
        </w:trPr>
        <w:tc>
          <w:tcPr>
            <w:tcW w:w="933" w:type="dxa"/>
            <w:vMerge w:val="continue"/>
            <w:noWrap w:val="0"/>
            <w:vAlign w:val="center"/>
          </w:tcPr>
          <w:p w14:paraId="343CFFAA">
            <w:pPr>
              <w:autoSpaceDE w:val="0"/>
              <w:autoSpaceDN w:val="0"/>
              <w:adjustRightInd w:val="0"/>
              <w:spacing w:line="520" w:lineRule="exact"/>
              <w:jc w:val="center"/>
              <w:rPr>
                <w:rFonts w:hint="eastAsia" w:ascii="宋体" w:hAnsi="宋体" w:eastAsia="宋体" w:cs="宋体"/>
                <w:color w:val="auto"/>
                <w:szCs w:val="21"/>
                <w:highlight w:val="none"/>
              </w:rPr>
            </w:pPr>
          </w:p>
        </w:tc>
        <w:tc>
          <w:tcPr>
            <w:tcW w:w="973" w:type="dxa"/>
            <w:vMerge w:val="continue"/>
            <w:noWrap w:val="0"/>
            <w:vAlign w:val="center"/>
          </w:tcPr>
          <w:p w14:paraId="0D6E73DA">
            <w:pPr>
              <w:autoSpaceDE w:val="0"/>
              <w:autoSpaceDN w:val="0"/>
              <w:adjustRightInd w:val="0"/>
              <w:spacing w:line="520" w:lineRule="exact"/>
              <w:jc w:val="center"/>
              <w:rPr>
                <w:rFonts w:hint="eastAsia" w:ascii="宋体" w:hAnsi="宋体" w:eastAsia="宋体" w:cs="宋体"/>
                <w:color w:val="auto"/>
                <w:szCs w:val="21"/>
                <w:highlight w:val="none"/>
              </w:rPr>
            </w:pPr>
          </w:p>
        </w:tc>
        <w:tc>
          <w:tcPr>
            <w:tcW w:w="937" w:type="dxa"/>
            <w:vMerge w:val="continue"/>
            <w:noWrap w:val="0"/>
            <w:vAlign w:val="center"/>
          </w:tcPr>
          <w:p w14:paraId="52388548">
            <w:pPr>
              <w:autoSpaceDE w:val="0"/>
              <w:autoSpaceDN w:val="0"/>
              <w:adjustRightInd w:val="0"/>
              <w:spacing w:line="520" w:lineRule="exact"/>
              <w:jc w:val="center"/>
              <w:rPr>
                <w:rFonts w:hint="eastAsia" w:ascii="宋体" w:hAnsi="宋体" w:eastAsia="宋体" w:cs="宋体"/>
                <w:color w:val="auto"/>
                <w:szCs w:val="21"/>
                <w:highlight w:val="none"/>
              </w:rPr>
            </w:pPr>
          </w:p>
        </w:tc>
        <w:tc>
          <w:tcPr>
            <w:tcW w:w="1222" w:type="dxa"/>
            <w:noWrap w:val="0"/>
            <w:vAlign w:val="center"/>
          </w:tcPr>
          <w:p w14:paraId="06A29362">
            <w:pPr>
              <w:autoSpaceDE w:val="0"/>
              <w:autoSpaceDN w:val="0"/>
              <w:adjustRightInd w:val="0"/>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证书</w:t>
            </w:r>
          </w:p>
          <w:p w14:paraId="0AC73C39">
            <w:pPr>
              <w:autoSpaceDE w:val="0"/>
              <w:autoSpaceDN w:val="0"/>
              <w:adjustRightInd w:val="0"/>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名称</w:t>
            </w:r>
          </w:p>
        </w:tc>
        <w:tc>
          <w:tcPr>
            <w:tcW w:w="989" w:type="dxa"/>
            <w:noWrap w:val="0"/>
            <w:vAlign w:val="center"/>
          </w:tcPr>
          <w:p w14:paraId="75726889">
            <w:pPr>
              <w:autoSpaceDE w:val="0"/>
              <w:autoSpaceDN w:val="0"/>
              <w:adjustRightInd w:val="0"/>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级别</w:t>
            </w:r>
          </w:p>
        </w:tc>
        <w:tc>
          <w:tcPr>
            <w:tcW w:w="847" w:type="dxa"/>
            <w:noWrap w:val="0"/>
            <w:vAlign w:val="center"/>
          </w:tcPr>
          <w:p w14:paraId="735C1F1C">
            <w:pPr>
              <w:autoSpaceDE w:val="0"/>
              <w:autoSpaceDN w:val="0"/>
              <w:adjustRightInd w:val="0"/>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证号</w:t>
            </w:r>
          </w:p>
        </w:tc>
        <w:tc>
          <w:tcPr>
            <w:tcW w:w="848" w:type="dxa"/>
            <w:noWrap w:val="0"/>
            <w:vAlign w:val="center"/>
          </w:tcPr>
          <w:p w14:paraId="4EAE844F">
            <w:pPr>
              <w:autoSpaceDE w:val="0"/>
              <w:autoSpaceDN w:val="0"/>
              <w:adjustRightInd w:val="0"/>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专业</w:t>
            </w:r>
          </w:p>
        </w:tc>
        <w:tc>
          <w:tcPr>
            <w:tcW w:w="1239" w:type="dxa"/>
            <w:noWrap w:val="0"/>
            <w:vAlign w:val="center"/>
          </w:tcPr>
          <w:p w14:paraId="78ECFB4D">
            <w:pPr>
              <w:autoSpaceDE w:val="0"/>
              <w:autoSpaceDN w:val="0"/>
              <w:adjustRightInd w:val="0"/>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养老</w:t>
            </w:r>
          </w:p>
          <w:p w14:paraId="2E1D31C3">
            <w:pPr>
              <w:autoSpaceDE w:val="0"/>
              <w:autoSpaceDN w:val="0"/>
              <w:adjustRightInd w:val="0"/>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保险</w:t>
            </w:r>
          </w:p>
        </w:tc>
        <w:tc>
          <w:tcPr>
            <w:tcW w:w="1171" w:type="dxa"/>
            <w:vMerge w:val="continue"/>
            <w:noWrap w:val="0"/>
            <w:vAlign w:val="center"/>
          </w:tcPr>
          <w:p w14:paraId="465D52B3">
            <w:pPr>
              <w:autoSpaceDE w:val="0"/>
              <w:autoSpaceDN w:val="0"/>
              <w:adjustRightInd w:val="0"/>
              <w:spacing w:line="520" w:lineRule="exact"/>
              <w:jc w:val="center"/>
              <w:rPr>
                <w:rFonts w:hint="eastAsia" w:ascii="宋体" w:hAnsi="宋体" w:eastAsia="宋体" w:cs="宋体"/>
                <w:color w:val="auto"/>
                <w:szCs w:val="21"/>
                <w:highlight w:val="none"/>
              </w:rPr>
            </w:pPr>
          </w:p>
        </w:tc>
      </w:tr>
      <w:tr w14:paraId="6F2C8D7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33" w:type="dxa"/>
            <w:noWrap w:val="0"/>
            <w:vAlign w:val="center"/>
          </w:tcPr>
          <w:p w14:paraId="322BE164">
            <w:pPr>
              <w:autoSpaceDE w:val="0"/>
              <w:autoSpaceDN w:val="0"/>
              <w:adjustRightInd w:val="0"/>
              <w:spacing w:line="520" w:lineRule="exact"/>
              <w:jc w:val="center"/>
              <w:rPr>
                <w:rFonts w:hint="eastAsia" w:ascii="宋体" w:hAnsi="宋体" w:eastAsia="宋体" w:cs="宋体"/>
                <w:color w:val="auto"/>
                <w:szCs w:val="21"/>
                <w:highlight w:val="none"/>
              </w:rPr>
            </w:pPr>
          </w:p>
        </w:tc>
        <w:tc>
          <w:tcPr>
            <w:tcW w:w="973" w:type="dxa"/>
            <w:noWrap w:val="0"/>
            <w:vAlign w:val="center"/>
          </w:tcPr>
          <w:p w14:paraId="13B80B6D">
            <w:pPr>
              <w:autoSpaceDE w:val="0"/>
              <w:autoSpaceDN w:val="0"/>
              <w:adjustRightInd w:val="0"/>
              <w:spacing w:line="520" w:lineRule="exact"/>
              <w:jc w:val="center"/>
              <w:rPr>
                <w:rFonts w:hint="eastAsia" w:ascii="宋体" w:hAnsi="宋体" w:eastAsia="宋体" w:cs="宋体"/>
                <w:color w:val="auto"/>
                <w:szCs w:val="21"/>
                <w:highlight w:val="none"/>
              </w:rPr>
            </w:pPr>
          </w:p>
        </w:tc>
        <w:tc>
          <w:tcPr>
            <w:tcW w:w="937" w:type="dxa"/>
            <w:noWrap w:val="0"/>
            <w:vAlign w:val="center"/>
          </w:tcPr>
          <w:p w14:paraId="4AD5AB4B">
            <w:pPr>
              <w:autoSpaceDE w:val="0"/>
              <w:autoSpaceDN w:val="0"/>
              <w:adjustRightInd w:val="0"/>
              <w:spacing w:line="520" w:lineRule="exact"/>
              <w:jc w:val="center"/>
              <w:rPr>
                <w:rFonts w:hint="eastAsia" w:ascii="宋体" w:hAnsi="宋体" w:eastAsia="宋体" w:cs="宋体"/>
                <w:color w:val="auto"/>
                <w:szCs w:val="21"/>
                <w:highlight w:val="none"/>
              </w:rPr>
            </w:pPr>
          </w:p>
        </w:tc>
        <w:tc>
          <w:tcPr>
            <w:tcW w:w="1222" w:type="dxa"/>
            <w:noWrap w:val="0"/>
            <w:vAlign w:val="center"/>
          </w:tcPr>
          <w:p w14:paraId="42D1C056">
            <w:pPr>
              <w:autoSpaceDE w:val="0"/>
              <w:autoSpaceDN w:val="0"/>
              <w:adjustRightInd w:val="0"/>
              <w:spacing w:line="520" w:lineRule="exact"/>
              <w:jc w:val="center"/>
              <w:rPr>
                <w:rFonts w:hint="eastAsia" w:ascii="宋体" w:hAnsi="宋体" w:eastAsia="宋体" w:cs="宋体"/>
                <w:color w:val="auto"/>
                <w:szCs w:val="21"/>
                <w:highlight w:val="none"/>
              </w:rPr>
            </w:pPr>
          </w:p>
        </w:tc>
        <w:tc>
          <w:tcPr>
            <w:tcW w:w="989" w:type="dxa"/>
            <w:noWrap w:val="0"/>
            <w:vAlign w:val="center"/>
          </w:tcPr>
          <w:p w14:paraId="6E414C1F">
            <w:pPr>
              <w:autoSpaceDE w:val="0"/>
              <w:autoSpaceDN w:val="0"/>
              <w:adjustRightInd w:val="0"/>
              <w:spacing w:line="520" w:lineRule="exact"/>
              <w:jc w:val="center"/>
              <w:rPr>
                <w:rFonts w:hint="eastAsia" w:ascii="宋体" w:hAnsi="宋体" w:eastAsia="宋体" w:cs="宋体"/>
                <w:color w:val="auto"/>
                <w:szCs w:val="21"/>
                <w:highlight w:val="none"/>
              </w:rPr>
            </w:pPr>
          </w:p>
        </w:tc>
        <w:tc>
          <w:tcPr>
            <w:tcW w:w="847" w:type="dxa"/>
            <w:noWrap w:val="0"/>
            <w:vAlign w:val="center"/>
          </w:tcPr>
          <w:p w14:paraId="095755CC">
            <w:pPr>
              <w:autoSpaceDE w:val="0"/>
              <w:autoSpaceDN w:val="0"/>
              <w:adjustRightInd w:val="0"/>
              <w:spacing w:line="520" w:lineRule="exact"/>
              <w:jc w:val="center"/>
              <w:rPr>
                <w:rFonts w:hint="eastAsia" w:ascii="宋体" w:hAnsi="宋体" w:eastAsia="宋体" w:cs="宋体"/>
                <w:color w:val="auto"/>
                <w:szCs w:val="21"/>
                <w:highlight w:val="none"/>
              </w:rPr>
            </w:pPr>
          </w:p>
        </w:tc>
        <w:tc>
          <w:tcPr>
            <w:tcW w:w="848" w:type="dxa"/>
            <w:noWrap w:val="0"/>
            <w:vAlign w:val="center"/>
          </w:tcPr>
          <w:p w14:paraId="4BF92385">
            <w:pPr>
              <w:autoSpaceDE w:val="0"/>
              <w:autoSpaceDN w:val="0"/>
              <w:adjustRightInd w:val="0"/>
              <w:spacing w:line="520" w:lineRule="exact"/>
              <w:jc w:val="center"/>
              <w:rPr>
                <w:rFonts w:hint="eastAsia" w:ascii="宋体" w:hAnsi="宋体" w:eastAsia="宋体" w:cs="宋体"/>
                <w:color w:val="auto"/>
                <w:szCs w:val="21"/>
                <w:highlight w:val="none"/>
              </w:rPr>
            </w:pPr>
          </w:p>
        </w:tc>
        <w:tc>
          <w:tcPr>
            <w:tcW w:w="1239" w:type="dxa"/>
            <w:noWrap w:val="0"/>
            <w:vAlign w:val="center"/>
          </w:tcPr>
          <w:p w14:paraId="15603E81">
            <w:pPr>
              <w:autoSpaceDE w:val="0"/>
              <w:autoSpaceDN w:val="0"/>
              <w:adjustRightInd w:val="0"/>
              <w:spacing w:line="520" w:lineRule="exact"/>
              <w:jc w:val="center"/>
              <w:rPr>
                <w:rFonts w:hint="eastAsia" w:ascii="宋体" w:hAnsi="宋体" w:eastAsia="宋体" w:cs="宋体"/>
                <w:color w:val="auto"/>
                <w:szCs w:val="21"/>
                <w:highlight w:val="none"/>
              </w:rPr>
            </w:pPr>
          </w:p>
        </w:tc>
        <w:tc>
          <w:tcPr>
            <w:tcW w:w="1171" w:type="dxa"/>
            <w:noWrap w:val="0"/>
            <w:vAlign w:val="center"/>
          </w:tcPr>
          <w:p w14:paraId="0404B001">
            <w:pPr>
              <w:autoSpaceDE w:val="0"/>
              <w:autoSpaceDN w:val="0"/>
              <w:adjustRightInd w:val="0"/>
              <w:spacing w:line="520" w:lineRule="exact"/>
              <w:jc w:val="center"/>
              <w:rPr>
                <w:rFonts w:hint="eastAsia" w:ascii="宋体" w:hAnsi="宋体" w:eastAsia="宋体" w:cs="宋体"/>
                <w:color w:val="auto"/>
                <w:szCs w:val="21"/>
                <w:highlight w:val="none"/>
              </w:rPr>
            </w:pPr>
          </w:p>
        </w:tc>
      </w:tr>
      <w:tr w14:paraId="1E0858B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33" w:type="dxa"/>
            <w:noWrap w:val="0"/>
            <w:vAlign w:val="top"/>
          </w:tcPr>
          <w:p w14:paraId="2BDD14ED">
            <w:pPr>
              <w:autoSpaceDE w:val="0"/>
              <w:autoSpaceDN w:val="0"/>
              <w:adjustRightInd w:val="0"/>
              <w:spacing w:line="520" w:lineRule="exact"/>
              <w:rPr>
                <w:rFonts w:hint="eastAsia" w:ascii="宋体" w:hAnsi="宋体" w:eastAsia="宋体" w:cs="宋体"/>
                <w:color w:val="auto"/>
                <w:szCs w:val="21"/>
                <w:highlight w:val="none"/>
              </w:rPr>
            </w:pPr>
          </w:p>
        </w:tc>
        <w:tc>
          <w:tcPr>
            <w:tcW w:w="973" w:type="dxa"/>
            <w:noWrap w:val="0"/>
            <w:vAlign w:val="top"/>
          </w:tcPr>
          <w:p w14:paraId="21C5D301">
            <w:pPr>
              <w:autoSpaceDE w:val="0"/>
              <w:autoSpaceDN w:val="0"/>
              <w:adjustRightInd w:val="0"/>
              <w:spacing w:line="520" w:lineRule="exact"/>
              <w:rPr>
                <w:rFonts w:hint="eastAsia" w:ascii="宋体" w:hAnsi="宋体" w:eastAsia="宋体" w:cs="宋体"/>
                <w:color w:val="auto"/>
                <w:szCs w:val="21"/>
                <w:highlight w:val="none"/>
              </w:rPr>
            </w:pPr>
          </w:p>
        </w:tc>
        <w:tc>
          <w:tcPr>
            <w:tcW w:w="937" w:type="dxa"/>
            <w:noWrap w:val="0"/>
            <w:vAlign w:val="top"/>
          </w:tcPr>
          <w:p w14:paraId="56F967A7">
            <w:pPr>
              <w:autoSpaceDE w:val="0"/>
              <w:autoSpaceDN w:val="0"/>
              <w:adjustRightInd w:val="0"/>
              <w:spacing w:line="520" w:lineRule="exact"/>
              <w:rPr>
                <w:rFonts w:hint="eastAsia" w:ascii="宋体" w:hAnsi="宋体" w:eastAsia="宋体" w:cs="宋体"/>
                <w:color w:val="auto"/>
                <w:szCs w:val="21"/>
                <w:highlight w:val="none"/>
              </w:rPr>
            </w:pPr>
          </w:p>
        </w:tc>
        <w:tc>
          <w:tcPr>
            <w:tcW w:w="1222" w:type="dxa"/>
            <w:noWrap w:val="0"/>
            <w:vAlign w:val="top"/>
          </w:tcPr>
          <w:p w14:paraId="6BB3E9DC">
            <w:pPr>
              <w:autoSpaceDE w:val="0"/>
              <w:autoSpaceDN w:val="0"/>
              <w:adjustRightInd w:val="0"/>
              <w:spacing w:line="520" w:lineRule="exact"/>
              <w:rPr>
                <w:rFonts w:hint="eastAsia" w:ascii="宋体" w:hAnsi="宋体" w:eastAsia="宋体" w:cs="宋体"/>
                <w:color w:val="auto"/>
                <w:szCs w:val="21"/>
                <w:highlight w:val="none"/>
              </w:rPr>
            </w:pPr>
          </w:p>
        </w:tc>
        <w:tc>
          <w:tcPr>
            <w:tcW w:w="989" w:type="dxa"/>
            <w:noWrap w:val="0"/>
            <w:vAlign w:val="top"/>
          </w:tcPr>
          <w:p w14:paraId="213610AA">
            <w:pPr>
              <w:autoSpaceDE w:val="0"/>
              <w:autoSpaceDN w:val="0"/>
              <w:adjustRightInd w:val="0"/>
              <w:spacing w:line="520" w:lineRule="exact"/>
              <w:rPr>
                <w:rFonts w:hint="eastAsia" w:ascii="宋体" w:hAnsi="宋体" w:eastAsia="宋体" w:cs="宋体"/>
                <w:color w:val="auto"/>
                <w:szCs w:val="21"/>
                <w:highlight w:val="none"/>
              </w:rPr>
            </w:pPr>
          </w:p>
        </w:tc>
        <w:tc>
          <w:tcPr>
            <w:tcW w:w="847" w:type="dxa"/>
            <w:noWrap w:val="0"/>
            <w:vAlign w:val="top"/>
          </w:tcPr>
          <w:p w14:paraId="4C40004D">
            <w:pPr>
              <w:autoSpaceDE w:val="0"/>
              <w:autoSpaceDN w:val="0"/>
              <w:adjustRightInd w:val="0"/>
              <w:spacing w:line="520" w:lineRule="exact"/>
              <w:rPr>
                <w:rFonts w:hint="eastAsia" w:ascii="宋体" w:hAnsi="宋体" w:eastAsia="宋体" w:cs="宋体"/>
                <w:color w:val="auto"/>
                <w:szCs w:val="21"/>
                <w:highlight w:val="none"/>
              </w:rPr>
            </w:pPr>
          </w:p>
        </w:tc>
        <w:tc>
          <w:tcPr>
            <w:tcW w:w="848" w:type="dxa"/>
            <w:noWrap w:val="0"/>
            <w:vAlign w:val="top"/>
          </w:tcPr>
          <w:p w14:paraId="1BAFDC38">
            <w:pPr>
              <w:autoSpaceDE w:val="0"/>
              <w:autoSpaceDN w:val="0"/>
              <w:adjustRightInd w:val="0"/>
              <w:spacing w:line="520" w:lineRule="exact"/>
              <w:rPr>
                <w:rFonts w:hint="eastAsia" w:ascii="宋体" w:hAnsi="宋体" w:eastAsia="宋体" w:cs="宋体"/>
                <w:color w:val="auto"/>
                <w:szCs w:val="21"/>
                <w:highlight w:val="none"/>
              </w:rPr>
            </w:pPr>
          </w:p>
        </w:tc>
        <w:tc>
          <w:tcPr>
            <w:tcW w:w="1239" w:type="dxa"/>
            <w:noWrap w:val="0"/>
            <w:vAlign w:val="top"/>
          </w:tcPr>
          <w:p w14:paraId="1A177158">
            <w:pPr>
              <w:autoSpaceDE w:val="0"/>
              <w:autoSpaceDN w:val="0"/>
              <w:adjustRightInd w:val="0"/>
              <w:spacing w:line="520" w:lineRule="exact"/>
              <w:rPr>
                <w:rFonts w:hint="eastAsia" w:ascii="宋体" w:hAnsi="宋体" w:eastAsia="宋体" w:cs="宋体"/>
                <w:color w:val="auto"/>
                <w:szCs w:val="21"/>
                <w:highlight w:val="none"/>
              </w:rPr>
            </w:pPr>
          </w:p>
        </w:tc>
        <w:tc>
          <w:tcPr>
            <w:tcW w:w="1171" w:type="dxa"/>
            <w:noWrap w:val="0"/>
            <w:vAlign w:val="top"/>
          </w:tcPr>
          <w:p w14:paraId="6732181B">
            <w:pPr>
              <w:autoSpaceDE w:val="0"/>
              <w:autoSpaceDN w:val="0"/>
              <w:adjustRightInd w:val="0"/>
              <w:spacing w:line="520" w:lineRule="exact"/>
              <w:rPr>
                <w:rFonts w:hint="eastAsia" w:ascii="宋体" w:hAnsi="宋体" w:eastAsia="宋体" w:cs="宋体"/>
                <w:color w:val="auto"/>
                <w:szCs w:val="21"/>
                <w:highlight w:val="none"/>
              </w:rPr>
            </w:pPr>
          </w:p>
        </w:tc>
      </w:tr>
      <w:tr w14:paraId="1E6E6CA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33" w:type="dxa"/>
            <w:noWrap w:val="0"/>
            <w:vAlign w:val="top"/>
          </w:tcPr>
          <w:p w14:paraId="201C94EC">
            <w:pPr>
              <w:autoSpaceDE w:val="0"/>
              <w:autoSpaceDN w:val="0"/>
              <w:adjustRightInd w:val="0"/>
              <w:spacing w:line="520" w:lineRule="exact"/>
              <w:rPr>
                <w:rFonts w:hint="eastAsia" w:ascii="宋体" w:hAnsi="宋体" w:eastAsia="宋体" w:cs="宋体"/>
                <w:color w:val="auto"/>
                <w:szCs w:val="21"/>
                <w:highlight w:val="none"/>
              </w:rPr>
            </w:pPr>
          </w:p>
        </w:tc>
        <w:tc>
          <w:tcPr>
            <w:tcW w:w="973" w:type="dxa"/>
            <w:noWrap w:val="0"/>
            <w:vAlign w:val="top"/>
          </w:tcPr>
          <w:p w14:paraId="198EF1FC">
            <w:pPr>
              <w:autoSpaceDE w:val="0"/>
              <w:autoSpaceDN w:val="0"/>
              <w:adjustRightInd w:val="0"/>
              <w:spacing w:line="520" w:lineRule="exact"/>
              <w:rPr>
                <w:rFonts w:hint="eastAsia" w:ascii="宋体" w:hAnsi="宋体" w:eastAsia="宋体" w:cs="宋体"/>
                <w:color w:val="auto"/>
                <w:szCs w:val="21"/>
                <w:highlight w:val="none"/>
              </w:rPr>
            </w:pPr>
          </w:p>
        </w:tc>
        <w:tc>
          <w:tcPr>
            <w:tcW w:w="937" w:type="dxa"/>
            <w:noWrap w:val="0"/>
            <w:vAlign w:val="top"/>
          </w:tcPr>
          <w:p w14:paraId="7B45BC67">
            <w:pPr>
              <w:autoSpaceDE w:val="0"/>
              <w:autoSpaceDN w:val="0"/>
              <w:adjustRightInd w:val="0"/>
              <w:spacing w:line="520" w:lineRule="exact"/>
              <w:rPr>
                <w:rFonts w:hint="eastAsia" w:ascii="宋体" w:hAnsi="宋体" w:eastAsia="宋体" w:cs="宋体"/>
                <w:color w:val="auto"/>
                <w:szCs w:val="21"/>
                <w:highlight w:val="none"/>
              </w:rPr>
            </w:pPr>
          </w:p>
        </w:tc>
        <w:tc>
          <w:tcPr>
            <w:tcW w:w="1222" w:type="dxa"/>
            <w:noWrap w:val="0"/>
            <w:vAlign w:val="top"/>
          </w:tcPr>
          <w:p w14:paraId="25B4D3B6">
            <w:pPr>
              <w:autoSpaceDE w:val="0"/>
              <w:autoSpaceDN w:val="0"/>
              <w:adjustRightInd w:val="0"/>
              <w:spacing w:line="520" w:lineRule="exact"/>
              <w:rPr>
                <w:rFonts w:hint="eastAsia" w:ascii="宋体" w:hAnsi="宋体" w:eastAsia="宋体" w:cs="宋体"/>
                <w:color w:val="auto"/>
                <w:szCs w:val="21"/>
                <w:highlight w:val="none"/>
              </w:rPr>
            </w:pPr>
          </w:p>
        </w:tc>
        <w:tc>
          <w:tcPr>
            <w:tcW w:w="989" w:type="dxa"/>
            <w:noWrap w:val="0"/>
            <w:vAlign w:val="top"/>
          </w:tcPr>
          <w:p w14:paraId="3EE11488">
            <w:pPr>
              <w:autoSpaceDE w:val="0"/>
              <w:autoSpaceDN w:val="0"/>
              <w:adjustRightInd w:val="0"/>
              <w:spacing w:line="520" w:lineRule="exact"/>
              <w:rPr>
                <w:rFonts w:hint="eastAsia" w:ascii="宋体" w:hAnsi="宋体" w:eastAsia="宋体" w:cs="宋体"/>
                <w:color w:val="auto"/>
                <w:szCs w:val="21"/>
                <w:highlight w:val="none"/>
              </w:rPr>
            </w:pPr>
          </w:p>
        </w:tc>
        <w:tc>
          <w:tcPr>
            <w:tcW w:w="847" w:type="dxa"/>
            <w:noWrap w:val="0"/>
            <w:vAlign w:val="top"/>
          </w:tcPr>
          <w:p w14:paraId="58E93025">
            <w:pPr>
              <w:autoSpaceDE w:val="0"/>
              <w:autoSpaceDN w:val="0"/>
              <w:adjustRightInd w:val="0"/>
              <w:spacing w:line="520" w:lineRule="exact"/>
              <w:rPr>
                <w:rFonts w:hint="eastAsia" w:ascii="宋体" w:hAnsi="宋体" w:eastAsia="宋体" w:cs="宋体"/>
                <w:color w:val="auto"/>
                <w:szCs w:val="21"/>
                <w:highlight w:val="none"/>
              </w:rPr>
            </w:pPr>
          </w:p>
        </w:tc>
        <w:tc>
          <w:tcPr>
            <w:tcW w:w="848" w:type="dxa"/>
            <w:noWrap w:val="0"/>
            <w:vAlign w:val="top"/>
          </w:tcPr>
          <w:p w14:paraId="14CDDE9D">
            <w:pPr>
              <w:autoSpaceDE w:val="0"/>
              <w:autoSpaceDN w:val="0"/>
              <w:adjustRightInd w:val="0"/>
              <w:spacing w:line="520" w:lineRule="exact"/>
              <w:rPr>
                <w:rFonts w:hint="eastAsia" w:ascii="宋体" w:hAnsi="宋体" w:eastAsia="宋体" w:cs="宋体"/>
                <w:color w:val="auto"/>
                <w:szCs w:val="21"/>
                <w:highlight w:val="none"/>
              </w:rPr>
            </w:pPr>
          </w:p>
        </w:tc>
        <w:tc>
          <w:tcPr>
            <w:tcW w:w="1239" w:type="dxa"/>
            <w:noWrap w:val="0"/>
            <w:vAlign w:val="top"/>
          </w:tcPr>
          <w:p w14:paraId="55DF46C9">
            <w:pPr>
              <w:autoSpaceDE w:val="0"/>
              <w:autoSpaceDN w:val="0"/>
              <w:adjustRightInd w:val="0"/>
              <w:spacing w:line="520" w:lineRule="exact"/>
              <w:rPr>
                <w:rFonts w:hint="eastAsia" w:ascii="宋体" w:hAnsi="宋体" w:eastAsia="宋体" w:cs="宋体"/>
                <w:color w:val="auto"/>
                <w:szCs w:val="21"/>
                <w:highlight w:val="none"/>
              </w:rPr>
            </w:pPr>
          </w:p>
        </w:tc>
        <w:tc>
          <w:tcPr>
            <w:tcW w:w="1171" w:type="dxa"/>
            <w:noWrap w:val="0"/>
            <w:vAlign w:val="top"/>
          </w:tcPr>
          <w:p w14:paraId="27F7AAA3">
            <w:pPr>
              <w:autoSpaceDE w:val="0"/>
              <w:autoSpaceDN w:val="0"/>
              <w:adjustRightInd w:val="0"/>
              <w:spacing w:line="520" w:lineRule="exact"/>
              <w:rPr>
                <w:rFonts w:hint="eastAsia" w:ascii="宋体" w:hAnsi="宋体" w:eastAsia="宋体" w:cs="宋体"/>
                <w:color w:val="auto"/>
                <w:szCs w:val="21"/>
                <w:highlight w:val="none"/>
              </w:rPr>
            </w:pPr>
          </w:p>
        </w:tc>
      </w:tr>
      <w:tr w14:paraId="54D84BA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33" w:type="dxa"/>
            <w:noWrap w:val="0"/>
            <w:vAlign w:val="top"/>
          </w:tcPr>
          <w:p w14:paraId="4E57A8FB">
            <w:pPr>
              <w:autoSpaceDE w:val="0"/>
              <w:autoSpaceDN w:val="0"/>
              <w:adjustRightInd w:val="0"/>
              <w:spacing w:line="520" w:lineRule="exact"/>
              <w:rPr>
                <w:rFonts w:hint="eastAsia" w:ascii="宋体" w:hAnsi="宋体" w:eastAsia="宋体" w:cs="宋体"/>
                <w:color w:val="auto"/>
                <w:szCs w:val="21"/>
                <w:highlight w:val="none"/>
              </w:rPr>
            </w:pPr>
          </w:p>
        </w:tc>
        <w:tc>
          <w:tcPr>
            <w:tcW w:w="973" w:type="dxa"/>
            <w:noWrap w:val="0"/>
            <w:vAlign w:val="top"/>
          </w:tcPr>
          <w:p w14:paraId="20F88D89">
            <w:pPr>
              <w:autoSpaceDE w:val="0"/>
              <w:autoSpaceDN w:val="0"/>
              <w:adjustRightInd w:val="0"/>
              <w:spacing w:line="520" w:lineRule="exact"/>
              <w:rPr>
                <w:rFonts w:hint="eastAsia" w:ascii="宋体" w:hAnsi="宋体" w:eastAsia="宋体" w:cs="宋体"/>
                <w:color w:val="auto"/>
                <w:szCs w:val="21"/>
                <w:highlight w:val="none"/>
              </w:rPr>
            </w:pPr>
          </w:p>
        </w:tc>
        <w:tc>
          <w:tcPr>
            <w:tcW w:w="937" w:type="dxa"/>
            <w:noWrap w:val="0"/>
            <w:vAlign w:val="top"/>
          </w:tcPr>
          <w:p w14:paraId="1C442E71">
            <w:pPr>
              <w:autoSpaceDE w:val="0"/>
              <w:autoSpaceDN w:val="0"/>
              <w:adjustRightInd w:val="0"/>
              <w:spacing w:line="520" w:lineRule="exact"/>
              <w:rPr>
                <w:rFonts w:hint="eastAsia" w:ascii="宋体" w:hAnsi="宋体" w:eastAsia="宋体" w:cs="宋体"/>
                <w:color w:val="auto"/>
                <w:szCs w:val="21"/>
                <w:highlight w:val="none"/>
              </w:rPr>
            </w:pPr>
          </w:p>
        </w:tc>
        <w:tc>
          <w:tcPr>
            <w:tcW w:w="1222" w:type="dxa"/>
            <w:noWrap w:val="0"/>
            <w:vAlign w:val="top"/>
          </w:tcPr>
          <w:p w14:paraId="6E294120">
            <w:pPr>
              <w:autoSpaceDE w:val="0"/>
              <w:autoSpaceDN w:val="0"/>
              <w:adjustRightInd w:val="0"/>
              <w:spacing w:line="520" w:lineRule="exact"/>
              <w:rPr>
                <w:rFonts w:hint="eastAsia" w:ascii="宋体" w:hAnsi="宋体" w:eastAsia="宋体" w:cs="宋体"/>
                <w:color w:val="auto"/>
                <w:szCs w:val="21"/>
                <w:highlight w:val="none"/>
              </w:rPr>
            </w:pPr>
          </w:p>
        </w:tc>
        <w:tc>
          <w:tcPr>
            <w:tcW w:w="989" w:type="dxa"/>
            <w:noWrap w:val="0"/>
            <w:vAlign w:val="top"/>
          </w:tcPr>
          <w:p w14:paraId="24E85255">
            <w:pPr>
              <w:autoSpaceDE w:val="0"/>
              <w:autoSpaceDN w:val="0"/>
              <w:adjustRightInd w:val="0"/>
              <w:spacing w:line="520" w:lineRule="exact"/>
              <w:rPr>
                <w:rFonts w:hint="eastAsia" w:ascii="宋体" w:hAnsi="宋体" w:eastAsia="宋体" w:cs="宋体"/>
                <w:color w:val="auto"/>
                <w:szCs w:val="21"/>
                <w:highlight w:val="none"/>
              </w:rPr>
            </w:pPr>
          </w:p>
        </w:tc>
        <w:tc>
          <w:tcPr>
            <w:tcW w:w="847" w:type="dxa"/>
            <w:noWrap w:val="0"/>
            <w:vAlign w:val="top"/>
          </w:tcPr>
          <w:p w14:paraId="59B7E215">
            <w:pPr>
              <w:autoSpaceDE w:val="0"/>
              <w:autoSpaceDN w:val="0"/>
              <w:adjustRightInd w:val="0"/>
              <w:spacing w:line="520" w:lineRule="exact"/>
              <w:rPr>
                <w:rFonts w:hint="eastAsia" w:ascii="宋体" w:hAnsi="宋体" w:eastAsia="宋体" w:cs="宋体"/>
                <w:color w:val="auto"/>
                <w:szCs w:val="21"/>
                <w:highlight w:val="none"/>
              </w:rPr>
            </w:pPr>
          </w:p>
        </w:tc>
        <w:tc>
          <w:tcPr>
            <w:tcW w:w="848" w:type="dxa"/>
            <w:noWrap w:val="0"/>
            <w:vAlign w:val="top"/>
          </w:tcPr>
          <w:p w14:paraId="59CE88CE">
            <w:pPr>
              <w:autoSpaceDE w:val="0"/>
              <w:autoSpaceDN w:val="0"/>
              <w:adjustRightInd w:val="0"/>
              <w:spacing w:line="520" w:lineRule="exact"/>
              <w:rPr>
                <w:rFonts w:hint="eastAsia" w:ascii="宋体" w:hAnsi="宋体" w:eastAsia="宋体" w:cs="宋体"/>
                <w:color w:val="auto"/>
                <w:szCs w:val="21"/>
                <w:highlight w:val="none"/>
              </w:rPr>
            </w:pPr>
          </w:p>
        </w:tc>
        <w:tc>
          <w:tcPr>
            <w:tcW w:w="1239" w:type="dxa"/>
            <w:noWrap w:val="0"/>
            <w:vAlign w:val="top"/>
          </w:tcPr>
          <w:p w14:paraId="29422461">
            <w:pPr>
              <w:autoSpaceDE w:val="0"/>
              <w:autoSpaceDN w:val="0"/>
              <w:adjustRightInd w:val="0"/>
              <w:spacing w:line="520" w:lineRule="exact"/>
              <w:rPr>
                <w:rFonts w:hint="eastAsia" w:ascii="宋体" w:hAnsi="宋体" w:eastAsia="宋体" w:cs="宋体"/>
                <w:color w:val="auto"/>
                <w:szCs w:val="21"/>
                <w:highlight w:val="none"/>
              </w:rPr>
            </w:pPr>
          </w:p>
        </w:tc>
        <w:tc>
          <w:tcPr>
            <w:tcW w:w="1171" w:type="dxa"/>
            <w:noWrap w:val="0"/>
            <w:vAlign w:val="top"/>
          </w:tcPr>
          <w:p w14:paraId="3832A206">
            <w:pPr>
              <w:autoSpaceDE w:val="0"/>
              <w:autoSpaceDN w:val="0"/>
              <w:adjustRightInd w:val="0"/>
              <w:spacing w:line="520" w:lineRule="exact"/>
              <w:rPr>
                <w:rFonts w:hint="eastAsia" w:ascii="宋体" w:hAnsi="宋体" w:eastAsia="宋体" w:cs="宋体"/>
                <w:color w:val="auto"/>
                <w:szCs w:val="21"/>
                <w:highlight w:val="none"/>
              </w:rPr>
            </w:pPr>
          </w:p>
        </w:tc>
      </w:tr>
      <w:tr w14:paraId="4F1FE48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33" w:type="dxa"/>
            <w:noWrap w:val="0"/>
            <w:vAlign w:val="top"/>
          </w:tcPr>
          <w:p w14:paraId="20DAF1FF">
            <w:pPr>
              <w:autoSpaceDE w:val="0"/>
              <w:autoSpaceDN w:val="0"/>
              <w:adjustRightInd w:val="0"/>
              <w:spacing w:line="520" w:lineRule="exact"/>
              <w:rPr>
                <w:rFonts w:hint="eastAsia" w:ascii="宋体" w:hAnsi="宋体" w:eastAsia="宋体" w:cs="宋体"/>
                <w:color w:val="auto"/>
                <w:szCs w:val="21"/>
                <w:highlight w:val="none"/>
              </w:rPr>
            </w:pPr>
          </w:p>
        </w:tc>
        <w:tc>
          <w:tcPr>
            <w:tcW w:w="973" w:type="dxa"/>
            <w:noWrap w:val="0"/>
            <w:vAlign w:val="top"/>
          </w:tcPr>
          <w:p w14:paraId="3CA523B2">
            <w:pPr>
              <w:autoSpaceDE w:val="0"/>
              <w:autoSpaceDN w:val="0"/>
              <w:adjustRightInd w:val="0"/>
              <w:spacing w:line="520" w:lineRule="exact"/>
              <w:rPr>
                <w:rFonts w:hint="eastAsia" w:ascii="宋体" w:hAnsi="宋体" w:eastAsia="宋体" w:cs="宋体"/>
                <w:color w:val="auto"/>
                <w:szCs w:val="21"/>
                <w:highlight w:val="none"/>
              </w:rPr>
            </w:pPr>
          </w:p>
        </w:tc>
        <w:tc>
          <w:tcPr>
            <w:tcW w:w="937" w:type="dxa"/>
            <w:noWrap w:val="0"/>
            <w:vAlign w:val="top"/>
          </w:tcPr>
          <w:p w14:paraId="0A545C0E">
            <w:pPr>
              <w:autoSpaceDE w:val="0"/>
              <w:autoSpaceDN w:val="0"/>
              <w:adjustRightInd w:val="0"/>
              <w:spacing w:line="520" w:lineRule="exact"/>
              <w:rPr>
                <w:rFonts w:hint="eastAsia" w:ascii="宋体" w:hAnsi="宋体" w:eastAsia="宋体" w:cs="宋体"/>
                <w:color w:val="auto"/>
                <w:szCs w:val="21"/>
                <w:highlight w:val="none"/>
              </w:rPr>
            </w:pPr>
          </w:p>
        </w:tc>
        <w:tc>
          <w:tcPr>
            <w:tcW w:w="1222" w:type="dxa"/>
            <w:noWrap w:val="0"/>
            <w:vAlign w:val="top"/>
          </w:tcPr>
          <w:p w14:paraId="1337DFB6">
            <w:pPr>
              <w:autoSpaceDE w:val="0"/>
              <w:autoSpaceDN w:val="0"/>
              <w:adjustRightInd w:val="0"/>
              <w:spacing w:line="520" w:lineRule="exact"/>
              <w:rPr>
                <w:rFonts w:hint="eastAsia" w:ascii="宋体" w:hAnsi="宋体" w:eastAsia="宋体" w:cs="宋体"/>
                <w:color w:val="auto"/>
                <w:szCs w:val="21"/>
                <w:highlight w:val="none"/>
              </w:rPr>
            </w:pPr>
          </w:p>
        </w:tc>
        <w:tc>
          <w:tcPr>
            <w:tcW w:w="989" w:type="dxa"/>
            <w:noWrap w:val="0"/>
            <w:vAlign w:val="top"/>
          </w:tcPr>
          <w:p w14:paraId="0B319C99">
            <w:pPr>
              <w:autoSpaceDE w:val="0"/>
              <w:autoSpaceDN w:val="0"/>
              <w:adjustRightInd w:val="0"/>
              <w:spacing w:line="520" w:lineRule="exact"/>
              <w:rPr>
                <w:rFonts w:hint="eastAsia" w:ascii="宋体" w:hAnsi="宋体" w:eastAsia="宋体" w:cs="宋体"/>
                <w:color w:val="auto"/>
                <w:szCs w:val="21"/>
                <w:highlight w:val="none"/>
              </w:rPr>
            </w:pPr>
          </w:p>
        </w:tc>
        <w:tc>
          <w:tcPr>
            <w:tcW w:w="847" w:type="dxa"/>
            <w:noWrap w:val="0"/>
            <w:vAlign w:val="top"/>
          </w:tcPr>
          <w:p w14:paraId="59176EED">
            <w:pPr>
              <w:autoSpaceDE w:val="0"/>
              <w:autoSpaceDN w:val="0"/>
              <w:adjustRightInd w:val="0"/>
              <w:spacing w:line="520" w:lineRule="exact"/>
              <w:rPr>
                <w:rFonts w:hint="eastAsia" w:ascii="宋体" w:hAnsi="宋体" w:eastAsia="宋体" w:cs="宋体"/>
                <w:color w:val="auto"/>
                <w:szCs w:val="21"/>
                <w:highlight w:val="none"/>
              </w:rPr>
            </w:pPr>
          </w:p>
        </w:tc>
        <w:tc>
          <w:tcPr>
            <w:tcW w:w="848" w:type="dxa"/>
            <w:noWrap w:val="0"/>
            <w:vAlign w:val="top"/>
          </w:tcPr>
          <w:p w14:paraId="07E9A57D">
            <w:pPr>
              <w:autoSpaceDE w:val="0"/>
              <w:autoSpaceDN w:val="0"/>
              <w:adjustRightInd w:val="0"/>
              <w:spacing w:line="520" w:lineRule="exact"/>
              <w:rPr>
                <w:rFonts w:hint="eastAsia" w:ascii="宋体" w:hAnsi="宋体" w:eastAsia="宋体" w:cs="宋体"/>
                <w:color w:val="auto"/>
                <w:szCs w:val="21"/>
                <w:highlight w:val="none"/>
              </w:rPr>
            </w:pPr>
          </w:p>
        </w:tc>
        <w:tc>
          <w:tcPr>
            <w:tcW w:w="1239" w:type="dxa"/>
            <w:noWrap w:val="0"/>
            <w:vAlign w:val="top"/>
          </w:tcPr>
          <w:p w14:paraId="06949CEC">
            <w:pPr>
              <w:autoSpaceDE w:val="0"/>
              <w:autoSpaceDN w:val="0"/>
              <w:adjustRightInd w:val="0"/>
              <w:spacing w:line="520" w:lineRule="exact"/>
              <w:rPr>
                <w:rFonts w:hint="eastAsia" w:ascii="宋体" w:hAnsi="宋体" w:eastAsia="宋体" w:cs="宋体"/>
                <w:color w:val="auto"/>
                <w:szCs w:val="21"/>
                <w:highlight w:val="none"/>
              </w:rPr>
            </w:pPr>
          </w:p>
        </w:tc>
        <w:tc>
          <w:tcPr>
            <w:tcW w:w="1171" w:type="dxa"/>
            <w:noWrap w:val="0"/>
            <w:vAlign w:val="top"/>
          </w:tcPr>
          <w:p w14:paraId="12E34AB8">
            <w:pPr>
              <w:autoSpaceDE w:val="0"/>
              <w:autoSpaceDN w:val="0"/>
              <w:adjustRightInd w:val="0"/>
              <w:spacing w:line="520" w:lineRule="exact"/>
              <w:rPr>
                <w:rFonts w:hint="eastAsia" w:ascii="宋体" w:hAnsi="宋体" w:eastAsia="宋体" w:cs="宋体"/>
                <w:color w:val="auto"/>
                <w:szCs w:val="21"/>
                <w:highlight w:val="none"/>
              </w:rPr>
            </w:pPr>
          </w:p>
        </w:tc>
      </w:tr>
      <w:tr w14:paraId="0037538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933" w:type="dxa"/>
            <w:noWrap w:val="0"/>
            <w:vAlign w:val="top"/>
          </w:tcPr>
          <w:p w14:paraId="30C9B458">
            <w:pPr>
              <w:autoSpaceDE w:val="0"/>
              <w:autoSpaceDN w:val="0"/>
              <w:adjustRightInd w:val="0"/>
              <w:spacing w:line="520" w:lineRule="exact"/>
              <w:rPr>
                <w:rFonts w:hint="eastAsia" w:ascii="宋体" w:hAnsi="宋体" w:eastAsia="宋体" w:cs="宋体"/>
                <w:color w:val="auto"/>
                <w:szCs w:val="21"/>
                <w:highlight w:val="none"/>
              </w:rPr>
            </w:pPr>
          </w:p>
        </w:tc>
        <w:tc>
          <w:tcPr>
            <w:tcW w:w="973" w:type="dxa"/>
            <w:noWrap w:val="0"/>
            <w:vAlign w:val="top"/>
          </w:tcPr>
          <w:p w14:paraId="5975346D">
            <w:pPr>
              <w:autoSpaceDE w:val="0"/>
              <w:autoSpaceDN w:val="0"/>
              <w:adjustRightInd w:val="0"/>
              <w:spacing w:line="520" w:lineRule="exact"/>
              <w:rPr>
                <w:rFonts w:hint="eastAsia" w:ascii="宋体" w:hAnsi="宋体" w:eastAsia="宋体" w:cs="宋体"/>
                <w:color w:val="auto"/>
                <w:szCs w:val="21"/>
                <w:highlight w:val="none"/>
              </w:rPr>
            </w:pPr>
          </w:p>
        </w:tc>
        <w:tc>
          <w:tcPr>
            <w:tcW w:w="937" w:type="dxa"/>
            <w:noWrap w:val="0"/>
            <w:vAlign w:val="top"/>
          </w:tcPr>
          <w:p w14:paraId="4C823814">
            <w:pPr>
              <w:autoSpaceDE w:val="0"/>
              <w:autoSpaceDN w:val="0"/>
              <w:adjustRightInd w:val="0"/>
              <w:spacing w:line="520" w:lineRule="exact"/>
              <w:rPr>
                <w:rFonts w:hint="eastAsia" w:ascii="宋体" w:hAnsi="宋体" w:eastAsia="宋体" w:cs="宋体"/>
                <w:color w:val="auto"/>
                <w:szCs w:val="21"/>
                <w:highlight w:val="none"/>
              </w:rPr>
            </w:pPr>
          </w:p>
        </w:tc>
        <w:tc>
          <w:tcPr>
            <w:tcW w:w="1222" w:type="dxa"/>
            <w:noWrap w:val="0"/>
            <w:vAlign w:val="top"/>
          </w:tcPr>
          <w:p w14:paraId="2CC09CC1">
            <w:pPr>
              <w:autoSpaceDE w:val="0"/>
              <w:autoSpaceDN w:val="0"/>
              <w:adjustRightInd w:val="0"/>
              <w:spacing w:line="520" w:lineRule="exact"/>
              <w:rPr>
                <w:rFonts w:hint="eastAsia" w:ascii="宋体" w:hAnsi="宋体" w:eastAsia="宋体" w:cs="宋体"/>
                <w:color w:val="auto"/>
                <w:szCs w:val="21"/>
                <w:highlight w:val="none"/>
              </w:rPr>
            </w:pPr>
          </w:p>
        </w:tc>
        <w:tc>
          <w:tcPr>
            <w:tcW w:w="989" w:type="dxa"/>
            <w:noWrap w:val="0"/>
            <w:vAlign w:val="top"/>
          </w:tcPr>
          <w:p w14:paraId="550969D7">
            <w:pPr>
              <w:autoSpaceDE w:val="0"/>
              <w:autoSpaceDN w:val="0"/>
              <w:adjustRightInd w:val="0"/>
              <w:spacing w:line="520" w:lineRule="exact"/>
              <w:rPr>
                <w:rFonts w:hint="eastAsia" w:ascii="宋体" w:hAnsi="宋体" w:eastAsia="宋体" w:cs="宋体"/>
                <w:color w:val="auto"/>
                <w:szCs w:val="21"/>
                <w:highlight w:val="none"/>
              </w:rPr>
            </w:pPr>
          </w:p>
        </w:tc>
        <w:tc>
          <w:tcPr>
            <w:tcW w:w="847" w:type="dxa"/>
            <w:noWrap w:val="0"/>
            <w:vAlign w:val="top"/>
          </w:tcPr>
          <w:p w14:paraId="1A53DBF7">
            <w:pPr>
              <w:autoSpaceDE w:val="0"/>
              <w:autoSpaceDN w:val="0"/>
              <w:adjustRightInd w:val="0"/>
              <w:spacing w:line="520" w:lineRule="exact"/>
              <w:rPr>
                <w:rFonts w:hint="eastAsia" w:ascii="宋体" w:hAnsi="宋体" w:eastAsia="宋体" w:cs="宋体"/>
                <w:color w:val="auto"/>
                <w:szCs w:val="21"/>
                <w:highlight w:val="none"/>
              </w:rPr>
            </w:pPr>
          </w:p>
        </w:tc>
        <w:tc>
          <w:tcPr>
            <w:tcW w:w="848" w:type="dxa"/>
            <w:noWrap w:val="0"/>
            <w:vAlign w:val="top"/>
          </w:tcPr>
          <w:p w14:paraId="40CBC541">
            <w:pPr>
              <w:autoSpaceDE w:val="0"/>
              <w:autoSpaceDN w:val="0"/>
              <w:adjustRightInd w:val="0"/>
              <w:spacing w:line="520" w:lineRule="exact"/>
              <w:rPr>
                <w:rFonts w:hint="eastAsia" w:ascii="宋体" w:hAnsi="宋体" w:eastAsia="宋体" w:cs="宋体"/>
                <w:color w:val="auto"/>
                <w:szCs w:val="21"/>
                <w:highlight w:val="none"/>
              </w:rPr>
            </w:pPr>
          </w:p>
        </w:tc>
        <w:tc>
          <w:tcPr>
            <w:tcW w:w="1239" w:type="dxa"/>
            <w:noWrap w:val="0"/>
            <w:vAlign w:val="top"/>
          </w:tcPr>
          <w:p w14:paraId="48BFA01B">
            <w:pPr>
              <w:autoSpaceDE w:val="0"/>
              <w:autoSpaceDN w:val="0"/>
              <w:adjustRightInd w:val="0"/>
              <w:spacing w:line="520" w:lineRule="exact"/>
              <w:rPr>
                <w:rFonts w:hint="eastAsia" w:ascii="宋体" w:hAnsi="宋体" w:eastAsia="宋体" w:cs="宋体"/>
                <w:color w:val="auto"/>
                <w:szCs w:val="21"/>
                <w:highlight w:val="none"/>
              </w:rPr>
            </w:pPr>
          </w:p>
        </w:tc>
        <w:tc>
          <w:tcPr>
            <w:tcW w:w="1171" w:type="dxa"/>
            <w:noWrap w:val="0"/>
            <w:vAlign w:val="top"/>
          </w:tcPr>
          <w:p w14:paraId="464646C4">
            <w:pPr>
              <w:autoSpaceDE w:val="0"/>
              <w:autoSpaceDN w:val="0"/>
              <w:adjustRightInd w:val="0"/>
              <w:spacing w:line="520" w:lineRule="exact"/>
              <w:rPr>
                <w:rFonts w:hint="eastAsia" w:ascii="宋体" w:hAnsi="宋体" w:eastAsia="宋体" w:cs="宋体"/>
                <w:color w:val="auto"/>
                <w:szCs w:val="21"/>
                <w:highlight w:val="none"/>
              </w:rPr>
            </w:pPr>
          </w:p>
        </w:tc>
      </w:tr>
      <w:tr w14:paraId="4032786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50" w:hRule="atLeast"/>
        </w:trPr>
        <w:tc>
          <w:tcPr>
            <w:tcW w:w="933" w:type="dxa"/>
            <w:noWrap w:val="0"/>
            <w:vAlign w:val="top"/>
          </w:tcPr>
          <w:p w14:paraId="63054B14">
            <w:pPr>
              <w:autoSpaceDE w:val="0"/>
              <w:autoSpaceDN w:val="0"/>
              <w:adjustRightInd w:val="0"/>
              <w:spacing w:line="520" w:lineRule="exact"/>
              <w:rPr>
                <w:rFonts w:hint="eastAsia" w:ascii="宋体" w:hAnsi="宋体" w:eastAsia="宋体" w:cs="宋体"/>
                <w:color w:val="auto"/>
                <w:szCs w:val="21"/>
                <w:highlight w:val="none"/>
              </w:rPr>
            </w:pPr>
          </w:p>
        </w:tc>
        <w:tc>
          <w:tcPr>
            <w:tcW w:w="973" w:type="dxa"/>
            <w:noWrap w:val="0"/>
            <w:vAlign w:val="top"/>
          </w:tcPr>
          <w:p w14:paraId="331C5590">
            <w:pPr>
              <w:autoSpaceDE w:val="0"/>
              <w:autoSpaceDN w:val="0"/>
              <w:adjustRightInd w:val="0"/>
              <w:spacing w:line="520" w:lineRule="exact"/>
              <w:rPr>
                <w:rFonts w:hint="eastAsia" w:ascii="宋体" w:hAnsi="宋体" w:eastAsia="宋体" w:cs="宋体"/>
                <w:color w:val="auto"/>
                <w:szCs w:val="21"/>
                <w:highlight w:val="none"/>
              </w:rPr>
            </w:pPr>
          </w:p>
        </w:tc>
        <w:tc>
          <w:tcPr>
            <w:tcW w:w="937" w:type="dxa"/>
            <w:noWrap w:val="0"/>
            <w:vAlign w:val="top"/>
          </w:tcPr>
          <w:p w14:paraId="6C81057D">
            <w:pPr>
              <w:autoSpaceDE w:val="0"/>
              <w:autoSpaceDN w:val="0"/>
              <w:adjustRightInd w:val="0"/>
              <w:spacing w:line="520" w:lineRule="exact"/>
              <w:rPr>
                <w:rFonts w:hint="eastAsia" w:ascii="宋体" w:hAnsi="宋体" w:eastAsia="宋体" w:cs="宋体"/>
                <w:color w:val="auto"/>
                <w:szCs w:val="21"/>
                <w:highlight w:val="none"/>
              </w:rPr>
            </w:pPr>
          </w:p>
        </w:tc>
        <w:tc>
          <w:tcPr>
            <w:tcW w:w="1222" w:type="dxa"/>
            <w:noWrap w:val="0"/>
            <w:vAlign w:val="top"/>
          </w:tcPr>
          <w:p w14:paraId="09C63A63">
            <w:pPr>
              <w:autoSpaceDE w:val="0"/>
              <w:autoSpaceDN w:val="0"/>
              <w:adjustRightInd w:val="0"/>
              <w:spacing w:line="520" w:lineRule="exact"/>
              <w:rPr>
                <w:rFonts w:hint="eastAsia" w:ascii="宋体" w:hAnsi="宋体" w:eastAsia="宋体" w:cs="宋体"/>
                <w:color w:val="auto"/>
                <w:szCs w:val="21"/>
                <w:highlight w:val="none"/>
              </w:rPr>
            </w:pPr>
          </w:p>
        </w:tc>
        <w:tc>
          <w:tcPr>
            <w:tcW w:w="989" w:type="dxa"/>
            <w:noWrap w:val="0"/>
            <w:vAlign w:val="top"/>
          </w:tcPr>
          <w:p w14:paraId="4DBE04CE">
            <w:pPr>
              <w:autoSpaceDE w:val="0"/>
              <w:autoSpaceDN w:val="0"/>
              <w:adjustRightInd w:val="0"/>
              <w:spacing w:line="520" w:lineRule="exact"/>
              <w:rPr>
                <w:rFonts w:hint="eastAsia" w:ascii="宋体" w:hAnsi="宋体" w:eastAsia="宋体" w:cs="宋体"/>
                <w:color w:val="auto"/>
                <w:szCs w:val="21"/>
                <w:highlight w:val="none"/>
              </w:rPr>
            </w:pPr>
          </w:p>
        </w:tc>
        <w:tc>
          <w:tcPr>
            <w:tcW w:w="847" w:type="dxa"/>
            <w:noWrap w:val="0"/>
            <w:vAlign w:val="top"/>
          </w:tcPr>
          <w:p w14:paraId="374E3B1F">
            <w:pPr>
              <w:autoSpaceDE w:val="0"/>
              <w:autoSpaceDN w:val="0"/>
              <w:adjustRightInd w:val="0"/>
              <w:spacing w:line="520" w:lineRule="exact"/>
              <w:rPr>
                <w:rFonts w:hint="eastAsia" w:ascii="宋体" w:hAnsi="宋体" w:eastAsia="宋体" w:cs="宋体"/>
                <w:color w:val="auto"/>
                <w:szCs w:val="21"/>
                <w:highlight w:val="none"/>
              </w:rPr>
            </w:pPr>
          </w:p>
        </w:tc>
        <w:tc>
          <w:tcPr>
            <w:tcW w:w="848" w:type="dxa"/>
            <w:noWrap w:val="0"/>
            <w:vAlign w:val="top"/>
          </w:tcPr>
          <w:p w14:paraId="6ADFC5AB">
            <w:pPr>
              <w:autoSpaceDE w:val="0"/>
              <w:autoSpaceDN w:val="0"/>
              <w:adjustRightInd w:val="0"/>
              <w:spacing w:line="520" w:lineRule="exact"/>
              <w:rPr>
                <w:rFonts w:hint="eastAsia" w:ascii="宋体" w:hAnsi="宋体" w:eastAsia="宋体" w:cs="宋体"/>
                <w:color w:val="auto"/>
                <w:szCs w:val="21"/>
                <w:highlight w:val="none"/>
              </w:rPr>
            </w:pPr>
          </w:p>
        </w:tc>
        <w:tc>
          <w:tcPr>
            <w:tcW w:w="1239" w:type="dxa"/>
            <w:noWrap w:val="0"/>
            <w:vAlign w:val="top"/>
          </w:tcPr>
          <w:p w14:paraId="4B358B25">
            <w:pPr>
              <w:autoSpaceDE w:val="0"/>
              <w:autoSpaceDN w:val="0"/>
              <w:adjustRightInd w:val="0"/>
              <w:spacing w:line="520" w:lineRule="exact"/>
              <w:rPr>
                <w:rFonts w:hint="eastAsia" w:ascii="宋体" w:hAnsi="宋体" w:eastAsia="宋体" w:cs="宋体"/>
                <w:color w:val="auto"/>
                <w:szCs w:val="21"/>
                <w:highlight w:val="none"/>
              </w:rPr>
            </w:pPr>
          </w:p>
        </w:tc>
        <w:tc>
          <w:tcPr>
            <w:tcW w:w="1171" w:type="dxa"/>
            <w:noWrap w:val="0"/>
            <w:vAlign w:val="top"/>
          </w:tcPr>
          <w:p w14:paraId="616939BB">
            <w:pPr>
              <w:autoSpaceDE w:val="0"/>
              <w:autoSpaceDN w:val="0"/>
              <w:adjustRightInd w:val="0"/>
              <w:spacing w:line="520" w:lineRule="exact"/>
              <w:rPr>
                <w:rFonts w:hint="eastAsia" w:ascii="宋体" w:hAnsi="宋体" w:eastAsia="宋体" w:cs="宋体"/>
                <w:color w:val="auto"/>
                <w:szCs w:val="21"/>
                <w:highlight w:val="none"/>
              </w:rPr>
            </w:pPr>
          </w:p>
        </w:tc>
      </w:tr>
    </w:tbl>
    <w:p w14:paraId="2AF2BD55">
      <w:pPr>
        <w:autoSpaceDE w:val="0"/>
        <w:autoSpaceDN w:val="0"/>
        <w:adjustRightInd w:val="0"/>
        <w:spacing w:line="480" w:lineRule="auto"/>
        <w:ind w:left="0" w:leftChars="0" w:firstLine="0" w:firstLineChars="0"/>
        <w:jc w:val="center"/>
        <w:rPr>
          <w:rFonts w:hint="eastAsia" w:ascii="宋体" w:hAnsi="宋体" w:eastAsia="宋体" w:cs="宋体"/>
          <w:b/>
          <w:color w:val="auto"/>
          <w:sz w:val="32"/>
          <w:szCs w:val="32"/>
          <w:highlight w:val="none"/>
        </w:rPr>
      </w:pPr>
      <w:bookmarkStart w:id="275" w:name="_Toc201287665"/>
      <w:bookmarkStart w:id="276" w:name="_Toc10656"/>
      <w:bookmarkStart w:id="277" w:name="_Toc5654"/>
    </w:p>
    <w:p w14:paraId="1E8052A3">
      <w:pPr>
        <w:autoSpaceDE w:val="0"/>
        <w:autoSpaceDN w:val="0"/>
        <w:adjustRightInd w:val="0"/>
        <w:spacing w:line="480" w:lineRule="auto"/>
        <w:ind w:left="0" w:leftChars="0" w:firstLine="0" w:firstLineChars="0"/>
        <w:jc w:val="center"/>
        <w:rPr>
          <w:rFonts w:hint="eastAsia" w:ascii="宋体" w:hAnsi="宋体" w:eastAsia="宋体" w:cs="宋体"/>
          <w:b/>
          <w:color w:val="auto"/>
          <w:sz w:val="32"/>
          <w:szCs w:val="32"/>
          <w:highlight w:val="none"/>
        </w:rPr>
      </w:pPr>
    </w:p>
    <w:p w14:paraId="05B29C96">
      <w:pPr>
        <w:autoSpaceDE w:val="0"/>
        <w:autoSpaceDN w:val="0"/>
        <w:adjustRightInd w:val="0"/>
        <w:spacing w:line="480" w:lineRule="auto"/>
        <w:ind w:left="0" w:leftChars="0" w:firstLine="0" w:firstLineChars="0"/>
        <w:jc w:val="center"/>
        <w:rPr>
          <w:rFonts w:hint="eastAsia" w:ascii="宋体" w:hAnsi="宋体" w:eastAsia="宋体" w:cs="宋体"/>
          <w:b/>
          <w:color w:val="auto"/>
          <w:sz w:val="32"/>
          <w:szCs w:val="32"/>
          <w:highlight w:val="none"/>
        </w:rPr>
      </w:pPr>
    </w:p>
    <w:p w14:paraId="255F9A4F">
      <w:pPr>
        <w:autoSpaceDE w:val="0"/>
        <w:autoSpaceDN w:val="0"/>
        <w:adjustRightInd w:val="0"/>
        <w:spacing w:line="480" w:lineRule="auto"/>
        <w:ind w:left="0" w:leftChars="0" w:firstLine="0" w:firstLineChars="0"/>
        <w:jc w:val="center"/>
        <w:rPr>
          <w:rFonts w:hint="eastAsia" w:ascii="宋体" w:hAnsi="宋体" w:eastAsia="宋体" w:cs="宋体"/>
          <w:b/>
          <w:color w:val="auto"/>
          <w:sz w:val="32"/>
          <w:szCs w:val="32"/>
          <w:highlight w:val="none"/>
        </w:rPr>
      </w:pPr>
    </w:p>
    <w:p w14:paraId="35E79436">
      <w:pPr>
        <w:autoSpaceDE w:val="0"/>
        <w:autoSpaceDN w:val="0"/>
        <w:adjustRightInd w:val="0"/>
        <w:spacing w:line="480" w:lineRule="auto"/>
        <w:ind w:left="0" w:leftChars="0" w:firstLine="0" w:firstLineChars="0"/>
        <w:jc w:val="center"/>
        <w:rPr>
          <w:rFonts w:hint="eastAsia" w:ascii="宋体" w:hAnsi="宋体" w:eastAsia="宋体" w:cs="宋体"/>
          <w:b/>
          <w:color w:val="auto"/>
          <w:sz w:val="32"/>
          <w:szCs w:val="32"/>
          <w:highlight w:val="none"/>
        </w:rPr>
      </w:pPr>
    </w:p>
    <w:p w14:paraId="5B13942B">
      <w:pPr>
        <w:autoSpaceDE w:val="0"/>
        <w:autoSpaceDN w:val="0"/>
        <w:adjustRightInd w:val="0"/>
        <w:spacing w:line="480" w:lineRule="auto"/>
        <w:ind w:left="0" w:leftChars="0" w:firstLine="0" w:firstLineChars="0"/>
        <w:jc w:val="center"/>
        <w:rPr>
          <w:rFonts w:hint="eastAsia" w:ascii="宋体" w:hAnsi="宋体" w:eastAsia="宋体" w:cs="宋体"/>
          <w:b/>
          <w:color w:val="auto"/>
          <w:sz w:val="32"/>
          <w:szCs w:val="32"/>
          <w:highlight w:val="none"/>
        </w:rPr>
      </w:pPr>
    </w:p>
    <w:p w14:paraId="2DF53A18">
      <w:pPr>
        <w:autoSpaceDE w:val="0"/>
        <w:autoSpaceDN w:val="0"/>
        <w:adjustRightInd w:val="0"/>
        <w:spacing w:line="480" w:lineRule="auto"/>
        <w:ind w:left="0" w:leftChars="0" w:firstLine="0" w:firstLineChars="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（二）主要人员简历表</w:t>
      </w:r>
      <w:bookmarkEnd w:id="275"/>
      <w:bookmarkEnd w:id="276"/>
      <w:bookmarkEnd w:id="277"/>
    </w:p>
    <w:p w14:paraId="44312F96">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“主要人员简历表”中的项目经理应附建造师执业资格证、注册证、安全生产考核合格证书、身份证复印件，管理过的项目业绩须附生效的项目合同及中标通知书（复印件或扫描件）</w:t>
      </w:r>
      <w:r>
        <w:rPr>
          <w:rFonts w:hint="eastAsia" w:ascii="宋体" w:hAnsi="宋体" w:eastAsia="宋体" w:cs="宋体"/>
          <w:color w:val="auto"/>
          <w:szCs w:val="21"/>
          <w:highlight w:val="none"/>
        </w:rPr>
        <w:t>；</w:t>
      </w:r>
      <w:r>
        <w:rPr>
          <w:rFonts w:hint="eastAsia" w:ascii="宋体" w:hAnsi="宋体" w:eastAsia="宋体" w:cs="宋体"/>
          <w:color w:val="auto"/>
          <w:highlight w:val="none"/>
        </w:rPr>
        <w:t>其他主要人员应附职称证（执业证或上岗证书）。</w:t>
      </w:r>
    </w:p>
    <w:tbl>
      <w:tblPr>
        <w:tblStyle w:val="24"/>
        <w:tblW w:w="9277"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1"/>
        <w:gridCol w:w="216"/>
        <w:gridCol w:w="1457"/>
        <w:gridCol w:w="1026"/>
        <w:gridCol w:w="959"/>
        <w:gridCol w:w="546"/>
        <w:gridCol w:w="1293"/>
        <w:gridCol w:w="651"/>
        <w:gridCol w:w="1938"/>
      </w:tblGrid>
      <w:tr w14:paraId="0E17F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1191" w:type="dxa"/>
            <w:noWrap w:val="0"/>
            <w:vAlign w:val="center"/>
          </w:tcPr>
          <w:p w14:paraId="74176C54">
            <w:pPr>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姓名</w:t>
            </w:r>
          </w:p>
        </w:tc>
        <w:tc>
          <w:tcPr>
            <w:tcW w:w="1673" w:type="dxa"/>
            <w:gridSpan w:val="2"/>
            <w:noWrap w:val="0"/>
            <w:vAlign w:val="center"/>
          </w:tcPr>
          <w:p w14:paraId="09830570">
            <w:pPr>
              <w:spacing w:line="520" w:lineRule="exact"/>
              <w:jc w:val="center"/>
              <w:rPr>
                <w:rFonts w:hint="eastAsia" w:ascii="宋体" w:hAnsi="宋体" w:eastAsia="宋体" w:cs="宋体"/>
                <w:color w:val="auto"/>
                <w:szCs w:val="21"/>
                <w:highlight w:val="none"/>
              </w:rPr>
            </w:pPr>
          </w:p>
        </w:tc>
        <w:tc>
          <w:tcPr>
            <w:tcW w:w="1026" w:type="dxa"/>
            <w:noWrap w:val="0"/>
            <w:vAlign w:val="center"/>
          </w:tcPr>
          <w:p w14:paraId="3E0CDDDA">
            <w:pPr>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年龄</w:t>
            </w:r>
          </w:p>
        </w:tc>
        <w:tc>
          <w:tcPr>
            <w:tcW w:w="1505" w:type="dxa"/>
            <w:gridSpan w:val="2"/>
            <w:noWrap w:val="0"/>
            <w:vAlign w:val="center"/>
          </w:tcPr>
          <w:p w14:paraId="280DFF7F">
            <w:pPr>
              <w:spacing w:line="520" w:lineRule="exact"/>
              <w:jc w:val="center"/>
              <w:rPr>
                <w:rFonts w:hint="eastAsia" w:ascii="宋体" w:hAnsi="宋体" w:eastAsia="宋体" w:cs="宋体"/>
                <w:color w:val="auto"/>
                <w:szCs w:val="21"/>
                <w:highlight w:val="none"/>
              </w:rPr>
            </w:pPr>
          </w:p>
        </w:tc>
        <w:tc>
          <w:tcPr>
            <w:tcW w:w="1944" w:type="dxa"/>
            <w:gridSpan w:val="2"/>
            <w:noWrap w:val="0"/>
            <w:vAlign w:val="center"/>
          </w:tcPr>
          <w:p w14:paraId="75C6ACD3">
            <w:pPr>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学历</w:t>
            </w:r>
          </w:p>
        </w:tc>
        <w:tc>
          <w:tcPr>
            <w:tcW w:w="1938" w:type="dxa"/>
            <w:noWrap w:val="0"/>
            <w:vAlign w:val="center"/>
          </w:tcPr>
          <w:p w14:paraId="73B349CE">
            <w:pPr>
              <w:spacing w:line="520" w:lineRule="exact"/>
              <w:jc w:val="center"/>
              <w:rPr>
                <w:rFonts w:hint="eastAsia" w:ascii="宋体" w:hAnsi="宋体" w:eastAsia="宋体" w:cs="宋体"/>
                <w:color w:val="auto"/>
                <w:szCs w:val="21"/>
                <w:highlight w:val="none"/>
              </w:rPr>
            </w:pPr>
          </w:p>
        </w:tc>
      </w:tr>
      <w:tr w14:paraId="032DE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3" w:hRule="atLeast"/>
        </w:trPr>
        <w:tc>
          <w:tcPr>
            <w:tcW w:w="1191" w:type="dxa"/>
            <w:noWrap w:val="0"/>
            <w:vAlign w:val="center"/>
          </w:tcPr>
          <w:p w14:paraId="02785E9E">
            <w:pPr>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职称</w:t>
            </w:r>
          </w:p>
        </w:tc>
        <w:tc>
          <w:tcPr>
            <w:tcW w:w="1673" w:type="dxa"/>
            <w:gridSpan w:val="2"/>
            <w:noWrap w:val="0"/>
            <w:vAlign w:val="center"/>
          </w:tcPr>
          <w:p w14:paraId="0BCC40B4">
            <w:pPr>
              <w:spacing w:line="520" w:lineRule="exact"/>
              <w:jc w:val="center"/>
              <w:rPr>
                <w:rFonts w:hint="eastAsia" w:ascii="宋体" w:hAnsi="宋体" w:eastAsia="宋体" w:cs="宋体"/>
                <w:color w:val="auto"/>
                <w:szCs w:val="21"/>
                <w:highlight w:val="none"/>
              </w:rPr>
            </w:pPr>
          </w:p>
        </w:tc>
        <w:tc>
          <w:tcPr>
            <w:tcW w:w="1026" w:type="dxa"/>
            <w:noWrap w:val="0"/>
            <w:vAlign w:val="center"/>
          </w:tcPr>
          <w:p w14:paraId="3F53E210">
            <w:pPr>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职务</w:t>
            </w:r>
          </w:p>
        </w:tc>
        <w:tc>
          <w:tcPr>
            <w:tcW w:w="1505" w:type="dxa"/>
            <w:gridSpan w:val="2"/>
            <w:noWrap w:val="0"/>
            <w:vAlign w:val="center"/>
          </w:tcPr>
          <w:p w14:paraId="645932A9">
            <w:pPr>
              <w:spacing w:line="520" w:lineRule="exact"/>
              <w:jc w:val="center"/>
              <w:rPr>
                <w:rFonts w:hint="eastAsia" w:ascii="宋体" w:hAnsi="宋体" w:eastAsia="宋体" w:cs="宋体"/>
                <w:color w:val="auto"/>
                <w:szCs w:val="21"/>
                <w:highlight w:val="none"/>
              </w:rPr>
            </w:pPr>
          </w:p>
        </w:tc>
        <w:tc>
          <w:tcPr>
            <w:tcW w:w="1944" w:type="dxa"/>
            <w:gridSpan w:val="2"/>
            <w:noWrap w:val="0"/>
            <w:vAlign w:val="center"/>
          </w:tcPr>
          <w:p w14:paraId="50583ACE">
            <w:pPr>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拟在本合同任职</w:t>
            </w:r>
          </w:p>
        </w:tc>
        <w:tc>
          <w:tcPr>
            <w:tcW w:w="1938" w:type="dxa"/>
            <w:noWrap w:val="0"/>
            <w:vAlign w:val="center"/>
          </w:tcPr>
          <w:p w14:paraId="043CED67">
            <w:pPr>
              <w:spacing w:line="520" w:lineRule="exact"/>
              <w:jc w:val="center"/>
              <w:rPr>
                <w:rFonts w:hint="eastAsia" w:ascii="宋体" w:hAnsi="宋体" w:eastAsia="宋体" w:cs="宋体"/>
                <w:color w:val="auto"/>
                <w:szCs w:val="21"/>
                <w:highlight w:val="none"/>
              </w:rPr>
            </w:pPr>
          </w:p>
        </w:tc>
      </w:tr>
      <w:tr w14:paraId="097B8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2864" w:type="dxa"/>
            <w:gridSpan w:val="3"/>
            <w:noWrap w:val="0"/>
            <w:vAlign w:val="center"/>
          </w:tcPr>
          <w:p w14:paraId="77214A11">
            <w:pPr>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毕业学校</w:t>
            </w:r>
          </w:p>
        </w:tc>
        <w:tc>
          <w:tcPr>
            <w:tcW w:w="6413" w:type="dxa"/>
            <w:gridSpan w:val="6"/>
            <w:noWrap w:val="0"/>
            <w:vAlign w:val="center"/>
          </w:tcPr>
          <w:p w14:paraId="4B073075">
            <w:pPr>
              <w:pStyle w:val="14"/>
              <w:widowControl w:val="0"/>
              <w:spacing w:line="520" w:lineRule="exact"/>
              <w:jc w:val="center"/>
              <w:rPr>
                <w:rFonts w:hint="eastAsia" w:ascii="宋体" w:hAnsi="宋体" w:eastAsia="宋体" w:cs="宋体"/>
                <w:b/>
                <w:bCs/>
                <w:color w:val="auto"/>
                <w:kern w:val="2"/>
                <w:szCs w:val="21"/>
                <w:highlight w:val="none"/>
              </w:rPr>
            </w:pPr>
            <w:r>
              <w:rPr>
                <w:rFonts w:hint="eastAsia" w:ascii="宋体" w:hAnsi="宋体" w:eastAsia="宋体" w:cs="宋体"/>
                <w:b/>
                <w:bCs/>
                <w:color w:val="auto"/>
                <w:sz w:val="24"/>
                <w:szCs w:val="21"/>
                <w:highlight w:val="none"/>
                <w:lang w:val="en-US" w:eastAsia="zh-CN" w:bidi="ar-SA"/>
              </w:rPr>
              <w:t xml:space="preserve">年毕业于 </w:t>
            </w:r>
            <w:r>
              <w:rPr>
                <w:rFonts w:hint="eastAsia" w:cs="宋体"/>
                <w:b/>
                <w:bCs/>
                <w:color w:val="auto"/>
                <w:sz w:val="24"/>
                <w:szCs w:val="21"/>
                <w:highlight w:val="none"/>
                <w:lang w:val="en-US" w:eastAsia="zh-CN" w:bidi="ar-SA"/>
              </w:rPr>
              <w:t xml:space="preserve">     </w:t>
            </w:r>
            <w:r>
              <w:rPr>
                <w:rFonts w:hint="eastAsia" w:ascii="宋体" w:hAnsi="宋体" w:eastAsia="宋体" w:cs="宋体"/>
                <w:b/>
                <w:bCs/>
                <w:color w:val="auto"/>
                <w:sz w:val="24"/>
                <w:szCs w:val="21"/>
                <w:highlight w:val="none"/>
                <w:lang w:val="en-US" w:eastAsia="zh-CN" w:bidi="ar-SA"/>
              </w:rPr>
              <w:t xml:space="preserve">学校 </w:t>
            </w:r>
            <w:r>
              <w:rPr>
                <w:rFonts w:hint="eastAsia" w:cs="宋体"/>
                <w:b/>
                <w:bCs/>
                <w:color w:val="auto"/>
                <w:sz w:val="24"/>
                <w:szCs w:val="21"/>
                <w:highlight w:val="none"/>
                <w:lang w:val="en-US" w:eastAsia="zh-CN" w:bidi="ar-SA"/>
              </w:rPr>
              <w:t xml:space="preserve">     </w:t>
            </w:r>
            <w:r>
              <w:rPr>
                <w:rFonts w:hint="eastAsia" w:ascii="宋体" w:hAnsi="宋体" w:eastAsia="宋体" w:cs="宋体"/>
                <w:b/>
                <w:bCs/>
                <w:color w:val="auto"/>
                <w:sz w:val="24"/>
                <w:szCs w:val="21"/>
                <w:highlight w:val="none"/>
                <w:lang w:val="en-US" w:eastAsia="zh-CN" w:bidi="ar-SA"/>
              </w:rPr>
              <w:t>专业</w:t>
            </w:r>
          </w:p>
        </w:tc>
      </w:tr>
      <w:tr w14:paraId="3A750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9277" w:type="dxa"/>
            <w:gridSpan w:val="9"/>
            <w:noWrap w:val="0"/>
            <w:vAlign w:val="top"/>
          </w:tcPr>
          <w:p w14:paraId="20792C87">
            <w:pPr>
              <w:spacing w:line="520" w:lineRule="exact"/>
              <w:jc w:val="center"/>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主要工作经历</w:t>
            </w:r>
          </w:p>
        </w:tc>
      </w:tr>
      <w:tr w14:paraId="421DD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1407" w:type="dxa"/>
            <w:gridSpan w:val="2"/>
            <w:noWrap w:val="0"/>
            <w:vAlign w:val="center"/>
          </w:tcPr>
          <w:p w14:paraId="15338540">
            <w:pPr>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时 间</w:t>
            </w:r>
          </w:p>
        </w:tc>
        <w:tc>
          <w:tcPr>
            <w:tcW w:w="3442" w:type="dxa"/>
            <w:gridSpan w:val="3"/>
            <w:noWrap w:val="0"/>
            <w:vAlign w:val="center"/>
          </w:tcPr>
          <w:p w14:paraId="470F3057">
            <w:pPr>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参加过的类似项目</w:t>
            </w:r>
          </w:p>
        </w:tc>
        <w:tc>
          <w:tcPr>
            <w:tcW w:w="1839" w:type="dxa"/>
            <w:gridSpan w:val="2"/>
            <w:noWrap w:val="0"/>
            <w:vAlign w:val="center"/>
          </w:tcPr>
          <w:p w14:paraId="53FEE081">
            <w:pPr>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担任职务</w:t>
            </w:r>
          </w:p>
        </w:tc>
        <w:tc>
          <w:tcPr>
            <w:tcW w:w="2589" w:type="dxa"/>
            <w:gridSpan w:val="2"/>
            <w:noWrap w:val="0"/>
            <w:vAlign w:val="center"/>
          </w:tcPr>
          <w:p w14:paraId="43F8DBE0">
            <w:pPr>
              <w:spacing w:line="5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发包人及联系电话</w:t>
            </w:r>
          </w:p>
        </w:tc>
      </w:tr>
      <w:tr w14:paraId="644D9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1407" w:type="dxa"/>
            <w:gridSpan w:val="2"/>
            <w:noWrap w:val="0"/>
            <w:vAlign w:val="top"/>
          </w:tcPr>
          <w:p w14:paraId="03390E0F">
            <w:pPr>
              <w:spacing w:line="520" w:lineRule="exact"/>
              <w:rPr>
                <w:rFonts w:hint="eastAsia" w:ascii="宋体" w:hAnsi="宋体" w:eastAsia="宋体" w:cs="宋体"/>
                <w:color w:val="auto"/>
                <w:szCs w:val="21"/>
                <w:highlight w:val="none"/>
              </w:rPr>
            </w:pPr>
          </w:p>
        </w:tc>
        <w:tc>
          <w:tcPr>
            <w:tcW w:w="3442" w:type="dxa"/>
            <w:gridSpan w:val="3"/>
            <w:noWrap w:val="0"/>
            <w:vAlign w:val="top"/>
          </w:tcPr>
          <w:p w14:paraId="20EDEBAC">
            <w:pPr>
              <w:spacing w:line="520" w:lineRule="exact"/>
              <w:rPr>
                <w:rFonts w:hint="eastAsia" w:ascii="宋体" w:hAnsi="宋体" w:eastAsia="宋体" w:cs="宋体"/>
                <w:color w:val="auto"/>
                <w:szCs w:val="21"/>
                <w:highlight w:val="none"/>
              </w:rPr>
            </w:pPr>
          </w:p>
        </w:tc>
        <w:tc>
          <w:tcPr>
            <w:tcW w:w="1839" w:type="dxa"/>
            <w:gridSpan w:val="2"/>
            <w:noWrap w:val="0"/>
            <w:vAlign w:val="top"/>
          </w:tcPr>
          <w:p w14:paraId="151F4E24">
            <w:pPr>
              <w:spacing w:line="520" w:lineRule="exact"/>
              <w:rPr>
                <w:rFonts w:hint="eastAsia" w:ascii="宋体" w:hAnsi="宋体" w:eastAsia="宋体" w:cs="宋体"/>
                <w:color w:val="auto"/>
                <w:szCs w:val="21"/>
                <w:highlight w:val="none"/>
              </w:rPr>
            </w:pPr>
          </w:p>
        </w:tc>
        <w:tc>
          <w:tcPr>
            <w:tcW w:w="2589" w:type="dxa"/>
            <w:gridSpan w:val="2"/>
            <w:noWrap w:val="0"/>
            <w:vAlign w:val="top"/>
          </w:tcPr>
          <w:p w14:paraId="0976830D">
            <w:pPr>
              <w:spacing w:line="520" w:lineRule="exact"/>
              <w:rPr>
                <w:rFonts w:hint="eastAsia" w:ascii="宋体" w:hAnsi="宋体" w:eastAsia="宋体" w:cs="宋体"/>
                <w:color w:val="auto"/>
                <w:szCs w:val="21"/>
                <w:highlight w:val="none"/>
              </w:rPr>
            </w:pPr>
          </w:p>
        </w:tc>
      </w:tr>
      <w:tr w14:paraId="66EB8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trPr>
        <w:tc>
          <w:tcPr>
            <w:tcW w:w="1407" w:type="dxa"/>
            <w:gridSpan w:val="2"/>
            <w:noWrap w:val="0"/>
            <w:vAlign w:val="top"/>
          </w:tcPr>
          <w:p w14:paraId="609CBA5C">
            <w:pPr>
              <w:spacing w:line="520" w:lineRule="exact"/>
              <w:rPr>
                <w:rFonts w:hint="eastAsia" w:ascii="宋体" w:hAnsi="宋体" w:eastAsia="宋体" w:cs="宋体"/>
                <w:color w:val="auto"/>
                <w:szCs w:val="21"/>
                <w:highlight w:val="none"/>
              </w:rPr>
            </w:pPr>
          </w:p>
        </w:tc>
        <w:tc>
          <w:tcPr>
            <w:tcW w:w="3442" w:type="dxa"/>
            <w:gridSpan w:val="3"/>
            <w:noWrap w:val="0"/>
            <w:vAlign w:val="top"/>
          </w:tcPr>
          <w:p w14:paraId="33F6796A">
            <w:pPr>
              <w:spacing w:line="520" w:lineRule="exact"/>
              <w:rPr>
                <w:rFonts w:hint="eastAsia" w:ascii="宋体" w:hAnsi="宋体" w:eastAsia="宋体" w:cs="宋体"/>
                <w:color w:val="auto"/>
                <w:szCs w:val="21"/>
                <w:highlight w:val="none"/>
              </w:rPr>
            </w:pPr>
          </w:p>
        </w:tc>
        <w:tc>
          <w:tcPr>
            <w:tcW w:w="1839" w:type="dxa"/>
            <w:gridSpan w:val="2"/>
            <w:noWrap w:val="0"/>
            <w:vAlign w:val="top"/>
          </w:tcPr>
          <w:p w14:paraId="04D9E26B">
            <w:pPr>
              <w:spacing w:line="520" w:lineRule="exact"/>
              <w:rPr>
                <w:rFonts w:hint="eastAsia" w:ascii="宋体" w:hAnsi="宋体" w:eastAsia="宋体" w:cs="宋体"/>
                <w:color w:val="auto"/>
                <w:szCs w:val="21"/>
                <w:highlight w:val="none"/>
              </w:rPr>
            </w:pPr>
          </w:p>
        </w:tc>
        <w:tc>
          <w:tcPr>
            <w:tcW w:w="2589" w:type="dxa"/>
            <w:gridSpan w:val="2"/>
            <w:noWrap w:val="0"/>
            <w:vAlign w:val="top"/>
          </w:tcPr>
          <w:p w14:paraId="42AD4EFE">
            <w:pPr>
              <w:spacing w:line="520" w:lineRule="exact"/>
              <w:rPr>
                <w:rFonts w:hint="eastAsia" w:ascii="宋体" w:hAnsi="宋体" w:eastAsia="宋体" w:cs="宋体"/>
                <w:color w:val="auto"/>
                <w:szCs w:val="21"/>
                <w:highlight w:val="none"/>
              </w:rPr>
            </w:pPr>
          </w:p>
        </w:tc>
      </w:tr>
    </w:tbl>
    <w:p w14:paraId="10DB374D">
      <w:pPr>
        <w:snapToGrid w:val="0"/>
        <w:spacing w:line="520" w:lineRule="exact"/>
        <w:outlineLvl w:val="1"/>
        <w:rPr>
          <w:rFonts w:hint="eastAsia" w:ascii="宋体" w:hAnsi="宋体" w:eastAsia="宋体" w:cs="宋体"/>
          <w:b/>
          <w:color w:val="auto"/>
          <w:sz w:val="28"/>
          <w:szCs w:val="28"/>
          <w:highlight w:val="none"/>
        </w:rPr>
      </w:pPr>
      <w:bookmarkStart w:id="278" w:name="_Toc458079957"/>
      <w:bookmarkStart w:id="279" w:name="_Toc5509"/>
      <w:r>
        <w:rPr>
          <w:rFonts w:hint="eastAsia" w:ascii="宋体" w:hAnsi="宋体" w:eastAsia="宋体" w:cs="宋体"/>
          <w:b/>
          <w:color w:val="auto"/>
          <w:sz w:val="28"/>
          <w:szCs w:val="28"/>
          <w:highlight w:val="none"/>
        </w:rPr>
        <w:br w:type="page"/>
      </w:r>
      <w:bookmarkStart w:id="280" w:name="_Toc19177"/>
      <w:bookmarkStart w:id="281" w:name="_Toc26896"/>
      <w:r>
        <w:rPr>
          <w:rFonts w:hint="eastAsia" w:ascii="宋体" w:hAnsi="宋体" w:eastAsia="宋体" w:cs="宋体"/>
          <w:b/>
          <w:color w:val="auto"/>
          <w:sz w:val="28"/>
          <w:szCs w:val="28"/>
          <w:highlight w:val="none"/>
        </w:rPr>
        <w:t>附件10：资格审查资料</w:t>
      </w:r>
      <w:bookmarkEnd w:id="278"/>
      <w:bookmarkEnd w:id="279"/>
      <w:bookmarkEnd w:id="280"/>
      <w:bookmarkEnd w:id="281"/>
    </w:p>
    <w:p w14:paraId="6CCE7E18">
      <w:pPr>
        <w:spacing w:before="100" w:beforeAutospacing="1" w:after="100" w:afterAutospacing="1" w:line="520" w:lineRule="exact"/>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资格审查资料</w:t>
      </w:r>
    </w:p>
    <w:p w14:paraId="7762E255">
      <w:pPr>
        <w:spacing w:line="520" w:lineRule="exact"/>
        <w:ind w:left="0" w:leftChars="0" w:firstLine="0" w:firstLineChars="0"/>
        <w:jc w:val="center"/>
        <w:rPr>
          <w:rFonts w:hint="eastAsia" w:ascii="宋体" w:hAnsi="宋体" w:eastAsia="宋体" w:cs="宋体"/>
          <w:b/>
          <w:bCs/>
          <w:color w:val="auto"/>
          <w:sz w:val="32"/>
          <w:szCs w:val="32"/>
          <w:highlight w:val="none"/>
        </w:rPr>
      </w:pPr>
      <w:bookmarkStart w:id="282" w:name="_Toc357004116"/>
      <w:r>
        <w:rPr>
          <w:rFonts w:hint="eastAsia" w:ascii="宋体" w:hAnsi="宋体" w:eastAsia="宋体" w:cs="宋体"/>
          <w:b/>
          <w:bCs/>
          <w:color w:val="auto"/>
          <w:sz w:val="32"/>
          <w:szCs w:val="32"/>
          <w:highlight w:val="none"/>
        </w:rPr>
        <w:t>（一）供应商基本情况表</w:t>
      </w:r>
      <w:bookmarkEnd w:id="282"/>
    </w:p>
    <w:tbl>
      <w:tblPr>
        <w:tblStyle w:val="24"/>
        <w:tblW w:w="9252" w:type="dxa"/>
        <w:tblInd w:w="-53" w:type="dxa"/>
        <w:tblLayout w:type="fixed"/>
        <w:tblCellMar>
          <w:top w:w="0" w:type="dxa"/>
          <w:left w:w="108" w:type="dxa"/>
          <w:bottom w:w="0" w:type="dxa"/>
          <w:right w:w="108" w:type="dxa"/>
        </w:tblCellMar>
      </w:tblPr>
      <w:tblGrid>
        <w:gridCol w:w="1755"/>
        <w:gridCol w:w="1084"/>
        <w:gridCol w:w="1278"/>
        <w:gridCol w:w="1287"/>
        <w:gridCol w:w="170"/>
        <w:gridCol w:w="1109"/>
        <w:gridCol w:w="646"/>
        <w:gridCol w:w="87"/>
        <w:gridCol w:w="554"/>
        <w:gridCol w:w="1282"/>
      </w:tblGrid>
      <w:tr w14:paraId="3D0E6ADA">
        <w:tblPrEx>
          <w:tblCellMar>
            <w:top w:w="0" w:type="dxa"/>
            <w:left w:w="108" w:type="dxa"/>
            <w:bottom w:w="0" w:type="dxa"/>
            <w:right w:w="108" w:type="dxa"/>
          </w:tblCellMar>
        </w:tblPrEx>
        <w:trPr>
          <w:trHeight w:val="526" w:hRule="atLeast"/>
        </w:trPr>
        <w:tc>
          <w:tcPr>
            <w:tcW w:w="1755" w:type="dxa"/>
            <w:tcBorders>
              <w:top w:val="single" w:color="auto" w:sz="4" w:space="0"/>
              <w:left w:val="single" w:color="auto" w:sz="4" w:space="0"/>
              <w:bottom w:val="single" w:color="auto" w:sz="4" w:space="0"/>
              <w:right w:val="single" w:color="auto" w:sz="4" w:space="0"/>
            </w:tcBorders>
            <w:noWrap w:val="0"/>
            <w:vAlign w:val="center"/>
          </w:tcPr>
          <w:p w14:paraId="2AE77610">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供应商名称</w:t>
            </w:r>
          </w:p>
        </w:tc>
        <w:tc>
          <w:tcPr>
            <w:tcW w:w="7497" w:type="dxa"/>
            <w:gridSpan w:val="9"/>
            <w:tcBorders>
              <w:top w:val="single" w:color="auto" w:sz="4" w:space="0"/>
              <w:left w:val="single" w:color="auto" w:sz="4" w:space="0"/>
              <w:bottom w:val="single" w:color="auto" w:sz="4" w:space="0"/>
              <w:right w:val="single" w:color="auto" w:sz="4" w:space="0"/>
            </w:tcBorders>
            <w:noWrap w:val="0"/>
            <w:vAlign w:val="center"/>
          </w:tcPr>
          <w:p w14:paraId="3F4A8E0B">
            <w:pPr>
              <w:spacing w:line="240" w:lineRule="auto"/>
              <w:jc w:val="center"/>
              <w:rPr>
                <w:rFonts w:hint="eastAsia" w:ascii="宋体" w:hAnsi="宋体" w:eastAsia="宋体" w:cs="宋体"/>
                <w:b w:val="0"/>
                <w:bCs w:val="0"/>
                <w:color w:val="auto"/>
                <w:szCs w:val="21"/>
                <w:highlight w:val="none"/>
              </w:rPr>
            </w:pPr>
          </w:p>
        </w:tc>
      </w:tr>
      <w:tr w14:paraId="1B953C5B">
        <w:tblPrEx>
          <w:tblCellMar>
            <w:top w:w="0" w:type="dxa"/>
            <w:left w:w="108" w:type="dxa"/>
            <w:bottom w:w="0" w:type="dxa"/>
            <w:right w:w="108" w:type="dxa"/>
          </w:tblCellMar>
        </w:tblPrEx>
        <w:trPr>
          <w:trHeight w:val="555" w:hRule="atLeast"/>
        </w:trPr>
        <w:tc>
          <w:tcPr>
            <w:tcW w:w="1755" w:type="dxa"/>
            <w:tcBorders>
              <w:top w:val="single" w:color="auto" w:sz="4" w:space="0"/>
              <w:left w:val="single" w:color="auto" w:sz="4" w:space="0"/>
              <w:bottom w:val="single" w:color="auto" w:sz="4" w:space="0"/>
              <w:right w:val="single" w:color="auto" w:sz="4" w:space="0"/>
            </w:tcBorders>
            <w:noWrap w:val="0"/>
            <w:vAlign w:val="center"/>
          </w:tcPr>
          <w:p w14:paraId="45896817">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注册地址</w:t>
            </w:r>
          </w:p>
        </w:tc>
        <w:tc>
          <w:tcPr>
            <w:tcW w:w="3819" w:type="dxa"/>
            <w:gridSpan w:val="4"/>
            <w:tcBorders>
              <w:top w:val="single" w:color="auto" w:sz="4" w:space="0"/>
              <w:left w:val="single" w:color="auto" w:sz="4" w:space="0"/>
              <w:bottom w:val="single" w:color="auto" w:sz="4" w:space="0"/>
              <w:right w:val="single" w:color="auto" w:sz="4" w:space="0"/>
            </w:tcBorders>
            <w:noWrap w:val="0"/>
            <w:vAlign w:val="center"/>
          </w:tcPr>
          <w:p w14:paraId="4943F36B">
            <w:pPr>
              <w:spacing w:line="240" w:lineRule="auto"/>
              <w:jc w:val="center"/>
              <w:rPr>
                <w:rFonts w:hint="eastAsia" w:ascii="宋体" w:hAnsi="宋体" w:eastAsia="宋体" w:cs="宋体"/>
                <w:b w:val="0"/>
                <w:bCs w:val="0"/>
                <w:color w:val="auto"/>
                <w:szCs w:val="21"/>
                <w:highlight w:val="none"/>
              </w:rPr>
            </w:pPr>
          </w:p>
        </w:tc>
        <w:tc>
          <w:tcPr>
            <w:tcW w:w="1842" w:type="dxa"/>
            <w:gridSpan w:val="3"/>
            <w:tcBorders>
              <w:top w:val="single" w:color="auto" w:sz="4" w:space="0"/>
              <w:left w:val="single" w:color="auto" w:sz="4" w:space="0"/>
              <w:bottom w:val="single" w:color="auto" w:sz="4" w:space="0"/>
              <w:right w:val="single" w:color="auto" w:sz="4" w:space="0"/>
            </w:tcBorders>
            <w:noWrap w:val="0"/>
            <w:vAlign w:val="center"/>
          </w:tcPr>
          <w:p w14:paraId="3B0487DC">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邮政编码</w:t>
            </w:r>
          </w:p>
        </w:tc>
        <w:tc>
          <w:tcPr>
            <w:tcW w:w="1836" w:type="dxa"/>
            <w:gridSpan w:val="2"/>
            <w:tcBorders>
              <w:top w:val="single" w:color="auto" w:sz="4" w:space="0"/>
              <w:left w:val="single" w:color="auto" w:sz="4" w:space="0"/>
              <w:bottom w:val="single" w:color="auto" w:sz="4" w:space="0"/>
              <w:right w:val="single" w:color="auto" w:sz="4" w:space="0"/>
            </w:tcBorders>
            <w:noWrap w:val="0"/>
            <w:vAlign w:val="center"/>
          </w:tcPr>
          <w:p w14:paraId="4A5FEC13">
            <w:pPr>
              <w:spacing w:line="240" w:lineRule="auto"/>
              <w:jc w:val="center"/>
              <w:rPr>
                <w:rFonts w:hint="eastAsia" w:ascii="宋体" w:hAnsi="宋体" w:eastAsia="宋体" w:cs="宋体"/>
                <w:b w:val="0"/>
                <w:bCs w:val="0"/>
                <w:color w:val="auto"/>
                <w:szCs w:val="21"/>
                <w:highlight w:val="none"/>
              </w:rPr>
            </w:pPr>
          </w:p>
        </w:tc>
      </w:tr>
      <w:tr w14:paraId="2B6EC8D7">
        <w:tblPrEx>
          <w:tblCellMar>
            <w:top w:w="0" w:type="dxa"/>
            <w:left w:w="108" w:type="dxa"/>
            <w:bottom w:w="0" w:type="dxa"/>
            <w:right w:w="108" w:type="dxa"/>
          </w:tblCellMar>
        </w:tblPrEx>
        <w:trPr>
          <w:trHeight w:val="576" w:hRule="atLeast"/>
        </w:trPr>
        <w:tc>
          <w:tcPr>
            <w:tcW w:w="1755" w:type="dxa"/>
            <w:tcBorders>
              <w:top w:val="single" w:color="auto" w:sz="4" w:space="0"/>
              <w:left w:val="single" w:color="auto" w:sz="4" w:space="0"/>
              <w:bottom w:val="single" w:color="auto" w:sz="4" w:space="0"/>
              <w:right w:val="single" w:color="auto" w:sz="4" w:space="0"/>
            </w:tcBorders>
            <w:noWrap w:val="0"/>
            <w:vAlign w:val="center"/>
          </w:tcPr>
          <w:p w14:paraId="44FAF9D1">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联系方式</w:t>
            </w:r>
          </w:p>
        </w:tc>
        <w:tc>
          <w:tcPr>
            <w:tcW w:w="1084" w:type="dxa"/>
            <w:tcBorders>
              <w:top w:val="single" w:color="auto" w:sz="4" w:space="0"/>
              <w:left w:val="single" w:color="auto" w:sz="4" w:space="0"/>
              <w:bottom w:val="single" w:color="auto" w:sz="4" w:space="0"/>
              <w:right w:val="single" w:color="auto" w:sz="4" w:space="0"/>
            </w:tcBorders>
            <w:noWrap w:val="0"/>
            <w:vAlign w:val="center"/>
          </w:tcPr>
          <w:p w14:paraId="6E47D102">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联系人</w:t>
            </w:r>
          </w:p>
        </w:tc>
        <w:tc>
          <w:tcPr>
            <w:tcW w:w="2735" w:type="dxa"/>
            <w:gridSpan w:val="3"/>
            <w:tcBorders>
              <w:top w:val="single" w:color="auto" w:sz="4" w:space="0"/>
              <w:left w:val="single" w:color="auto" w:sz="4" w:space="0"/>
              <w:bottom w:val="single" w:color="auto" w:sz="4" w:space="0"/>
              <w:right w:val="single" w:color="auto" w:sz="4" w:space="0"/>
            </w:tcBorders>
            <w:noWrap w:val="0"/>
            <w:vAlign w:val="center"/>
          </w:tcPr>
          <w:p w14:paraId="1071BCFE">
            <w:pPr>
              <w:spacing w:line="240" w:lineRule="auto"/>
              <w:jc w:val="center"/>
              <w:rPr>
                <w:rFonts w:hint="eastAsia" w:ascii="宋体" w:hAnsi="宋体" w:eastAsia="宋体" w:cs="宋体"/>
                <w:b w:val="0"/>
                <w:bCs w:val="0"/>
                <w:color w:val="auto"/>
                <w:szCs w:val="21"/>
                <w:highlight w:val="none"/>
              </w:rPr>
            </w:pPr>
          </w:p>
        </w:tc>
        <w:tc>
          <w:tcPr>
            <w:tcW w:w="1842" w:type="dxa"/>
            <w:gridSpan w:val="3"/>
            <w:tcBorders>
              <w:top w:val="single" w:color="auto" w:sz="4" w:space="0"/>
              <w:left w:val="single" w:color="auto" w:sz="4" w:space="0"/>
              <w:bottom w:val="single" w:color="auto" w:sz="4" w:space="0"/>
              <w:right w:val="single" w:color="auto" w:sz="4" w:space="0"/>
            </w:tcBorders>
            <w:noWrap w:val="0"/>
            <w:vAlign w:val="center"/>
          </w:tcPr>
          <w:p w14:paraId="5DF14235">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电 话</w:t>
            </w:r>
          </w:p>
        </w:tc>
        <w:tc>
          <w:tcPr>
            <w:tcW w:w="1836" w:type="dxa"/>
            <w:gridSpan w:val="2"/>
            <w:tcBorders>
              <w:top w:val="single" w:color="auto" w:sz="4" w:space="0"/>
              <w:left w:val="single" w:color="auto" w:sz="4" w:space="0"/>
              <w:bottom w:val="single" w:color="auto" w:sz="4" w:space="0"/>
              <w:right w:val="single" w:color="auto" w:sz="4" w:space="0"/>
            </w:tcBorders>
            <w:noWrap w:val="0"/>
            <w:vAlign w:val="center"/>
          </w:tcPr>
          <w:p w14:paraId="1DCF9A68">
            <w:pPr>
              <w:spacing w:line="240" w:lineRule="auto"/>
              <w:jc w:val="center"/>
              <w:rPr>
                <w:rFonts w:hint="eastAsia" w:ascii="宋体" w:hAnsi="宋体" w:eastAsia="宋体" w:cs="宋体"/>
                <w:b w:val="0"/>
                <w:bCs w:val="0"/>
                <w:color w:val="auto"/>
                <w:szCs w:val="21"/>
                <w:highlight w:val="none"/>
              </w:rPr>
            </w:pPr>
          </w:p>
        </w:tc>
      </w:tr>
      <w:tr w14:paraId="65F2BB98">
        <w:tblPrEx>
          <w:tblCellMar>
            <w:top w:w="0" w:type="dxa"/>
            <w:left w:w="108" w:type="dxa"/>
            <w:bottom w:w="0" w:type="dxa"/>
            <w:right w:w="108" w:type="dxa"/>
          </w:tblCellMar>
        </w:tblPrEx>
        <w:trPr>
          <w:trHeight w:val="557" w:hRule="atLeast"/>
        </w:trPr>
        <w:tc>
          <w:tcPr>
            <w:tcW w:w="2839" w:type="dxa"/>
            <w:gridSpan w:val="2"/>
            <w:tcBorders>
              <w:top w:val="single" w:color="auto" w:sz="4" w:space="0"/>
              <w:left w:val="single" w:color="auto" w:sz="4" w:space="0"/>
              <w:bottom w:val="single" w:color="auto" w:sz="4" w:space="0"/>
              <w:right w:val="single" w:color="auto" w:sz="4" w:space="0"/>
            </w:tcBorders>
            <w:noWrap w:val="0"/>
            <w:vAlign w:val="center"/>
          </w:tcPr>
          <w:p w14:paraId="715B3293">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传 真</w:t>
            </w:r>
          </w:p>
        </w:tc>
        <w:tc>
          <w:tcPr>
            <w:tcW w:w="2735" w:type="dxa"/>
            <w:gridSpan w:val="3"/>
            <w:tcBorders>
              <w:top w:val="single" w:color="auto" w:sz="4" w:space="0"/>
              <w:left w:val="single" w:color="auto" w:sz="4" w:space="0"/>
              <w:bottom w:val="single" w:color="auto" w:sz="4" w:space="0"/>
              <w:right w:val="single" w:color="auto" w:sz="4" w:space="0"/>
            </w:tcBorders>
            <w:noWrap w:val="0"/>
            <w:vAlign w:val="center"/>
          </w:tcPr>
          <w:p w14:paraId="09989D0A">
            <w:pPr>
              <w:spacing w:line="240" w:lineRule="auto"/>
              <w:jc w:val="center"/>
              <w:rPr>
                <w:rFonts w:hint="eastAsia" w:ascii="宋体" w:hAnsi="宋体" w:eastAsia="宋体" w:cs="宋体"/>
                <w:b w:val="0"/>
                <w:bCs w:val="0"/>
                <w:color w:val="auto"/>
                <w:szCs w:val="21"/>
                <w:highlight w:val="none"/>
              </w:rPr>
            </w:pPr>
          </w:p>
        </w:tc>
        <w:tc>
          <w:tcPr>
            <w:tcW w:w="1842" w:type="dxa"/>
            <w:gridSpan w:val="3"/>
            <w:tcBorders>
              <w:top w:val="single" w:color="auto" w:sz="4" w:space="0"/>
              <w:left w:val="single" w:color="auto" w:sz="4" w:space="0"/>
              <w:bottom w:val="single" w:color="auto" w:sz="4" w:space="0"/>
              <w:right w:val="single" w:color="auto" w:sz="4" w:space="0"/>
            </w:tcBorders>
            <w:noWrap w:val="0"/>
            <w:vAlign w:val="center"/>
          </w:tcPr>
          <w:p w14:paraId="4491C8D5">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网 址</w:t>
            </w:r>
          </w:p>
        </w:tc>
        <w:tc>
          <w:tcPr>
            <w:tcW w:w="1836" w:type="dxa"/>
            <w:gridSpan w:val="2"/>
            <w:tcBorders>
              <w:top w:val="single" w:color="auto" w:sz="4" w:space="0"/>
              <w:left w:val="single" w:color="auto" w:sz="4" w:space="0"/>
              <w:bottom w:val="single" w:color="auto" w:sz="4" w:space="0"/>
              <w:right w:val="single" w:color="auto" w:sz="4" w:space="0"/>
            </w:tcBorders>
            <w:noWrap w:val="0"/>
            <w:vAlign w:val="center"/>
          </w:tcPr>
          <w:p w14:paraId="7447EF89">
            <w:pPr>
              <w:spacing w:line="240" w:lineRule="auto"/>
              <w:jc w:val="center"/>
              <w:rPr>
                <w:rFonts w:hint="eastAsia" w:ascii="宋体" w:hAnsi="宋体" w:eastAsia="宋体" w:cs="宋体"/>
                <w:b w:val="0"/>
                <w:bCs w:val="0"/>
                <w:color w:val="auto"/>
                <w:szCs w:val="21"/>
                <w:highlight w:val="none"/>
              </w:rPr>
            </w:pPr>
          </w:p>
        </w:tc>
      </w:tr>
      <w:tr w14:paraId="7F0096E9">
        <w:tblPrEx>
          <w:tblCellMar>
            <w:top w:w="0" w:type="dxa"/>
            <w:left w:w="108" w:type="dxa"/>
            <w:bottom w:w="0" w:type="dxa"/>
            <w:right w:w="108" w:type="dxa"/>
          </w:tblCellMar>
        </w:tblPrEx>
        <w:trPr>
          <w:trHeight w:val="565" w:hRule="atLeast"/>
        </w:trPr>
        <w:tc>
          <w:tcPr>
            <w:tcW w:w="1755" w:type="dxa"/>
            <w:tcBorders>
              <w:top w:val="single" w:color="auto" w:sz="4" w:space="0"/>
              <w:left w:val="single" w:color="auto" w:sz="4" w:space="0"/>
              <w:bottom w:val="single" w:color="auto" w:sz="4" w:space="0"/>
              <w:right w:val="single" w:color="auto" w:sz="4" w:space="0"/>
            </w:tcBorders>
            <w:noWrap w:val="0"/>
            <w:vAlign w:val="center"/>
          </w:tcPr>
          <w:p w14:paraId="1A744367">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组织结构</w:t>
            </w:r>
          </w:p>
        </w:tc>
        <w:tc>
          <w:tcPr>
            <w:tcW w:w="7497" w:type="dxa"/>
            <w:gridSpan w:val="9"/>
            <w:tcBorders>
              <w:top w:val="single" w:color="auto" w:sz="4" w:space="0"/>
              <w:left w:val="single" w:color="auto" w:sz="4" w:space="0"/>
              <w:bottom w:val="single" w:color="auto" w:sz="4" w:space="0"/>
              <w:right w:val="single" w:color="auto" w:sz="4" w:space="0"/>
            </w:tcBorders>
            <w:noWrap w:val="0"/>
            <w:vAlign w:val="center"/>
          </w:tcPr>
          <w:p w14:paraId="0B03BDFD">
            <w:pPr>
              <w:spacing w:line="240" w:lineRule="auto"/>
              <w:jc w:val="center"/>
              <w:rPr>
                <w:rFonts w:hint="eastAsia" w:ascii="宋体" w:hAnsi="宋体" w:eastAsia="宋体" w:cs="宋体"/>
                <w:b w:val="0"/>
                <w:bCs w:val="0"/>
                <w:color w:val="auto"/>
                <w:szCs w:val="21"/>
                <w:highlight w:val="none"/>
              </w:rPr>
            </w:pPr>
          </w:p>
        </w:tc>
      </w:tr>
      <w:tr w14:paraId="6AD921A1">
        <w:tblPrEx>
          <w:tblCellMar>
            <w:top w:w="0" w:type="dxa"/>
            <w:left w:w="108" w:type="dxa"/>
            <w:bottom w:w="0" w:type="dxa"/>
            <w:right w:w="108" w:type="dxa"/>
          </w:tblCellMar>
        </w:tblPrEx>
        <w:trPr>
          <w:trHeight w:val="559" w:hRule="atLeast"/>
        </w:trPr>
        <w:tc>
          <w:tcPr>
            <w:tcW w:w="1755" w:type="dxa"/>
            <w:tcBorders>
              <w:top w:val="single" w:color="auto" w:sz="4" w:space="0"/>
              <w:left w:val="single" w:color="auto" w:sz="4" w:space="0"/>
              <w:bottom w:val="single" w:color="auto" w:sz="4" w:space="0"/>
              <w:right w:val="single" w:color="auto" w:sz="4" w:space="0"/>
            </w:tcBorders>
            <w:noWrap w:val="0"/>
            <w:vAlign w:val="center"/>
          </w:tcPr>
          <w:p w14:paraId="54429302">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法定代表人</w:t>
            </w:r>
          </w:p>
        </w:tc>
        <w:tc>
          <w:tcPr>
            <w:tcW w:w="1084" w:type="dxa"/>
            <w:tcBorders>
              <w:top w:val="single" w:color="auto" w:sz="4" w:space="0"/>
              <w:left w:val="single" w:color="auto" w:sz="4" w:space="0"/>
              <w:bottom w:val="single" w:color="auto" w:sz="4" w:space="0"/>
              <w:right w:val="single" w:color="auto" w:sz="4" w:space="0"/>
            </w:tcBorders>
            <w:noWrap w:val="0"/>
            <w:vAlign w:val="center"/>
          </w:tcPr>
          <w:p w14:paraId="3CE876D7">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姓名</w:t>
            </w:r>
          </w:p>
        </w:tc>
        <w:tc>
          <w:tcPr>
            <w:tcW w:w="1278" w:type="dxa"/>
            <w:tcBorders>
              <w:top w:val="single" w:color="auto" w:sz="4" w:space="0"/>
              <w:left w:val="single" w:color="auto" w:sz="4" w:space="0"/>
              <w:bottom w:val="single" w:color="auto" w:sz="4" w:space="0"/>
              <w:right w:val="single" w:color="auto" w:sz="4" w:space="0"/>
            </w:tcBorders>
            <w:noWrap w:val="0"/>
            <w:vAlign w:val="center"/>
          </w:tcPr>
          <w:p w14:paraId="3E8F1187">
            <w:pPr>
              <w:spacing w:line="240" w:lineRule="auto"/>
              <w:jc w:val="center"/>
              <w:rPr>
                <w:rFonts w:hint="eastAsia" w:ascii="宋体" w:hAnsi="宋体" w:eastAsia="宋体" w:cs="宋体"/>
                <w:b w:val="0"/>
                <w:bCs w:val="0"/>
                <w:color w:val="auto"/>
                <w:szCs w:val="21"/>
                <w:highlight w:val="none"/>
              </w:rPr>
            </w:pPr>
          </w:p>
        </w:tc>
        <w:tc>
          <w:tcPr>
            <w:tcW w:w="1287" w:type="dxa"/>
            <w:tcBorders>
              <w:top w:val="single" w:color="auto" w:sz="4" w:space="0"/>
              <w:left w:val="single" w:color="auto" w:sz="4" w:space="0"/>
              <w:bottom w:val="single" w:color="auto" w:sz="4" w:space="0"/>
              <w:right w:val="single" w:color="auto" w:sz="4" w:space="0"/>
            </w:tcBorders>
            <w:noWrap w:val="0"/>
            <w:vAlign w:val="center"/>
          </w:tcPr>
          <w:p w14:paraId="02323EE4">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技术职称</w:t>
            </w:r>
          </w:p>
        </w:tc>
        <w:tc>
          <w:tcPr>
            <w:tcW w:w="1279" w:type="dxa"/>
            <w:gridSpan w:val="2"/>
            <w:tcBorders>
              <w:top w:val="single" w:color="auto" w:sz="4" w:space="0"/>
              <w:left w:val="single" w:color="auto" w:sz="4" w:space="0"/>
              <w:bottom w:val="single" w:color="auto" w:sz="4" w:space="0"/>
              <w:right w:val="single" w:color="auto" w:sz="4" w:space="0"/>
            </w:tcBorders>
            <w:noWrap w:val="0"/>
            <w:vAlign w:val="center"/>
          </w:tcPr>
          <w:p w14:paraId="15211921">
            <w:pPr>
              <w:spacing w:line="240" w:lineRule="auto"/>
              <w:jc w:val="center"/>
              <w:rPr>
                <w:rFonts w:hint="eastAsia" w:ascii="宋体" w:hAnsi="宋体" w:eastAsia="宋体" w:cs="宋体"/>
                <w:b w:val="0"/>
                <w:bCs w:val="0"/>
                <w:color w:val="auto"/>
                <w:szCs w:val="21"/>
                <w:highlight w:val="none"/>
              </w:rPr>
            </w:pPr>
          </w:p>
        </w:tc>
        <w:tc>
          <w:tcPr>
            <w:tcW w:w="1287" w:type="dxa"/>
            <w:gridSpan w:val="3"/>
            <w:tcBorders>
              <w:top w:val="single" w:color="auto" w:sz="4" w:space="0"/>
              <w:left w:val="single" w:color="auto" w:sz="4" w:space="0"/>
              <w:bottom w:val="single" w:color="auto" w:sz="4" w:space="0"/>
              <w:right w:val="single" w:color="auto" w:sz="4" w:space="0"/>
            </w:tcBorders>
            <w:noWrap w:val="0"/>
            <w:vAlign w:val="center"/>
          </w:tcPr>
          <w:p w14:paraId="5FC67B78">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电话</w:t>
            </w:r>
          </w:p>
        </w:tc>
        <w:tc>
          <w:tcPr>
            <w:tcW w:w="1282" w:type="dxa"/>
            <w:tcBorders>
              <w:top w:val="single" w:color="auto" w:sz="4" w:space="0"/>
              <w:left w:val="single" w:color="auto" w:sz="4" w:space="0"/>
              <w:bottom w:val="single" w:color="auto" w:sz="4" w:space="0"/>
              <w:right w:val="single" w:color="auto" w:sz="4" w:space="0"/>
            </w:tcBorders>
            <w:noWrap w:val="0"/>
            <w:vAlign w:val="center"/>
          </w:tcPr>
          <w:p w14:paraId="656D13F9">
            <w:pPr>
              <w:spacing w:line="240" w:lineRule="auto"/>
              <w:jc w:val="center"/>
              <w:rPr>
                <w:rFonts w:hint="eastAsia" w:ascii="宋体" w:hAnsi="宋体" w:eastAsia="宋体" w:cs="宋体"/>
                <w:b w:val="0"/>
                <w:bCs w:val="0"/>
                <w:color w:val="auto"/>
                <w:szCs w:val="21"/>
                <w:highlight w:val="none"/>
              </w:rPr>
            </w:pPr>
          </w:p>
        </w:tc>
      </w:tr>
      <w:tr w14:paraId="10527C26">
        <w:tblPrEx>
          <w:tblCellMar>
            <w:top w:w="0" w:type="dxa"/>
            <w:left w:w="108" w:type="dxa"/>
            <w:bottom w:w="0" w:type="dxa"/>
            <w:right w:w="108" w:type="dxa"/>
          </w:tblCellMar>
        </w:tblPrEx>
        <w:trPr>
          <w:trHeight w:val="567" w:hRule="atLeast"/>
        </w:trPr>
        <w:tc>
          <w:tcPr>
            <w:tcW w:w="1755" w:type="dxa"/>
            <w:tcBorders>
              <w:top w:val="single" w:color="auto" w:sz="4" w:space="0"/>
              <w:left w:val="single" w:color="auto" w:sz="4" w:space="0"/>
              <w:bottom w:val="single" w:color="auto" w:sz="4" w:space="0"/>
              <w:right w:val="single" w:color="auto" w:sz="4" w:space="0"/>
            </w:tcBorders>
            <w:noWrap w:val="0"/>
            <w:vAlign w:val="center"/>
          </w:tcPr>
          <w:p w14:paraId="3A2C7200">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技术负责人</w:t>
            </w:r>
          </w:p>
        </w:tc>
        <w:tc>
          <w:tcPr>
            <w:tcW w:w="1084" w:type="dxa"/>
            <w:tcBorders>
              <w:top w:val="single" w:color="auto" w:sz="4" w:space="0"/>
              <w:left w:val="single" w:color="auto" w:sz="4" w:space="0"/>
              <w:bottom w:val="single" w:color="auto" w:sz="4" w:space="0"/>
              <w:right w:val="single" w:color="auto" w:sz="4" w:space="0"/>
            </w:tcBorders>
            <w:noWrap w:val="0"/>
            <w:vAlign w:val="center"/>
          </w:tcPr>
          <w:p w14:paraId="5F0E87CF">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姓名</w:t>
            </w:r>
          </w:p>
        </w:tc>
        <w:tc>
          <w:tcPr>
            <w:tcW w:w="1278" w:type="dxa"/>
            <w:tcBorders>
              <w:top w:val="single" w:color="auto" w:sz="4" w:space="0"/>
              <w:left w:val="single" w:color="auto" w:sz="4" w:space="0"/>
              <w:bottom w:val="single" w:color="auto" w:sz="4" w:space="0"/>
              <w:right w:val="single" w:color="auto" w:sz="4" w:space="0"/>
            </w:tcBorders>
            <w:noWrap w:val="0"/>
            <w:vAlign w:val="center"/>
          </w:tcPr>
          <w:p w14:paraId="3365018C">
            <w:pPr>
              <w:spacing w:line="240" w:lineRule="auto"/>
              <w:jc w:val="center"/>
              <w:rPr>
                <w:rFonts w:hint="eastAsia" w:ascii="宋体" w:hAnsi="宋体" w:eastAsia="宋体" w:cs="宋体"/>
                <w:b w:val="0"/>
                <w:bCs w:val="0"/>
                <w:color w:val="auto"/>
                <w:szCs w:val="21"/>
                <w:highlight w:val="none"/>
              </w:rPr>
            </w:pPr>
          </w:p>
        </w:tc>
        <w:tc>
          <w:tcPr>
            <w:tcW w:w="1287" w:type="dxa"/>
            <w:tcBorders>
              <w:top w:val="single" w:color="auto" w:sz="4" w:space="0"/>
              <w:left w:val="single" w:color="auto" w:sz="4" w:space="0"/>
              <w:bottom w:val="single" w:color="auto" w:sz="4" w:space="0"/>
              <w:right w:val="single" w:color="auto" w:sz="4" w:space="0"/>
            </w:tcBorders>
            <w:noWrap w:val="0"/>
            <w:vAlign w:val="center"/>
          </w:tcPr>
          <w:p w14:paraId="2E7A224C">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技术职称</w:t>
            </w:r>
          </w:p>
        </w:tc>
        <w:tc>
          <w:tcPr>
            <w:tcW w:w="1279" w:type="dxa"/>
            <w:gridSpan w:val="2"/>
            <w:tcBorders>
              <w:top w:val="single" w:color="auto" w:sz="4" w:space="0"/>
              <w:left w:val="single" w:color="auto" w:sz="4" w:space="0"/>
              <w:bottom w:val="single" w:color="auto" w:sz="4" w:space="0"/>
              <w:right w:val="single" w:color="auto" w:sz="4" w:space="0"/>
            </w:tcBorders>
            <w:noWrap w:val="0"/>
            <w:vAlign w:val="center"/>
          </w:tcPr>
          <w:p w14:paraId="022B2F8F">
            <w:pPr>
              <w:spacing w:line="240" w:lineRule="auto"/>
              <w:jc w:val="center"/>
              <w:rPr>
                <w:rFonts w:hint="eastAsia" w:ascii="宋体" w:hAnsi="宋体" w:eastAsia="宋体" w:cs="宋体"/>
                <w:b w:val="0"/>
                <w:bCs w:val="0"/>
                <w:color w:val="auto"/>
                <w:szCs w:val="21"/>
                <w:highlight w:val="none"/>
              </w:rPr>
            </w:pPr>
          </w:p>
        </w:tc>
        <w:tc>
          <w:tcPr>
            <w:tcW w:w="1287" w:type="dxa"/>
            <w:gridSpan w:val="3"/>
            <w:tcBorders>
              <w:top w:val="single" w:color="auto" w:sz="4" w:space="0"/>
              <w:left w:val="single" w:color="auto" w:sz="4" w:space="0"/>
              <w:bottom w:val="single" w:color="auto" w:sz="4" w:space="0"/>
              <w:right w:val="single" w:color="auto" w:sz="4" w:space="0"/>
            </w:tcBorders>
            <w:noWrap w:val="0"/>
            <w:vAlign w:val="center"/>
          </w:tcPr>
          <w:p w14:paraId="104AC823">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电话</w:t>
            </w:r>
          </w:p>
        </w:tc>
        <w:tc>
          <w:tcPr>
            <w:tcW w:w="1282" w:type="dxa"/>
            <w:tcBorders>
              <w:top w:val="single" w:color="auto" w:sz="4" w:space="0"/>
              <w:left w:val="single" w:color="auto" w:sz="4" w:space="0"/>
              <w:bottom w:val="single" w:color="auto" w:sz="4" w:space="0"/>
              <w:right w:val="single" w:color="auto" w:sz="4" w:space="0"/>
            </w:tcBorders>
            <w:noWrap w:val="0"/>
            <w:vAlign w:val="center"/>
          </w:tcPr>
          <w:p w14:paraId="4B0F65BD">
            <w:pPr>
              <w:spacing w:line="240" w:lineRule="auto"/>
              <w:jc w:val="center"/>
              <w:rPr>
                <w:rFonts w:hint="eastAsia" w:ascii="宋体" w:hAnsi="宋体" w:eastAsia="宋体" w:cs="宋体"/>
                <w:b w:val="0"/>
                <w:bCs w:val="0"/>
                <w:color w:val="auto"/>
                <w:szCs w:val="21"/>
                <w:highlight w:val="none"/>
              </w:rPr>
            </w:pPr>
          </w:p>
        </w:tc>
      </w:tr>
      <w:tr w14:paraId="52CBD626">
        <w:tblPrEx>
          <w:tblCellMar>
            <w:top w:w="0" w:type="dxa"/>
            <w:left w:w="108" w:type="dxa"/>
            <w:bottom w:w="0" w:type="dxa"/>
            <w:right w:w="108" w:type="dxa"/>
          </w:tblCellMar>
        </w:tblPrEx>
        <w:trPr>
          <w:trHeight w:val="574" w:hRule="atLeast"/>
        </w:trPr>
        <w:tc>
          <w:tcPr>
            <w:tcW w:w="1755" w:type="dxa"/>
            <w:tcBorders>
              <w:top w:val="single" w:color="auto" w:sz="4" w:space="0"/>
              <w:left w:val="single" w:color="auto" w:sz="4" w:space="0"/>
              <w:bottom w:val="single" w:color="auto" w:sz="4" w:space="0"/>
              <w:right w:val="single" w:color="auto" w:sz="4" w:space="0"/>
            </w:tcBorders>
            <w:noWrap w:val="0"/>
            <w:vAlign w:val="center"/>
          </w:tcPr>
          <w:p w14:paraId="29D04D71">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成立时间</w:t>
            </w:r>
          </w:p>
        </w:tc>
        <w:tc>
          <w:tcPr>
            <w:tcW w:w="2362" w:type="dxa"/>
            <w:gridSpan w:val="2"/>
            <w:tcBorders>
              <w:top w:val="single" w:color="auto" w:sz="4" w:space="0"/>
              <w:left w:val="single" w:color="auto" w:sz="4" w:space="0"/>
              <w:bottom w:val="single" w:color="auto" w:sz="4" w:space="0"/>
              <w:right w:val="single" w:color="auto" w:sz="4" w:space="0"/>
            </w:tcBorders>
            <w:noWrap w:val="0"/>
            <w:vAlign w:val="center"/>
          </w:tcPr>
          <w:p w14:paraId="0619D453">
            <w:pPr>
              <w:spacing w:line="240" w:lineRule="auto"/>
              <w:jc w:val="center"/>
              <w:rPr>
                <w:rFonts w:hint="eastAsia" w:ascii="宋体" w:hAnsi="宋体" w:eastAsia="宋体" w:cs="宋体"/>
                <w:b w:val="0"/>
                <w:bCs w:val="0"/>
                <w:color w:val="auto"/>
                <w:szCs w:val="21"/>
                <w:highlight w:val="none"/>
              </w:rPr>
            </w:pPr>
          </w:p>
        </w:tc>
        <w:tc>
          <w:tcPr>
            <w:tcW w:w="5135" w:type="dxa"/>
            <w:gridSpan w:val="7"/>
            <w:tcBorders>
              <w:top w:val="single" w:color="auto" w:sz="4" w:space="0"/>
              <w:left w:val="single" w:color="auto" w:sz="4" w:space="0"/>
              <w:bottom w:val="single" w:color="auto" w:sz="4" w:space="0"/>
              <w:right w:val="single" w:color="auto" w:sz="4" w:space="0"/>
            </w:tcBorders>
            <w:noWrap w:val="0"/>
            <w:vAlign w:val="center"/>
          </w:tcPr>
          <w:p w14:paraId="0A32DA16">
            <w:pPr>
              <w:spacing w:line="240" w:lineRule="auto"/>
              <w:jc w:val="center"/>
              <w:rPr>
                <w:rFonts w:hint="eastAsia" w:ascii="宋体" w:hAnsi="宋体" w:eastAsia="宋体" w:cs="宋体"/>
                <w:b w:val="0"/>
                <w:bCs w:val="0"/>
                <w:color w:val="auto"/>
                <w:szCs w:val="21"/>
                <w:highlight w:val="none"/>
              </w:rPr>
            </w:pPr>
            <w:r>
              <w:rPr>
                <w:rFonts w:hint="eastAsia" w:ascii="宋体" w:hAnsi="宋体" w:eastAsia="宋体" w:cs="宋体"/>
                <w:b/>
                <w:bCs/>
                <w:color w:val="auto"/>
                <w:szCs w:val="21"/>
                <w:highlight w:val="none"/>
              </w:rPr>
              <w:t>员工总人数：</w:t>
            </w:r>
          </w:p>
        </w:tc>
      </w:tr>
      <w:tr w14:paraId="0D5C0D1A">
        <w:tblPrEx>
          <w:tblCellMar>
            <w:top w:w="0" w:type="dxa"/>
            <w:left w:w="108" w:type="dxa"/>
            <w:bottom w:w="0" w:type="dxa"/>
            <w:right w:w="108" w:type="dxa"/>
          </w:tblCellMar>
        </w:tblPrEx>
        <w:trPr>
          <w:cantSplit/>
          <w:trHeight w:val="1041" w:hRule="atLeast"/>
        </w:trPr>
        <w:tc>
          <w:tcPr>
            <w:tcW w:w="1755" w:type="dxa"/>
            <w:tcBorders>
              <w:top w:val="single" w:color="auto" w:sz="4" w:space="0"/>
              <w:left w:val="single" w:color="auto" w:sz="4" w:space="0"/>
              <w:bottom w:val="single" w:color="auto" w:sz="4" w:space="0"/>
              <w:right w:val="single" w:color="auto" w:sz="4" w:space="0"/>
            </w:tcBorders>
            <w:noWrap w:val="0"/>
            <w:vAlign w:val="center"/>
          </w:tcPr>
          <w:p w14:paraId="5E23EDA4">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企业资质等级</w:t>
            </w:r>
          </w:p>
        </w:tc>
        <w:tc>
          <w:tcPr>
            <w:tcW w:w="2362" w:type="dxa"/>
            <w:gridSpan w:val="2"/>
            <w:tcBorders>
              <w:top w:val="single" w:color="auto" w:sz="4" w:space="0"/>
              <w:left w:val="single" w:color="auto" w:sz="4" w:space="0"/>
              <w:bottom w:val="single" w:color="auto" w:sz="4" w:space="0"/>
              <w:right w:val="single" w:color="auto" w:sz="4" w:space="0"/>
            </w:tcBorders>
            <w:noWrap w:val="0"/>
            <w:vAlign w:val="center"/>
          </w:tcPr>
          <w:p w14:paraId="27584BD5">
            <w:pPr>
              <w:spacing w:line="240" w:lineRule="auto"/>
              <w:jc w:val="center"/>
              <w:rPr>
                <w:rFonts w:hint="eastAsia" w:ascii="宋体" w:hAnsi="宋体" w:eastAsia="宋体" w:cs="宋体"/>
                <w:b w:val="0"/>
                <w:bCs w:val="0"/>
                <w:color w:val="auto"/>
                <w:szCs w:val="21"/>
                <w:highlight w:val="none"/>
              </w:rPr>
            </w:pPr>
          </w:p>
        </w:tc>
        <w:tc>
          <w:tcPr>
            <w:tcW w:w="1287" w:type="dxa"/>
            <w:vMerge w:val="restart"/>
            <w:tcBorders>
              <w:top w:val="single" w:color="auto" w:sz="4" w:space="0"/>
              <w:left w:val="single" w:color="auto" w:sz="4" w:space="0"/>
              <w:bottom w:val="single" w:color="auto" w:sz="4" w:space="0"/>
              <w:right w:val="single" w:color="auto" w:sz="4" w:space="0"/>
            </w:tcBorders>
            <w:noWrap w:val="0"/>
            <w:vAlign w:val="center"/>
          </w:tcPr>
          <w:p w14:paraId="1A1046DA">
            <w:pPr>
              <w:spacing w:line="240" w:lineRule="auto"/>
              <w:jc w:val="center"/>
              <w:rPr>
                <w:rFonts w:hint="eastAsia" w:ascii="宋体" w:hAnsi="宋体" w:eastAsia="宋体" w:cs="宋体"/>
                <w:b w:val="0"/>
                <w:bCs w:val="0"/>
                <w:color w:val="auto"/>
                <w:szCs w:val="21"/>
                <w:highlight w:val="none"/>
              </w:rPr>
            </w:pPr>
            <w:r>
              <w:rPr>
                <w:rFonts w:hint="eastAsia" w:ascii="宋体" w:hAnsi="宋体" w:eastAsia="宋体" w:cs="宋体"/>
                <w:b/>
                <w:bCs/>
                <w:color w:val="auto"/>
                <w:szCs w:val="21"/>
                <w:highlight w:val="none"/>
              </w:rPr>
              <w:t>其中</w:t>
            </w:r>
          </w:p>
        </w:tc>
        <w:tc>
          <w:tcPr>
            <w:tcW w:w="1925" w:type="dxa"/>
            <w:gridSpan w:val="3"/>
            <w:tcBorders>
              <w:top w:val="single" w:color="auto" w:sz="4" w:space="0"/>
              <w:left w:val="single" w:color="auto" w:sz="4" w:space="0"/>
              <w:bottom w:val="single" w:color="auto" w:sz="4" w:space="0"/>
              <w:right w:val="single" w:color="auto" w:sz="4" w:space="0"/>
            </w:tcBorders>
            <w:noWrap w:val="0"/>
            <w:vAlign w:val="center"/>
          </w:tcPr>
          <w:p w14:paraId="0B2ACE10">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项目经理</w:t>
            </w:r>
          </w:p>
        </w:tc>
        <w:tc>
          <w:tcPr>
            <w:tcW w:w="1923" w:type="dxa"/>
            <w:gridSpan w:val="3"/>
            <w:tcBorders>
              <w:top w:val="single" w:color="auto" w:sz="4" w:space="0"/>
              <w:left w:val="single" w:color="auto" w:sz="4" w:space="0"/>
              <w:bottom w:val="single" w:color="auto" w:sz="4" w:space="0"/>
              <w:right w:val="single" w:color="auto" w:sz="4" w:space="0"/>
            </w:tcBorders>
            <w:noWrap w:val="0"/>
            <w:vAlign w:val="center"/>
          </w:tcPr>
          <w:p w14:paraId="6492779E">
            <w:pPr>
              <w:spacing w:line="240" w:lineRule="auto"/>
              <w:jc w:val="center"/>
              <w:rPr>
                <w:rFonts w:hint="eastAsia" w:ascii="宋体" w:hAnsi="宋体" w:eastAsia="宋体" w:cs="宋体"/>
                <w:b w:val="0"/>
                <w:bCs w:val="0"/>
                <w:color w:val="auto"/>
                <w:szCs w:val="21"/>
                <w:highlight w:val="none"/>
              </w:rPr>
            </w:pPr>
          </w:p>
        </w:tc>
      </w:tr>
      <w:tr w14:paraId="7FE6ADA9">
        <w:tblPrEx>
          <w:tblCellMar>
            <w:top w:w="0" w:type="dxa"/>
            <w:left w:w="108" w:type="dxa"/>
            <w:bottom w:w="0" w:type="dxa"/>
            <w:right w:w="108" w:type="dxa"/>
          </w:tblCellMar>
        </w:tblPrEx>
        <w:trPr>
          <w:cantSplit/>
          <w:trHeight w:val="563" w:hRule="atLeast"/>
        </w:trPr>
        <w:tc>
          <w:tcPr>
            <w:tcW w:w="1755" w:type="dxa"/>
            <w:tcBorders>
              <w:top w:val="single" w:color="auto" w:sz="4" w:space="0"/>
              <w:left w:val="single" w:color="auto" w:sz="4" w:space="0"/>
              <w:bottom w:val="single" w:color="auto" w:sz="4" w:space="0"/>
              <w:right w:val="single" w:color="auto" w:sz="4" w:space="0"/>
            </w:tcBorders>
            <w:noWrap w:val="0"/>
            <w:vAlign w:val="center"/>
          </w:tcPr>
          <w:p w14:paraId="75ED6317">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营业执照号</w:t>
            </w:r>
          </w:p>
        </w:tc>
        <w:tc>
          <w:tcPr>
            <w:tcW w:w="2362" w:type="dxa"/>
            <w:gridSpan w:val="2"/>
            <w:tcBorders>
              <w:top w:val="single" w:color="auto" w:sz="4" w:space="0"/>
              <w:left w:val="single" w:color="auto" w:sz="4" w:space="0"/>
              <w:bottom w:val="single" w:color="auto" w:sz="4" w:space="0"/>
              <w:right w:val="single" w:color="auto" w:sz="4" w:space="0"/>
            </w:tcBorders>
            <w:noWrap w:val="0"/>
            <w:vAlign w:val="center"/>
          </w:tcPr>
          <w:p w14:paraId="0FE68111">
            <w:pPr>
              <w:spacing w:line="240" w:lineRule="auto"/>
              <w:jc w:val="center"/>
              <w:rPr>
                <w:rFonts w:hint="eastAsia" w:ascii="宋体" w:hAnsi="宋体" w:eastAsia="宋体" w:cs="宋体"/>
                <w:b w:val="0"/>
                <w:bCs w:val="0"/>
                <w:color w:val="auto"/>
                <w:szCs w:val="21"/>
                <w:highlight w:val="none"/>
              </w:rPr>
            </w:pPr>
          </w:p>
        </w:tc>
        <w:tc>
          <w:tcPr>
            <w:tcW w:w="1287" w:type="dxa"/>
            <w:vMerge w:val="continue"/>
            <w:tcBorders>
              <w:top w:val="single" w:color="auto" w:sz="4" w:space="0"/>
              <w:left w:val="single" w:color="auto" w:sz="4" w:space="0"/>
              <w:bottom w:val="single" w:color="auto" w:sz="4" w:space="0"/>
              <w:right w:val="single" w:color="auto" w:sz="4" w:space="0"/>
            </w:tcBorders>
            <w:noWrap w:val="0"/>
            <w:vAlign w:val="center"/>
          </w:tcPr>
          <w:p w14:paraId="47967AA5">
            <w:pPr>
              <w:spacing w:line="240" w:lineRule="auto"/>
              <w:jc w:val="center"/>
              <w:rPr>
                <w:rFonts w:hint="eastAsia" w:ascii="宋体" w:hAnsi="宋体" w:eastAsia="宋体" w:cs="宋体"/>
                <w:b w:val="0"/>
                <w:bCs w:val="0"/>
                <w:color w:val="auto"/>
                <w:szCs w:val="21"/>
                <w:highlight w:val="none"/>
              </w:rPr>
            </w:pPr>
          </w:p>
        </w:tc>
        <w:tc>
          <w:tcPr>
            <w:tcW w:w="1925" w:type="dxa"/>
            <w:gridSpan w:val="3"/>
            <w:tcBorders>
              <w:top w:val="single" w:color="auto" w:sz="4" w:space="0"/>
              <w:left w:val="single" w:color="auto" w:sz="4" w:space="0"/>
              <w:bottom w:val="single" w:color="auto" w:sz="4" w:space="0"/>
              <w:right w:val="single" w:color="auto" w:sz="4" w:space="0"/>
            </w:tcBorders>
            <w:noWrap w:val="0"/>
            <w:vAlign w:val="center"/>
          </w:tcPr>
          <w:p w14:paraId="35B3827E">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高级职称人员</w:t>
            </w:r>
          </w:p>
        </w:tc>
        <w:tc>
          <w:tcPr>
            <w:tcW w:w="1923" w:type="dxa"/>
            <w:gridSpan w:val="3"/>
            <w:tcBorders>
              <w:top w:val="single" w:color="auto" w:sz="4" w:space="0"/>
              <w:left w:val="single" w:color="auto" w:sz="4" w:space="0"/>
              <w:bottom w:val="single" w:color="auto" w:sz="4" w:space="0"/>
              <w:right w:val="single" w:color="auto" w:sz="4" w:space="0"/>
            </w:tcBorders>
            <w:noWrap w:val="0"/>
            <w:vAlign w:val="center"/>
          </w:tcPr>
          <w:p w14:paraId="391B55EE">
            <w:pPr>
              <w:spacing w:line="240" w:lineRule="auto"/>
              <w:jc w:val="center"/>
              <w:rPr>
                <w:rFonts w:hint="eastAsia" w:ascii="宋体" w:hAnsi="宋体" w:eastAsia="宋体" w:cs="宋体"/>
                <w:b w:val="0"/>
                <w:bCs w:val="0"/>
                <w:color w:val="auto"/>
                <w:szCs w:val="21"/>
                <w:highlight w:val="none"/>
              </w:rPr>
            </w:pPr>
          </w:p>
        </w:tc>
      </w:tr>
      <w:tr w14:paraId="7F1928C5">
        <w:tblPrEx>
          <w:tblCellMar>
            <w:top w:w="0" w:type="dxa"/>
            <w:left w:w="108" w:type="dxa"/>
            <w:bottom w:w="0" w:type="dxa"/>
            <w:right w:w="108" w:type="dxa"/>
          </w:tblCellMar>
        </w:tblPrEx>
        <w:trPr>
          <w:cantSplit/>
          <w:trHeight w:val="557" w:hRule="atLeast"/>
        </w:trPr>
        <w:tc>
          <w:tcPr>
            <w:tcW w:w="1755" w:type="dxa"/>
            <w:tcBorders>
              <w:top w:val="single" w:color="auto" w:sz="4" w:space="0"/>
              <w:left w:val="single" w:color="auto" w:sz="4" w:space="0"/>
              <w:bottom w:val="single" w:color="auto" w:sz="4" w:space="0"/>
              <w:right w:val="single" w:color="auto" w:sz="4" w:space="0"/>
            </w:tcBorders>
            <w:noWrap w:val="0"/>
            <w:vAlign w:val="center"/>
          </w:tcPr>
          <w:p w14:paraId="0DD3531B">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注册资金</w:t>
            </w:r>
          </w:p>
        </w:tc>
        <w:tc>
          <w:tcPr>
            <w:tcW w:w="2362" w:type="dxa"/>
            <w:gridSpan w:val="2"/>
            <w:tcBorders>
              <w:top w:val="single" w:color="auto" w:sz="4" w:space="0"/>
              <w:left w:val="single" w:color="auto" w:sz="4" w:space="0"/>
              <w:bottom w:val="single" w:color="auto" w:sz="4" w:space="0"/>
              <w:right w:val="single" w:color="auto" w:sz="4" w:space="0"/>
            </w:tcBorders>
            <w:noWrap w:val="0"/>
            <w:vAlign w:val="center"/>
          </w:tcPr>
          <w:p w14:paraId="0120D9E2">
            <w:pPr>
              <w:spacing w:line="240" w:lineRule="auto"/>
              <w:jc w:val="center"/>
              <w:rPr>
                <w:rFonts w:hint="eastAsia" w:ascii="宋体" w:hAnsi="宋体" w:eastAsia="宋体" w:cs="宋体"/>
                <w:b w:val="0"/>
                <w:bCs w:val="0"/>
                <w:color w:val="auto"/>
                <w:szCs w:val="21"/>
                <w:highlight w:val="none"/>
              </w:rPr>
            </w:pPr>
          </w:p>
        </w:tc>
        <w:tc>
          <w:tcPr>
            <w:tcW w:w="1287" w:type="dxa"/>
            <w:vMerge w:val="continue"/>
            <w:tcBorders>
              <w:top w:val="single" w:color="auto" w:sz="4" w:space="0"/>
              <w:left w:val="single" w:color="auto" w:sz="4" w:space="0"/>
              <w:bottom w:val="single" w:color="auto" w:sz="4" w:space="0"/>
              <w:right w:val="single" w:color="auto" w:sz="4" w:space="0"/>
            </w:tcBorders>
            <w:noWrap w:val="0"/>
            <w:vAlign w:val="center"/>
          </w:tcPr>
          <w:p w14:paraId="21D65473">
            <w:pPr>
              <w:spacing w:line="240" w:lineRule="auto"/>
              <w:jc w:val="center"/>
              <w:rPr>
                <w:rFonts w:hint="eastAsia" w:ascii="宋体" w:hAnsi="宋体" w:eastAsia="宋体" w:cs="宋体"/>
                <w:b w:val="0"/>
                <w:bCs w:val="0"/>
                <w:color w:val="auto"/>
                <w:szCs w:val="21"/>
                <w:highlight w:val="none"/>
              </w:rPr>
            </w:pPr>
          </w:p>
        </w:tc>
        <w:tc>
          <w:tcPr>
            <w:tcW w:w="1925" w:type="dxa"/>
            <w:gridSpan w:val="3"/>
            <w:tcBorders>
              <w:top w:val="single" w:color="auto" w:sz="4" w:space="0"/>
              <w:left w:val="single" w:color="auto" w:sz="4" w:space="0"/>
              <w:bottom w:val="single" w:color="auto" w:sz="4" w:space="0"/>
              <w:right w:val="single" w:color="auto" w:sz="4" w:space="0"/>
            </w:tcBorders>
            <w:noWrap w:val="0"/>
            <w:vAlign w:val="center"/>
          </w:tcPr>
          <w:p w14:paraId="6141ECDD">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中级职称人员</w:t>
            </w:r>
          </w:p>
        </w:tc>
        <w:tc>
          <w:tcPr>
            <w:tcW w:w="1923" w:type="dxa"/>
            <w:gridSpan w:val="3"/>
            <w:tcBorders>
              <w:top w:val="single" w:color="auto" w:sz="4" w:space="0"/>
              <w:left w:val="single" w:color="auto" w:sz="4" w:space="0"/>
              <w:bottom w:val="single" w:color="auto" w:sz="4" w:space="0"/>
              <w:right w:val="single" w:color="auto" w:sz="4" w:space="0"/>
            </w:tcBorders>
            <w:noWrap w:val="0"/>
            <w:vAlign w:val="center"/>
          </w:tcPr>
          <w:p w14:paraId="6D923134">
            <w:pPr>
              <w:spacing w:line="240" w:lineRule="auto"/>
              <w:jc w:val="center"/>
              <w:rPr>
                <w:rFonts w:hint="eastAsia" w:ascii="宋体" w:hAnsi="宋体" w:eastAsia="宋体" w:cs="宋体"/>
                <w:b w:val="0"/>
                <w:bCs w:val="0"/>
                <w:color w:val="auto"/>
                <w:szCs w:val="21"/>
                <w:highlight w:val="none"/>
              </w:rPr>
            </w:pPr>
          </w:p>
        </w:tc>
      </w:tr>
      <w:tr w14:paraId="4E73F8A6">
        <w:tblPrEx>
          <w:tblCellMar>
            <w:top w:w="0" w:type="dxa"/>
            <w:left w:w="108" w:type="dxa"/>
            <w:bottom w:w="0" w:type="dxa"/>
            <w:right w:w="108" w:type="dxa"/>
          </w:tblCellMar>
        </w:tblPrEx>
        <w:trPr>
          <w:cantSplit/>
          <w:trHeight w:val="565" w:hRule="atLeast"/>
        </w:trPr>
        <w:tc>
          <w:tcPr>
            <w:tcW w:w="1755" w:type="dxa"/>
            <w:tcBorders>
              <w:top w:val="single" w:color="auto" w:sz="4" w:space="0"/>
              <w:left w:val="single" w:color="auto" w:sz="4" w:space="0"/>
              <w:bottom w:val="single" w:color="auto" w:sz="4" w:space="0"/>
              <w:right w:val="single" w:color="auto" w:sz="4" w:space="0"/>
            </w:tcBorders>
            <w:noWrap w:val="0"/>
            <w:vAlign w:val="center"/>
          </w:tcPr>
          <w:p w14:paraId="282584E0">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开户银行</w:t>
            </w:r>
          </w:p>
        </w:tc>
        <w:tc>
          <w:tcPr>
            <w:tcW w:w="2362" w:type="dxa"/>
            <w:gridSpan w:val="2"/>
            <w:tcBorders>
              <w:top w:val="single" w:color="auto" w:sz="4" w:space="0"/>
              <w:left w:val="single" w:color="auto" w:sz="4" w:space="0"/>
              <w:bottom w:val="single" w:color="auto" w:sz="4" w:space="0"/>
              <w:right w:val="single" w:color="auto" w:sz="4" w:space="0"/>
            </w:tcBorders>
            <w:noWrap w:val="0"/>
            <w:vAlign w:val="center"/>
          </w:tcPr>
          <w:p w14:paraId="031B21C1">
            <w:pPr>
              <w:spacing w:line="240" w:lineRule="auto"/>
              <w:jc w:val="center"/>
              <w:rPr>
                <w:rFonts w:hint="eastAsia" w:ascii="宋体" w:hAnsi="宋体" w:eastAsia="宋体" w:cs="宋体"/>
                <w:b w:val="0"/>
                <w:bCs w:val="0"/>
                <w:color w:val="auto"/>
                <w:szCs w:val="21"/>
                <w:highlight w:val="none"/>
              </w:rPr>
            </w:pPr>
          </w:p>
        </w:tc>
        <w:tc>
          <w:tcPr>
            <w:tcW w:w="1287" w:type="dxa"/>
            <w:vMerge w:val="continue"/>
            <w:tcBorders>
              <w:top w:val="single" w:color="auto" w:sz="4" w:space="0"/>
              <w:left w:val="single" w:color="auto" w:sz="4" w:space="0"/>
              <w:bottom w:val="single" w:color="auto" w:sz="4" w:space="0"/>
              <w:right w:val="single" w:color="auto" w:sz="4" w:space="0"/>
            </w:tcBorders>
            <w:noWrap w:val="0"/>
            <w:vAlign w:val="center"/>
          </w:tcPr>
          <w:p w14:paraId="5791C0CA">
            <w:pPr>
              <w:spacing w:line="240" w:lineRule="auto"/>
              <w:jc w:val="center"/>
              <w:rPr>
                <w:rFonts w:hint="eastAsia" w:ascii="宋体" w:hAnsi="宋体" w:eastAsia="宋体" w:cs="宋体"/>
                <w:b w:val="0"/>
                <w:bCs w:val="0"/>
                <w:color w:val="auto"/>
                <w:szCs w:val="21"/>
                <w:highlight w:val="none"/>
              </w:rPr>
            </w:pPr>
          </w:p>
        </w:tc>
        <w:tc>
          <w:tcPr>
            <w:tcW w:w="1925" w:type="dxa"/>
            <w:gridSpan w:val="3"/>
            <w:tcBorders>
              <w:top w:val="single" w:color="auto" w:sz="4" w:space="0"/>
              <w:left w:val="single" w:color="auto" w:sz="4" w:space="0"/>
              <w:bottom w:val="single" w:color="auto" w:sz="4" w:space="0"/>
              <w:right w:val="single" w:color="auto" w:sz="4" w:space="0"/>
            </w:tcBorders>
            <w:noWrap w:val="0"/>
            <w:vAlign w:val="center"/>
          </w:tcPr>
          <w:p w14:paraId="5F02F1DE">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初级职称人员</w:t>
            </w:r>
          </w:p>
        </w:tc>
        <w:tc>
          <w:tcPr>
            <w:tcW w:w="1923" w:type="dxa"/>
            <w:gridSpan w:val="3"/>
            <w:tcBorders>
              <w:top w:val="single" w:color="auto" w:sz="4" w:space="0"/>
              <w:left w:val="single" w:color="auto" w:sz="4" w:space="0"/>
              <w:bottom w:val="single" w:color="auto" w:sz="4" w:space="0"/>
              <w:right w:val="single" w:color="auto" w:sz="4" w:space="0"/>
            </w:tcBorders>
            <w:noWrap w:val="0"/>
            <w:vAlign w:val="center"/>
          </w:tcPr>
          <w:p w14:paraId="651BFA6F">
            <w:pPr>
              <w:spacing w:line="240" w:lineRule="auto"/>
              <w:jc w:val="center"/>
              <w:rPr>
                <w:rFonts w:hint="eastAsia" w:ascii="宋体" w:hAnsi="宋体" w:eastAsia="宋体" w:cs="宋体"/>
                <w:b w:val="0"/>
                <w:bCs w:val="0"/>
                <w:color w:val="auto"/>
                <w:szCs w:val="21"/>
                <w:highlight w:val="none"/>
              </w:rPr>
            </w:pPr>
          </w:p>
        </w:tc>
      </w:tr>
      <w:tr w14:paraId="75CBB8FF">
        <w:tblPrEx>
          <w:tblCellMar>
            <w:top w:w="0" w:type="dxa"/>
            <w:left w:w="108" w:type="dxa"/>
            <w:bottom w:w="0" w:type="dxa"/>
            <w:right w:w="108" w:type="dxa"/>
          </w:tblCellMar>
        </w:tblPrEx>
        <w:trPr>
          <w:cantSplit/>
          <w:trHeight w:val="568" w:hRule="atLeast"/>
        </w:trPr>
        <w:tc>
          <w:tcPr>
            <w:tcW w:w="1755" w:type="dxa"/>
            <w:tcBorders>
              <w:top w:val="single" w:color="auto" w:sz="4" w:space="0"/>
              <w:left w:val="single" w:color="auto" w:sz="4" w:space="0"/>
              <w:bottom w:val="single" w:color="auto" w:sz="4" w:space="0"/>
              <w:right w:val="single" w:color="auto" w:sz="4" w:space="0"/>
            </w:tcBorders>
            <w:noWrap w:val="0"/>
            <w:vAlign w:val="center"/>
          </w:tcPr>
          <w:p w14:paraId="489CF385">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账号</w:t>
            </w:r>
          </w:p>
        </w:tc>
        <w:tc>
          <w:tcPr>
            <w:tcW w:w="2362" w:type="dxa"/>
            <w:gridSpan w:val="2"/>
            <w:tcBorders>
              <w:top w:val="single" w:color="auto" w:sz="4" w:space="0"/>
              <w:left w:val="single" w:color="auto" w:sz="4" w:space="0"/>
              <w:bottom w:val="single" w:color="auto" w:sz="4" w:space="0"/>
              <w:right w:val="single" w:color="auto" w:sz="4" w:space="0"/>
            </w:tcBorders>
            <w:noWrap w:val="0"/>
            <w:vAlign w:val="center"/>
          </w:tcPr>
          <w:p w14:paraId="0FFDF28C">
            <w:pPr>
              <w:spacing w:line="240" w:lineRule="auto"/>
              <w:jc w:val="center"/>
              <w:rPr>
                <w:rFonts w:hint="eastAsia" w:ascii="宋体" w:hAnsi="宋体" w:eastAsia="宋体" w:cs="宋体"/>
                <w:b w:val="0"/>
                <w:bCs w:val="0"/>
                <w:color w:val="auto"/>
                <w:szCs w:val="21"/>
                <w:highlight w:val="none"/>
              </w:rPr>
            </w:pPr>
          </w:p>
        </w:tc>
        <w:tc>
          <w:tcPr>
            <w:tcW w:w="1287" w:type="dxa"/>
            <w:vMerge w:val="continue"/>
            <w:tcBorders>
              <w:top w:val="single" w:color="auto" w:sz="4" w:space="0"/>
              <w:left w:val="single" w:color="auto" w:sz="4" w:space="0"/>
              <w:bottom w:val="single" w:color="auto" w:sz="4" w:space="0"/>
              <w:right w:val="single" w:color="auto" w:sz="4" w:space="0"/>
            </w:tcBorders>
            <w:noWrap w:val="0"/>
            <w:vAlign w:val="center"/>
          </w:tcPr>
          <w:p w14:paraId="693AF398">
            <w:pPr>
              <w:spacing w:line="240" w:lineRule="auto"/>
              <w:jc w:val="center"/>
              <w:rPr>
                <w:rFonts w:hint="eastAsia" w:ascii="宋体" w:hAnsi="宋体" w:eastAsia="宋体" w:cs="宋体"/>
                <w:b w:val="0"/>
                <w:bCs w:val="0"/>
                <w:color w:val="auto"/>
                <w:szCs w:val="21"/>
                <w:highlight w:val="none"/>
              </w:rPr>
            </w:pPr>
          </w:p>
        </w:tc>
        <w:tc>
          <w:tcPr>
            <w:tcW w:w="1925" w:type="dxa"/>
            <w:gridSpan w:val="3"/>
            <w:tcBorders>
              <w:top w:val="single" w:color="auto" w:sz="4" w:space="0"/>
              <w:left w:val="single" w:color="auto" w:sz="4" w:space="0"/>
              <w:bottom w:val="single" w:color="auto" w:sz="4" w:space="0"/>
              <w:right w:val="single" w:color="auto" w:sz="4" w:space="0"/>
            </w:tcBorders>
            <w:noWrap w:val="0"/>
            <w:vAlign w:val="center"/>
          </w:tcPr>
          <w:p w14:paraId="17074D40">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技 工</w:t>
            </w:r>
          </w:p>
        </w:tc>
        <w:tc>
          <w:tcPr>
            <w:tcW w:w="1923" w:type="dxa"/>
            <w:gridSpan w:val="3"/>
            <w:tcBorders>
              <w:top w:val="single" w:color="auto" w:sz="4" w:space="0"/>
              <w:left w:val="single" w:color="auto" w:sz="4" w:space="0"/>
              <w:bottom w:val="single" w:color="auto" w:sz="4" w:space="0"/>
              <w:right w:val="single" w:color="auto" w:sz="4" w:space="0"/>
            </w:tcBorders>
            <w:noWrap w:val="0"/>
            <w:vAlign w:val="center"/>
          </w:tcPr>
          <w:p w14:paraId="185B1708">
            <w:pPr>
              <w:spacing w:line="240" w:lineRule="auto"/>
              <w:jc w:val="center"/>
              <w:rPr>
                <w:rFonts w:hint="eastAsia" w:ascii="宋体" w:hAnsi="宋体" w:eastAsia="宋体" w:cs="宋体"/>
                <w:b w:val="0"/>
                <w:bCs w:val="0"/>
                <w:color w:val="auto"/>
                <w:szCs w:val="21"/>
                <w:highlight w:val="none"/>
              </w:rPr>
            </w:pPr>
          </w:p>
        </w:tc>
      </w:tr>
      <w:tr w14:paraId="6D4375A1">
        <w:tblPrEx>
          <w:tblCellMar>
            <w:top w:w="0" w:type="dxa"/>
            <w:left w:w="108" w:type="dxa"/>
            <w:bottom w:w="0" w:type="dxa"/>
            <w:right w:w="108" w:type="dxa"/>
          </w:tblCellMar>
        </w:tblPrEx>
        <w:trPr>
          <w:trHeight w:val="1557" w:hRule="atLeast"/>
        </w:trPr>
        <w:tc>
          <w:tcPr>
            <w:tcW w:w="1755" w:type="dxa"/>
            <w:tcBorders>
              <w:top w:val="single" w:color="auto" w:sz="4" w:space="0"/>
              <w:left w:val="single" w:color="auto" w:sz="4" w:space="0"/>
              <w:bottom w:val="single" w:color="auto" w:sz="4" w:space="0"/>
              <w:right w:val="single" w:color="auto" w:sz="4" w:space="0"/>
            </w:tcBorders>
            <w:noWrap w:val="0"/>
            <w:vAlign w:val="center"/>
          </w:tcPr>
          <w:p w14:paraId="57D90975">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经营范围</w:t>
            </w:r>
          </w:p>
        </w:tc>
        <w:tc>
          <w:tcPr>
            <w:tcW w:w="7497" w:type="dxa"/>
            <w:gridSpan w:val="9"/>
            <w:tcBorders>
              <w:top w:val="single" w:color="auto" w:sz="4" w:space="0"/>
              <w:left w:val="single" w:color="auto" w:sz="4" w:space="0"/>
              <w:bottom w:val="single" w:color="auto" w:sz="4" w:space="0"/>
              <w:right w:val="single" w:color="auto" w:sz="4" w:space="0"/>
            </w:tcBorders>
            <w:noWrap w:val="0"/>
            <w:vAlign w:val="center"/>
          </w:tcPr>
          <w:p w14:paraId="59D688CF">
            <w:pPr>
              <w:spacing w:line="240" w:lineRule="auto"/>
              <w:jc w:val="center"/>
              <w:rPr>
                <w:rFonts w:hint="eastAsia" w:ascii="宋体" w:hAnsi="宋体" w:eastAsia="宋体" w:cs="宋体"/>
                <w:b w:val="0"/>
                <w:bCs w:val="0"/>
                <w:color w:val="auto"/>
                <w:szCs w:val="21"/>
                <w:highlight w:val="none"/>
              </w:rPr>
            </w:pPr>
          </w:p>
          <w:p w14:paraId="2C0D5380">
            <w:pPr>
              <w:spacing w:line="240" w:lineRule="auto"/>
              <w:jc w:val="center"/>
              <w:rPr>
                <w:rFonts w:hint="eastAsia" w:ascii="宋体" w:hAnsi="宋体" w:eastAsia="宋体" w:cs="宋体"/>
                <w:b w:val="0"/>
                <w:bCs w:val="0"/>
                <w:color w:val="auto"/>
                <w:szCs w:val="21"/>
                <w:highlight w:val="none"/>
              </w:rPr>
            </w:pPr>
          </w:p>
          <w:p w14:paraId="0670419B">
            <w:pPr>
              <w:spacing w:line="240" w:lineRule="auto"/>
              <w:jc w:val="center"/>
              <w:rPr>
                <w:rFonts w:hint="eastAsia" w:ascii="宋体" w:hAnsi="宋体" w:eastAsia="宋体" w:cs="宋体"/>
                <w:b w:val="0"/>
                <w:bCs w:val="0"/>
                <w:color w:val="auto"/>
                <w:szCs w:val="21"/>
                <w:highlight w:val="none"/>
              </w:rPr>
            </w:pPr>
          </w:p>
        </w:tc>
      </w:tr>
      <w:tr w14:paraId="4F399680">
        <w:tblPrEx>
          <w:tblCellMar>
            <w:top w:w="0" w:type="dxa"/>
            <w:left w:w="108" w:type="dxa"/>
            <w:bottom w:w="0" w:type="dxa"/>
            <w:right w:w="108" w:type="dxa"/>
          </w:tblCellMar>
        </w:tblPrEx>
        <w:trPr>
          <w:trHeight w:val="909" w:hRule="atLeast"/>
        </w:trPr>
        <w:tc>
          <w:tcPr>
            <w:tcW w:w="1755" w:type="dxa"/>
            <w:tcBorders>
              <w:top w:val="single" w:color="auto" w:sz="4" w:space="0"/>
              <w:left w:val="single" w:color="auto" w:sz="4" w:space="0"/>
              <w:bottom w:val="single" w:color="auto" w:sz="4" w:space="0"/>
              <w:right w:val="single" w:color="auto" w:sz="4" w:space="0"/>
            </w:tcBorders>
            <w:noWrap w:val="0"/>
            <w:vAlign w:val="center"/>
          </w:tcPr>
          <w:p w14:paraId="7B4FBCED">
            <w:pPr>
              <w:spacing w:line="240"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备注</w:t>
            </w:r>
          </w:p>
        </w:tc>
        <w:tc>
          <w:tcPr>
            <w:tcW w:w="7497" w:type="dxa"/>
            <w:gridSpan w:val="9"/>
            <w:tcBorders>
              <w:top w:val="single" w:color="auto" w:sz="4" w:space="0"/>
              <w:left w:val="single" w:color="auto" w:sz="4" w:space="0"/>
              <w:bottom w:val="single" w:color="auto" w:sz="4" w:space="0"/>
              <w:right w:val="single" w:color="auto" w:sz="4" w:space="0"/>
            </w:tcBorders>
            <w:noWrap w:val="0"/>
            <w:vAlign w:val="center"/>
          </w:tcPr>
          <w:p w14:paraId="4D383AAE">
            <w:pPr>
              <w:spacing w:line="240" w:lineRule="auto"/>
              <w:jc w:val="center"/>
              <w:rPr>
                <w:rFonts w:hint="eastAsia" w:ascii="宋体" w:hAnsi="宋体" w:eastAsia="宋体" w:cs="宋体"/>
                <w:b w:val="0"/>
                <w:bCs w:val="0"/>
                <w:color w:val="auto"/>
                <w:szCs w:val="21"/>
                <w:highlight w:val="none"/>
              </w:rPr>
            </w:pPr>
          </w:p>
        </w:tc>
      </w:tr>
    </w:tbl>
    <w:p w14:paraId="78B49136">
      <w:pPr>
        <w:spacing w:line="520" w:lineRule="exact"/>
        <w:ind w:firstLine="1446" w:firstLineChars="450"/>
        <w:rPr>
          <w:rFonts w:hint="eastAsia" w:ascii="宋体" w:hAnsi="宋体" w:eastAsia="宋体" w:cs="宋体"/>
          <w:b/>
          <w:bCs/>
          <w:color w:val="auto"/>
          <w:sz w:val="32"/>
          <w:szCs w:val="32"/>
          <w:highlight w:val="none"/>
        </w:rPr>
      </w:pPr>
    </w:p>
    <w:p w14:paraId="35A20AB6">
      <w:pPr>
        <w:pStyle w:val="7"/>
        <w:rPr>
          <w:rFonts w:hint="eastAsia" w:ascii="宋体" w:hAnsi="宋体" w:eastAsia="宋体" w:cs="宋体"/>
          <w:color w:val="auto"/>
          <w:highlight w:val="none"/>
        </w:rPr>
        <w:sectPr>
          <w:headerReference r:id="rId11" w:type="default"/>
          <w:footerReference r:id="rId12" w:type="default"/>
          <w:pgSz w:w="11850" w:h="16783"/>
          <w:pgMar w:top="1440" w:right="1474" w:bottom="1440" w:left="1474" w:header="850" w:footer="992" w:gutter="0"/>
          <w:pgNumType w:fmt="decimal" w:start="1"/>
          <w:cols w:space="720" w:num="1"/>
          <w:docGrid w:linePitch="312" w:charSpace="0"/>
        </w:sectPr>
      </w:pPr>
    </w:p>
    <w:p w14:paraId="7CE0230E">
      <w:pPr>
        <w:spacing w:line="360" w:lineRule="auto"/>
        <w:ind w:firstLine="1446" w:firstLineChars="45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（二）财务状况报告及依法缴纳税收和</w:t>
      </w:r>
    </w:p>
    <w:p w14:paraId="78AD94B1">
      <w:pPr>
        <w:spacing w:line="360" w:lineRule="auto"/>
        <w:ind w:firstLine="2570" w:firstLineChars="80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社会保障资金的相关材料</w:t>
      </w:r>
    </w:p>
    <w:p w14:paraId="04EEBB57">
      <w:pPr>
        <w:keepNext w:val="0"/>
        <w:keepLines w:val="0"/>
        <w:pageBreakBefore w:val="0"/>
        <w:widowControl/>
        <w:kinsoku/>
        <w:wordWrap/>
        <w:overflowPunct/>
        <w:topLinePunct w:val="0"/>
        <w:autoSpaceDE w:val="0"/>
        <w:autoSpaceDN w:val="0"/>
        <w:bidi w:val="0"/>
        <w:adjustRightInd/>
        <w:snapToGrid/>
        <w:spacing w:line="360" w:lineRule="auto"/>
        <w:ind w:firstLine="482"/>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1、供应商是法人的，提供基本开户银行近三个月内出具的资信证明或</w:t>
      </w:r>
      <w:r>
        <w:rPr>
          <w:rFonts w:hint="eastAsia" w:ascii="宋体" w:hAnsi="宋体" w:eastAsia="宋体" w:cs="宋体"/>
          <w:color w:val="auto"/>
          <w:highlight w:val="none"/>
          <w:u w:val="none"/>
        </w:rPr>
        <w:t>20</w:t>
      </w:r>
      <w:r>
        <w:rPr>
          <w:rFonts w:hint="eastAsia" w:ascii="宋体" w:hAnsi="宋体" w:eastAsia="宋体" w:cs="宋体"/>
          <w:color w:val="auto"/>
          <w:highlight w:val="none"/>
          <w:u w:val="none"/>
          <w:lang w:val="en-US" w:eastAsia="zh-CN"/>
        </w:rPr>
        <w:t>2</w:t>
      </w:r>
      <w:r>
        <w:rPr>
          <w:rFonts w:hint="eastAsia" w:cs="宋体"/>
          <w:color w:val="auto"/>
          <w:highlight w:val="none"/>
          <w:u w:val="none"/>
          <w:lang w:val="en-US" w:eastAsia="zh-CN"/>
        </w:rPr>
        <w:t>3</w:t>
      </w:r>
      <w:r>
        <w:rPr>
          <w:rFonts w:hint="eastAsia" w:ascii="宋体" w:hAnsi="宋体" w:eastAsia="宋体" w:cs="宋体"/>
          <w:color w:val="auto"/>
          <w:highlight w:val="none"/>
          <w:u w:val="none"/>
        </w:rPr>
        <w:t>年</w:t>
      </w:r>
      <w:r>
        <w:rPr>
          <w:rFonts w:hint="eastAsia" w:cs="宋体"/>
          <w:color w:val="auto"/>
          <w:highlight w:val="none"/>
          <w:u w:val="none"/>
          <w:lang w:val="en-US" w:eastAsia="zh-CN"/>
        </w:rPr>
        <w:t>或2024年</w:t>
      </w:r>
      <w:r>
        <w:rPr>
          <w:rFonts w:hint="eastAsia" w:ascii="宋体" w:hAnsi="宋体" w:eastAsia="宋体" w:cs="宋体"/>
          <w:color w:val="auto"/>
          <w:highlight w:val="none"/>
        </w:rPr>
        <w:t>经第三方审计的财务状况报告</w:t>
      </w:r>
      <w:r>
        <w:rPr>
          <w:rFonts w:hint="eastAsia" w:ascii="宋体" w:hAnsi="宋体" w:eastAsia="宋体" w:cs="宋体"/>
          <w:color w:val="auto"/>
          <w:highlight w:val="none"/>
          <w:lang w:val="zh-CN"/>
        </w:rPr>
        <w:t>（扫描或复印件应全面、完整、清晰），包括资产负债表、现金流量表、利润表和财务（会计）报表附注</w:t>
      </w:r>
      <w:r>
        <w:rPr>
          <w:rFonts w:hint="eastAsia" w:ascii="宋体" w:hAnsi="宋体" w:eastAsia="宋体" w:cs="宋体"/>
          <w:color w:val="auto"/>
          <w:highlight w:val="none"/>
        </w:rPr>
        <w:t>，</w:t>
      </w:r>
      <w:r>
        <w:rPr>
          <w:rFonts w:hint="eastAsia" w:ascii="宋体" w:hAnsi="宋体" w:eastAsia="宋体" w:cs="宋体"/>
          <w:color w:val="auto"/>
          <w:highlight w:val="none"/>
          <w:lang w:val="zh-CN"/>
        </w:rPr>
        <w:t>并提供第三方机构的营业执照、执业证书。</w:t>
      </w:r>
      <w:r>
        <w:rPr>
          <w:rFonts w:hint="eastAsia" w:ascii="宋体" w:hAnsi="宋体" w:eastAsia="宋体" w:cs="宋体"/>
          <w:color w:val="auto"/>
          <w:highlight w:val="none"/>
        </w:rPr>
        <w:t>供应商是其他组织和自然人，没有经审计的财务报告，可以提供基本开户银行出具的资信证明。</w:t>
      </w:r>
    </w:p>
    <w:p w14:paraId="1287DB0C">
      <w:pPr>
        <w:keepNext w:val="0"/>
        <w:keepLines w:val="0"/>
        <w:pageBreakBefore w:val="0"/>
        <w:widowControl/>
        <w:kinsoku/>
        <w:wordWrap/>
        <w:overflowPunct/>
        <w:topLinePunct w:val="0"/>
        <w:autoSpaceDE w:val="0"/>
        <w:autoSpaceDN w:val="0"/>
        <w:bidi w:val="0"/>
        <w:adjustRightInd/>
        <w:snapToGrid/>
        <w:spacing w:line="360" w:lineRule="auto"/>
        <w:ind w:firstLine="482"/>
        <w:textAlignment w:val="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2、近半年内（</w:t>
      </w:r>
      <w:r>
        <w:rPr>
          <w:rFonts w:hint="eastAsia" w:ascii="宋体" w:hAnsi="宋体" w:eastAsia="宋体" w:cs="宋体"/>
          <w:color w:val="auto"/>
          <w:highlight w:val="none"/>
          <w:lang w:val="en-US" w:eastAsia="zh-CN"/>
        </w:rPr>
        <w:t>任意三个月</w:t>
      </w:r>
      <w:r>
        <w:rPr>
          <w:rFonts w:hint="eastAsia" w:ascii="宋体" w:hAnsi="宋体" w:eastAsia="宋体" w:cs="宋体"/>
          <w:color w:val="auto"/>
          <w:highlight w:val="none"/>
          <w:lang w:val="zh-CN"/>
        </w:rPr>
        <w:t>）的依法缴纳税收和社会保障资金记录的证明材料；依法免税或不需要缴纳社会保障资金的供应商须提供相应文件证明其依法免税或不需要缴纳社会保障资金。</w:t>
      </w:r>
    </w:p>
    <w:p w14:paraId="5BB9277A">
      <w:pPr>
        <w:keepNext w:val="0"/>
        <w:keepLines w:val="0"/>
        <w:pageBreakBefore w:val="0"/>
        <w:widowControl/>
        <w:kinsoku/>
        <w:wordWrap/>
        <w:overflowPunct/>
        <w:topLinePunct w:val="0"/>
        <w:autoSpaceDE w:val="0"/>
        <w:autoSpaceDN w:val="0"/>
        <w:bidi w:val="0"/>
        <w:adjustRightInd/>
        <w:snapToGrid/>
        <w:spacing w:line="360" w:lineRule="auto"/>
        <w:ind w:firstLine="482"/>
        <w:textAlignment w:val="auto"/>
        <w:rPr>
          <w:rFonts w:hint="eastAsia" w:ascii="宋体" w:hAnsi="宋体" w:eastAsia="宋体" w:cs="宋体"/>
          <w:color w:val="auto"/>
          <w:highlight w:val="none"/>
          <w:lang w:val="zh-CN"/>
        </w:rPr>
      </w:pPr>
      <w:r>
        <w:rPr>
          <w:rFonts w:hint="eastAsia" w:ascii="宋体" w:hAnsi="宋体" w:cs="宋体"/>
          <w:b/>
          <w:bCs/>
          <w:kern w:val="0"/>
          <w:lang w:val="zh-CN"/>
        </w:rPr>
        <w:t>（注：新成立不足三个月的公司仅提供实际依法缴纳税收和实际社会保障资金记录的证明资料）</w:t>
      </w:r>
    </w:p>
    <w:p w14:paraId="3A949EB4">
      <w:pPr>
        <w:spacing w:line="520" w:lineRule="exact"/>
        <w:ind w:firstLine="480"/>
        <w:rPr>
          <w:rFonts w:hint="eastAsia" w:ascii="宋体" w:hAnsi="宋体" w:eastAsia="宋体" w:cs="宋体"/>
          <w:color w:val="auto"/>
          <w:highlight w:val="none"/>
        </w:rPr>
      </w:pPr>
    </w:p>
    <w:p w14:paraId="2B7B4187">
      <w:pPr>
        <w:spacing w:line="520" w:lineRule="exact"/>
        <w:ind w:firstLine="480"/>
        <w:rPr>
          <w:rFonts w:hint="eastAsia" w:ascii="宋体" w:hAnsi="宋体" w:eastAsia="宋体" w:cs="宋体"/>
          <w:color w:val="auto"/>
          <w:highlight w:val="none"/>
        </w:rPr>
      </w:pPr>
    </w:p>
    <w:p w14:paraId="5266259D">
      <w:pPr>
        <w:spacing w:line="520" w:lineRule="exact"/>
        <w:ind w:firstLine="480"/>
        <w:rPr>
          <w:rFonts w:hint="eastAsia" w:ascii="宋体" w:hAnsi="宋体" w:eastAsia="宋体" w:cs="宋体"/>
          <w:color w:val="auto"/>
          <w:highlight w:val="none"/>
        </w:rPr>
      </w:pPr>
    </w:p>
    <w:p w14:paraId="4FF400CC">
      <w:pPr>
        <w:spacing w:line="520" w:lineRule="exact"/>
        <w:ind w:firstLine="480"/>
        <w:rPr>
          <w:rFonts w:hint="eastAsia" w:ascii="宋体" w:hAnsi="宋体" w:eastAsia="宋体" w:cs="宋体"/>
          <w:color w:val="auto"/>
          <w:highlight w:val="none"/>
        </w:rPr>
      </w:pPr>
    </w:p>
    <w:p w14:paraId="5C0F310D">
      <w:pPr>
        <w:spacing w:line="520" w:lineRule="exact"/>
        <w:ind w:firstLine="480"/>
        <w:rPr>
          <w:rFonts w:hint="eastAsia" w:ascii="宋体" w:hAnsi="宋体" w:eastAsia="宋体" w:cs="宋体"/>
          <w:color w:val="auto"/>
          <w:highlight w:val="none"/>
        </w:rPr>
      </w:pPr>
    </w:p>
    <w:p w14:paraId="4EBA459F">
      <w:pPr>
        <w:spacing w:line="520" w:lineRule="exact"/>
        <w:ind w:firstLine="480"/>
        <w:rPr>
          <w:rFonts w:hint="eastAsia" w:ascii="宋体" w:hAnsi="宋体" w:eastAsia="宋体" w:cs="宋体"/>
          <w:color w:val="auto"/>
          <w:highlight w:val="none"/>
        </w:rPr>
      </w:pPr>
    </w:p>
    <w:p w14:paraId="4B4A077B">
      <w:pPr>
        <w:spacing w:line="520" w:lineRule="exact"/>
        <w:ind w:firstLine="480"/>
        <w:rPr>
          <w:rFonts w:hint="eastAsia" w:ascii="宋体" w:hAnsi="宋体" w:eastAsia="宋体" w:cs="宋体"/>
          <w:color w:val="auto"/>
          <w:highlight w:val="none"/>
        </w:rPr>
      </w:pPr>
    </w:p>
    <w:p w14:paraId="6CE49E61">
      <w:pPr>
        <w:spacing w:line="520" w:lineRule="exact"/>
        <w:ind w:firstLine="480"/>
        <w:rPr>
          <w:rFonts w:hint="eastAsia" w:ascii="宋体" w:hAnsi="宋体" w:eastAsia="宋体" w:cs="宋体"/>
          <w:color w:val="auto"/>
          <w:highlight w:val="none"/>
        </w:rPr>
      </w:pPr>
    </w:p>
    <w:p w14:paraId="216006D8">
      <w:pPr>
        <w:spacing w:line="520" w:lineRule="exact"/>
        <w:ind w:firstLine="480"/>
        <w:rPr>
          <w:rFonts w:hint="eastAsia" w:ascii="宋体" w:hAnsi="宋体" w:eastAsia="宋体" w:cs="宋体"/>
          <w:color w:val="auto"/>
          <w:highlight w:val="none"/>
        </w:rPr>
      </w:pPr>
    </w:p>
    <w:p w14:paraId="21867E70">
      <w:pPr>
        <w:spacing w:line="520" w:lineRule="exact"/>
        <w:ind w:firstLine="480"/>
        <w:rPr>
          <w:rFonts w:hint="eastAsia" w:ascii="宋体" w:hAnsi="宋体" w:eastAsia="宋体" w:cs="宋体"/>
          <w:color w:val="auto"/>
          <w:highlight w:val="none"/>
        </w:rPr>
      </w:pPr>
    </w:p>
    <w:p w14:paraId="37D04A7A">
      <w:pPr>
        <w:spacing w:line="520" w:lineRule="exact"/>
        <w:ind w:firstLine="480"/>
        <w:rPr>
          <w:rFonts w:hint="eastAsia" w:ascii="宋体" w:hAnsi="宋体" w:eastAsia="宋体" w:cs="宋体"/>
          <w:color w:val="auto"/>
          <w:highlight w:val="none"/>
        </w:rPr>
      </w:pPr>
    </w:p>
    <w:p w14:paraId="744D207B">
      <w:pPr>
        <w:spacing w:line="520" w:lineRule="exact"/>
        <w:ind w:firstLine="480"/>
        <w:rPr>
          <w:rFonts w:hint="eastAsia" w:ascii="宋体" w:hAnsi="宋体" w:eastAsia="宋体" w:cs="宋体"/>
          <w:color w:val="auto"/>
          <w:highlight w:val="none"/>
        </w:rPr>
      </w:pPr>
    </w:p>
    <w:p w14:paraId="6242068D">
      <w:pPr>
        <w:spacing w:line="520" w:lineRule="exact"/>
        <w:ind w:firstLine="480"/>
        <w:rPr>
          <w:rFonts w:hint="eastAsia" w:ascii="宋体" w:hAnsi="宋体" w:eastAsia="宋体" w:cs="宋体"/>
          <w:color w:val="auto"/>
          <w:highlight w:val="none"/>
        </w:rPr>
      </w:pPr>
    </w:p>
    <w:p w14:paraId="6B2CDE82">
      <w:pPr>
        <w:spacing w:line="520" w:lineRule="exact"/>
        <w:ind w:firstLine="480"/>
        <w:rPr>
          <w:rFonts w:hint="eastAsia" w:ascii="宋体" w:hAnsi="宋体" w:eastAsia="宋体" w:cs="宋体"/>
          <w:color w:val="auto"/>
          <w:highlight w:val="none"/>
        </w:rPr>
      </w:pPr>
    </w:p>
    <w:p w14:paraId="30E508B2">
      <w:pPr>
        <w:pStyle w:val="8"/>
        <w:ind w:left="0" w:leftChars="0" w:firstLine="0" w:firstLineChars="0"/>
        <w:rPr>
          <w:rFonts w:hint="eastAsia" w:ascii="宋体" w:hAnsi="宋体" w:eastAsia="宋体" w:cs="宋体"/>
          <w:color w:val="auto"/>
          <w:highlight w:val="none"/>
        </w:rPr>
      </w:pPr>
    </w:p>
    <w:p w14:paraId="1EAB0C9D">
      <w:pPr>
        <w:spacing w:before="100" w:beforeAutospacing="1" w:after="100" w:afterAutospacing="1" w:line="520" w:lineRule="exact"/>
        <w:ind w:firstLine="199" w:firstLineChars="55"/>
        <w:jc w:val="center"/>
        <w:rPr>
          <w:rFonts w:hint="eastAsia" w:ascii="宋体" w:hAnsi="宋体" w:eastAsia="宋体" w:cs="宋体"/>
          <w:b/>
          <w:color w:val="auto"/>
          <w:sz w:val="36"/>
          <w:szCs w:val="36"/>
          <w:highlight w:val="none"/>
        </w:rPr>
      </w:pPr>
      <w:bookmarkStart w:id="283" w:name="_Toc201287672"/>
      <w:bookmarkStart w:id="284" w:name="_Toc27358"/>
      <w:bookmarkStart w:id="285" w:name="_Toc357004120"/>
      <w:r>
        <w:rPr>
          <w:rFonts w:hint="eastAsia" w:ascii="宋体" w:hAnsi="宋体" w:eastAsia="宋体" w:cs="宋体"/>
          <w:b/>
          <w:color w:val="auto"/>
          <w:sz w:val="36"/>
          <w:szCs w:val="36"/>
          <w:highlight w:val="none"/>
        </w:rPr>
        <w:t>（三）</w:t>
      </w:r>
      <w:bookmarkEnd w:id="283"/>
      <w:r>
        <w:rPr>
          <w:rFonts w:hint="eastAsia" w:ascii="宋体" w:hAnsi="宋体" w:eastAsia="宋体" w:cs="宋体"/>
          <w:b/>
          <w:color w:val="auto"/>
          <w:sz w:val="36"/>
          <w:szCs w:val="36"/>
          <w:highlight w:val="none"/>
        </w:rPr>
        <w:t>其他资格审查资料</w:t>
      </w:r>
      <w:bookmarkEnd w:id="284"/>
      <w:bookmarkEnd w:id="285"/>
    </w:p>
    <w:p w14:paraId="5E7B91C5">
      <w:pPr>
        <w:autoSpaceDE w:val="0"/>
        <w:autoSpaceDN w:val="0"/>
        <w:adjustRightInd w:val="0"/>
        <w:spacing w:line="520" w:lineRule="exact"/>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1、磋商文件要求的其他资格审查资料。</w:t>
      </w:r>
    </w:p>
    <w:p w14:paraId="45554390">
      <w:pPr>
        <w:spacing w:line="520" w:lineRule="exact"/>
        <w:ind w:firstLine="480"/>
        <w:rPr>
          <w:rFonts w:hint="eastAsia" w:ascii="宋体" w:hAnsi="宋体" w:eastAsia="宋体" w:cs="宋体"/>
          <w:color w:val="auto"/>
          <w:highlight w:val="none"/>
        </w:rPr>
      </w:pPr>
      <w:bookmarkStart w:id="286" w:name="_Toc28726"/>
    </w:p>
    <w:p w14:paraId="35F3E661">
      <w:pPr>
        <w:snapToGrid w:val="0"/>
        <w:spacing w:line="520" w:lineRule="exact"/>
        <w:outlineLvl w:val="1"/>
        <w:rPr>
          <w:rFonts w:hint="eastAsia" w:ascii="宋体" w:hAnsi="宋体" w:eastAsia="宋体" w:cs="宋体"/>
          <w:b/>
          <w:color w:val="auto"/>
          <w:sz w:val="28"/>
          <w:szCs w:val="28"/>
          <w:highlight w:val="none"/>
        </w:rPr>
      </w:pPr>
      <w:bookmarkStart w:id="287" w:name="_Toc458079958"/>
      <w:r>
        <w:rPr>
          <w:rFonts w:hint="eastAsia" w:ascii="宋体" w:hAnsi="宋体" w:eastAsia="宋体" w:cs="宋体"/>
          <w:b/>
          <w:color w:val="auto"/>
          <w:sz w:val="28"/>
          <w:szCs w:val="28"/>
          <w:highlight w:val="none"/>
        </w:rPr>
        <w:br w:type="page"/>
      </w:r>
      <w:bookmarkStart w:id="288" w:name="_Toc5372"/>
      <w:bookmarkStart w:id="289" w:name="_Toc19058"/>
      <w:bookmarkStart w:id="290" w:name="_Toc10662"/>
      <w:r>
        <w:rPr>
          <w:rFonts w:hint="eastAsia" w:ascii="宋体" w:hAnsi="宋体" w:eastAsia="宋体" w:cs="宋体"/>
          <w:b/>
          <w:color w:val="auto"/>
          <w:sz w:val="28"/>
          <w:szCs w:val="28"/>
          <w:highlight w:val="none"/>
        </w:rPr>
        <w:t>附件11：磋商保证金</w:t>
      </w:r>
      <w:bookmarkEnd w:id="287"/>
      <w:bookmarkEnd w:id="288"/>
      <w:bookmarkEnd w:id="289"/>
      <w:bookmarkEnd w:id="290"/>
    </w:p>
    <w:p w14:paraId="53A59FB4">
      <w:pPr>
        <w:spacing w:line="520" w:lineRule="exact"/>
        <w:ind w:firstLine="480"/>
        <w:rPr>
          <w:rFonts w:hint="eastAsia" w:ascii="宋体" w:hAnsi="宋体" w:eastAsia="宋体" w:cs="宋体"/>
          <w:color w:val="auto"/>
          <w:highlight w:val="none"/>
        </w:rPr>
      </w:pPr>
    </w:p>
    <w:p w14:paraId="6369D9EF">
      <w:pPr>
        <w:spacing w:line="520" w:lineRule="exact"/>
        <w:ind w:firstLine="3090" w:firstLineChars="855"/>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磋商保证金</w:t>
      </w:r>
    </w:p>
    <w:p w14:paraId="7F422CAB">
      <w:pPr>
        <w:pStyle w:val="7"/>
        <w:rPr>
          <w:rFonts w:hint="eastAsia" w:ascii="宋体" w:hAnsi="宋体" w:eastAsia="宋体" w:cs="宋体"/>
          <w:color w:val="auto"/>
          <w:highlight w:val="none"/>
        </w:rPr>
      </w:pPr>
    </w:p>
    <w:p w14:paraId="4DE91E5A">
      <w:pPr>
        <w:autoSpaceDE w:val="0"/>
        <w:autoSpaceDN w:val="0"/>
        <w:spacing w:line="600" w:lineRule="exact"/>
        <w:ind w:firstLine="480"/>
        <w:rPr>
          <w:rFonts w:hint="eastAsia" w:ascii="宋体" w:hAnsi="宋体" w:eastAsia="宋体" w:cs="宋体"/>
          <w:bCs/>
          <w:color w:val="auto"/>
          <w:highlight w:val="none"/>
        </w:rPr>
      </w:pPr>
      <w:r>
        <w:rPr>
          <w:rFonts w:hint="eastAsia" w:ascii="宋体" w:hAnsi="宋体" w:eastAsia="宋体" w:cs="宋体"/>
          <w:bCs/>
          <w:color w:val="auto"/>
          <w:highlight w:val="none"/>
        </w:rPr>
        <w:t>我方为</w:t>
      </w:r>
      <w:r>
        <w:rPr>
          <w:rFonts w:hint="eastAsia" w:ascii="宋体" w:hAnsi="宋体" w:eastAsia="宋体" w:cs="宋体"/>
          <w:bCs/>
          <w:color w:val="auto"/>
          <w:highlight w:val="none"/>
          <w:u w:val="single"/>
        </w:rPr>
        <w:t>（采购项目名称）</w:t>
      </w:r>
      <w:r>
        <w:rPr>
          <w:rFonts w:hint="eastAsia" w:ascii="宋体" w:hAnsi="宋体" w:eastAsia="宋体" w:cs="宋体"/>
          <w:bCs/>
          <w:color w:val="auto"/>
          <w:highlight w:val="none"/>
        </w:rPr>
        <w:t>项目（采购项目编号为：</w:t>
      </w:r>
      <w:r>
        <w:rPr>
          <w:rFonts w:hint="eastAsia" w:ascii="宋体" w:hAnsi="宋体" w:eastAsia="宋体" w:cs="宋体"/>
          <w:bCs/>
          <w:color w:val="auto"/>
          <w:highlight w:val="none"/>
          <w:u w:val="single"/>
        </w:rPr>
        <w:t xml:space="preserve">    </w:t>
      </w:r>
      <w:r>
        <w:rPr>
          <w:rFonts w:hint="eastAsia" w:cs="宋体"/>
          <w:bCs/>
          <w:color w:val="auto"/>
          <w:highlight w:val="none"/>
          <w:u w:val="single"/>
          <w:lang w:val="en-US" w:eastAsia="zh-CN"/>
        </w:rPr>
        <w:t xml:space="preserve">       </w:t>
      </w:r>
      <w:r>
        <w:rPr>
          <w:rFonts w:hint="eastAsia" w:ascii="宋体" w:hAnsi="宋体" w:eastAsia="宋体" w:cs="宋体"/>
          <w:bCs/>
          <w:color w:val="auto"/>
          <w:highlight w:val="none"/>
          <w:u w:val="single"/>
        </w:rPr>
        <w:t xml:space="preserve">    </w:t>
      </w:r>
      <w:r>
        <w:rPr>
          <w:rFonts w:hint="eastAsia" w:ascii="宋体" w:hAnsi="宋体" w:eastAsia="宋体" w:cs="宋体"/>
          <w:bCs/>
          <w:color w:val="auto"/>
          <w:highlight w:val="none"/>
        </w:rPr>
        <w:t>）递交保证金人民币</w:t>
      </w:r>
      <w:r>
        <w:rPr>
          <w:rFonts w:hint="eastAsia" w:ascii="宋体" w:hAnsi="宋体" w:eastAsia="宋体" w:cs="宋体"/>
          <w:bCs/>
          <w:color w:val="auto"/>
          <w:highlight w:val="none"/>
          <w:u w:val="single"/>
        </w:rPr>
        <w:t xml:space="preserve">    </w:t>
      </w:r>
      <w:r>
        <w:rPr>
          <w:rFonts w:hint="eastAsia" w:cs="宋体"/>
          <w:bCs/>
          <w:color w:val="auto"/>
          <w:highlight w:val="none"/>
          <w:u w:val="single"/>
          <w:lang w:val="en-US" w:eastAsia="zh-CN"/>
        </w:rPr>
        <w:t xml:space="preserve">   </w:t>
      </w:r>
      <w:r>
        <w:rPr>
          <w:rFonts w:hint="eastAsia" w:ascii="宋体" w:hAnsi="宋体" w:eastAsia="宋体" w:cs="宋体"/>
          <w:bCs/>
          <w:color w:val="auto"/>
          <w:highlight w:val="none"/>
          <w:u w:val="single"/>
        </w:rPr>
        <w:t xml:space="preserve">   </w:t>
      </w:r>
      <w:r>
        <w:rPr>
          <w:rFonts w:hint="eastAsia" w:ascii="宋体" w:hAnsi="宋体" w:eastAsia="宋体" w:cs="宋体"/>
          <w:bCs/>
          <w:color w:val="auto"/>
          <w:highlight w:val="none"/>
        </w:rPr>
        <w:t>（大写：人民币</w:t>
      </w:r>
      <w:r>
        <w:rPr>
          <w:rFonts w:hint="eastAsia" w:ascii="宋体" w:hAnsi="宋体" w:eastAsia="宋体" w:cs="宋体"/>
          <w:bCs/>
          <w:color w:val="auto"/>
          <w:highlight w:val="none"/>
          <w:u w:val="single"/>
        </w:rPr>
        <w:t xml:space="preserve">        </w:t>
      </w:r>
      <w:r>
        <w:rPr>
          <w:rFonts w:hint="eastAsia" w:ascii="宋体" w:hAnsi="宋体" w:eastAsia="宋体" w:cs="宋体"/>
          <w:bCs/>
          <w:color w:val="auto"/>
          <w:highlight w:val="none"/>
        </w:rPr>
        <w:t>元）已于</w:t>
      </w:r>
      <w:r>
        <w:rPr>
          <w:rFonts w:hint="eastAsia" w:ascii="宋体" w:hAnsi="宋体" w:eastAsia="宋体" w:cs="宋体"/>
          <w:bCs/>
          <w:color w:val="auto"/>
          <w:highlight w:val="none"/>
          <w:u w:val="single"/>
        </w:rPr>
        <w:t xml:space="preserve">     </w:t>
      </w:r>
      <w:r>
        <w:rPr>
          <w:rFonts w:hint="eastAsia" w:ascii="宋体" w:hAnsi="宋体" w:eastAsia="宋体" w:cs="宋体"/>
          <w:bCs/>
          <w:color w:val="auto"/>
          <w:highlight w:val="none"/>
        </w:rPr>
        <w:t>年</w:t>
      </w:r>
      <w:r>
        <w:rPr>
          <w:rFonts w:hint="eastAsia" w:ascii="宋体" w:hAnsi="宋体" w:eastAsia="宋体" w:cs="宋体"/>
          <w:bCs/>
          <w:color w:val="auto"/>
          <w:highlight w:val="none"/>
          <w:u w:val="single"/>
        </w:rPr>
        <w:t xml:space="preserve">    </w:t>
      </w:r>
      <w:r>
        <w:rPr>
          <w:rFonts w:hint="eastAsia" w:ascii="宋体" w:hAnsi="宋体" w:eastAsia="宋体" w:cs="宋体"/>
          <w:bCs/>
          <w:color w:val="auto"/>
          <w:highlight w:val="none"/>
        </w:rPr>
        <w:t>月</w:t>
      </w:r>
      <w:r>
        <w:rPr>
          <w:rFonts w:hint="eastAsia" w:ascii="宋体" w:hAnsi="宋体" w:eastAsia="宋体" w:cs="宋体"/>
          <w:bCs/>
          <w:color w:val="auto"/>
          <w:highlight w:val="none"/>
          <w:u w:val="single"/>
        </w:rPr>
        <w:t xml:space="preserve">    </w:t>
      </w:r>
      <w:r>
        <w:rPr>
          <w:rFonts w:hint="eastAsia" w:ascii="宋体" w:hAnsi="宋体" w:eastAsia="宋体" w:cs="宋体"/>
          <w:bCs/>
          <w:color w:val="auto"/>
          <w:highlight w:val="none"/>
        </w:rPr>
        <w:t>日以户转账方式汇入你方账户。</w:t>
      </w:r>
    </w:p>
    <w:p w14:paraId="0671033D">
      <w:pPr>
        <w:spacing w:line="600" w:lineRule="exact"/>
        <w:ind w:firstLine="480"/>
        <w:rPr>
          <w:rFonts w:hint="eastAsia" w:ascii="宋体" w:hAnsi="宋体" w:eastAsia="宋体" w:cs="宋体"/>
          <w:bCs/>
          <w:color w:val="auto"/>
          <w:highlight w:val="none"/>
        </w:rPr>
      </w:pPr>
      <w:r>
        <w:rPr>
          <w:rFonts w:hint="eastAsia" w:ascii="宋体" w:hAnsi="宋体" w:eastAsia="宋体" w:cs="宋体"/>
          <w:bCs/>
          <w:color w:val="auto"/>
          <w:highlight w:val="none"/>
        </w:rPr>
        <w:t>附件：保证金交款证明复印件（加盖公章）。</w:t>
      </w:r>
    </w:p>
    <w:p w14:paraId="5C2F8BEC">
      <w:pPr>
        <w:autoSpaceDE w:val="0"/>
        <w:autoSpaceDN w:val="0"/>
        <w:spacing w:line="600" w:lineRule="exact"/>
        <w:ind w:firstLine="480"/>
        <w:rPr>
          <w:rFonts w:hint="eastAsia" w:ascii="宋体" w:hAnsi="宋体" w:eastAsia="宋体" w:cs="宋体"/>
          <w:bCs/>
          <w:color w:val="auto"/>
          <w:highlight w:val="none"/>
        </w:rPr>
      </w:pPr>
      <w:r>
        <w:rPr>
          <w:rFonts w:hint="eastAsia" w:ascii="宋体" w:hAnsi="宋体" w:eastAsia="宋体" w:cs="宋体"/>
          <w:bCs/>
          <w:color w:val="auto"/>
          <w:highlight w:val="none"/>
        </w:rPr>
        <w:t>退还保证金时请按以下内容汇入至我方账户（同递交保证金账户）。若因提供内容不全、错误等原因导致该项目保证金未能及时退还或退还过程中发生错误，我方将承担全部责任和损失。</w:t>
      </w:r>
    </w:p>
    <w:p w14:paraId="3C18BE27">
      <w:pPr>
        <w:autoSpaceDE w:val="0"/>
        <w:autoSpaceDN w:val="0"/>
        <w:spacing w:line="600" w:lineRule="exact"/>
        <w:ind w:firstLine="480"/>
        <w:rPr>
          <w:rFonts w:hint="eastAsia" w:ascii="宋体" w:hAnsi="宋体" w:eastAsia="宋体" w:cs="宋体"/>
          <w:bCs/>
          <w:color w:val="auto"/>
          <w:highlight w:val="none"/>
        </w:rPr>
      </w:pPr>
      <w:r>
        <w:rPr>
          <w:rFonts w:hint="eastAsia" w:ascii="宋体" w:hAnsi="宋体" w:eastAsia="宋体" w:cs="宋体"/>
          <w:bCs/>
          <w:color w:val="auto"/>
          <w:highlight w:val="none"/>
        </w:rPr>
        <w:t>户    名：</w:t>
      </w:r>
    </w:p>
    <w:p w14:paraId="76ACF941">
      <w:pPr>
        <w:autoSpaceDE w:val="0"/>
        <w:autoSpaceDN w:val="0"/>
        <w:spacing w:line="600" w:lineRule="exact"/>
        <w:ind w:firstLine="480"/>
        <w:rPr>
          <w:rFonts w:hint="eastAsia" w:ascii="宋体" w:hAnsi="宋体" w:eastAsia="宋体" w:cs="宋体"/>
          <w:bCs/>
          <w:color w:val="auto"/>
          <w:highlight w:val="none"/>
        </w:rPr>
      </w:pPr>
      <w:r>
        <w:rPr>
          <w:rFonts w:hint="eastAsia" w:ascii="宋体" w:hAnsi="宋体" w:eastAsia="宋体" w:cs="宋体"/>
          <w:bCs/>
          <w:color w:val="auto"/>
          <w:highlight w:val="none"/>
        </w:rPr>
        <w:t>开户银行：</w:t>
      </w:r>
    </w:p>
    <w:p w14:paraId="6A7B77A0">
      <w:pPr>
        <w:autoSpaceDE w:val="0"/>
        <w:autoSpaceDN w:val="0"/>
        <w:spacing w:line="600" w:lineRule="exact"/>
        <w:ind w:firstLine="480"/>
        <w:rPr>
          <w:rFonts w:hint="eastAsia" w:ascii="宋体" w:hAnsi="宋体" w:eastAsia="宋体" w:cs="宋体"/>
          <w:bCs/>
          <w:color w:val="auto"/>
          <w:highlight w:val="none"/>
        </w:rPr>
      </w:pPr>
      <w:r>
        <w:rPr>
          <w:rFonts w:hint="eastAsia" w:ascii="宋体" w:hAnsi="宋体" w:eastAsia="宋体" w:cs="宋体"/>
          <w:bCs/>
          <w:color w:val="auto"/>
          <w:highlight w:val="none"/>
        </w:rPr>
        <w:t>开户帐号：</w:t>
      </w:r>
    </w:p>
    <w:p w14:paraId="197FF1E5">
      <w:pPr>
        <w:autoSpaceDE w:val="0"/>
        <w:autoSpaceDN w:val="0"/>
        <w:spacing w:line="360" w:lineRule="auto"/>
        <w:ind w:firstLine="480"/>
        <w:rPr>
          <w:rFonts w:hint="eastAsia" w:ascii="宋体" w:hAnsi="宋体" w:eastAsia="宋体" w:cs="宋体"/>
          <w:bCs/>
          <w:color w:val="auto"/>
          <w:highlight w:val="none"/>
        </w:rPr>
      </w:pPr>
    </w:p>
    <w:p w14:paraId="64381D56">
      <w:pPr>
        <w:autoSpaceDE w:val="0"/>
        <w:autoSpaceDN w:val="0"/>
        <w:spacing w:line="360" w:lineRule="auto"/>
        <w:ind w:firstLine="480"/>
        <w:rPr>
          <w:rFonts w:hint="eastAsia" w:ascii="宋体" w:hAnsi="宋体" w:eastAsia="宋体" w:cs="宋体"/>
          <w:bCs/>
          <w:color w:val="auto"/>
          <w:highlight w:val="none"/>
        </w:rPr>
      </w:pPr>
    </w:p>
    <w:p w14:paraId="7269F418">
      <w:pPr>
        <w:autoSpaceDE w:val="0"/>
        <w:autoSpaceDN w:val="0"/>
        <w:spacing w:line="360" w:lineRule="auto"/>
        <w:ind w:firstLine="480"/>
        <w:rPr>
          <w:rFonts w:hint="eastAsia" w:ascii="宋体" w:hAnsi="宋体" w:eastAsia="宋体" w:cs="宋体"/>
          <w:bCs/>
          <w:color w:val="auto"/>
          <w:highlight w:val="none"/>
        </w:rPr>
      </w:pPr>
    </w:p>
    <w:p w14:paraId="5D71BC32">
      <w:pPr>
        <w:wordWrap w:val="0"/>
        <w:spacing w:line="360" w:lineRule="auto"/>
        <w:ind w:firstLine="480"/>
        <w:rPr>
          <w:rFonts w:hint="eastAsia" w:ascii="宋体" w:hAnsi="宋体" w:eastAsia="宋体" w:cs="宋体"/>
          <w:bCs/>
          <w:color w:val="auto"/>
          <w:highlight w:val="none"/>
        </w:rPr>
      </w:pPr>
    </w:p>
    <w:p w14:paraId="54780CB0">
      <w:pPr>
        <w:autoSpaceDE w:val="0"/>
        <w:autoSpaceDN w:val="0"/>
        <w:spacing w:line="360" w:lineRule="auto"/>
        <w:ind w:firstLine="482"/>
        <w:jc w:val="center"/>
        <w:rPr>
          <w:rFonts w:hint="eastAsia" w:ascii="宋体" w:hAnsi="宋体" w:eastAsia="宋体" w:cs="宋体"/>
          <w:b/>
          <w:bCs/>
          <w:color w:val="auto"/>
          <w:highlight w:val="none"/>
        </w:rPr>
      </w:pPr>
      <w:r>
        <w:rPr>
          <w:rFonts w:hint="eastAsia" w:ascii="宋体" w:hAnsi="宋体" w:eastAsia="宋体" w:cs="宋体"/>
          <w:b/>
          <w:bCs/>
          <w:color w:val="auto"/>
          <w:highlight w:val="none"/>
          <w:lang w:val="en-US" w:eastAsia="zh-CN"/>
        </w:rPr>
        <w:t xml:space="preserve">   </w:t>
      </w:r>
      <w:r>
        <w:rPr>
          <w:rFonts w:hint="eastAsia" w:ascii="宋体" w:hAnsi="宋体" w:eastAsia="宋体" w:cs="宋体"/>
          <w:b/>
          <w:bCs/>
          <w:color w:val="auto"/>
          <w:highlight w:val="none"/>
        </w:rPr>
        <w:t>供应商：           （公章）</w:t>
      </w:r>
    </w:p>
    <w:p w14:paraId="069E6365">
      <w:pPr>
        <w:autoSpaceDE w:val="0"/>
        <w:autoSpaceDN w:val="0"/>
        <w:spacing w:line="360" w:lineRule="auto"/>
        <w:ind w:firstLine="482"/>
        <w:jc w:val="center"/>
        <w:rPr>
          <w:rFonts w:hint="eastAsia" w:ascii="宋体" w:hAnsi="宋体" w:eastAsia="宋体" w:cs="宋体"/>
          <w:b/>
          <w:bCs/>
          <w:color w:val="auto"/>
          <w:highlight w:val="none"/>
        </w:rPr>
      </w:pPr>
      <w:r>
        <w:rPr>
          <w:rFonts w:hint="eastAsia" w:ascii="宋体" w:hAnsi="宋体" w:eastAsia="宋体" w:cs="宋体"/>
          <w:b/>
          <w:bCs/>
          <w:color w:val="auto"/>
          <w:highlight w:val="none"/>
        </w:rPr>
        <w:t>法定代表人或委托代理人：        （签字或盖章）</w:t>
      </w:r>
    </w:p>
    <w:p w14:paraId="283C6538">
      <w:pPr>
        <w:autoSpaceDE w:val="0"/>
        <w:autoSpaceDN w:val="0"/>
        <w:spacing w:line="360" w:lineRule="auto"/>
        <w:ind w:firstLine="482"/>
        <w:jc w:val="center"/>
        <w:rPr>
          <w:rFonts w:hint="eastAsia" w:ascii="宋体" w:hAnsi="宋体" w:eastAsia="宋体" w:cs="宋体"/>
          <w:b/>
          <w:bCs/>
          <w:color w:val="auto"/>
          <w:highlight w:val="none"/>
        </w:rPr>
      </w:pPr>
      <w:r>
        <w:rPr>
          <w:rFonts w:hint="eastAsia" w:ascii="宋体" w:hAnsi="宋体" w:eastAsia="宋体" w:cs="宋体"/>
          <w:b/>
          <w:bCs/>
          <w:color w:val="auto"/>
          <w:highlight w:val="none"/>
        </w:rPr>
        <w:t>年    月    日</w:t>
      </w:r>
    </w:p>
    <w:p w14:paraId="010DE459">
      <w:pPr>
        <w:spacing w:line="520" w:lineRule="exact"/>
        <w:rPr>
          <w:rFonts w:hint="eastAsia" w:ascii="宋体" w:hAnsi="宋体" w:eastAsia="宋体" w:cs="宋体"/>
          <w:color w:val="auto"/>
          <w:highlight w:val="none"/>
        </w:rPr>
      </w:pPr>
    </w:p>
    <w:p w14:paraId="32A7C225">
      <w:pPr>
        <w:spacing w:line="520" w:lineRule="exact"/>
        <w:rPr>
          <w:rFonts w:hint="eastAsia" w:ascii="宋体" w:hAnsi="宋体" w:eastAsia="宋体" w:cs="宋体"/>
          <w:color w:val="auto"/>
          <w:highlight w:val="none"/>
        </w:rPr>
      </w:pPr>
    </w:p>
    <w:p w14:paraId="3262CF26">
      <w:pPr>
        <w:tabs>
          <w:tab w:val="left" w:pos="168"/>
        </w:tabs>
        <w:adjustRightInd w:val="0"/>
        <w:spacing w:line="520" w:lineRule="exact"/>
        <w:textAlignment w:val="baseline"/>
        <w:rPr>
          <w:rFonts w:hint="eastAsia" w:ascii="宋体" w:hAnsi="宋体" w:eastAsia="宋体" w:cs="宋体"/>
          <w:color w:val="auto"/>
          <w:highlight w:val="none"/>
        </w:rPr>
      </w:pPr>
    </w:p>
    <w:p w14:paraId="32E1671F">
      <w:pPr>
        <w:pStyle w:val="7"/>
        <w:rPr>
          <w:rFonts w:hint="eastAsia" w:ascii="宋体" w:hAnsi="宋体" w:eastAsia="宋体" w:cs="宋体"/>
          <w:color w:val="auto"/>
          <w:highlight w:val="none"/>
        </w:rPr>
      </w:pPr>
    </w:p>
    <w:bookmarkEnd w:id="286"/>
    <w:p w14:paraId="1B2D268D">
      <w:pPr>
        <w:rPr>
          <w:rFonts w:hint="eastAsia" w:ascii="宋体" w:hAnsi="宋体" w:eastAsia="宋体" w:cs="宋体"/>
          <w:b/>
          <w:color w:val="auto"/>
          <w:sz w:val="28"/>
          <w:szCs w:val="28"/>
          <w:highlight w:val="none"/>
        </w:rPr>
      </w:pPr>
      <w:bookmarkStart w:id="291" w:name="_Toc416363470"/>
      <w:bookmarkStart w:id="292" w:name="_Toc17290"/>
      <w:bookmarkStart w:id="293" w:name="_Toc458079959"/>
      <w:bookmarkStart w:id="294" w:name="_Toc16532"/>
      <w:r>
        <w:rPr>
          <w:rFonts w:hint="eastAsia" w:ascii="宋体" w:hAnsi="宋体" w:eastAsia="宋体" w:cs="宋体"/>
          <w:b/>
          <w:color w:val="auto"/>
          <w:sz w:val="28"/>
          <w:szCs w:val="28"/>
          <w:highlight w:val="none"/>
        </w:rPr>
        <w:br w:type="page"/>
      </w:r>
    </w:p>
    <w:p w14:paraId="3D41ADF9">
      <w:pPr>
        <w:spacing w:before="480" w:beforeLines="200" w:after="480" w:afterLines="200" w:line="520" w:lineRule="exact"/>
        <w:outlineLvl w:val="1"/>
        <w:rPr>
          <w:rFonts w:hint="eastAsia" w:ascii="宋体" w:hAnsi="宋体" w:eastAsia="宋体" w:cs="宋体"/>
          <w:b/>
          <w:color w:val="auto"/>
          <w:sz w:val="28"/>
          <w:szCs w:val="28"/>
          <w:highlight w:val="none"/>
          <w:lang w:val="zh-CN"/>
        </w:rPr>
      </w:pPr>
      <w:bookmarkStart w:id="295" w:name="_Toc16630"/>
      <w:r>
        <w:rPr>
          <w:rFonts w:hint="eastAsia" w:ascii="宋体" w:hAnsi="宋体" w:eastAsia="宋体" w:cs="宋体"/>
          <w:b/>
          <w:color w:val="auto"/>
          <w:sz w:val="28"/>
          <w:szCs w:val="28"/>
          <w:highlight w:val="none"/>
        </w:rPr>
        <w:t>附件12：</w:t>
      </w:r>
      <w:bookmarkEnd w:id="291"/>
      <w:r>
        <w:rPr>
          <w:rFonts w:hint="eastAsia" w:ascii="宋体" w:hAnsi="宋体" w:eastAsia="宋体" w:cs="宋体"/>
          <w:b/>
          <w:color w:val="auto"/>
          <w:sz w:val="28"/>
          <w:szCs w:val="28"/>
          <w:highlight w:val="none"/>
          <w:lang w:val="zh-CN"/>
        </w:rPr>
        <w:t>无重大违法记录声明</w:t>
      </w:r>
      <w:bookmarkEnd w:id="292"/>
      <w:bookmarkEnd w:id="295"/>
    </w:p>
    <w:p w14:paraId="7669EB0D">
      <w:pPr>
        <w:spacing w:line="520" w:lineRule="exact"/>
        <w:rPr>
          <w:rFonts w:hint="eastAsia" w:ascii="宋体" w:hAnsi="宋体" w:eastAsia="宋体" w:cs="宋体"/>
          <w:b/>
          <w:color w:val="auto"/>
          <w:sz w:val="28"/>
          <w:szCs w:val="28"/>
          <w:highlight w:val="none"/>
          <w:lang w:val="zh-CN"/>
        </w:rPr>
      </w:pPr>
    </w:p>
    <w:p w14:paraId="4FD1717C">
      <w:pPr>
        <w:autoSpaceDE w:val="0"/>
        <w:autoSpaceDN w:val="0"/>
        <w:spacing w:line="520" w:lineRule="exact"/>
        <w:ind w:firstLine="602"/>
        <w:jc w:val="center"/>
        <w:rPr>
          <w:rFonts w:hint="eastAsia" w:ascii="宋体" w:hAnsi="宋体" w:eastAsia="宋体" w:cs="宋体"/>
          <w:b/>
          <w:bCs/>
          <w:color w:val="auto"/>
          <w:sz w:val="30"/>
          <w:szCs w:val="30"/>
          <w:highlight w:val="none"/>
          <w:lang w:val="zh-CN"/>
        </w:rPr>
      </w:pPr>
      <w:r>
        <w:rPr>
          <w:rFonts w:hint="eastAsia" w:ascii="宋体" w:hAnsi="宋体" w:eastAsia="宋体" w:cs="宋体"/>
          <w:b/>
          <w:bCs/>
          <w:color w:val="auto"/>
          <w:sz w:val="30"/>
          <w:szCs w:val="30"/>
          <w:highlight w:val="none"/>
          <w:lang w:val="zh-CN"/>
        </w:rPr>
        <w:t>无重大违法记录声明</w:t>
      </w:r>
    </w:p>
    <w:p w14:paraId="717B7443">
      <w:pPr>
        <w:autoSpaceDE w:val="0"/>
        <w:autoSpaceDN w:val="0"/>
        <w:spacing w:line="520" w:lineRule="exact"/>
        <w:ind w:firstLine="602"/>
        <w:jc w:val="center"/>
        <w:rPr>
          <w:rFonts w:hint="eastAsia" w:ascii="宋体" w:hAnsi="宋体" w:eastAsia="宋体" w:cs="宋体"/>
          <w:b/>
          <w:bCs/>
          <w:color w:val="auto"/>
          <w:highlight w:val="none"/>
          <w:lang w:val="zh-CN"/>
        </w:rPr>
      </w:pPr>
    </w:p>
    <w:p w14:paraId="4DAEFC11">
      <w:pPr>
        <w:spacing w:line="48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致：</w:t>
      </w:r>
      <w:r>
        <w:rPr>
          <w:rFonts w:hint="eastAsia" w:cs="宋体"/>
          <w:b/>
          <w:bCs/>
          <w:color w:val="auto"/>
          <w:highlight w:val="none"/>
          <w:lang w:eastAsia="zh-CN"/>
        </w:rPr>
        <w:t>青海鼎铭全过程工程咨询有限公司</w:t>
      </w:r>
    </w:p>
    <w:p w14:paraId="68F5902B">
      <w:pPr>
        <w:spacing w:before="156" w:beforeLines="50" w:line="360" w:lineRule="auto"/>
        <w:ind w:firstLine="480"/>
        <w:rPr>
          <w:rFonts w:ascii="宋体" w:hAnsi="宋体" w:cs="宋体"/>
          <w:color w:val="000000"/>
          <w:shd w:val="clear" w:color="auto" w:fill="FFFFFF"/>
        </w:rPr>
      </w:pPr>
      <w:r>
        <w:rPr>
          <w:rFonts w:hint="eastAsia" w:ascii="宋体" w:hAnsi="宋体" w:cs="宋体"/>
          <w:color w:val="000000"/>
        </w:rPr>
        <w:t>我单位参加本次政府采购项目活动前三年内，在经营活动中无重大违法活动记录，符合《政府采购法》规定的供应商资格条</w:t>
      </w:r>
      <w:r>
        <w:rPr>
          <w:rFonts w:hint="eastAsia" w:ascii="宋体" w:hAnsi="宋体" w:cs="宋体"/>
          <w:color w:val="000000"/>
          <w:shd w:val="clear" w:color="auto" w:fill="FFFFFF"/>
        </w:rPr>
        <w:t>件。我方对此声明负全部法律责任。</w:t>
      </w:r>
    </w:p>
    <w:p w14:paraId="1049BA5F">
      <w:pPr>
        <w:spacing w:line="360" w:lineRule="auto"/>
        <w:ind w:firstLine="480"/>
        <w:rPr>
          <w:rFonts w:ascii="宋体" w:hAnsi="宋体" w:cs="宋体"/>
          <w:color w:val="000000"/>
        </w:rPr>
      </w:pPr>
      <w:r>
        <w:rPr>
          <w:rFonts w:hint="eastAsia" w:ascii="宋体" w:hAnsi="宋体" w:cs="宋体"/>
          <w:color w:val="000000"/>
        </w:rPr>
        <w:t>特此声明。</w:t>
      </w:r>
    </w:p>
    <w:p w14:paraId="3AF64D32">
      <w:pPr>
        <w:autoSpaceDE w:val="0"/>
        <w:autoSpaceDN w:val="0"/>
        <w:spacing w:line="360" w:lineRule="auto"/>
        <w:ind w:firstLine="480"/>
        <w:jc w:val="left"/>
        <w:rPr>
          <w:rFonts w:ascii="宋体" w:hAnsi="宋体" w:cs="宋体"/>
          <w:color w:val="000000"/>
          <w:kern w:val="0"/>
          <w:lang w:val="zh-CN"/>
        </w:rPr>
      </w:pPr>
    </w:p>
    <w:p w14:paraId="4DD796DF">
      <w:pPr>
        <w:autoSpaceDE w:val="0"/>
        <w:autoSpaceDN w:val="0"/>
        <w:spacing w:line="360" w:lineRule="auto"/>
        <w:ind w:firstLine="480"/>
        <w:jc w:val="left"/>
        <w:rPr>
          <w:rFonts w:ascii="宋体" w:hAnsi="宋体" w:cs="宋体"/>
          <w:color w:val="000000"/>
          <w:kern w:val="0"/>
          <w:lang w:val="zh-CN"/>
        </w:rPr>
      </w:pPr>
    </w:p>
    <w:p w14:paraId="0E182097">
      <w:pPr>
        <w:autoSpaceDE w:val="0"/>
        <w:autoSpaceDN w:val="0"/>
        <w:spacing w:line="360" w:lineRule="auto"/>
        <w:ind w:firstLine="480"/>
        <w:jc w:val="left"/>
        <w:rPr>
          <w:rFonts w:ascii="宋体" w:hAnsi="宋体" w:cs="宋体"/>
          <w:color w:val="000000"/>
          <w:kern w:val="0"/>
          <w:lang w:val="zh-CN"/>
        </w:rPr>
      </w:pPr>
      <w:r>
        <w:rPr>
          <w:rFonts w:hint="eastAsia" w:ascii="宋体" w:hAnsi="宋体" w:cs="宋体"/>
          <w:color w:val="000000"/>
          <w:kern w:val="0"/>
          <w:lang w:val="zh-CN"/>
        </w:rPr>
        <w:t>供应商在交通运输主管部门“公路建设市场信用信息管理系统”公路工程施工资质企业名录中的网页截图复印件（在“全国公路建设市场信用信息管理系统”的“企业名录”中的企业，应附在交通运输部“全国公路建设市场信用信息管理系统”公路工程施工资质企业名录中的网页截图复印件。在“全国公路建设市场信用信息管理系统”的“企业名录”中无法查到的企业，应附在“青海公路建设市场信用信息服务网站”上向社会公开发布的“企业基本信息”和“资质信息”网页截图复印件），以及供应商在国家企业信用信息公示系统中基础信息（体现股东及出资详细信息）的网页截图。</w:t>
      </w:r>
    </w:p>
    <w:p w14:paraId="5B142B76">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34DB429A">
      <w:pPr>
        <w:spacing w:line="360" w:lineRule="auto"/>
        <w:ind w:firstLine="480"/>
        <w:rPr>
          <w:rFonts w:hint="eastAsia" w:ascii="宋体" w:hAnsi="宋体" w:eastAsia="宋体" w:cs="宋体"/>
          <w:color w:val="auto"/>
          <w:highlight w:val="none"/>
        </w:rPr>
      </w:pPr>
    </w:p>
    <w:p w14:paraId="249E4960">
      <w:pPr>
        <w:spacing w:line="360" w:lineRule="auto"/>
        <w:ind w:firstLine="480"/>
        <w:rPr>
          <w:rFonts w:hint="eastAsia" w:ascii="宋体" w:hAnsi="宋体" w:eastAsia="宋体" w:cs="宋体"/>
          <w:color w:val="auto"/>
          <w:highlight w:val="none"/>
        </w:rPr>
      </w:pPr>
    </w:p>
    <w:p w14:paraId="7A83FF57">
      <w:pPr>
        <w:spacing w:line="360" w:lineRule="auto"/>
        <w:ind w:firstLine="480"/>
        <w:rPr>
          <w:rFonts w:hint="eastAsia" w:ascii="宋体" w:hAnsi="宋体" w:eastAsia="宋体" w:cs="宋体"/>
          <w:color w:val="auto"/>
          <w:highlight w:val="none"/>
        </w:rPr>
      </w:pPr>
    </w:p>
    <w:bookmarkEnd w:id="293"/>
    <w:bookmarkEnd w:id="294"/>
    <w:p w14:paraId="45F156AE">
      <w:pPr>
        <w:autoSpaceDE w:val="0"/>
        <w:autoSpaceDN w:val="0"/>
        <w:spacing w:line="360" w:lineRule="auto"/>
        <w:ind w:firstLine="482"/>
        <w:jc w:val="center"/>
        <w:rPr>
          <w:rFonts w:hint="eastAsia" w:ascii="宋体" w:hAnsi="宋体" w:eastAsia="宋体" w:cs="宋体"/>
          <w:b/>
          <w:bCs/>
          <w:color w:val="auto"/>
          <w:highlight w:val="none"/>
        </w:rPr>
      </w:pPr>
      <w:bookmarkStart w:id="296" w:name="_Toc416875923"/>
      <w:bookmarkStart w:id="297" w:name="_Toc412645684"/>
      <w:bookmarkStart w:id="298" w:name="_Toc408994193"/>
      <w:r>
        <w:rPr>
          <w:rFonts w:hint="eastAsia" w:ascii="宋体" w:hAnsi="宋体" w:eastAsia="宋体" w:cs="宋体"/>
          <w:b/>
          <w:bCs/>
          <w:color w:val="auto"/>
          <w:highlight w:val="none"/>
        </w:rPr>
        <w:t>供应商：           （公章）</w:t>
      </w:r>
    </w:p>
    <w:p w14:paraId="283080CA">
      <w:pPr>
        <w:autoSpaceDE w:val="0"/>
        <w:autoSpaceDN w:val="0"/>
        <w:spacing w:line="360" w:lineRule="auto"/>
        <w:ind w:firstLine="482"/>
        <w:jc w:val="center"/>
        <w:rPr>
          <w:rFonts w:hint="eastAsia" w:ascii="宋体" w:hAnsi="宋体" w:eastAsia="宋体" w:cs="宋体"/>
          <w:b/>
          <w:bCs/>
          <w:color w:val="auto"/>
          <w:highlight w:val="none"/>
        </w:rPr>
      </w:pPr>
      <w:r>
        <w:rPr>
          <w:rFonts w:hint="eastAsia" w:ascii="宋体" w:hAnsi="宋体" w:eastAsia="宋体" w:cs="宋体"/>
          <w:b/>
          <w:bCs/>
          <w:color w:val="auto"/>
          <w:highlight w:val="none"/>
        </w:rPr>
        <w:t>法定代表人或委托代理人：        （签字或盖章）</w:t>
      </w:r>
    </w:p>
    <w:p w14:paraId="6717C42C">
      <w:pPr>
        <w:autoSpaceDE w:val="0"/>
        <w:autoSpaceDN w:val="0"/>
        <w:spacing w:line="360" w:lineRule="auto"/>
        <w:ind w:firstLine="482"/>
        <w:jc w:val="center"/>
        <w:rPr>
          <w:rFonts w:hint="eastAsia" w:ascii="宋体" w:hAnsi="宋体" w:eastAsia="宋体" w:cs="宋体"/>
          <w:b/>
          <w:bCs/>
          <w:color w:val="auto"/>
          <w:highlight w:val="none"/>
        </w:rPr>
      </w:pPr>
      <w:r>
        <w:rPr>
          <w:rFonts w:hint="eastAsia" w:ascii="宋体" w:hAnsi="宋体" w:eastAsia="宋体" w:cs="宋体"/>
          <w:b/>
          <w:bCs/>
          <w:color w:val="auto"/>
          <w:highlight w:val="none"/>
        </w:rPr>
        <w:t>年    月    日</w:t>
      </w:r>
    </w:p>
    <w:p w14:paraId="3366CBE5">
      <w:pPr>
        <w:spacing w:line="520" w:lineRule="exact"/>
        <w:jc w:val="both"/>
        <w:rPr>
          <w:rFonts w:hint="eastAsia" w:ascii="宋体" w:hAnsi="宋体" w:eastAsia="宋体" w:cs="宋体"/>
          <w:b/>
          <w:color w:val="auto"/>
          <w:highlight w:val="none"/>
        </w:rPr>
      </w:pPr>
    </w:p>
    <w:p w14:paraId="049E1C03">
      <w:pPr>
        <w:spacing w:line="520" w:lineRule="exact"/>
        <w:rPr>
          <w:rFonts w:hint="eastAsia" w:ascii="宋体" w:hAnsi="宋体" w:eastAsia="宋体" w:cs="宋体"/>
          <w:b/>
          <w:color w:val="auto"/>
          <w:highlight w:val="none"/>
        </w:rPr>
      </w:pPr>
      <w:r>
        <w:rPr>
          <w:rFonts w:hint="eastAsia" w:ascii="宋体" w:hAnsi="宋体" w:eastAsia="宋体" w:cs="宋体"/>
          <w:b/>
          <w:color w:val="auto"/>
          <w:highlight w:val="none"/>
        </w:rPr>
        <w:br w:type="page"/>
      </w:r>
      <w:bookmarkEnd w:id="296"/>
      <w:bookmarkStart w:id="299" w:name="_Toc24402"/>
    </w:p>
    <w:p w14:paraId="19FFF373">
      <w:pPr>
        <w:spacing w:before="480" w:beforeLines="200" w:after="480" w:afterLines="200" w:line="520" w:lineRule="exact"/>
        <w:outlineLvl w:val="1"/>
        <w:rPr>
          <w:rFonts w:hint="eastAsia" w:ascii="宋体" w:hAnsi="宋体" w:eastAsia="宋体" w:cs="宋体"/>
          <w:b/>
          <w:color w:val="auto"/>
          <w:sz w:val="28"/>
          <w:szCs w:val="28"/>
          <w:highlight w:val="none"/>
        </w:rPr>
      </w:pPr>
      <w:bookmarkStart w:id="300" w:name="_Toc28382"/>
      <w:r>
        <w:rPr>
          <w:rFonts w:hint="eastAsia" w:ascii="宋体" w:hAnsi="宋体" w:eastAsia="宋体" w:cs="宋体"/>
          <w:b/>
          <w:color w:val="auto"/>
          <w:sz w:val="28"/>
          <w:szCs w:val="28"/>
          <w:highlight w:val="none"/>
        </w:rPr>
        <w:t>附件1</w:t>
      </w:r>
      <w:r>
        <w:rPr>
          <w:rFonts w:hint="eastAsia" w:ascii="宋体" w:hAnsi="宋体" w:eastAsia="宋体" w:cs="宋体"/>
          <w:b/>
          <w:color w:val="auto"/>
          <w:sz w:val="28"/>
          <w:szCs w:val="28"/>
          <w:highlight w:val="none"/>
          <w:lang w:val="en-US" w:eastAsia="zh-CN"/>
        </w:rPr>
        <w:t>3</w:t>
      </w:r>
      <w:r>
        <w:rPr>
          <w:rFonts w:hint="eastAsia" w:ascii="宋体" w:hAnsi="宋体" w:eastAsia="宋体" w:cs="宋体"/>
          <w:b/>
          <w:color w:val="auto"/>
          <w:sz w:val="28"/>
          <w:szCs w:val="28"/>
          <w:highlight w:val="none"/>
        </w:rPr>
        <w:t>：类似业绩证明材料</w:t>
      </w:r>
      <w:bookmarkEnd w:id="300"/>
    </w:p>
    <w:p w14:paraId="409E4651">
      <w:pPr>
        <w:spacing w:before="100" w:beforeAutospacing="1" w:after="100" w:afterAutospacing="1" w:line="520" w:lineRule="exact"/>
        <w:ind w:firstLine="177" w:firstLineChars="55"/>
        <w:jc w:val="center"/>
        <w:rPr>
          <w:rFonts w:hint="eastAsia" w:ascii="宋体" w:hAnsi="宋体" w:eastAsia="宋体" w:cs="宋体"/>
          <w:b/>
          <w:color w:val="auto"/>
          <w:sz w:val="32"/>
          <w:szCs w:val="32"/>
          <w:highlight w:val="none"/>
        </w:rPr>
      </w:pPr>
      <w:bookmarkStart w:id="301" w:name="_Toc7322"/>
      <w:bookmarkStart w:id="302" w:name="_Toc357004118"/>
      <w:r>
        <w:rPr>
          <w:rFonts w:hint="eastAsia" w:ascii="宋体" w:hAnsi="宋体" w:eastAsia="宋体" w:cs="宋体"/>
          <w:b/>
          <w:color w:val="auto"/>
          <w:sz w:val="32"/>
          <w:szCs w:val="32"/>
          <w:highlight w:val="none"/>
        </w:rPr>
        <w:t>（一）近年完成的类似项目情况表</w:t>
      </w:r>
      <w:bookmarkEnd w:id="301"/>
      <w:bookmarkEnd w:id="302"/>
    </w:p>
    <w:tbl>
      <w:tblPr>
        <w:tblStyle w:val="24"/>
        <w:tblW w:w="9123" w:type="dxa"/>
        <w:tblInd w:w="-2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6"/>
        <w:gridCol w:w="5967"/>
      </w:tblGrid>
      <w:tr w14:paraId="7D517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156" w:type="dxa"/>
            <w:noWrap w:val="0"/>
            <w:vAlign w:val="center"/>
          </w:tcPr>
          <w:p w14:paraId="3B2CDE31">
            <w:pPr>
              <w:autoSpaceDE w:val="0"/>
              <w:autoSpaceDN w:val="0"/>
              <w:spacing w:line="60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项目名称</w:t>
            </w:r>
          </w:p>
        </w:tc>
        <w:tc>
          <w:tcPr>
            <w:tcW w:w="5967" w:type="dxa"/>
            <w:noWrap w:val="0"/>
            <w:vAlign w:val="center"/>
          </w:tcPr>
          <w:p w14:paraId="76B31A0E">
            <w:pPr>
              <w:autoSpaceDE w:val="0"/>
              <w:autoSpaceDN w:val="0"/>
              <w:adjustRightInd w:val="0"/>
              <w:spacing w:line="520" w:lineRule="exact"/>
              <w:jc w:val="center"/>
              <w:rPr>
                <w:rFonts w:hint="eastAsia" w:ascii="宋体" w:hAnsi="宋体" w:eastAsia="宋体" w:cs="宋体"/>
                <w:color w:val="auto"/>
                <w:sz w:val="21"/>
                <w:szCs w:val="21"/>
                <w:highlight w:val="none"/>
              </w:rPr>
            </w:pPr>
          </w:p>
        </w:tc>
      </w:tr>
      <w:tr w14:paraId="51733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156" w:type="dxa"/>
            <w:noWrap w:val="0"/>
            <w:vAlign w:val="center"/>
          </w:tcPr>
          <w:p w14:paraId="4394503E">
            <w:pPr>
              <w:autoSpaceDE w:val="0"/>
              <w:autoSpaceDN w:val="0"/>
              <w:spacing w:line="60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项目所在地</w:t>
            </w:r>
          </w:p>
        </w:tc>
        <w:tc>
          <w:tcPr>
            <w:tcW w:w="5967" w:type="dxa"/>
            <w:noWrap w:val="0"/>
            <w:vAlign w:val="center"/>
          </w:tcPr>
          <w:p w14:paraId="398A71C0">
            <w:pPr>
              <w:autoSpaceDE w:val="0"/>
              <w:autoSpaceDN w:val="0"/>
              <w:adjustRightInd w:val="0"/>
              <w:spacing w:line="520" w:lineRule="exact"/>
              <w:jc w:val="center"/>
              <w:rPr>
                <w:rFonts w:hint="eastAsia" w:ascii="宋体" w:hAnsi="宋体" w:eastAsia="宋体" w:cs="宋体"/>
                <w:color w:val="auto"/>
                <w:sz w:val="21"/>
                <w:szCs w:val="21"/>
                <w:highlight w:val="none"/>
              </w:rPr>
            </w:pPr>
          </w:p>
        </w:tc>
      </w:tr>
      <w:tr w14:paraId="0BFF7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156" w:type="dxa"/>
            <w:noWrap w:val="0"/>
            <w:vAlign w:val="center"/>
          </w:tcPr>
          <w:p w14:paraId="049DC4C2">
            <w:pPr>
              <w:autoSpaceDE w:val="0"/>
              <w:autoSpaceDN w:val="0"/>
              <w:spacing w:line="60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发包人名称</w:t>
            </w:r>
          </w:p>
        </w:tc>
        <w:tc>
          <w:tcPr>
            <w:tcW w:w="5967" w:type="dxa"/>
            <w:noWrap w:val="0"/>
            <w:vAlign w:val="center"/>
          </w:tcPr>
          <w:p w14:paraId="177F6180">
            <w:pPr>
              <w:autoSpaceDE w:val="0"/>
              <w:autoSpaceDN w:val="0"/>
              <w:adjustRightInd w:val="0"/>
              <w:spacing w:line="520" w:lineRule="exact"/>
              <w:jc w:val="center"/>
              <w:rPr>
                <w:rFonts w:hint="eastAsia" w:ascii="宋体" w:hAnsi="宋体" w:eastAsia="宋体" w:cs="宋体"/>
                <w:color w:val="auto"/>
                <w:sz w:val="21"/>
                <w:szCs w:val="21"/>
                <w:highlight w:val="none"/>
              </w:rPr>
            </w:pPr>
          </w:p>
        </w:tc>
      </w:tr>
      <w:tr w14:paraId="7729F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156" w:type="dxa"/>
            <w:noWrap w:val="0"/>
            <w:vAlign w:val="center"/>
          </w:tcPr>
          <w:p w14:paraId="2787AD8D">
            <w:pPr>
              <w:autoSpaceDE w:val="0"/>
              <w:autoSpaceDN w:val="0"/>
              <w:spacing w:line="60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发包人地址</w:t>
            </w:r>
          </w:p>
        </w:tc>
        <w:tc>
          <w:tcPr>
            <w:tcW w:w="5967" w:type="dxa"/>
            <w:noWrap w:val="0"/>
            <w:vAlign w:val="center"/>
          </w:tcPr>
          <w:p w14:paraId="39664D26">
            <w:pPr>
              <w:autoSpaceDE w:val="0"/>
              <w:autoSpaceDN w:val="0"/>
              <w:adjustRightInd w:val="0"/>
              <w:spacing w:line="520" w:lineRule="exact"/>
              <w:jc w:val="center"/>
              <w:rPr>
                <w:rFonts w:hint="eastAsia" w:ascii="宋体" w:hAnsi="宋体" w:eastAsia="宋体" w:cs="宋体"/>
                <w:color w:val="auto"/>
                <w:sz w:val="21"/>
                <w:szCs w:val="21"/>
                <w:highlight w:val="none"/>
              </w:rPr>
            </w:pPr>
          </w:p>
        </w:tc>
      </w:tr>
      <w:tr w14:paraId="7457A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156" w:type="dxa"/>
            <w:noWrap w:val="0"/>
            <w:vAlign w:val="center"/>
          </w:tcPr>
          <w:p w14:paraId="72B17D1D">
            <w:pPr>
              <w:autoSpaceDE w:val="0"/>
              <w:autoSpaceDN w:val="0"/>
              <w:spacing w:line="60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发包人电话</w:t>
            </w:r>
          </w:p>
        </w:tc>
        <w:tc>
          <w:tcPr>
            <w:tcW w:w="5967" w:type="dxa"/>
            <w:noWrap w:val="0"/>
            <w:vAlign w:val="center"/>
          </w:tcPr>
          <w:p w14:paraId="796789B6">
            <w:pPr>
              <w:autoSpaceDE w:val="0"/>
              <w:autoSpaceDN w:val="0"/>
              <w:adjustRightInd w:val="0"/>
              <w:spacing w:line="520" w:lineRule="exact"/>
              <w:jc w:val="center"/>
              <w:rPr>
                <w:rFonts w:hint="eastAsia" w:ascii="宋体" w:hAnsi="宋体" w:eastAsia="宋体" w:cs="宋体"/>
                <w:color w:val="auto"/>
                <w:sz w:val="21"/>
                <w:szCs w:val="21"/>
                <w:highlight w:val="none"/>
              </w:rPr>
            </w:pPr>
          </w:p>
        </w:tc>
      </w:tr>
      <w:tr w14:paraId="1AAF4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156" w:type="dxa"/>
            <w:noWrap w:val="0"/>
            <w:vAlign w:val="center"/>
          </w:tcPr>
          <w:p w14:paraId="74B06636">
            <w:pPr>
              <w:autoSpaceDE w:val="0"/>
              <w:autoSpaceDN w:val="0"/>
              <w:spacing w:line="60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合同价格</w:t>
            </w:r>
          </w:p>
        </w:tc>
        <w:tc>
          <w:tcPr>
            <w:tcW w:w="5967" w:type="dxa"/>
            <w:noWrap w:val="0"/>
            <w:vAlign w:val="center"/>
          </w:tcPr>
          <w:p w14:paraId="1491C62A">
            <w:pPr>
              <w:autoSpaceDE w:val="0"/>
              <w:autoSpaceDN w:val="0"/>
              <w:adjustRightInd w:val="0"/>
              <w:spacing w:line="520" w:lineRule="exact"/>
              <w:jc w:val="center"/>
              <w:rPr>
                <w:rFonts w:hint="eastAsia" w:ascii="宋体" w:hAnsi="宋体" w:eastAsia="宋体" w:cs="宋体"/>
                <w:color w:val="auto"/>
                <w:sz w:val="21"/>
                <w:szCs w:val="21"/>
                <w:highlight w:val="none"/>
              </w:rPr>
            </w:pPr>
          </w:p>
        </w:tc>
      </w:tr>
      <w:tr w14:paraId="384C7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156" w:type="dxa"/>
            <w:noWrap w:val="0"/>
            <w:vAlign w:val="center"/>
          </w:tcPr>
          <w:p w14:paraId="0A6A41E7">
            <w:pPr>
              <w:autoSpaceDE w:val="0"/>
              <w:autoSpaceDN w:val="0"/>
              <w:spacing w:line="60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开工日期</w:t>
            </w:r>
          </w:p>
        </w:tc>
        <w:tc>
          <w:tcPr>
            <w:tcW w:w="5967" w:type="dxa"/>
            <w:noWrap w:val="0"/>
            <w:vAlign w:val="center"/>
          </w:tcPr>
          <w:p w14:paraId="73A7E8B5">
            <w:pPr>
              <w:autoSpaceDE w:val="0"/>
              <w:autoSpaceDN w:val="0"/>
              <w:adjustRightInd w:val="0"/>
              <w:spacing w:line="520" w:lineRule="exact"/>
              <w:jc w:val="center"/>
              <w:rPr>
                <w:rFonts w:hint="eastAsia" w:ascii="宋体" w:hAnsi="宋体" w:eastAsia="宋体" w:cs="宋体"/>
                <w:color w:val="auto"/>
                <w:sz w:val="21"/>
                <w:szCs w:val="21"/>
                <w:highlight w:val="none"/>
              </w:rPr>
            </w:pPr>
          </w:p>
        </w:tc>
      </w:tr>
      <w:tr w14:paraId="6B67D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156" w:type="dxa"/>
            <w:noWrap w:val="0"/>
            <w:vAlign w:val="center"/>
          </w:tcPr>
          <w:p w14:paraId="0E7687E5">
            <w:pPr>
              <w:autoSpaceDE w:val="0"/>
              <w:autoSpaceDN w:val="0"/>
              <w:spacing w:line="60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竣工日期</w:t>
            </w:r>
          </w:p>
        </w:tc>
        <w:tc>
          <w:tcPr>
            <w:tcW w:w="5967" w:type="dxa"/>
            <w:noWrap w:val="0"/>
            <w:vAlign w:val="center"/>
          </w:tcPr>
          <w:p w14:paraId="5A2EB069">
            <w:pPr>
              <w:autoSpaceDE w:val="0"/>
              <w:autoSpaceDN w:val="0"/>
              <w:adjustRightInd w:val="0"/>
              <w:spacing w:line="520" w:lineRule="exact"/>
              <w:jc w:val="center"/>
              <w:rPr>
                <w:rFonts w:hint="eastAsia" w:ascii="宋体" w:hAnsi="宋体" w:eastAsia="宋体" w:cs="宋体"/>
                <w:color w:val="auto"/>
                <w:sz w:val="21"/>
                <w:szCs w:val="21"/>
                <w:highlight w:val="none"/>
              </w:rPr>
            </w:pPr>
          </w:p>
        </w:tc>
      </w:tr>
      <w:tr w14:paraId="3B1B0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156" w:type="dxa"/>
            <w:noWrap w:val="0"/>
            <w:vAlign w:val="center"/>
          </w:tcPr>
          <w:p w14:paraId="7D9C96DE">
            <w:pPr>
              <w:autoSpaceDE w:val="0"/>
              <w:autoSpaceDN w:val="0"/>
              <w:spacing w:line="60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承担的工作</w:t>
            </w:r>
          </w:p>
        </w:tc>
        <w:tc>
          <w:tcPr>
            <w:tcW w:w="5967" w:type="dxa"/>
            <w:noWrap w:val="0"/>
            <w:vAlign w:val="center"/>
          </w:tcPr>
          <w:p w14:paraId="2D67E476">
            <w:pPr>
              <w:autoSpaceDE w:val="0"/>
              <w:autoSpaceDN w:val="0"/>
              <w:adjustRightInd w:val="0"/>
              <w:spacing w:line="520" w:lineRule="exact"/>
              <w:jc w:val="center"/>
              <w:rPr>
                <w:rFonts w:hint="eastAsia" w:ascii="宋体" w:hAnsi="宋体" w:eastAsia="宋体" w:cs="宋体"/>
                <w:color w:val="auto"/>
                <w:sz w:val="21"/>
                <w:szCs w:val="21"/>
                <w:highlight w:val="none"/>
              </w:rPr>
            </w:pPr>
          </w:p>
        </w:tc>
      </w:tr>
      <w:tr w14:paraId="6A4EE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156" w:type="dxa"/>
            <w:noWrap w:val="0"/>
            <w:vAlign w:val="center"/>
          </w:tcPr>
          <w:p w14:paraId="0F331484">
            <w:pPr>
              <w:autoSpaceDE w:val="0"/>
              <w:autoSpaceDN w:val="0"/>
              <w:spacing w:line="60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工程质量</w:t>
            </w:r>
          </w:p>
        </w:tc>
        <w:tc>
          <w:tcPr>
            <w:tcW w:w="5967" w:type="dxa"/>
            <w:noWrap w:val="0"/>
            <w:vAlign w:val="center"/>
          </w:tcPr>
          <w:p w14:paraId="1FC094EE">
            <w:pPr>
              <w:autoSpaceDE w:val="0"/>
              <w:autoSpaceDN w:val="0"/>
              <w:adjustRightInd w:val="0"/>
              <w:spacing w:line="520" w:lineRule="exact"/>
              <w:jc w:val="center"/>
              <w:rPr>
                <w:rFonts w:hint="eastAsia" w:ascii="宋体" w:hAnsi="宋体" w:eastAsia="宋体" w:cs="宋体"/>
                <w:color w:val="auto"/>
                <w:sz w:val="21"/>
                <w:szCs w:val="21"/>
                <w:highlight w:val="none"/>
              </w:rPr>
            </w:pPr>
          </w:p>
        </w:tc>
      </w:tr>
      <w:tr w14:paraId="6074A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156" w:type="dxa"/>
            <w:noWrap w:val="0"/>
            <w:vAlign w:val="center"/>
          </w:tcPr>
          <w:p w14:paraId="5B358AE0">
            <w:pPr>
              <w:autoSpaceDE w:val="0"/>
              <w:autoSpaceDN w:val="0"/>
              <w:spacing w:line="60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项目经理</w:t>
            </w:r>
          </w:p>
        </w:tc>
        <w:tc>
          <w:tcPr>
            <w:tcW w:w="5967" w:type="dxa"/>
            <w:noWrap w:val="0"/>
            <w:vAlign w:val="center"/>
          </w:tcPr>
          <w:p w14:paraId="5FB00C92">
            <w:pPr>
              <w:autoSpaceDE w:val="0"/>
              <w:autoSpaceDN w:val="0"/>
              <w:adjustRightInd w:val="0"/>
              <w:spacing w:line="520" w:lineRule="exact"/>
              <w:jc w:val="center"/>
              <w:rPr>
                <w:rFonts w:hint="eastAsia" w:ascii="宋体" w:hAnsi="宋体" w:eastAsia="宋体" w:cs="宋体"/>
                <w:color w:val="auto"/>
                <w:sz w:val="21"/>
                <w:szCs w:val="21"/>
                <w:highlight w:val="none"/>
              </w:rPr>
            </w:pPr>
          </w:p>
        </w:tc>
      </w:tr>
      <w:tr w14:paraId="297B4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156" w:type="dxa"/>
            <w:noWrap w:val="0"/>
            <w:vAlign w:val="center"/>
          </w:tcPr>
          <w:p w14:paraId="07D76F0B">
            <w:pPr>
              <w:autoSpaceDE w:val="0"/>
              <w:autoSpaceDN w:val="0"/>
              <w:spacing w:line="60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技术负责人</w:t>
            </w:r>
          </w:p>
        </w:tc>
        <w:tc>
          <w:tcPr>
            <w:tcW w:w="5967" w:type="dxa"/>
            <w:noWrap w:val="0"/>
            <w:vAlign w:val="center"/>
          </w:tcPr>
          <w:p w14:paraId="3AD04CBC">
            <w:pPr>
              <w:autoSpaceDE w:val="0"/>
              <w:autoSpaceDN w:val="0"/>
              <w:adjustRightInd w:val="0"/>
              <w:spacing w:line="520" w:lineRule="exact"/>
              <w:jc w:val="center"/>
              <w:rPr>
                <w:rFonts w:hint="eastAsia" w:ascii="宋体" w:hAnsi="宋体" w:eastAsia="宋体" w:cs="宋体"/>
                <w:color w:val="auto"/>
                <w:sz w:val="21"/>
                <w:szCs w:val="21"/>
                <w:highlight w:val="none"/>
              </w:rPr>
            </w:pPr>
          </w:p>
        </w:tc>
      </w:tr>
      <w:tr w14:paraId="503BC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156" w:type="dxa"/>
            <w:noWrap w:val="0"/>
            <w:vAlign w:val="center"/>
          </w:tcPr>
          <w:p w14:paraId="58F33595">
            <w:pPr>
              <w:autoSpaceDE w:val="0"/>
              <w:autoSpaceDN w:val="0"/>
              <w:spacing w:line="60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总监理工程师及电话</w:t>
            </w:r>
          </w:p>
        </w:tc>
        <w:tc>
          <w:tcPr>
            <w:tcW w:w="5967" w:type="dxa"/>
            <w:noWrap w:val="0"/>
            <w:vAlign w:val="center"/>
          </w:tcPr>
          <w:p w14:paraId="5DB43EF8">
            <w:pPr>
              <w:autoSpaceDE w:val="0"/>
              <w:autoSpaceDN w:val="0"/>
              <w:adjustRightInd w:val="0"/>
              <w:spacing w:line="520" w:lineRule="exact"/>
              <w:jc w:val="center"/>
              <w:rPr>
                <w:rFonts w:hint="eastAsia" w:ascii="宋体" w:hAnsi="宋体" w:eastAsia="宋体" w:cs="宋体"/>
                <w:color w:val="auto"/>
                <w:sz w:val="21"/>
                <w:szCs w:val="21"/>
                <w:highlight w:val="none"/>
              </w:rPr>
            </w:pPr>
          </w:p>
        </w:tc>
      </w:tr>
      <w:tr w14:paraId="59D28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5" w:hRule="atLeast"/>
        </w:trPr>
        <w:tc>
          <w:tcPr>
            <w:tcW w:w="3156" w:type="dxa"/>
            <w:noWrap w:val="0"/>
            <w:vAlign w:val="center"/>
          </w:tcPr>
          <w:p w14:paraId="7F858D10">
            <w:pPr>
              <w:autoSpaceDE w:val="0"/>
              <w:autoSpaceDN w:val="0"/>
              <w:spacing w:line="60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项目描述</w:t>
            </w:r>
          </w:p>
        </w:tc>
        <w:tc>
          <w:tcPr>
            <w:tcW w:w="5967" w:type="dxa"/>
            <w:noWrap w:val="0"/>
            <w:vAlign w:val="center"/>
          </w:tcPr>
          <w:p w14:paraId="0A17FF91">
            <w:pPr>
              <w:autoSpaceDE w:val="0"/>
              <w:autoSpaceDN w:val="0"/>
              <w:adjustRightInd w:val="0"/>
              <w:spacing w:line="520" w:lineRule="exact"/>
              <w:jc w:val="center"/>
              <w:rPr>
                <w:rFonts w:hint="eastAsia" w:ascii="宋体" w:hAnsi="宋体" w:eastAsia="宋体" w:cs="宋体"/>
                <w:color w:val="auto"/>
                <w:sz w:val="21"/>
                <w:szCs w:val="21"/>
                <w:highlight w:val="none"/>
              </w:rPr>
            </w:pPr>
          </w:p>
          <w:p w14:paraId="3C834D07">
            <w:pPr>
              <w:autoSpaceDE w:val="0"/>
              <w:autoSpaceDN w:val="0"/>
              <w:adjustRightInd w:val="0"/>
              <w:spacing w:line="520" w:lineRule="exact"/>
              <w:rPr>
                <w:rFonts w:hint="eastAsia" w:ascii="宋体" w:hAnsi="宋体" w:eastAsia="宋体" w:cs="宋体"/>
                <w:color w:val="auto"/>
                <w:sz w:val="21"/>
                <w:szCs w:val="21"/>
                <w:highlight w:val="none"/>
              </w:rPr>
            </w:pPr>
          </w:p>
          <w:p w14:paraId="29103035">
            <w:pPr>
              <w:autoSpaceDE w:val="0"/>
              <w:autoSpaceDN w:val="0"/>
              <w:adjustRightInd w:val="0"/>
              <w:spacing w:line="520" w:lineRule="exact"/>
              <w:rPr>
                <w:rFonts w:hint="eastAsia" w:ascii="宋体" w:hAnsi="宋体" w:eastAsia="宋体" w:cs="宋体"/>
                <w:color w:val="auto"/>
                <w:sz w:val="21"/>
                <w:szCs w:val="21"/>
                <w:highlight w:val="none"/>
              </w:rPr>
            </w:pPr>
          </w:p>
        </w:tc>
      </w:tr>
      <w:tr w14:paraId="49827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trPr>
        <w:tc>
          <w:tcPr>
            <w:tcW w:w="3156" w:type="dxa"/>
            <w:noWrap w:val="0"/>
            <w:vAlign w:val="center"/>
          </w:tcPr>
          <w:p w14:paraId="51C684D2">
            <w:pPr>
              <w:autoSpaceDE w:val="0"/>
              <w:autoSpaceDN w:val="0"/>
              <w:spacing w:line="60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备注</w:t>
            </w:r>
          </w:p>
        </w:tc>
        <w:tc>
          <w:tcPr>
            <w:tcW w:w="5967" w:type="dxa"/>
            <w:noWrap w:val="0"/>
            <w:vAlign w:val="center"/>
          </w:tcPr>
          <w:p w14:paraId="79EE464A">
            <w:pPr>
              <w:autoSpaceDE w:val="0"/>
              <w:autoSpaceDN w:val="0"/>
              <w:adjustRightInd w:val="0"/>
              <w:spacing w:line="520" w:lineRule="exact"/>
              <w:jc w:val="center"/>
              <w:rPr>
                <w:rFonts w:hint="eastAsia" w:ascii="宋体" w:hAnsi="宋体" w:eastAsia="宋体" w:cs="宋体"/>
                <w:color w:val="auto"/>
                <w:sz w:val="21"/>
                <w:szCs w:val="21"/>
                <w:highlight w:val="none"/>
              </w:rPr>
            </w:pPr>
          </w:p>
        </w:tc>
      </w:tr>
    </w:tbl>
    <w:p w14:paraId="36EE25A1">
      <w:pPr>
        <w:keepNext w:val="0"/>
        <w:keepLines w:val="0"/>
        <w:pageBreakBefore w:val="0"/>
        <w:widowControl/>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b/>
          <w:bCs/>
          <w:color w:val="auto"/>
          <w:highlight w:val="none"/>
        </w:rPr>
        <w:t>注：</w:t>
      </w:r>
      <w:r>
        <w:rPr>
          <w:rFonts w:hint="eastAsia" w:ascii="宋体" w:hAnsi="宋体" w:eastAsia="宋体" w:cs="宋体"/>
          <w:color w:val="auto"/>
          <w:highlight w:val="none"/>
        </w:rPr>
        <w:t>近年完成的类似项目情况表应附自20</w:t>
      </w:r>
      <w:r>
        <w:rPr>
          <w:rFonts w:hint="eastAsia" w:cs="宋体"/>
          <w:color w:val="auto"/>
          <w:highlight w:val="none"/>
          <w:lang w:val="en-US" w:eastAsia="zh-CN"/>
        </w:rPr>
        <w:t>22</w:t>
      </w:r>
      <w:r>
        <w:rPr>
          <w:rFonts w:hint="eastAsia" w:ascii="宋体" w:hAnsi="宋体" w:eastAsia="宋体" w:cs="宋体"/>
          <w:color w:val="auto"/>
          <w:highlight w:val="none"/>
        </w:rPr>
        <w:t>年1月1日-至今以来承建项目的合同</w:t>
      </w:r>
      <w:r>
        <w:rPr>
          <w:rFonts w:hint="eastAsia" w:cs="宋体"/>
          <w:color w:val="auto"/>
          <w:highlight w:val="none"/>
          <w:lang w:val="en-US" w:eastAsia="zh-CN"/>
        </w:rPr>
        <w:t>或</w:t>
      </w:r>
      <w:r>
        <w:rPr>
          <w:rFonts w:hint="eastAsia" w:ascii="宋体" w:hAnsi="宋体" w:eastAsia="宋体" w:cs="宋体"/>
          <w:color w:val="auto"/>
          <w:highlight w:val="none"/>
        </w:rPr>
        <w:t>中标通知书复印（或扫描）件。每张表格只填写一个项目，并标明序号。</w:t>
      </w:r>
    </w:p>
    <w:p w14:paraId="46B836EA">
      <w:pPr>
        <w:spacing w:before="100" w:beforeAutospacing="1" w:after="100" w:afterAutospacing="1" w:line="520" w:lineRule="exact"/>
        <w:ind w:firstLine="177" w:firstLineChars="55"/>
        <w:jc w:val="center"/>
        <w:rPr>
          <w:rFonts w:hint="eastAsia" w:ascii="宋体" w:hAnsi="宋体" w:eastAsia="宋体" w:cs="宋体"/>
          <w:b/>
          <w:color w:val="auto"/>
          <w:sz w:val="32"/>
          <w:szCs w:val="32"/>
          <w:highlight w:val="none"/>
        </w:rPr>
      </w:pPr>
      <w:bookmarkStart w:id="303" w:name="_Toc24802"/>
      <w:bookmarkStart w:id="304" w:name="_Toc357004119"/>
      <w:r>
        <w:rPr>
          <w:rFonts w:hint="eastAsia" w:ascii="宋体" w:hAnsi="宋体" w:eastAsia="宋体" w:cs="宋体"/>
          <w:b/>
          <w:color w:val="auto"/>
          <w:sz w:val="32"/>
          <w:szCs w:val="32"/>
          <w:highlight w:val="none"/>
        </w:rPr>
        <w:t>（二）正在施工的和新承接的项目情况表</w:t>
      </w:r>
      <w:bookmarkEnd w:id="303"/>
      <w:bookmarkEnd w:id="304"/>
    </w:p>
    <w:tbl>
      <w:tblPr>
        <w:tblStyle w:val="24"/>
        <w:tblW w:w="9519" w:type="dxa"/>
        <w:tblInd w:w="-2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03"/>
        <w:gridCol w:w="6116"/>
      </w:tblGrid>
      <w:tr w14:paraId="713C1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3403" w:type="dxa"/>
            <w:noWrap w:val="0"/>
            <w:vAlign w:val="center"/>
          </w:tcPr>
          <w:p w14:paraId="36704C02">
            <w:pPr>
              <w:autoSpaceDE w:val="0"/>
              <w:autoSpaceDN w:val="0"/>
              <w:spacing w:line="240" w:lineRule="auto"/>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项目名称</w:t>
            </w:r>
          </w:p>
        </w:tc>
        <w:tc>
          <w:tcPr>
            <w:tcW w:w="6116" w:type="dxa"/>
            <w:noWrap w:val="0"/>
            <w:vAlign w:val="center"/>
          </w:tcPr>
          <w:p w14:paraId="48E71FB1">
            <w:pPr>
              <w:autoSpaceDE w:val="0"/>
              <w:autoSpaceDN w:val="0"/>
              <w:adjustRightInd w:val="0"/>
              <w:spacing w:line="240" w:lineRule="auto"/>
              <w:ind w:left="120" w:leftChars="50"/>
              <w:jc w:val="center"/>
              <w:rPr>
                <w:rFonts w:hint="eastAsia" w:ascii="宋体" w:hAnsi="宋体" w:eastAsia="宋体" w:cs="宋体"/>
                <w:color w:val="auto"/>
                <w:sz w:val="21"/>
                <w:szCs w:val="21"/>
                <w:highlight w:val="none"/>
              </w:rPr>
            </w:pPr>
          </w:p>
        </w:tc>
      </w:tr>
      <w:tr w14:paraId="6274B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3403" w:type="dxa"/>
            <w:noWrap w:val="0"/>
            <w:vAlign w:val="center"/>
          </w:tcPr>
          <w:p w14:paraId="7D833383">
            <w:pPr>
              <w:autoSpaceDE w:val="0"/>
              <w:autoSpaceDN w:val="0"/>
              <w:spacing w:line="240" w:lineRule="auto"/>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项目所在地</w:t>
            </w:r>
          </w:p>
        </w:tc>
        <w:tc>
          <w:tcPr>
            <w:tcW w:w="6116" w:type="dxa"/>
            <w:noWrap w:val="0"/>
            <w:vAlign w:val="center"/>
          </w:tcPr>
          <w:p w14:paraId="40712DAF">
            <w:pPr>
              <w:autoSpaceDE w:val="0"/>
              <w:autoSpaceDN w:val="0"/>
              <w:adjustRightInd w:val="0"/>
              <w:spacing w:line="240" w:lineRule="auto"/>
              <w:ind w:left="120" w:leftChars="50"/>
              <w:jc w:val="center"/>
              <w:rPr>
                <w:rFonts w:hint="eastAsia" w:ascii="宋体" w:hAnsi="宋体" w:eastAsia="宋体" w:cs="宋体"/>
                <w:color w:val="auto"/>
                <w:sz w:val="21"/>
                <w:szCs w:val="21"/>
                <w:highlight w:val="none"/>
              </w:rPr>
            </w:pPr>
          </w:p>
        </w:tc>
      </w:tr>
      <w:tr w14:paraId="51916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3403" w:type="dxa"/>
            <w:noWrap w:val="0"/>
            <w:vAlign w:val="center"/>
          </w:tcPr>
          <w:p w14:paraId="0496D17A">
            <w:pPr>
              <w:autoSpaceDE w:val="0"/>
              <w:autoSpaceDN w:val="0"/>
              <w:spacing w:line="240" w:lineRule="auto"/>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发包人名称</w:t>
            </w:r>
          </w:p>
        </w:tc>
        <w:tc>
          <w:tcPr>
            <w:tcW w:w="6116" w:type="dxa"/>
            <w:noWrap w:val="0"/>
            <w:vAlign w:val="center"/>
          </w:tcPr>
          <w:p w14:paraId="3275ED7B">
            <w:pPr>
              <w:autoSpaceDE w:val="0"/>
              <w:autoSpaceDN w:val="0"/>
              <w:adjustRightInd w:val="0"/>
              <w:spacing w:line="240" w:lineRule="auto"/>
              <w:ind w:left="120" w:leftChars="50"/>
              <w:jc w:val="center"/>
              <w:rPr>
                <w:rFonts w:hint="eastAsia" w:ascii="宋体" w:hAnsi="宋体" w:eastAsia="宋体" w:cs="宋体"/>
                <w:color w:val="auto"/>
                <w:sz w:val="21"/>
                <w:szCs w:val="21"/>
                <w:highlight w:val="none"/>
              </w:rPr>
            </w:pPr>
          </w:p>
        </w:tc>
      </w:tr>
      <w:tr w14:paraId="69EC8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3403" w:type="dxa"/>
            <w:noWrap w:val="0"/>
            <w:vAlign w:val="center"/>
          </w:tcPr>
          <w:p w14:paraId="50D09419">
            <w:pPr>
              <w:autoSpaceDE w:val="0"/>
              <w:autoSpaceDN w:val="0"/>
              <w:spacing w:line="240" w:lineRule="auto"/>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发包人地址</w:t>
            </w:r>
          </w:p>
        </w:tc>
        <w:tc>
          <w:tcPr>
            <w:tcW w:w="6116" w:type="dxa"/>
            <w:noWrap w:val="0"/>
            <w:vAlign w:val="center"/>
          </w:tcPr>
          <w:p w14:paraId="5AB92A4E">
            <w:pPr>
              <w:autoSpaceDE w:val="0"/>
              <w:autoSpaceDN w:val="0"/>
              <w:adjustRightInd w:val="0"/>
              <w:spacing w:line="240" w:lineRule="auto"/>
              <w:ind w:left="120" w:leftChars="50"/>
              <w:jc w:val="center"/>
              <w:rPr>
                <w:rFonts w:hint="eastAsia" w:ascii="宋体" w:hAnsi="宋体" w:eastAsia="宋体" w:cs="宋体"/>
                <w:color w:val="auto"/>
                <w:sz w:val="21"/>
                <w:szCs w:val="21"/>
                <w:highlight w:val="none"/>
              </w:rPr>
            </w:pPr>
          </w:p>
        </w:tc>
      </w:tr>
      <w:tr w14:paraId="1976A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3403" w:type="dxa"/>
            <w:noWrap w:val="0"/>
            <w:vAlign w:val="center"/>
          </w:tcPr>
          <w:p w14:paraId="21D37ADD">
            <w:pPr>
              <w:autoSpaceDE w:val="0"/>
              <w:autoSpaceDN w:val="0"/>
              <w:spacing w:line="240" w:lineRule="auto"/>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发包人电话</w:t>
            </w:r>
          </w:p>
        </w:tc>
        <w:tc>
          <w:tcPr>
            <w:tcW w:w="6116" w:type="dxa"/>
            <w:noWrap w:val="0"/>
            <w:vAlign w:val="center"/>
          </w:tcPr>
          <w:p w14:paraId="38E37984">
            <w:pPr>
              <w:autoSpaceDE w:val="0"/>
              <w:autoSpaceDN w:val="0"/>
              <w:adjustRightInd w:val="0"/>
              <w:spacing w:line="240" w:lineRule="auto"/>
              <w:ind w:left="120" w:leftChars="50"/>
              <w:jc w:val="center"/>
              <w:rPr>
                <w:rFonts w:hint="eastAsia" w:ascii="宋体" w:hAnsi="宋体" w:eastAsia="宋体" w:cs="宋体"/>
                <w:color w:val="auto"/>
                <w:sz w:val="21"/>
                <w:szCs w:val="21"/>
                <w:highlight w:val="none"/>
              </w:rPr>
            </w:pPr>
          </w:p>
        </w:tc>
      </w:tr>
      <w:tr w14:paraId="2A576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3403" w:type="dxa"/>
            <w:noWrap w:val="0"/>
            <w:vAlign w:val="center"/>
          </w:tcPr>
          <w:p w14:paraId="06B59BB4">
            <w:pPr>
              <w:autoSpaceDE w:val="0"/>
              <w:autoSpaceDN w:val="0"/>
              <w:spacing w:line="240" w:lineRule="auto"/>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签约合同价</w:t>
            </w:r>
          </w:p>
        </w:tc>
        <w:tc>
          <w:tcPr>
            <w:tcW w:w="6116" w:type="dxa"/>
            <w:noWrap w:val="0"/>
            <w:vAlign w:val="center"/>
          </w:tcPr>
          <w:p w14:paraId="0A508609">
            <w:pPr>
              <w:autoSpaceDE w:val="0"/>
              <w:autoSpaceDN w:val="0"/>
              <w:adjustRightInd w:val="0"/>
              <w:spacing w:line="240" w:lineRule="auto"/>
              <w:ind w:left="120" w:leftChars="50"/>
              <w:jc w:val="center"/>
              <w:rPr>
                <w:rFonts w:hint="eastAsia" w:ascii="宋体" w:hAnsi="宋体" w:eastAsia="宋体" w:cs="宋体"/>
                <w:color w:val="auto"/>
                <w:sz w:val="21"/>
                <w:szCs w:val="21"/>
                <w:highlight w:val="none"/>
              </w:rPr>
            </w:pPr>
          </w:p>
        </w:tc>
      </w:tr>
      <w:tr w14:paraId="1FD5E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3403" w:type="dxa"/>
            <w:noWrap w:val="0"/>
            <w:vAlign w:val="center"/>
          </w:tcPr>
          <w:p w14:paraId="7C0B0E0A">
            <w:pPr>
              <w:autoSpaceDE w:val="0"/>
              <w:autoSpaceDN w:val="0"/>
              <w:spacing w:line="240" w:lineRule="auto"/>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开工日期</w:t>
            </w:r>
          </w:p>
        </w:tc>
        <w:tc>
          <w:tcPr>
            <w:tcW w:w="6116" w:type="dxa"/>
            <w:noWrap w:val="0"/>
            <w:vAlign w:val="center"/>
          </w:tcPr>
          <w:p w14:paraId="53C2FE00">
            <w:pPr>
              <w:autoSpaceDE w:val="0"/>
              <w:autoSpaceDN w:val="0"/>
              <w:adjustRightInd w:val="0"/>
              <w:spacing w:line="240" w:lineRule="auto"/>
              <w:ind w:left="120" w:leftChars="50"/>
              <w:jc w:val="center"/>
              <w:rPr>
                <w:rFonts w:hint="eastAsia" w:ascii="宋体" w:hAnsi="宋体" w:eastAsia="宋体" w:cs="宋体"/>
                <w:color w:val="auto"/>
                <w:sz w:val="21"/>
                <w:szCs w:val="21"/>
                <w:highlight w:val="none"/>
              </w:rPr>
            </w:pPr>
          </w:p>
        </w:tc>
      </w:tr>
      <w:tr w14:paraId="68F95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3403" w:type="dxa"/>
            <w:noWrap w:val="0"/>
            <w:vAlign w:val="center"/>
          </w:tcPr>
          <w:p w14:paraId="554F46B5">
            <w:pPr>
              <w:autoSpaceDE w:val="0"/>
              <w:autoSpaceDN w:val="0"/>
              <w:spacing w:line="240" w:lineRule="auto"/>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计划竣工日期</w:t>
            </w:r>
          </w:p>
        </w:tc>
        <w:tc>
          <w:tcPr>
            <w:tcW w:w="6116" w:type="dxa"/>
            <w:noWrap w:val="0"/>
            <w:vAlign w:val="center"/>
          </w:tcPr>
          <w:p w14:paraId="2DB983D2">
            <w:pPr>
              <w:autoSpaceDE w:val="0"/>
              <w:autoSpaceDN w:val="0"/>
              <w:adjustRightInd w:val="0"/>
              <w:spacing w:line="240" w:lineRule="auto"/>
              <w:ind w:left="120" w:leftChars="50"/>
              <w:jc w:val="center"/>
              <w:rPr>
                <w:rFonts w:hint="eastAsia" w:ascii="宋体" w:hAnsi="宋体" w:eastAsia="宋体" w:cs="宋体"/>
                <w:color w:val="auto"/>
                <w:sz w:val="21"/>
                <w:szCs w:val="21"/>
                <w:highlight w:val="none"/>
              </w:rPr>
            </w:pPr>
          </w:p>
        </w:tc>
      </w:tr>
      <w:tr w14:paraId="3B717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3403" w:type="dxa"/>
            <w:noWrap w:val="0"/>
            <w:vAlign w:val="center"/>
          </w:tcPr>
          <w:p w14:paraId="1B5F59A9">
            <w:pPr>
              <w:autoSpaceDE w:val="0"/>
              <w:autoSpaceDN w:val="0"/>
              <w:spacing w:line="240" w:lineRule="auto"/>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承担的工作</w:t>
            </w:r>
          </w:p>
        </w:tc>
        <w:tc>
          <w:tcPr>
            <w:tcW w:w="6116" w:type="dxa"/>
            <w:noWrap w:val="0"/>
            <w:vAlign w:val="center"/>
          </w:tcPr>
          <w:p w14:paraId="59F80BD7">
            <w:pPr>
              <w:autoSpaceDE w:val="0"/>
              <w:autoSpaceDN w:val="0"/>
              <w:adjustRightInd w:val="0"/>
              <w:spacing w:line="240" w:lineRule="auto"/>
              <w:ind w:left="120" w:leftChars="50"/>
              <w:jc w:val="center"/>
              <w:rPr>
                <w:rFonts w:hint="eastAsia" w:ascii="宋体" w:hAnsi="宋体" w:eastAsia="宋体" w:cs="宋体"/>
                <w:color w:val="auto"/>
                <w:sz w:val="21"/>
                <w:szCs w:val="21"/>
                <w:highlight w:val="none"/>
              </w:rPr>
            </w:pPr>
          </w:p>
        </w:tc>
      </w:tr>
      <w:tr w14:paraId="1F287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3403" w:type="dxa"/>
            <w:noWrap w:val="0"/>
            <w:vAlign w:val="center"/>
          </w:tcPr>
          <w:p w14:paraId="26E90393">
            <w:pPr>
              <w:autoSpaceDE w:val="0"/>
              <w:autoSpaceDN w:val="0"/>
              <w:spacing w:line="240" w:lineRule="auto"/>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工程质量</w:t>
            </w:r>
          </w:p>
        </w:tc>
        <w:tc>
          <w:tcPr>
            <w:tcW w:w="6116" w:type="dxa"/>
            <w:noWrap w:val="0"/>
            <w:vAlign w:val="center"/>
          </w:tcPr>
          <w:p w14:paraId="2881FBA4">
            <w:pPr>
              <w:autoSpaceDE w:val="0"/>
              <w:autoSpaceDN w:val="0"/>
              <w:adjustRightInd w:val="0"/>
              <w:spacing w:line="240" w:lineRule="auto"/>
              <w:ind w:left="120" w:leftChars="50"/>
              <w:jc w:val="center"/>
              <w:rPr>
                <w:rFonts w:hint="eastAsia" w:ascii="宋体" w:hAnsi="宋体" w:eastAsia="宋体" w:cs="宋体"/>
                <w:color w:val="auto"/>
                <w:sz w:val="21"/>
                <w:szCs w:val="21"/>
                <w:highlight w:val="none"/>
              </w:rPr>
            </w:pPr>
          </w:p>
        </w:tc>
      </w:tr>
      <w:tr w14:paraId="177C3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3403" w:type="dxa"/>
            <w:noWrap w:val="0"/>
            <w:vAlign w:val="center"/>
          </w:tcPr>
          <w:p w14:paraId="64380A26">
            <w:pPr>
              <w:autoSpaceDE w:val="0"/>
              <w:autoSpaceDN w:val="0"/>
              <w:spacing w:line="240" w:lineRule="auto"/>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项目经理</w:t>
            </w:r>
          </w:p>
        </w:tc>
        <w:tc>
          <w:tcPr>
            <w:tcW w:w="6116" w:type="dxa"/>
            <w:noWrap w:val="0"/>
            <w:vAlign w:val="center"/>
          </w:tcPr>
          <w:p w14:paraId="692F80B3">
            <w:pPr>
              <w:autoSpaceDE w:val="0"/>
              <w:autoSpaceDN w:val="0"/>
              <w:adjustRightInd w:val="0"/>
              <w:spacing w:line="240" w:lineRule="auto"/>
              <w:ind w:left="120" w:leftChars="50"/>
              <w:jc w:val="center"/>
              <w:rPr>
                <w:rFonts w:hint="eastAsia" w:ascii="宋体" w:hAnsi="宋体" w:eastAsia="宋体" w:cs="宋体"/>
                <w:color w:val="auto"/>
                <w:sz w:val="21"/>
                <w:szCs w:val="21"/>
                <w:highlight w:val="none"/>
              </w:rPr>
            </w:pPr>
          </w:p>
        </w:tc>
      </w:tr>
      <w:tr w14:paraId="4F578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3403" w:type="dxa"/>
            <w:noWrap w:val="0"/>
            <w:vAlign w:val="center"/>
          </w:tcPr>
          <w:p w14:paraId="16FDEE22">
            <w:pPr>
              <w:autoSpaceDE w:val="0"/>
              <w:autoSpaceDN w:val="0"/>
              <w:spacing w:line="240" w:lineRule="auto"/>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技术负责人</w:t>
            </w:r>
          </w:p>
        </w:tc>
        <w:tc>
          <w:tcPr>
            <w:tcW w:w="6116" w:type="dxa"/>
            <w:noWrap w:val="0"/>
            <w:vAlign w:val="center"/>
          </w:tcPr>
          <w:p w14:paraId="188376E8">
            <w:pPr>
              <w:autoSpaceDE w:val="0"/>
              <w:autoSpaceDN w:val="0"/>
              <w:adjustRightInd w:val="0"/>
              <w:spacing w:line="240" w:lineRule="auto"/>
              <w:ind w:left="120" w:leftChars="50"/>
              <w:jc w:val="center"/>
              <w:rPr>
                <w:rFonts w:hint="eastAsia" w:ascii="宋体" w:hAnsi="宋体" w:eastAsia="宋体" w:cs="宋体"/>
                <w:color w:val="auto"/>
                <w:sz w:val="21"/>
                <w:szCs w:val="21"/>
                <w:highlight w:val="none"/>
              </w:rPr>
            </w:pPr>
          </w:p>
        </w:tc>
      </w:tr>
      <w:tr w14:paraId="26A56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3403" w:type="dxa"/>
            <w:noWrap w:val="0"/>
            <w:vAlign w:val="center"/>
          </w:tcPr>
          <w:p w14:paraId="77FE3FE0">
            <w:pPr>
              <w:autoSpaceDE w:val="0"/>
              <w:autoSpaceDN w:val="0"/>
              <w:spacing w:line="240" w:lineRule="auto"/>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总监理工程师及电话</w:t>
            </w:r>
          </w:p>
        </w:tc>
        <w:tc>
          <w:tcPr>
            <w:tcW w:w="6116" w:type="dxa"/>
            <w:noWrap w:val="0"/>
            <w:vAlign w:val="center"/>
          </w:tcPr>
          <w:p w14:paraId="773CB53F">
            <w:pPr>
              <w:autoSpaceDE w:val="0"/>
              <w:autoSpaceDN w:val="0"/>
              <w:adjustRightInd w:val="0"/>
              <w:spacing w:line="240" w:lineRule="auto"/>
              <w:ind w:left="120" w:leftChars="50"/>
              <w:jc w:val="center"/>
              <w:rPr>
                <w:rFonts w:hint="eastAsia" w:ascii="宋体" w:hAnsi="宋体" w:eastAsia="宋体" w:cs="宋体"/>
                <w:color w:val="auto"/>
                <w:sz w:val="21"/>
                <w:szCs w:val="21"/>
                <w:highlight w:val="none"/>
              </w:rPr>
            </w:pPr>
          </w:p>
        </w:tc>
      </w:tr>
      <w:tr w14:paraId="2A52D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1" w:hRule="atLeast"/>
        </w:trPr>
        <w:tc>
          <w:tcPr>
            <w:tcW w:w="3403" w:type="dxa"/>
            <w:noWrap w:val="0"/>
            <w:vAlign w:val="center"/>
          </w:tcPr>
          <w:p w14:paraId="0BD35082">
            <w:pPr>
              <w:autoSpaceDE w:val="0"/>
              <w:autoSpaceDN w:val="0"/>
              <w:spacing w:line="240" w:lineRule="auto"/>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项目描述</w:t>
            </w:r>
          </w:p>
        </w:tc>
        <w:tc>
          <w:tcPr>
            <w:tcW w:w="6116" w:type="dxa"/>
            <w:noWrap w:val="0"/>
            <w:vAlign w:val="center"/>
          </w:tcPr>
          <w:p w14:paraId="002CA6EB">
            <w:pPr>
              <w:autoSpaceDE w:val="0"/>
              <w:autoSpaceDN w:val="0"/>
              <w:adjustRightInd w:val="0"/>
              <w:spacing w:line="240" w:lineRule="auto"/>
              <w:rPr>
                <w:rFonts w:hint="eastAsia" w:ascii="宋体" w:hAnsi="宋体" w:eastAsia="宋体" w:cs="宋体"/>
                <w:color w:val="auto"/>
                <w:sz w:val="21"/>
                <w:szCs w:val="21"/>
                <w:highlight w:val="none"/>
              </w:rPr>
            </w:pPr>
          </w:p>
          <w:p w14:paraId="43277575">
            <w:pPr>
              <w:autoSpaceDE w:val="0"/>
              <w:autoSpaceDN w:val="0"/>
              <w:adjustRightInd w:val="0"/>
              <w:spacing w:line="240" w:lineRule="auto"/>
              <w:ind w:left="120" w:leftChars="50"/>
              <w:jc w:val="center"/>
              <w:rPr>
                <w:rFonts w:hint="eastAsia" w:ascii="宋体" w:hAnsi="宋体" w:eastAsia="宋体" w:cs="宋体"/>
                <w:color w:val="auto"/>
                <w:sz w:val="21"/>
                <w:szCs w:val="21"/>
                <w:highlight w:val="none"/>
              </w:rPr>
            </w:pPr>
          </w:p>
          <w:p w14:paraId="7E64FE64">
            <w:pPr>
              <w:autoSpaceDE w:val="0"/>
              <w:autoSpaceDN w:val="0"/>
              <w:adjustRightInd w:val="0"/>
              <w:spacing w:line="240" w:lineRule="auto"/>
              <w:rPr>
                <w:rFonts w:hint="eastAsia" w:ascii="宋体" w:hAnsi="宋体" w:eastAsia="宋体" w:cs="宋体"/>
                <w:color w:val="auto"/>
                <w:sz w:val="21"/>
                <w:szCs w:val="21"/>
                <w:highlight w:val="none"/>
              </w:rPr>
            </w:pPr>
          </w:p>
        </w:tc>
      </w:tr>
      <w:tr w14:paraId="3A6D5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9" w:hRule="atLeast"/>
        </w:trPr>
        <w:tc>
          <w:tcPr>
            <w:tcW w:w="3403" w:type="dxa"/>
            <w:noWrap w:val="0"/>
            <w:vAlign w:val="center"/>
          </w:tcPr>
          <w:p w14:paraId="43A2E688">
            <w:pPr>
              <w:autoSpaceDE w:val="0"/>
              <w:autoSpaceDN w:val="0"/>
              <w:spacing w:line="240" w:lineRule="auto"/>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备注</w:t>
            </w:r>
          </w:p>
        </w:tc>
        <w:tc>
          <w:tcPr>
            <w:tcW w:w="6116" w:type="dxa"/>
            <w:noWrap w:val="0"/>
            <w:vAlign w:val="center"/>
          </w:tcPr>
          <w:p w14:paraId="199FC8C6">
            <w:pPr>
              <w:autoSpaceDE w:val="0"/>
              <w:autoSpaceDN w:val="0"/>
              <w:adjustRightInd w:val="0"/>
              <w:spacing w:line="240" w:lineRule="auto"/>
              <w:ind w:left="120" w:leftChars="50"/>
              <w:jc w:val="center"/>
              <w:rPr>
                <w:rFonts w:hint="eastAsia" w:ascii="宋体" w:hAnsi="宋体" w:eastAsia="宋体" w:cs="宋体"/>
                <w:color w:val="auto"/>
                <w:sz w:val="21"/>
                <w:szCs w:val="21"/>
                <w:highlight w:val="none"/>
              </w:rPr>
            </w:pPr>
          </w:p>
        </w:tc>
      </w:tr>
    </w:tbl>
    <w:p w14:paraId="27E8DC17">
      <w:pPr>
        <w:keepNext w:val="0"/>
        <w:keepLines w:val="0"/>
        <w:pageBreakBefore w:val="0"/>
        <w:widowControl/>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color w:val="auto"/>
          <w:highlight w:val="none"/>
        </w:rPr>
      </w:pPr>
      <w:r>
        <w:rPr>
          <w:rFonts w:hint="eastAsia" w:ascii="宋体" w:hAnsi="宋体" w:eastAsia="宋体" w:cs="宋体"/>
          <w:b/>
          <w:bCs/>
          <w:color w:val="auto"/>
          <w:highlight w:val="none"/>
        </w:rPr>
        <w:t>注：</w:t>
      </w:r>
      <w:r>
        <w:rPr>
          <w:rFonts w:hint="eastAsia" w:ascii="宋体" w:hAnsi="宋体" w:eastAsia="宋体" w:cs="宋体"/>
          <w:color w:val="auto"/>
          <w:highlight w:val="none"/>
        </w:rPr>
        <w:t>正在施工和新承接的项目情况表应附自20</w:t>
      </w:r>
      <w:r>
        <w:rPr>
          <w:rFonts w:hint="eastAsia" w:cs="宋体"/>
          <w:color w:val="auto"/>
          <w:highlight w:val="none"/>
          <w:lang w:val="en-US" w:eastAsia="zh-CN"/>
        </w:rPr>
        <w:t>22</w:t>
      </w:r>
      <w:r>
        <w:rPr>
          <w:rFonts w:hint="eastAsia" w:ascii="宋体" w:hAnsi="宋体" w:eastAsia="宋体" w:cs="宋体"/>
          <w:color w:val="auto"/>
          <w:highlight w:val="none"/>
        </w:rPr>
        <w:t>年1月1日-至今以来承建项目的合同</w:t>
      </w:r>
      <w:r>
        <w:rPr>
          <w:rFonts w:hint="eastAsia" w:cs="宋体"/>
          <w:color w:val="auto"/>
          <w:highlight w:val="none"/>
          <w:lang w:val="en-US" w:eastAsia="zh-CN"/>
        </w:rPr>
        <w:t>或</w:t>
      </w:r>
      <w:r>
        <w:rPr>
          <w:rFonts w:hint="eastAsia" w:ascii="宋体" w:hAnsi="宋体" w:eastAsia="宋体" w:cs="宋体"/>
          <w:color w:val="auto"/>
          <w:highlight w:val="none"/>
        </w:rPr>
        <w:t>中标通知书复印（或扫描）件。每张表格只填写一个项目，并标明序号。</w:t>
      </w:r>
    </w:p>
    <w:p w14:paraId="3BA1F15E">
      <w:pPr>
        <w:rPr>
          <w:rFonts w:hint="eastAsia" w:ascii="宋体" w:hAnsi="宋体" w:eastAsia="宋体" w:cs="宋体"/>
          <w:color w:val="auto"/>
          <w:highlight w:val="none"/>
        </w:rPr>
      </w:pPr>
    </w:p>
    <w:p w14:paraId="3E12A487">
      <w:pPr>
        <w:rPr>
          <w:rFonts w:hint="eastAsia" w:ascii="宋体" w:hAnsi="宋体" w:eastAsia="宋体" w:cs="宋体"/>
          <w:b/>
          <w:color w:val="auto"/>
          <w:sz w:val="28"/>
          <w:szCs w:val="28"/>
          <w:highlight w:val="none"/>
        </w:rPr>
      </w:pPr>
      <w:bookmarkStart w:id="305" w:name="_Toc26428"/>
      <w:bookmarkStart w:id="306" w:name="_Toc30386"/>
      <w:bookmarkStart w:id="307" w:name="_Toc17920"/>
      <w:bookmarkStart w:id="308" w:name="_Toc6801"/>
      <w:r>
        <w:rPr>
          <w:rFonts w:hint="eastAsia" w:ascii="宋体" w:hAnsi="宋体" w:eastAsia="宋体" w:cs="宋体"/>
          <w:b/>
          <w:color w:val="auto"/>
          <w:sz w:val="28"/>
          <w:szCs w:val="28"/>
          <w:highlight w:val="none"/>
        </w:rPr>
        <w:br w:type="page"/>
      </w:r>
    </w:p>
    <w:p w14:paraId="37E2B662">
      <w:pPr>
        <w:jc w:val="both"/>
        <w:outlineLvl w:val="1"/>
        <w:rPr>
          <w:rFonts w:hint="eastAsia" w:ascii="宋体" w:hAnsi="宋体" w:eastAsia="宋体" w:cs="宋体"/>
          <w:b/>
          <w:bCs/>
          <w:color w:val="auto"/>
          <w:sz w:val="28"/>
          <w:szCs w:val="28"/>
          <w:highlight w:val="none"/>
        </w:rPr>
      </w:pPr>
      <w:bookmarkStart w:id="309" w:name="_Toc19579"/>
      <w:r>
        <w:rPr>
          <w:rFonts w:hint="eastAsia" w:ascii="宋体" w:hAnsi="宋体" w:eastAsia="宋体" w:cs="宋体"/>
          <w:b/>
          <w:color w:val="auto"/>
          <w:sz w:val="28"/>
          <w:szCs w:val="28"/>
          <w:highlight w:val="none"/>
        </w:rPr>
        <w:t>附件14：中小企业声明函（工程）</w:t>
      </w:r>
      <w:bookmarkEnd w:id="305"/>
      <w:bookmarkEnd w:id="306"/>
      <w:bookmarkEnd w:id="307"/>
      <w:bookmarkEnd w:id="308"/>
      <w:bookmarkEnd w:id="309"/>
    </w:p>
    <w:p w14:paraId="755BC50D">
      <w:pPr>
        <w:widowControl w:val="0"/>
        <w:spacing w:line="360" w:lineRule="auto"/>
        <w:ind w:firstLine="562" w:firstLineChars="200"/>
        <w:jc w:val="both"/>
        <w:rPr>
          <w:rFonts w:hint="eastAsia" w:ascii="宋体" w:hAnsi="宋体" w:eastAsia="宋体" w:cs="宋体"/>
          <w:b/>
          <w:bCs/>
          <w:color w:val="auto"/>
          <w:sz w:val="28"/>
          <w:szCs w:val="28"/>
          <w:highlight w:val="none"/>
        </w:rPr>
      </w:pPr>
    </w:p>
    <w:p w14:paraId="361D6578">
      <w:pPr>
        <w:widowControl w:val="0"/>
        <w:spacing w:line="480" w:lineRule="auto"/>
        <w:ind w:left="0" w:leftChars="0" w:firstLine="0" w:firstLineChars="0"/>
        <w:jc w:val="center"/>
        <w:rPr>
          <w:rFonts w:hint="eastAsia" w:ascii="宋体" w:hAnsi="宋体" w:eastAsia="宋体" w:cs="宋体"/>
          <w:color w:val="auto"/>
          <w:sz w:val="28"/>
          <w:szCs w:val="28"/>
          <w:highlight w:val="none"/>
        </w:rPr>
      </w:pPr>
      <w:r>
        <w:rPr>
          <w:rFonts w:hint="eastAsia" w:ascii="宋体" w:hAnsi="宋体" w:eastAsia="宋体" w:cs="宋体"/>
          <w:b/>
          <w:bCs/>
          <w:color w:val="auto"/>
          <w:sz w:val="28"/>
          <w:szCs w:val="28"/>
          <w:highlight w:val="none"/>
        </w:rPr>
        <w:t>中小企业声明函（工程）</w:t>
      </w:r>
    </w:p>
    <w:p w14:paraId="6E632F19">
      <w:pPr>
        <w:widowControl w:val="0"/>
        <w:spacing w:line="360" w:lineRule="auto"/>
        <w:ind w:firstLine="480" w:firstLineChars="200"/>
        <w:jc w:val="both"/>
        <w:rPr>
          <w:rFonts w:hint="eastAsia" w:ascii="宋体" w:hAnsi="宋体" w:eastAsia="宋体" w:cs="宋体"/>
          <w:color w:val="auto"/>
          <w:highlight w:val="none"/>
        </w:rPr>
      </w:pPr>
      <w:r>
        <w:rPr>
          <w:rFonts w:hint="eastAsia" w:ascii="宋体" w:hAnsi="宋体" w:eastAsia="宋体" w:cs="宋体"/>
          <w:color w:val="auto"/>
          <w:highlight w:val="none"/>
        </w:rPr>
        <w:t>本公司（联合体）郑重声明，根据《政府采购促进中小企业发展管理办法》（财库﹝2020﹞46号）的规定，本公司</w:t>
      </w:r>
      <w:r>
        <w:rPr>
          <w:rFonts w:hint="eastAsia" w:ascii="宋体" w:hAnsi="宋体" w:eastAsia="宋体" w:cs="宋体"/>
          <w:color w:val="auto"/>
          <w:highlight w:val="none"/>
          <w:u w:val="single"/>
        </w:rPr>
        <w:t xml:space="preserve">   （供应商名称）  </w:t>
      </w:r>
      <w:r>
        <w:rPr>
          <w:rFonts w:hint="eastAsia" w:ascii="宋体" w:hAnsi="宋体" w:eastAsia="宋体" w:cs="宋体"/>
          <w:color w:val="auto"/>
          <w:highlight w:val="none"/>
        </w:rPr>
        <w:t>参加</w:t>
      </w:r>
      <w:r>
        <w:rPr>
          <w:rFonts w:hint="eastAsia" w:ascii="宋体" w:hAnsi="宋体" w:eastAsia="宋体" w:cs="宋体"/>
          <w:color w:val="auto"/>
          <w:highlight w:val="none"/>
          <w:u w:val="single"/>
        </w:rPr>
        <w:t>（单位名称）</w:t>
      </w:r>
      <w:r>
        <w:rPr>
          <w:rFonts w:hint="eastAsia" w:ascii="宋体" w:hAnsi="宋体" w:eastAsia="宋体" w:cs="宋体"/>
          <w:color w:val="auto"/>
          <w:highlight w:val="none"/>
        </w:rPr>
        <w:t>的</w:t>
      </w:r>
      <w:r>
        <w:rPr>
          <w:rFonts w:hint="eastAsia" w:ascii="宋体" w:hAnsi="宋体" w:eastAsia="宋体" w:cs="宋体"/>
          <w:color w:val="auto"/>
          <w:highlight w:val="none"/>
          <w:u w:val="single"/>
        </w:rPr>
        <w:t>（项目名称）</w:t>
      </w:r>
      <w:r>
        <w:rPr>
          <w:rFonts w:hint="eastAsia" w:ascii="宋体" w:hAnsi="宋体" w:eastAsia="宋体" w:cs="宋体"/>
          <w:color w:val="auto"/>
          <w:highlight w:val="none"/>
        </w:rPr>
        <w:t xml:space="preserve">采购活动，工程的施工单位全部为符合政策要求的中小企业。相关企业（含联合体中的中小企业、签订分包意向协议的中小企业）的具体情况如下： </w:t>
      </w:r>
    </w:p>
    <w:p w14:paraId="4AF10BD5">
      <w:pPr>
        <w:widowControl w:val="0"/>
        <w:numPr>
          <w:ilvl w:val="0"/>
          <w:numId w:val="3"/>
        </w:numPr>
        <w:spacing w:line="360" w:lineRule="auto"/>
        <w:ind w:firstLine="480" w:firstLineChars="200"/>
        <w:jc w:val="both"/>
        <w:rPr>
          <w:rFonts w:hint="eastAsia" w:ascii="宋体" w:hAnsi="宋体" w:eastAsia="宋体" w:cs="宋体"/>
          <w:color w:val="auto"/>
          <w:highlight w:val="none"/>
        </w:rPr>
      </w:pPr>
      <w:r>
        <w:rPr>
          <w:rFonts w:hint="eastAsia" w:ascii="宋体" w:hAnsi="宋体" w:eastAsia="宋体" w:cs="宋体"/>
          <w:color w:val="auto"/>
          <w:highlight w:val="none"/>
          <w:u w:val="single"/>
        </w:rPr>
        <w:t>（</w:t>
      </w:r>
      <w:r>
        <w:rPr>
          <w:rFonts w:hint="eastAsia" w:cs="宋体"/>
          <w:color w:val="auto"/>
          <w:highlight w:val="none"/>
          <w:u w:val="single"/>
          <w:lang w:val="en-US" w:eastAsia="zh-CN"/>
        </w:rPr>
        <w:t>标的名称</w:t>
      </w:r>
      <w:r>
        <w:rPr>
          <w:rFonts w:hint="eastAsia" w:ascii="宋体" w:hAnsi="宋体" w:eastAsia="宋体" w:cs="宋体"/>
          <w:color w:val="auto"/>
          <w:highlight w:val="none"/>
          <w:u w:val="single"/>
        </w:rPr>
        <w:t>）</w:t>
      </w:r>
      <w:r>
        <w:rPr>
          <w:rFonts w:hint="eastAsia" w:ascii="宋体" w:hAnsi="宋体" w:eastAsia="宋体" w:cs="宋体"/>
          <w:color w:val="auto"/>
          <w:highlight w:val="none"/>
        </w:rPr>
        <w:t xml:space="preserve"> ，属于</w:t>
      </w:r>
      <w:r>
        <w:rPr>
          <w:rFonts w:hint="eastAsia" w:ascii="宋体" w:hAnsi="宋体" w:eastAsia="宋体" w:cs="宋体"/>
          <w:color w:val="auto"/>
          <w:highlight w:val="none"/>
          <w:u w:val="single"/>
        </w:rPr>
        <w:t>（土木工程）</w:t>
      </w:r>
      <w:r>
        <w:rPr>
          <w:rFonts w:hint="eastAsia" w:ascii="宋体" w:hAnsi="宋体" w:eastAsia="宋体" w:cs="宋体"/>
          <w:color w:val="auto"/>
          <w:highlight w:val="none"/>
        </w:rPr>
        <w:t>； 承建（承接）企业为</w:t>
      </w:r>
      <w:r>
        <w:rPr>
          <w:rFonts w:hint="eastAsia" w:ascii="宋体" w:hAnsi="宋体" w:eastAsia="宋体" w:cs="宋体"/>
          <w:color w:val="auto"/>
          <w:highlight w:val="none"/>
          <w:u w:val="single"/>
        </w:rPr>
        <w:t>（企业名称）</w:t>
      </w:r>
      <w:r>
        <w:rPr>
          <w:rFonts w:hint="eastAsia" w:ascii="宋体" w:hAnsi="宋体" w:eastAsia="宋体" w:cs="宋体"/>
          <w:color w:val="auto"/>
          <w:highlight w:val="none"/>
        </w:rPr>
        <w:t>，从业人员</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人，营业收入为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万元，资产总额为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万元</w:t>
      </w:r>
      <w:r>
        <w:rPr>
          <w:rStyle w:val="38"/>
          <w:rFonts w:hint="eastAsia" w:ascii="宋体" w:hAnsi="宋体" w:eastAsia="宋体" w:cs="宋体"/>
          <w:color w:val="auto"/>
          <w:sz w:val="24"/>
          <w:highlight w:val="none"/>
        </w:rPr>
        <w:footnoteReference w:id="0"/>
      </w:r>
      <w:r>
        <w:rPr>
          <w:rFonts w:hint="eastAsia" w:ascii="宋体" w:hAnsi="宋体" w:eastAsia="宋体" w:cs="宋体"/>
          <w:color w:val="auto"/>
          <w:highlight w:val="none"/>
        </w:rPr>
        <w:t>，属于</w:t>
      </w:r>
      <w:r>
        <w:rPr>
          <w:rFonts w:hint="eastAsia" w:ascii="宋体" w:hAnsi="宋体" w:eastAsia="宋体" w:cs="宋体"/>
          <w:color w:val="auto"/>
          <w:highlight w:val="none"/>
          <w:u w:val="single"/>
        </w:rPr>
        <w:t>（中型企业、小型企业、微型企业）</w:t>
      </w:r>
      <w:r>
        <w:rPr>
          <w:rFonts w:hint="eastAsia" w:ascii="宋体" w:hAnsi="宋体" w:eastAsia="宋体" w:cs="宋体"/>
          <w:color w:val="auto"/>
          <w:highlight w:val="none"/>
        </w:rPr>
        <w:t xml:space="preserve">； </w:t>
      </w:r>
    </w:p>
    <w:p w14:paraId="103635D0">
      <w:pPr>
        <w:widowControl w:val="0"/>
        <w:spacing w:line="360" w:lineRule="auto"/>
        <w:ind w:firstLine="560"/>
        <w:jc w:val="both"/>
        <w:rPr>
          <w:rFonts w:hint="eastAsia" w:ascii="宋体" w:hAnsi="宋体" w:eastAsia="宋体" w:cs="宋体"/>
          <w:color w:val="auto"/>
          <w:highlight w:val="none"/>
        </w:rPr>
      </w:pPr>
      <w:r>
        <w:rPr>
          <w:rFonts w:hint="eastAsia" w:ascii="宋体" w:hAnsi="宋体" w:eastAsia="宋体" w:cs="宋体"/>
          <w:color w:val="auto"/>
          <w:highlight w:val="none"/>
        </w:rPr>
        <w:t xml:space="preserve">以上企业，不属于大企业的分支机构，不存在控股股东为大企业的情形，也不存在与大企业的负责人为同一人的情形。 </w:t>
      </w:r>
    </w:p>
    <w:p w14:paraId="397642AB">
      <w:pPr>
        <w:widowControl w:val="0"/>
        <w:spacing w:line="360" w:lineRule="auto"/>
        <w:ind w:firstLine="560"/>
        <w:jc w:val="both"/>
        <w:rPr>
          <w:rFonts w:hint="eastAsia" w:ascii="宋体" w:hAnsi="宋体" w:eastAsia="宋体" w:cs="宋体"/>
          <w:color w:val="auto"/>
          <w:sz w:val="28"/>
          <w:szCs w:val="28"/>
          <w:highlight w:val="none"/>
        </w:rPr>
      </w:pPr>
      <w:r>
        <w:rPr>
          <w:rFonts w:hint="eastAsia" w:ascii="宋体" w:hAnsi="宋体" w:eastAsia="宋体" w:cs="宋体"/>
          <w:color w:val="auto"/>
          <w:highlight w:val="none"/>
        </w:rPr>
        <w:t>本企业对上述声明内容的真实性负责。如有虚假，将依法承担相应责任。</w:t>
      </w:r>
      <w:r>
        <w:rPr>
          <w:rFonts w:hint="eastAsia" w:ascii="宋体" w:hAnsi="宋体" w:eastAsia="宋体" w:cs="宋体"/>
          <w:color w:val="auto"/>
          <w:sz w:val="28"/>
          <w:szCs w:val="28"/>
          <w:highlight w:val="none"/>
        </w:rPr>
        <w:t xml:space="preserve"> </w:t>
      </w:r>
    </w:p>
    <w:p w14:paraId="53C0C3CC">
      <w:pPr>
        <w:widowControl w:val="0"/>
        <w:spacing w:line="360" w:lineRule="auto"/>
        <w:ind w:firstLine="4656" w:firstLineChars="1663"/>
        <w:jc w:val="both"/>
        <w:rPr>
          <w:rFonts w:hint="eastAsia" w:ascii="宋体" w:hAnsi="宋体" w:eastAsia="宋体" w:cs="宋体"/>
          <w:color w:val="auto"/>
          <w:sz w:val="28"/>
          <w:szCs w:val="28"/>
          <w:highlight w:val="none"/>
        </w:rPr>
      </w:pPr>
    </w:p>
    <w:p w14:paraId="1CE44821">
      <w:pPr>
        <w:spacing w:line="480" w:lineRule="auto"/>
        <w:jc w:val="both"/>
        <w:rPr>
          <w:rFonts w:hint="eastAsia" w:ascii="宋体" w:hAnsi="宋体" w:eastAsia="宋体" w:cs="宋体"/>
          <w:b w:val="0"/>
          <w:bCs/>
          <w:color w:val="auto"/>
          <w:highlight w:val="none"/>
        </w:rPr>
      </w:pPr>
      <w:r>
        <w:rPr>
          <w:rFonts w:hint="eastAsia" w:ascii="宋体" w:hAnsi="宋体" w:eastAsia="宋体" w:cs="宋体"/>
          <w:b/>
          <w:color w:val="auto"/>
          <w:highlight w:val="none"/>
          <w:lang w:val="en-US" w:eastAsia="zh-CN"/>
        </w:rPr>
        <w:t xml:space="preserve">                             </w:t>
      </w:r>
      <w:r>
        <w:rPr>
          <w:rFonts w:hint="eastAsia" w:ascii="宋体" w:hAnsi="宋体" w:eastAsia="宋体" w:cs="宋体"/>
          <w:b w:val="0"/>
          <w:bCs/>
          <w:color w:val="auto"/>
          <w:highlight w:val="none"/>
          <w:lang w:val="en-US" w:eastAsia="zh-CN"/>
        </w:rPr>
        <w:t xml:space="preserve"> </w:t>
      </w:r>
      <w:r>
        <w:rPr>
          <w:rFonts w:hint="eastAsia" w:ascii="宋体" w:hAnsi="宋体" w:eastAsia="宋体" w:cs="宋体"/>
          <w:b w:val="0"/>
          <w:bCs/>
          <w:color w:val="auto"/>
          <w:highlight w:val="none"/>
        </w:rPr>
        <w:t>企业名称（</w:t>
      </w:r>
      <w:r>
        <w:rPr>
          <w:rFonts w:hint="eastAsia" w:cs="宋体"/>
          <w:b w:val="0"/>
          <w:bCs/>
          <w:color w:val="auto"/>
          <w:highlight w:val="none"/>
          <w:lang w:val="en-US" w:eastAsia="zh-CN"/>
        </w:rPr>
        <w:t>盖章</w:t>
      </w:r>
      <w:r>
        <w:rPr>
          <w:rFonts w:hint="eastAsia" w:ascii="宋体" w:hAnsi="宋体" w:eastAsia="宋体" w:cs="宋体"/>
          <w:b w:val="0"/>
          <w:bCs/>
          <w:color w:val="auto"/>
          <w:highlight w:val="none"/>
        </w:rPr>
        <w:t>）：</w:t>
      </w:r>
      <w:r>
        <w:rPr>
          <w:rFonts w:hint="eastAsia" w:ascii="宋体" w:hAnsi="宋体" w:eastAsia="宋体" w:cs="宋体"/>
          <w:b w:val="0"/>
          <w:bCs/>
          <w:color w:val="auto"/>
          <w:sz w:val="28"/>
          <w:szCs w:val="28"/>
          <w:highlight w:val="none"/>
          <w:u w:val="none"/>
        </w:rPr>
        <w:t xml:space="preserve"> </w:t>
      </w:r>
    </w:p>
    <w:p w14:paraId="5CC2FA22">
      <w:pPr>
        <w:spacing w:line="480" w:lineRule="auto"/>
        <w:ind w:firstLine="482"/>
        <w:jc w:val="both"/>
        <w:rPr>
          <w:rFonts w:hint="eastAsia" w:ascii="宋体" w:hAnsi="宋体" w:eastAsia="宋体" w:cs="宋体"/>
          <w:b w:val="0"/>
          <w:bCs/>
          <w:color w:val="auto"/>
          <w:highlight w:val="none"/>
        </w:rPr>
      </w:pPr>
      <w:r>
        <w:rPr>
          <w:rFonts w:hint="eastAsia" w:ascii="宋体" w:hAnsi="宋体" w:eastAsia="宋体" w:cs="宋体"/>
          <w:b w:val="0"/>
          <w:bCs/>
          <w:color w:val="auto"/>
          <w:highlight w:val="none"/>
        </w:rPr>
        <w:t xml:space="preserve">       </w:t>
      </w:r>
      <w:r>
        <w:rPr>
          <w:rFonts w:hint="eastAsia" w:ascii="宋体" w:hAnsi="宋体" w:eastAsia="宋体" w:cs="宋体"/>
          <w:b w:val="0"/>
          <w:bCs/>
          <w:color w:val="auto"/>
          <w:highlight w:val="none"/>
          <w:lang w:val="en-US" w:eastAsia="zh-CN"/>
        </w:rPr>
        <w:t xml:space="preserve">    </w:t>
      </w:r>
      <w:r>
        <w:rPr>
          <w:rFonts w:hint="eastAsia" w:ascii="宋体" w:hAnsi="宋体" w:eastAsia="宋体" w:cs="宋体"/>
          <w:b w:val="0"/>
          <w:bCs/>
          <w:color w:val="auto"/>
          <w:highlight w:val="none"/>
        </w:rPr>
        <w:t xml:space="preserve">             </w:t>
      </w:r>
      <w:r>
        <w:rPr>
          <w:rFonts w:hint="eastAsia" w:cs="宋体"/>
          <w:b w:val="0"/>
          <w:bCs/>
          <w:color w:val="auto"/>
          <w:highlight w:val="none"/>
          <w:lang w:val="en-US" w:eastAsia="zh-CN"/>
        </w:rPr>
        <w:t xml:space="preserve">  日期：</w:t>
      </w:r>
      <w:r>
        <w:rPr>
          <w:rFonts w:hint="eastAsia" w:ascii="宋体" w:hAnsi="宋体" w:eastAsia="宋体" w:cs="宋体"/>
          <w:b w:val="0"/>
          <w:bCs/>
          <w:color w:val="auto"/>
          <w:highlight w:val="none"/>
          <w:lang w:val="en-US" w:eastAsia="zh-CN"/>
        </w:rPr>
        <w:t xml:space="preserve">  </w:t>
      </w:r>
    </w:p>
    <w:p w14:paraId="7C67D181">
      <w:pPr>
        <w:spacing w:line="400" w:lineRule="exact"/>
        <w:ind w:firstLine="6381" w:firstLineChars="2279"/>
        <w:jc w:val="both"/>
        <w:rPr>
          <w:rFonts w:hint="eastAsia" w:ascii="宋体" w:hAnsi="宋体" w:eastAsia="宋体" w:cs="宋体"/>
          <w:color w:val="auto"/>
          <w:sz w:val="28"/>
          <w:szCs w:val="28"/>
          <w:highlight w:val="none"/>
        </w:rPr>
      </w:pPr>
    </w:p>
    <w:p w14:paraId="0094FE1C">
      <w:pPr>
        <w:spacing w:line="400" w:lineRule="exact"/>
        <w:ind w:firstLine="6381" w:firstLineChars="2279"/>
        <w:jc w:val="both"/>
        <w:rPr>
          <w:rFonts w:hint="eastAsia" w:ascii="宋体" w:hAnsi="宋体" w:eastAsia="宋体" w:cs="宋体"/>
          <w:color w:val="auto"/>
          <w:sz w:val="28"/>
          <w:szCs w:val="28"/>
          <w:highlight w:val="none"/>
        </w:rPr>
      </w:pPr>
    </w:p>
    <w:p w14:paraId="12A8840A">
      <w:pPr>
        <w:spacing w:line="400" w:lineRule="exact"/>
        <w:ind w:firstLine="6381" w:firstLineChars="2279"/>
        <w:jc w:val="both"/>
        <w:rPr>
          <w:rFonts w:hint="eastAsia" w:ascii="宋体" w:hAnsi="宋体" w:eastAsia="宋体" w:cs="宋体"/>
          <w:color w:val="auto"/>
          <w:sz w:val="28"/>
          <w:szCs w:val="28"/>
          <w:highlight w:val="none"/>
        </w:rPr>
      </w:pPr>
    </w:p>
    <w:p w14:paraId="17519A16">
      <w:pPr>
        <w:spacing w:line="400" w:lineRule="exact"/>
        <w:ind w:firstLine="6381" w:firstLineChars="2279"/>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p>
    <w:p w14:paraId="7E490E44">
      <w:pPr>
        <w:spacing w:line="480" w:lineRule="exact"/>
        <w:ind w:firstLine="480"/>
        <w:jc w:val="left"/>
        <w:rPr>
          <w:rFonts w:hint="eastAsia" w:ascii="宋体" w:hAnsi="宋体"/>
        </w:rPr>
      </w:pPr>
      <w:r>
        <w:rPr>
          <w:rFonts w:ascii="宋体" w:hAnsi="宋体"/>
        </w:rPr>
        <w:t>注：</w:t>
      </w:r>
      <w:r>
        <w:rPr>
          <w:rFonts w:hint="eastAsia" w:ascii="宋体" w:hAnsi="宋体"/>
        </w:rPr>
        <w:t>从业人员、营业收入、资产总额填报上一年度数据，无上一年度数据的新成立企业可不填报。</w:t>
      </w:r>
      <w:bookmarkStart w:id="310" w:name="_Toc15137"/>
      <w:bookmarkStart w:id="311" w:name="_Toc23756"/>
      <w:bookmarkStart w:id="312" w:name="_Toc8127"/>
      <w:bookmarkStart w:id="313" w:name="_Toc23979"/>
    </w:p>
    <w:p w14:paraId="0CFAE45F">
      <w:pPr>
        <w:spacing w:line="480" w:lineRule="exact"/>
        <w:ind w:firstLine="480"/>
        <w:jc w:val="left"/>
        <w:rPr>
          <w:rFonts w:hint="eastAsia" w:ascii="宋体" w:hAnsi="宋体"/>
        </w:rPr>
      </w:pPr>
    </w:p>
    <w:p w14:paraId="5E364BC4">
      <w:pPr>
        <w:spacing w:line="480" w:lineRule="exact"/>
        <w:ind w:firstLine="480"/>
        <w:jc w:val="left"/>
        <w:rPr>
          <w:rFonts w:hint="eastAsia" w:ascii="宋体" w:hAnsi="宋体"/>
        </w:rPr>
      </w:pPr>
    </w:p>
    <w:p w14:paraId="2D48298F">
      <w:pPr>
        <w:spacing w:line="480" w:lineRule="exact"/>
        <w:ind w:firstLine="480"/>
        <w:jc w:val="left"/>
        <w:rPr>
          <w:rFonts w:hint="eastAsia" w:ascii="宋体" w:hAnsi="宋体"/>
          <w:lang w:val="zh-CN" w:eastAsia="zh-CN"/>
        </w:rPr>
      </w:pPr>
    </w:p>
    <w:p w14:paraId="3C506889">
      <w:pPr>
        <w:rPr>
          <w:rFonts w:hint="eastAsia"/>
          <w:lang w:val="zh-CN" w:eastAsia="zh-CN"/>
        </w:rPr>
      </w:pPr>
    </w:p>
    <w:p w14:paraId="77B63CFB">
      <w:pPr>
        <w:pStyle w:val="21"/>
        <w:spacing w:after="0" w:line="400" w:lineRule="exact"/>
        <w:jc w:val="both"/>
        <w:outlineLvl w:val="1"/>
        <w:rPr>
          <w:rFonts w:hint="eastAsia" w:ascii="宋体" w:hAnsi="宋体" w:eastAsia="宋体" w:cs="宋体"/>
          <w:b w:val="0"/>
          <w:color w:val="auto"/>
          <w:sz w:val="28"/>
          <w:szCs w:val="28"/>
          <w:highlight w:val="none"/>
          <w:lang w:eastAsia="zh-CN"/>
        </w:rPr>
      </w:pPr>
      <w:bookmarkStart w:id="314" w:name="_Toc27281"/>
      <w:r>
        <w:rPr>
          <w:rFonts w:hint="eastAsia" w:ascii="宋体" w:hAnsi="宋体" w:eastAsia="宋体" w:cs="宋体"/>
          <w:smallCaps w:val="0"/>
          <w:color w:val="auto"/>
          <w:kern w:val="0"/>
          <w:sz w:val="28"/>
          <w:szCs w:val="28"/>
          <w:highlight w:val="none"/>
          <w:lang w:val="zh-CN" w:eastAsia="zh-CN"/>
        </w:rPr>
        <w:t>附件1</w:t>
      </w:r>
      <w:r>
        <w:rPr>
          <w:rFonts w:hint="eastAsia" w:ascii="宋体" w:hAnsi="宋体" w:eastAsia="宋体" w:cs="宋体"/>
          <w:smallCaps w:val="0"/>
          <w:color w:val="auto"/>
          <w:kern w:val="0"/>
          <w:sz w:val="28"/>
          <w:szCs w:val="28"/>
          <w:highlight w:val="none"/>
          <w:lang w:eastAsia="zh-CN"/>
        </w:rPr>
        <w:t>5</w:t>
      </w:r>
      <w:r>
        <w:rPr>
          <w:rFonts w:hint="eastAsia" w:ascii="宋体" w:hAnsi="宋体" w:eastAsia="宋体" w:cs="宋体"/>
          <w:smallCaps w:val="0"/>
          <w:color w:val="auto"/>
          <w:kern w:val="0"/>
          <w:sz w:val="28"/>
          <w:szCs w:val="28"/>
          <w:highlight w:val="none"/>
          <w:lang w:val="zh-CN" w:eastAsia="zh-CN"/>
        </w:rPr>
        <w:t>：残疾人福利性单位声明函</w:t>
      </w:r>
      <w:bookmarkEnd w:id="310"/>
      <w:bookmarkEnd w:id="311"/>
      <w:bookmarkEnd w:id="312"/>
      <w:bookmarkEnd w:id="313"/>
      <w:bookmarkEnd w:id="314"/>
    </w:p>
    <w:p w14:paraId="2483A108">
      <w:pPr>
        <w:spacing w:line="400" w:lineRule="exact"/>
        <w:jc w:val="both"/>
        <w:rPr>
          <w:rFonts w:hint="eastAsia" w:ascii="宋体" w:hAnsi="宋体" w:eastAsia="宋体" w:cs="宋体"/>
          <w:b/>
          <w:color w:val="auto"/>
          <w:sz w:val="36"/>
          <w:szCs w:val="36"/>
          <w:highlight w:val="none"/>
        </w:rPr>
      </w:pPr>
    </w:p>
    <w:p w14:paraId="7AD8D6C5">
      <w:pPr>
        <w:spacing w:line="400" w:lineRule="exact"/>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残疾人福利性单位声明函</w:t>
      </w:r>
    </w:p>
    <w:p w14:paraId="5E071D76">
      <w:pPr>
        <w:spacing w:after="120" w:afterLines="50" w:line="400" w:lineRule="exact"/>
        <w:jc w:val="both"/>
        <w:rPr>
          <w:rFonts w:hint="eastAsia" w:ascii="宋体" w:hAnsi="宋体" w:eastAsia="宋体" w:cs="宋体"/>
          <w:bCs/>
          <w:color w:val="auto"/>
          <w:highlight w:val="none"/>
        </w:rPr>
      </w:pPr>
    </w:p>
    <w:p w14:paraId="1EFABC03">
      <w:pPr>
        <w:spacing w:after="120" w:afterLines="50" w:line="360" w:lineRule="auto"/>
        <w:jc w:val="both"/>
        <w:rPr>
          <w:rFonts w:hint="eastAsia" w:ascii="宋体" w:hAnsi="宋体" w:eastAsia="宋体" w:cs="宋体"/>
          <w:color w:val="auto"/>
          <w:highlight w:val="none"/>
        </w:rPr>
      </w:pPr>
      <w:r>
        <w:rPr>
          <w:rFonts w:hint="eastAsia" w:ascii="宋体" w:hAnsi="宋体" w:eastAsia="宋体" w:cs="宋体"/>
          <w:b/>
          <w:bCs/>
          <w:color w:val="auto"/>
          <w:highlight w:val="none"/>
        </w:rPr>
        <w:t>致：</w:t>
      </w:r>
      <w:r>
        <w:rPr>
          <w:rFonts w:hint="eastAsia" w:cs="宋体"/>
          <w:b/>
          <w:bCs/>
          <w:color w:val="auto"/>
          <w:highlight w:val="none"/>
          <w:u w:val="none"/>
          <w:lang w:val="en-US" w:eastAsia="zh-CN"/>
        </w:rPr>
        <w:t>青海鼎铭全过程工程咨询有限公司</w:t>
      </w:r>
    </w:p>
    <w:p w14:paraId="67A1CDE5">
      <w:pPr>
        <w:keepNext w:val="0"/>
        <w:keepLines w:val="0"/>
        <w:pageBreakBefore w:val="0"/>
        <w:widowControl/>
        <w:kinsoku/>
        <w:wordWrap/>
        <w:overflowPunct/>
        <w:topLinePunct w:val="0"/>
        <w:autoSpaceDE/>
        <w:autoSpaceDN/>
        <w:bidi w:val="0"/>
        <w:adjustRightInd/>
        <w:snapToGrid/>
        <w:spacing w:line="360" w:lineRule="auto"/>
        <w:ind w:firstLine="482"/>
        <w:jc w:val="both"/>
        <w:textAlignment w:val="auto"/>
        <w:rPr>
          <w:rFonts w:hint="eastAsia" w:ascii="宋体" w:hAnsi="宋体" w:eastAsia="宋体" w:cs="宋体"/>
          <w:color w:val="auto"/>
          <w:highlight w:val="none"/>
        </w:rPr>
      </w:pPr>
      <w:r>
        <w:rPr>
          <w:rFonts w:hint="eastAsia" w:ascii="宋体" w:hAnsi="宋体" w:eastAsia="宋体" w:cs="宋体"/>
          <w:color w:val="auto"/>
          <w:highlight w:val="none"/>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人，安置的残疾人人数</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人。且本单位参加______单位的______项目采购活动提供本单位制造的货物（由本单位承担工程/提供服务），或者提供其他残疾人福利性单位制造的货物（不包括使用非残疾人福利性单位注册商标的货物）。</w:t>
      </w:r>
    </w:p>
    <w:p w14:paraId="435AD5EF">
      <w:pPr>
        <w:keepNext w:val="0"/>
        <w:keepLines w:val="0"/>
        <w:pageBreakBefore w:val="0"/>
        <w:widowControl/>
        <w:kinsoku/>
        <w:wordWrap/>
        <w:overflowPunct/>
        <w:topLinePunct w:val="0"/>
        <w:autoSpaceDE/>
        <w:autoSpaceDN/>
        <w:bidi w:val="0"/>
        <w:adjustRightInd/>
        <w:snapToGrid/>
        <w:spacing w:line="360" w:lineRule="auto"/>
        <w:ind w:firstLine="482"/>
        <w:jc w:val="both"/>
        <w:textAlignment w:val="auto"/>
        <w:rPr>
          <w:rFonts w:hint="eastAsia" w:ascii="宋体" w:hAnsi="宋体" w:eastAsia="宋体" w:cs="宋体"/>
          <w:color w:val="auto"/>
          <w:highlight w:val="none"/>
        </w:rPr>
      </w:pPr>
      <w:r>
        <w:rPr>
          <w:rFonts w:hint="eastAsia" w:ascii="宋体" w:hAnsi="宋体" w:eastAsia="宋体" w:cs="宋体"/>
          <w:color w:val="auto"/>
          <w:highlight w:val="none"/>
        </w:rPr>
        <w:t>本单位对上述声明的真实性负责。如有虚假，将依法承担相应责任。</w:t>
      </w:r>
    </w:p>
    <w:p w14:paraId="6EA0583D">
      <w:pPr>
        <w:spacing w:line="400" w:lineRule="exact"/>
        <w:ind w:firstLine="480"/>
        <w:jc w:val="both"/>
        <w:rPr>
          <w:rFonts w:hint="eastAsia" w:ascii="宋体" w:hAnsi="宋体" w:eastAsia="宋体" w:cs="宋体"/>
          <w:color w:val="auto"/>
          <w:highlight w:val="none"/>
        </w:rPr>
      </w:pPr>
    </w:p>
    <w:p w14:paraId="43090150">
      <w:pPr>
        <w:spacing w:line="360" w:lineRule="auto"/>
        <w:rPr>
          <w:rFonts w:ascii="宋体" w:hAnsi="宋体"/>
        </w:rPr>
      </w:pPr>
      <w:r>
        <w:rPr>
          <w:rFonts w:hint="eastAsia" w:ascii="宋体" w:hAnsi="宋体"/>
        </w:rPr>
        <w:t>注：若无此项内容，可不提供此函。</w:t>
      </w:r>
    </w:p>
    <w:p w14:paraId="01D21D00">
      <w:pPr>
        <w:spacing w:line="400" w:lineRule="exact"/>
        <w:ind w:firstLine="480"/>
        <w:jc w:val="both"/>
        <w:rPr>
          <w:rFonts w:hint="eastAsia" w:ascii="宋体" w:hAnsi="宋体" w:eastAsia="宋体" w:cs="宋体"/>
          <w:color w:val="auto"/>
          <w:highlight w:val="none"/>
        </w:rPr>
      </w:pPr>
    </w:p>
    <w:p w14:paraId="2313D5C9">
      <w:pPr>
        <w:spacing w:line="400" w:lineRule="exact"/>
        <w:ind w:firstLine="480"/>
        <w:jc w:val="both"/>
        <w:rPr>
          <w:rFonts w:hint="eastAsia" w:ascii="宋体" w:hAnsi="宋体" w:eastAsia="宋体" w:cs="宋体"/>
          <w:color w:val="auto"/>
          <w:highlight w:val="none"/>
        </w:rPr>
      </w:pPr>
    </w:p>
    <w:p w14:paraId="0765147B">
      <w:pPr>
        <w:spacing w:line="400" w:lineRule="exact"/>
        <w:ind w:firstLine="480"/>
        <w:jc w:val="both"/>
        <w:rPr>
          <w:rFonts w:hint="eastAsia" w:ascii="宋体" w:hAnsi="宋体" w:eastAsia="宋体" w:cs="宋体"/>
          <w:color w:val="auto"/>
          <w:highlight w:val="none"/>
        </w:rPr>
      </w:pPr>
    </w:p>
    <w:p w14:paraId="60C89E54">
      <w:pPr>
        <w:spacing w:line="400" w:lineRule="exact"/>
        <w:ind w:firstLine="480"/>
        <w:jc w:val="both"/>
        <w:rPr>
          <w:rFonts w:hint="eastAsia" w:ascii="宋体" w:hAnsi="宋体" w:eastAsia="宋体" w:cs="宋体"/>
          <w:color w:val="auto"/>
          <w:highlight w:val="none"/>
        </w:rPr>
      </w:pPr>
    </w:p>
    <w:p w14:paraId="319157DB">
      <w:pPr>
        <w:spacing w:line="400" w:lineRule="exact"/>
        <w:ind w:firstLine="480"/>
        <w:jc w:val="both"/>
        <w:rPr>
          <w:rFonts w:hint="eastAsia" w:ascii="宋体" w:hAnsi="宋体" w:eastAsia="宋体" w:cs="宋体"/>
          <w:color w:val="auto"/>
          <w:highlight w:val="none"/>
        </w:rPr>
      </w:pPr>
    </w:p>
    <w:p w14:paraId="57B79655">
      <w:pPr>
        <w:spacing w:line="400" w:lineRule="exact"/>
        <w:ind w:firstLine="480"/>
        <w:jc w:val="both"/>
        <w:rPr>
          <w:rFonts w:hint="eastAsia" w:ascii="宋体" w:hAnsi="宋体" w:eastAsia="宋体" w:cs="宋体"/>
          <w:color w:val="auto"/>
          <w:highlight w:val="none"/>
        </w:rPr>
      </w:pPr>
    </w:p>
    <w:p w14:paraId="45387E78">
      <w:pPr>
        <w:spacing w:line="400" w:lineRule="exact"/>
        <w:ind w:firstLine="480"/>
        <w:jc w:val="both"/>
        <w:rPr>
          <w:rFonts w:hint="eastAsia" w:ascii="宋体" w:hAnsi="宋体" w:eastAsia="宋体" w:cs="宋体"/>
          <w:color w:val="auto"/>
          <w:highlight w:val="none"/>
        </w:rPr>
      </w:pPr>
    </w:p>
    <w:p w14:paraId="27D474C5">
      <w:pPr>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 xml:space="preserve">                                企业名称：</w:t>
      </w:r>
      <w:r>
        <w:rPr>
          <w:rFonts w:hint="eastAsia" w:ascii="宋体" w:hAnsi="宋体" w:eastAsia="宋体" w:cs="宋体"/>
          <w:color w:val="auto"/>
          <w:sz w:val="28"/>
          <w:szCs w:val="28"/>
          <w:highlight w:val="none"/>
          <w:u w:val="none"/>
        </w:rPr>
        <w:t xml:space="preserve">       </w:t>
      </w:r>
      <w:r>
        <w:rPr>
          <w:rFonts w:hint="eastAsia" w:ascii="宋体" w:hAnsi="宋体" w:eastAsia="宋体" w:cs="宋体"/>
          <w:b/>
          <w:color w:val="auto"/>
          <w:highlight w:val="none"/>
        </w:rPr>
        <w:t>（公章）</w:t>
      </w:r>
    </w:p>
    <w:p w14:paraId="4045A5C6">
      <w:pPr>
        <w:keepNext w:val="0"/>
        <w:keepLines w:val="0"/>
        <w:pageBreakBefore w:val="0"/>
        <w:widowControl/>
        <w:kinsoku/>
        <w:wordWrap/>
        <w:overflowPunct/>
        <w:topLinePunct w:val="0"/>
        <w:autoSpaceDE/>
        <w:autoSpaceDN/>
        <w:bidi w:val="0"/>
        <w:adjustRightInd/>
        <w:snapToGrid/>
        <w:spacing w:line="360" w:lineRule="auto"/>
        <w:ind w:firstLine="482"/>
        <w:jc w:val="both"/>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 xml:space="preserve">       </w:t>
      </w:r>
      <w:r>
        <w:rPr>
          <w:rFonts w:hint="eastAsia" w:ascii="宋体" w:hAnsi="宋体" w:eastAsia="宋体" w:cs="宋体"/>
          <w:b/>
          <w:color w:val="auto"/>
          <w:highlight w:val="none"/>
          <w:lang w:val="en-US" w:eastAsia="zh-CN"/>
        </w:rPr>
        <w:t xml:space="preserve">              </w:t>
      </w:r>
      <w:r>
        <w:rPr>
          <w:rFonts w:hint="eastAsia" w:ascii="宋体" w:hAnsi="宋体" w:eastAsia="宋体" w:cs="宋体"/>
          <w:b/>
          <w:color w:val="auto"/>
          <w:highlight w:val="none"/>
        </w:rPr>
        <w:t>企业法定代表人：</w:t>
      </w:r>
      <w:r>
        <w:rPr>
          <w:rFonts w:hint="eastAsia" w:ascii="宋体" w:hAnsi="宋体" w:eastAsia="宋体" w:cs="宋体"/>
          <w:color w:val="auto"/>
          <w:sz w:val="28"/>
          <w:szCs w:val="28"/>
          <w:highlight w:val="none"/>
          <w:u w:val="none"/>
        </w:rPr>
        <w:t xml:space="preserve">       </w:t>
      </w:r>
      <w:r>
        <w:rPr>
          <w:rFonts w:hint="eastAsia" w:ascii="宋体" w:hAnsi="宋体" w:eastAsia="宋体" w:cs="宋体"/>
          <w:b/>
          <w:color w:val="auto"/>
          <w:highlight w:val="none"/>
        </w:rPr>
        <w:t>（签字或盖章）</w:t>
      </w:r>
    </w:p>
    <w:p w14:paraId="55772633">
      <w:pPr>
        <w:keepNext w:val="0"/>
        <w:keepLines w:val="0"/>
        <w:pageBreakBefore w:val="0"/>
        <w:widowControl/>
        <w:kinsoku/>
        <w:wordWrap/>
        <w:overflowPunct/>
        <w:topLinePunct w:val="0"/>
        <w:autoSpaceDE/>
        <w:autoSpaceDN/>
        <w:bidi w:val="0"/>
        <w:adjustRightInd/>
        <w:snapToGrid/>
        <w:spacing w:line="360" w:lineRule="auto"/>
        <w:ind w:firstLine="482"/>
        <w:jc w:val="both"/>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 xml:space="preserve">              </w:t>
      </w:r>
      <w:r>
        <w:rPr>
          <w:rFonts w:hint="eastAsia" w:ascii="宋体" w:hAnsi="宋体" w:eastAsia="宋体" w:cs="宋体"/>
          <w:b/>
          <w:color w:val="auto"/>
          <w:highlight w:val="none"/>
          <w:lang w:val="en-US" w:eastAsia="zh-CN"/>
        </w:rPr>
        <w:t xml:space="preserve">                   </w:t>
      </w:r>
      <w:r>
        <w:rPr>
          <w:rFonts w:hint="eastAsia" w:ascii="宋体" w:hAnsi="宋体" w:eastAsia="宋体" w:cs="宋体"/>
          <w:b/>
          <w:color w:val="auto"/>
          <w:highlight w:val="none"/>
        </w:rPr>
        <w:t>年   月  日</w:t>
      </w:r>
    </w:p>
    <w:p w14:paraId="50701D7E">
      <w:pPr>
        <w:widowControl w:val="0"/>
        <w:spacing w:line="360" w:lineRule="auto"/>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说明：投标人参加本次采购活动时，提供虚假残疾人福利性单位声明函的，以提供虚假材料谋取成交处理。</w:t>
      </w:r>
    </w:p>
    <w:p w14:paraId="6E58819D">
      <w:pPr>
        <w:wordWrap w:val="0"/>
        <w:spacing w:line="400" w:lineRule="exact"/>
        <w:jc w:val="both"/>
        <w:rPr>
          <w:rFonts w:hint="eastAsia" w:ascii="宋体" w:hAnsi="宋体" w:eastAsia="宋体" w:cs="宋体"/>
          <w:b/>
          <w:color w:val="auto"/>
          <w:sz w:val="28"/>
          <w:szCs w:val="28"/>
          <w:highlight w:val="none"/>
        </w:rPr>
      </w:pPr>
    </w:p>
    <w:p w14:paraId="64957B88">
      <w:pPr>
        <w:autoSpaceDE w:val="0"/>
        <w:autoSpaceDN w:val="0"/>
        <w:spacing w:line="400" w:lineRule="exact"/>
        <w:ind w:firstLine="843" w:firstLineChars="350"/>
        <w:jc w:val="both"/>
        <w:rPr>
          <w:rFonts w:hint="eastAsia" w:ascii="宋体" w:hAnsi="宋体" w:eastAsia="宋体" w:cs="宋体"/>
          <w:b/>
          <w:bCs/>
          <w:color w:val="auto"/>
          <w:highlight w:val="none"/>
          <w:lang w:val="zh-CN"/>
        </w:rPr>
      </w:pPr>
      <w:r>
        <w:rPr>
          <w:rFonts w:hint="eastAsia" w:ascii="宋体" w:hAnsi="宋体" w:eastAsia="宋体" w:cs="宋体"/>
          <w:b/>
          <w:bCs/>
          <w:color w:val="auto"/>
          <w:highlight w:val="none"/>
        </w:rPr>
        <w:t>注：</w:t>
      </w:r>
      <w:r>
        <w:rPr>
          <w:rFonts w:hint="eastAsia" w:ascii="宋体" w:hAnsi="宋体" w:eastAsia="宋体" w:cs="宋体"/>
          <w:b/>
          <w:bCs/>
          <w:color w:val="auto"/>
          <w:highlight w:val="none"/>
          <w:lang w:val="zh-CN"/>
        </w:rPr>
        <w:t>若无此项内容，可不提供此函。</w:t>
      </w:r>
    </w:p>
    <w:p w14:paraId="771826ED">
      <w:pPr>
        <w:autoSpaceDE w:val="0"/>
        <w:autoSpaceDN w:val="0"/>
        <w:spacing w:line="400" w:lineRule="exact"/>
        <w:jc w:val="both"/>
        <w:rPr>
          <w:rFonts w:hint="eastAsia" w:ascii="宋体" w:hAnsi="宋体" w:eastAsia="宋体" w:cs="宋体"/>
          <w:color w:val="auto"/>
          <w:highlight w:val="none"/>
          <w:lang w:val="zh-CN"/>
        </w:rPr>
      </w:pPr>
    </w:p>
    <w:p w14:paraId="2DE175F0">
      <w:pPr>
        <w:pStyle w:val="22"/>
        <w:rPr>
          <w:rFonts w:hint="eastAsia" w:ascii="宋体" w:hAnsi="宋体" w:eastAsia="宋体" w:cs="宋体"/>
          <w:color w:val="auto"/>
          <w:highlight w:val="none"/>
          <w:lang w:val="zh-CN"/>
        </w:rPr>
      </w:pPr>
    </w:p>
    <w:p w14:paraId="122F974F">
      <w:pPr>
        <w:rPr>
          <w:rFonts w:hint="eastAsia" w:ascii="宋体" w:hAnsi="宋体" w:eastAsia="宋体" w:cs="宋体"/>
          <w:color w:val="auto"/>
          <w:highlight w:val="none"/>
          <w:lang w:val="zh-CN"/>
        </w:rPr>
      </w:pPr>
    </w:p>
    <w:p w14:paraId="7FF05D03">
      <w:pPr>
        <w:pStyle w:val="7"/>
        <w:rPr>
          <w:rFonts w:hint="eastAsia" w:ascii="宋体" w:hAnsi="宋体" w:eastAsia="宋体" w:cs="宋体"/>
          <w:color w:val="auto"/>
          <w:highlight w:val="none"/>
          <w:lang w:val="zh-CN"/>
        </w:rPr>
      </w:pPr>
    </w:p>
    <w:p w14:paraId="1E16F4A5">
      <w:pPr>
        <w:bidi w:val="0"/>
        <w:rPr>
          <w:rFonts w:hint="eastAsia" w:ascii="宋体" w:hAnsi="宋体" w:eastAsia="宋体" w:cs="宋体"/>
          <w:color w:val="auto"/>
          <w:highlight w:val="none"/>
          <w:lang w:val="zh-CN" w:eastAsia="zh-CN"/>
        </w:rPr>
      </w:pPr>
      <w:bookmarkStart w:id="315" w:name="_Toc23249"/>
      <w:bookmarkStart w:id="316" w:name="_Toc10781"/>
    </w:p>
    <w:p w14:paraId="10A494A6">
      <w:pPr>
        <w:pStyle w:val="21"/>
        <w:spacing w:after="0" w:line="400" w:lineRule="exact"/>
        <w:jc w:val="both"/>
        <w:outlineLvl w:val="1"/>
        <w:rPr>
          <w:rFonts w:hint="eastAsia" w:ascii="宋体" w:hAnsi="宋体" w:eastAsia="宋体" w:cs="宋体"/>
          <w:smallCaps w:val="0"/>
          <w:color w:val="auto"/>
          <w:kern w:val="0"/>
          <w:sz w:val="28"/>
          <w:szCs w:val="28"/>
          <w:highlight w:val="none"/>
          <w:lang w:eastAsia="zh-CN"/>
        </w:rPr>
      </w:pPr>
      <w:bookmarkStart w:id="317" w:name="_Toc3339"/>
      <w:bookmarkStart w:id="318" w:name="_Toc25786"/>
      <w:bookmarkStart w:id="319" w:name="_Toc6527"/>
      <w:r>
        <w:rPr>
          <w:rFonts w:hint="eastAsia" w:ascii="宋体" w:hAnsi="宋体" w:eastAsia="宋体" w:cs="宋体"/>
          <w:smallCaps w:val="0"/>
          <w:color w:val="auto"/>
          <w:kern w:val="0"/>
          <w:sz w:val="28"/>
          <w:szCs w:val="28"/>
          <w:highlight w:val="none"/>
          <w:lang w:val="zh-CN" w:eastAsia="zh-CN"/>
        </w:rPr>
        <w:t>附件</w:t>
      </w:r>
      <w:r>
        <w:rPr>
          <w:rFonts w:hint="eastAsia" w:ascii="宋体" w:hAnsi="宋体" w:eastAsia="宋体" w:cs="宋体"/>
          <w:smallCaps w:val="0"/>
          <w:color w:val="auto"/>
          <w:kern w:val="0"/>
          <w:sz w:val="28"/>
          <w:szCs w:val="28"/>
          <w:highlight w:val="none"/>
          <w:lang w:eastAsia="zh-CN"/>
        </w:rPr>
        <w:t>16：监狱企业证明资料</w:t>
      </w:r>
      <w:bookmarkEnd w:id="315"/>
      <w:bookmarkEnd w:id="316"/>
      <w:bookmarkEnd w:id="317"/>
      <w:bookmarkEnd w:id="318"/>
      <w:bookmarkEnd w:id="319"/>
    </w:p>
    <w:p w14:paraId="057445D0">
      <w:pPr>
        <w:widowControl w:val="0"/>
        <w:spacing w:line="480" w:lineRule="auto"/>
        <w:ind w:firstLine="480"/>
        <w:jc w:val="both"/>
        <w:rPr>
          <w:rFonts w:hint="eastAsia" w:ascii="宋体" w:hAnsi="宋体" w:eastAsia="宋体" w:cs="宋体"/>
          <w:color w:val="auto"/>
          <w:highlight w:val="none"/>
        </w:rPr>
      </w:pPr>
    </w:p>
    <w:p w14:paraId="5D24C425">
      <w:pPr>
        <w:widowControl w:val="0"/>
        <w:spacing w:line="480" w:lineRule="auto"/>
        <w:ind w:firstLine="480"/>
        <w:jc w:val="both"/>
        <w:rPr>
          <w:rFonts w:hint="eastAsia" w:ascii="宋体" w:hAnsi="宋体" w:eastAsia="宋体" w:cs="宋体"/>
          <w:color w:val="auto"/>
          <w:highlight w:val="none"/>
        </w:rPr>
      </w:pPr>
      <w:r>
        <w:rPr>
          <w:rFonts w:hint="eastAsia" w:ascii="宋体" w:hAnsi="宋体" w:eastAsia="宋体" w:cs="宋体"/>
          <w:color w:val="auto"/>
          <w:highlight w:val="none"/>
        </w:rPr>
        <w:t>备注：按</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《财政部司法部关于政府采购支持监狱企业发展有关问题的通知》(财库〔2014〕68号)文件规定提供证明文件（复印件）。</w:t>
      </w:r>
    </w:p>
    <w:p w14:paraId="416A6B6E">
      <w:pPr>
        <w:widowControl w:val="0"/>
        <w:spacing w:line="480" w:lineRule="auto"/>
        <w:ind w:firstLine="480"/>
        <w:jc w:val="both"/>
        <w:rPr>
          <w:rFonts w:hint="eastAsia" w:ascii="宋体" w:hAnsi="宋体" w:eastAsia="宋体" w:cs="宋体"/>
          <w:color w:val="auto"/>
          <w:highlight w:val="none"/>
        </w:rPr>
      </w:pPr>
      <w:r>
        <w:rPr>
          <w:rFonts w:hint="eastAsia" w:ascii="宋体" w:hAnsi="宋体" w:eastAsia="宋体" w:cs="宋体"/>
          <w:color w:val="auto"/>
          <w:highlight w:val="none"/>
        </w:rPr>
        <w:t xml:space="preserve">                 </w:t>
      </w:r>
      <w:bookmarkStart w:id="320" w:name="_Toc22071_WPSOffice_Level3"/>
    </w:p>
    <w:p w14:paraId="37C2C75B">
      <w:pPr>
        <w:widowControl w:val="0"/>
        <w:spacing w:line="480" w:lineRule="auto"/>
        <w:ind w:firstLine="480"/>
        <w:jc w:val="both"/>
        <w:rPr>
          <w:rFonts w:hint="eastAsia" w:ascii="宋体" w:hAnsi="宋体" w:eastAsia="宋体" w:cs="宋体"/>
          <w:color w:val="auto"/>
          <w:highlight w:val="none"/>
        </w:rPr>
      </w:pPr>
    </w:p>
    <w:p w14:paraId="7C75E2DD">
      <w:pPr>
        <w:widowControl w:val="0"/>
        <w:spacing w:line="480" w:lineRule="auto"/>
        <w:ind w:firstLine="3120" w:firstLineChars="1300"/>
        <w:jc w:val="both"/>
        <w:rPr>
          <w:rFonts w:hint="eastAsia" w:ascii="宋体" w:hAnsi="宋体" w:eastAsia="宋体" w:cs="宋体"/>
          <w:color w:val="auto"/>
          <w:highlight w:val="none"/>
        </w:rPr>
      </w:pPr>
      <w:r>
        <w:rPr>
          <w:rFonts w:hint="eastAsia" w:ascii="宋体" w:hAnsi="宋体" w:eastAsia="宋体" w:cs="宋体"/>
          <w:color w:val="auto"/>
          <w:highlight w:val="none"/>
        </w:rPr>
        <w:t>单位名称：</w:t>
      </w:r>
      <w:r>
        <w:rPr>
          <w:rFonts w:hint="eastAsia" w:ascii="宋体" w:hAnsi="宋体" w:eastAsia="宋体" w:cs="宋体"/>
          <w:color w:val="auto"/>
          <w:highlight w:val="none"/>
          <w:u w:val="none"/>
        </w:rPr>
        <w:t xml:space="preserve">       </w:t>
      </w:r>
      <w:r>
        <w:rPr>
          <w:rFonts w:hint="eastAsia" w:ascii="宋体" w:hAnsi="宋体" w:eastAsia="宋体" w:cs="宋体"/>
          <w:color w:val="auto"/>
          <w:highlight w:val="none"/>
        </w:rPr>
        <w:t>（公章）</w:t>
      </w:r>
      <w:bookmarkEnd w:id="320"/>
    </w:p>
    <w:p w14:paraId="7A52A36B">
      <w:pPr>
        <w:widowControl w:val="0"/>
        <w:spacing w:line="480" w:lineRule="auto"/>
        <w:ind w:firstLine="480"/>
        <w:jc w:val="both"/>
        <w:rPr>
          <w:rFonts w:hint="eastAsia" w:ascii="宋体" w:hAnsi="宋体" w:eastAsia="宋体" w:cs="宋体"/>
          <w:color w:val="auto"/>
          <w:highlight w:val="none"/>
        </w:rPr>
      </w:pPr>
      <w:r>
        <w:rPr>
          <w:rFonts w:hint="eastAsia" w:ascii="宋体" w:hAnsi="宋体" w:eastAsia="宋体" w:cs="宋体"/>
          <w:color w:val="auto"/>
          <w:highlight w:val="none"/>
        </w:rPr>
        <w:t xml:space="preserve">        </w:t>
      </w:r>
      <w:bookmarkStart w:id="321" w:name="_Toc11539_WPSOffice_Level3"/>
      <w:r>
        <w:rPr>
          <w:rFonts w:hint="eastAsia" w:ascii="宋体" w:hAnsi="宋体" w:eastAsia="宋体" w:cs="宋体"/>
          <w:color w:val="auto"/>
          <w:highlight w:val="none"/>
        </w:rPr>
        <w:t>法定代表人或委托代理人：</w:t>
      </w:r>
      <w:r>
        <w:rPr>
          <w:rFonts w:hint="eastAsia" w:ascii="宋体" w:hAnsi="宋体" w:eastAsia="宋体" w:cs="宋体"/>
          <w:color w:val="auto"/>
          <w:highlight w:val="none"/>
          <w:u w:val="none"/>
        </w:rPr>
        <w:t xml:space="preserve">       </w:t>
      </w:r>
      <w:r>
        <w:rPr>
          <w:rFonts w:hint="eastAsia" w:ascii="宋体" w:hAnsi="宋体" w:eastAsia="宋体" w:cs="宋体"/>
          <w:color w:val="auto"/>
          <w:highlight w:val="none"/>
        </w:rPr>
        <w:t>（签字或盖章）</w:t>
      </w:r>
      <w:bookmarkEnd w:id="321"/>
    </w:p>
    <w:p w14:paraId="14E0A525">
      <w:pPr>
        <w:widowControl w:val="0"/>
        <w:spacing w:before="120" w:beforeLines="50" w:line="480" w:lineRule="auto"/>
        <w:ind w:firstLine="640" w:firstLineChars="200"/>
        <w:jc w:val="both"/>
        <w:rPr>
          <w:rFonts w:hint="eastAsia" w:ascii="宋体" w:hAnsi="宋体" w:eastAsia="宋体" w:cs="宋体"/>
          <w:color w:val="auto"/>
          <w:spacing w:val="6"/>
          <w:sz w:val="21"/>
          <w:highlight w:val="none"/>
        </w:rPr>
      </w:pPr>
      <w:r>
        <w:rPr>
          <w:rFonts w:hint="eastAsia" w:ascii="宋体" w:hAnsi="宋体" w:eastAsia="宋体" w:cs="宋体"/>
          <w:bCs/>
          <w:color w:val="auto"/>
          <w:sz w:val="32"/>
          <w:szCs w:val="32"/>
          <w:highlight w:val="none"/>
        </w:rPr>
        <w:t xml:space="preserve">                       </w:t>
      </w:r>
      <w:bookmarkStart w:id="322" w:name="_Toc3285_WPSOffice_Level3"/>
      <w:r>
        <w:rPr>
          <w:rFonts w:hint="eastAsia" w:ascii="宋体" w:hAnsi="宋体" w:eastAsia="宋体" w:cs="宋体"/>
          <w:color w:val="auto"/>
          <w:highlight w:val="none"/>
        </w:rPr>
        <w:t>年   月  日</w:t>
      </w:r>
      <w:bookmarkEnd w:id="322"/>
    </w:p>
    <w:p w14:paraId="4864A444">
      <w:pPr>
        <w:ind w:firstLine="482" w:firstLineChars="200"/>
        <w:jc w:val="both"/>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说明</w:t>
      </w:r>
      <w:r>
        <w:rPr>
          <w:rFonts w:hint="eastAsia" w:ascii="宋体" w:hAnsi="宋体" w:eastAsia="宋体" w:cs="宋体"/>
          <w:b/>
          <w:bCs/>
          <w:color w:val="auto"/>
          <w:sz w:val="24"/>
          <w:szCs w:val="24"/>
          <w:highlight w:val="none"/>
        </w:rPr>
        <w:t>：</w:t>
      </w:r>
      <w:r>
        <w:rPr>
          <w:rFonts w:hint="eastAsia" w:ascii="宋体" w:hAnsi="宋体" w:eastAsia="宋体" w:cs="宋体"/>
          <w:color w:val="auto"/>
          <w:sz w:val="24"/>
          <w:szCs w:val="24"/>
          <w:highlight w:val="none"/>
        </w:rPr>
        <w:t>投标人参加本次采购活动时，提供虚假监狱企业声明函的，以提供虚假材料谋取成交处理。</w:t>
      </w:r>
    </w:p>
    <w:p w14:paraId="4EEE554C">
      <w:pPr>
        <w:jc w:val="both"/>
        <w:rPr>
          <w:rFonts w:hint="eastAsia" w:ascii="宋体" w:hAnsi="宋体" w:eastAsia="宋体" w:cs="宋体"/>
          <w:color w:val="auto"/>
          <w:highlight w:val="none"/>
        </w:rPr>
      </w:pPr>
    </w:p>
    <w:p w14:paraId="6A6BBC80">
      <w:pPr>
        <w:widowControl w:val="0"/>
        <w:spacing w:line="480" w:lineRule="auto"/>
        <w:ind w:firstLine="480"/>
        <w:jc w:val="center"/>
        <w:rPr>
          <w:rFonts w:hint="eastAsia" w:ascii="宋体" w:hAnsi="宋体" w:eastAsia="宋体" w:cs="宋体"/>
          <w:b/>
          <w:bCs/>
          <w:color w:val="auto"/>
          <w:highlight w:val="none"/>
        </w:rPr>
      </w:pPr>
      <w:bookmarkStart w:id="323" w:name="_Toc25903_WPSOffice_Level3"/>
      <w:bookmarkStart w:id="324" w:name="_Toc28022_WPSOffice_Level3"/>
    </w:p>
    <w:p w14:paraId="129CDC49">
      <w:pPr>
        <w:widowControl w:val="0"/>
        <w:spacing w:line="480" w:lineRule="auto"/>
        <w:ind w:firstLine="480"/>
        <w:jc w:val="center"/>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rPr>
        <w:t>(不属于监狱企业的无</w:t>
      </w:r>
      <w:bookmarkEnd w:id="323"/>
      <w:bookmarkEnd w:id="324"/>
      <w:r>
        <w:rPr>
          <w:rFonts w:hint="eastAsia" w:ascii="宋体" w:hAnsi="宋体" w:eastAsia="宋体" w:cs="宋体"/>
          <w:b/>
          <w:bCs/>
          <w:color w:val="auto"/>
          <w:highlight w:val="none"/>
          <w:lang w:val="en-US" w:eastAsia="zh-CN"/>
        </w:rPr>
        <w:t>须提供）</w:t>
      </w:r>
    </w:p>
    <w:p w14:paraId="6D63453C">
      <w:pPr>
        <w:pStyle w:val="19"/>
        <w:rPr>
          <w:rFonts w:hint="eastAsia" w:ascii="宋体" w:hAnsi="宋体" w:eastAsia="宋体" w:cs="宋体"/>
          <w:b/>
          <w:bCs/>
          <w:color w:val="auto"/>
          <w:highlight w:val="none"/>
          <w:lang w:val="en-US" w:eastAsia="zh-CN"/>
        </w:rPr>
      </w:pPr>
    </w:p>
    <w:p w14:paraId="7632E3D5">
      <w:pPr>
        <w:pStyle w:val="19"/>
        <w:rPr>
          <w:rFonts w:hint="eastAsia" w:ascii="宋体" w:hAnsi="宋体" w:eastAsia="宋体" w:cs="宋体"/>
          <w:b/>
          <w:bCs/>
          <w:color w:val="auto"/>
          <w:highlight w:val="none"/>
          <w:lang w:val="en-US" w:eastAsia="zh-CN"/>
        </w:rPr>
      </w:pPr>
    </w:p>
    <w:p w14:paraId="23C254A8">
      <w:pPr>
        <w:pStyle w:val="19"/>
        <w:rPr>
          <w:rFonts w:hint="eastAsia" w:ascii="宋体" w:hAnsi="宋体" w:eastAsia="宋体" w:cs="宋体"/>
          <w:b/>
          <w:bCs/>
          <w:color w:val="auto"/>
          <w:highlight w:val="none"/>
          <w:lang w:val="en-US" w:eastAsia="zh-CN"/>
        </w:rPr>
      </w:pPr>
    </w:p>
    <w:p w14:paraId="0E7CF575">
      <w:pPr>
        <w:pStyle w:val="19"/>
        <w:rPr>
          <w:rFonts w:hint="eastAsia" w:ascii="宋体" w:hAnsi="宋体" w:eastAsia="宋体" w:cs="宋体"/>
          <w:b/>
          <w:bCs/>
          <w:color w:val="auto"/>
          <w:highlight w:val="none"/>
          <w:lang w:val="en-US" w:eastAsia="zh-CN"/>
        </w:rPr>
      </w:pPr>
    </w:p>
    <w:p w14:paraId="775DF7E0">
      <w:pPr>
        <w:pStyle w:val="19"/>
        <w:rPr>
          <w:rFonts w:hint="eastAsia" w:ascii="宋体" w:hAnsi="宋体" w:eastAsia="宋体" w:cs="宋体"/>
          <w:b/>
          <w:bCs/>
          <w:color w:val="auto"/>
          <w:highlight w:val="none"/>
          <w:lang w:val="en-US" w:eastAsia="zh-CN"/>
        </w:rPr>
      </w:pPr>
    </w:p>
    <w:p w14:paraId="33596BC4">
      <w:pPr>
        <w:pStyle w:val="19"/>
        <w:rPr>
          <w:rFonts w:hint="eastAsia" w:ascii="宋体" w:hAnsi="宋体" w:eastAsia="宋体" w:cs="宋体"/>
          <w:b/>
          <w:bCs/>
          <w:color w:val="auto"/>
          <w:highlight w:val="none"/>
          <w:lang w:val="en-US" w:eastAsia="zh-CN"/>
        </w:rPr>
      </w:pPr>
    </w:p>
    <w:p w14:paraId="173113F5">
      <w:pPr>
        <w:pStyle w:val="19"/>
        <w:rPr>
          <w:rFonts w:hint="eastAsia" w:ascii="宋体" w:hAnsi="宋体" w:eastAsia="宋体" w:cs="宋体"/>
          <w:b/>
          <w:bCs/>
          <w:color w:val="auto"/>
          <w:highlight w:val="none"/>
          <w:lang w:val="en-US" w:eastAsia="zh-CN"/>
        </w:rPr>
      </w:pPr>
    </w:p>
    <w:p w14:paraId="7FA5A1ED">
      <w:pPr>
        <w:pStyle w:val="19"/>
        <w:rPr>
          <w:rFonts w:hint="eastAsia" w:ascii="宋体" w:hAnsi="宋体" w:eastAsia="宋体" w:cs="宋体"/>
          <w:b/>
          <w:bCs/>
          <w:color w:val="auto"/>
          <w:highlight w:val="none"/>
          <w:lang w:val="en-US" w:eastAsia="zh-CN"/>
        </w:rPr>
      </w:pPr>
    </w:p>
    <w:p w14:paraId="4A5B5260">
      <w:pPr>
        <w:pStyle w:val="19"/>
        <w:rPr>
          <w:rFonts w:hint="eastAsia" w:ascii="宋体" w:hAnsi="宋体" w:eastAsia="宋体" w:cs="宋体"/>
          <w:b/>
          <w:bCs/>
          <w:color w:val="auto"/>
          <w:highlight w:val="none"/>
          <w:lang w:val="en-US" w:eastAsia="zh-CN"/>
        </w:rPr>
      </w:pPr>
    </w:p>
    <w:p w14:paraId="51ABE90E">
      <w:pPr>
        <w:pStyle w:val="19"/>
        <w:rPr>
          <w:rFonts w:hint="eastAsia" w:ascii="宋体" w:hAnsi="宋体" w:eastAsia="宋体" w:cs="宋体"/>
          <w:b/>
          <w:bCs/>
          <w:color w:val="auto"/>
          <w:highlight w:val="none"/>
          <w:lang w:val="en-US" w:eastAsia="zh-CN"/>
        </w:rPr>
      </w:pPr>
    </w:p>
    <w:p w14:paraId="72E092D4">
      <w:pPr>
        <w:pStyle w:val="19"/>
        <w:rPr>
          <w:rFonts w:hint="eastAsia" w:ascii="宋体" w:hAnsi="宋体" w:eastAsia="宋体" w:cs="宋体"/>
          <w:b/>
          <w:bCs/>
          <w:color w:val="auto"/>
          <w:highlight w:val="none"/>
          <w:lang w:val="en-US" w:eastAsia="zh-CN"/>
        </w:rPr>
      </w:pPr>
    </w:p>
    <w:p w14:paraId="079B9455">
      <w:pPr>
        <w:pStyle w:val="19"/>
        <w:rPr>
          <w:rFonts w:hint="eastAsia" w:ascii="宋体" w:hAnsi="宋体" w:eastAsia="宋体" w:cs="宋体"/>
          <w:b/>
          <w:bCs/>
          <w:color w:val="auto"/>
          <w:highlight w:val="none"/>
          <w:lang w:val="en-US" w:eastAsia="zh-CN"/>
        </w:rPr>
      </w:pPr>
    </w:p>
    <w:p w14:paraId="5A02850D">
      <w:pPr>
        <w:pStyle w:val="19"/>
        <w:rPr>
          <w:rFonts w:hint="eastAsia" w:ascii="宋体" w:hAnsi="宋体" w:eastAsia="宋体" w:cs="宋体"/>
          <w:b/>
          <w:bCs/>
          <w:color w:val="auto"/>
          <w:highlight w:val="none"/>
          <w:lang w:val="en-US" w:eastAsia="zh-CN"/>
        </w:rPr>
      </w:pPr>
    </w:p>
    <w:p w14:paraId="3D339713">
      <w:pPr>
        <w:pStyle w:val="19"/>
        <w:rPr>
          <w:rFonts w:hint="eastAsia" w:ascii="宋体" w:hAnsi="宋体" w:eastAsia="宋体" w:cs="宋体"/>
          <w:b/>
          <w:bCs/>
          <w:color w:val="auto"/>
          <w:highlight w:val="none"/>
          <w:lang w:val="en-US" w:eastAsia="zh-CN"/>
        </w:rPr>
      </w:pPr>
    </w:p>
    <w:p w14:paraId="18282963">
      <w:pPr>
        <w:pStyle w:val="19"/>
        <w:rPr>
          <w:rFonts w:hint="eastAsia" w:ascii="宋体" w:hAnsi="宋体" w:eastAsia="宋体" w:cs="宋体"/>
          <w:b/>
          <w:bCs/>
          <w:color w:val="auto"/>
          <w:highlight w:val="none"/>
          <w:lang w:val="en-US" w:eastAsia="zh-CN"/>
        </w:rPr>
      </w:pPr>
    </w:p>
    <w:p w14:paraId="6D7FF37D">
      <w:pPr>
        <w:pStyle w:val="19"/>
        <w:rPr>
          <w:rFonts w:hint="eastAsia" w:ascii="宋体" w:hAnsi="宋体" w:eastAsia="宋体" w:cs="宋体"/>
          <w:b/>
          <w:bCs/>
          <w:color w:val="auto"/>
          <w:highlight w:val="none"/>
          <w:lang w:val="en-US" w:eastAsia="zh-CN"/>
        </w:rPr>
      </w:pPr>
    </w:p>
    <w:p w14:paraId="2F3367A4">
      <w:pPr>
        <w:pStyle w:val="19"/>
        <w:rPr>
          <w:rFonts w:hint="eastAsia" w:ascii="宋体" w:hAnsi="宋体" w:eastAsia="宋体" w:cs="宋体"/>
          <w:b/>
          <w:bCs/>
          <w:color w:val="auto"/>
          <w:highlight w:val="none"/>
          <w:lang w:val="en-US" w:eastAsia="zh-CN"/>
        </w:rPr>
      </w:pPr>
    </w:p>
    <w:p w14:paraId="33F50B0F">
      <w:pPr>
        <w:rPr>
          <w:rFonts w:hint="eastAsia"/>
          <w:lang w:val="en-US" w:eastAsia="zh-CN"/>
        </w:rPr>
      </w:pPr>
    </w:p>
    <w:p w14:paraId="4369E51F">
      <w:pPr>
        <w:rPr>
          <w:rFonts w:hint="eastAsia"/>
          <w:lang w:val="en-US" w:eastAsia="zh-CN"/>
        </w:rPr>
      </w:pPr>
    </w:p>
    <w:p w14:paraId="6DC9A580">
      <w:pPr>
        <w:pStyle w:val="21"/>
        <w:spacing w:after="0" w:line="400" w:lineRule="exact"/>
        <w:jc w:val="both"/>
        <w:outlineLvl w:val="1"/>
        <w:rPr>
          <w:rFonts w:hint="eastAsia" w:ascii="宋体" w:hAnsi="宋体" w:eastAsia="宋体" w:cs="宋体"/>
          <w:smallCaps w:val="0"/>
          <w:color w:val="auto"/>
          <w:kern w:val="0"/>
          <w:sz w:val="28"/>
          <w:szCs w:val="28"/>
          <w:highlight w:val="none"/>
          <w:lang w:val="zh-CN" w:eastAsia="zh-CN"/>
        </w:rPr>
      </w:pPr>
      <w:bookmarkStart w:id="325" w:name="_Toc19825"/>
      <w:r>
        <w:rPr>
          <w:rFonts w:hint="eastAsia" w:ascii="宋体" w:hAnsi="宋体" w:eastAsia="宋体" w:cs="宋体"/>
          <w:smallCaps w:val="0"/>
          <w:color w:val="auto"/>
          <w:kern w:val="0"/>
          <w:sz w:val="28"/>
          <w:szCs w:val="28"/>
          <w:highlight w:val="none"/>
          <w:lang w:val="zh-CN" w:eastAsia="zh-CN"/>
        </w:rPr>
        <w:t>附件1</w:t>
      </w:r>
      <w:r>
        <w:rPr>
          <w:rFonts w:hint="eastAsia" w:ascii="宋体" w:hAnsi="宋体" w:eastAsia="宋体" w:cs="宋体"/>
          <w:smallCaps w:val="0"/>
          <w:color w:val="auto"/>
          <w:kern w:val="0"/>
          <w:sz w:val="28"/>
          <w:szCs w:val="28"/>
          <w:highlight w:val="none"/>
          <w:lang w:val="en-US" w:eastAsia="zh-CN"/>
        </w:rPr>
        <w:t>7</w:t>
      </w:r>
      <w:r>
        <w:rPr>
          <w:rFonts w:hint="eastAsia" w:ascii="宋体" w:hAnsi="宋体" w:eastAsia="宋体" w:cs="宋体"/>
          <w:smallCaps w:val="0"/>
          <w:color w:val="auto"/>
          <w:kern w:val="0"/>
          <w:sz w:val="28"/>
          <w:szCs w:val="28"/>
          <w:highlight w:val="none"/>
          <w:lang w:val="zh-CN" w:eastAsia="zh-CN"/>
        </w:rPr>
        <w:t>：供应商认为在其他方面有必要说明的事项</w:t>
      </w:r>
      <w:bookmarkEnd w:id="325"/>
    </w:p>
    <w:p w14:paraId="41A67677">
      <w:pPr>
        <w:rPr>
          <w:rFonts w:hint="eastAsia"/>
        </w:rPr>
      </w:pPr>
    </w:p>
    <w:p w14:paraId="3672C636">
      <w:pPr>
        <w:jc w:val="center"/>
        <w:rPr>
          <w:rFonts w:hint="eastAsia"/>
          <w:b/>
          <w:bCs/>
          <w:sz w:val="28"/>
          <w:szCs w:val="28"/>
          <w:lang w:eastAsia="zh-CN"/>
        </w:rPr>
      </w:pPr>
      <w:r>
        <w:rPr>
          <w:rFonts w:hint="eastAsia"/>
          <w:b/>
          <w:bCs/>
          <w:sz w:val="28"/>
          <w:szCs w:val="28"/>
          <w:lang w:eastAsia="zh-CN"/>
        </w:rPr>
        <w:t>供应商认为在其他方面有必要说明的事项</w:t>
      </w:r>
    </w:p>
    <w:p w14:paraId="3BD558E1">
      <w:pPr>
        <w:rPr>
          <w:rFonts w:hint="eastAsia"/>
        </w:rPr>
        <w:sectPr>
          <w:footerReference r:id="rId13" w:type="default"/>
          <w:footerReference r:id="rId14" w:type="even"/>
          <w:pgSz w:w="11850" w:h="16783"/>
          <w:pgMar w:top="1440" w:right="1803" w:bottom="1440" w:left="1803" w:header="850" w:footer="992" w:gutter="0"/>
          <w:pgNumType w:fmt="decimal" w:chapStyle="1"/>
          <w:cols w:space="720" w:num="1"/>
          <w:docGrid w:linePitch="312" w:charSpace="0"/>
        </w:sectPr>
      </w:pPr>
    </w:p>
    <w:p w14:paraId="65E604F1">
      <w:pPr>
        <w:snapToGrid w:val="0"/>
        <w:spacing w:line="520" w:lineRule="exact"/>
        <w:outlineLvl w:val="1"/>
        <w:rPr>
          <w:rFonts w:hint="eastAsia" w:ascii="宋体" w:hAnsi="宋体" w:eastAsia="宋体" w:cs="宋体"/>
          <w:b/>
          <w:color w:val="auto"/>
          <w:sz w:val="28"/>
          <w:szCs w:val="28"/>
          <w:highlight w:val="none"/>
        </w:rPr>
      </w:pPr>
      <w:bookmarkStart w:id="326" w:name="_Toc20583"/>
      <w:bookmarkStart w:id="327" w:name="_Toc26413"/>
      <w:r>
        <w:rPr>
          <w:rFonts w:hint="eastAsia" w:ascii="宋体" w:hAnsi="宋体" w:eastAsia="宋体" w:cs="宋体"/>
          <w:b/>
          <w:color w:val="auto"/>
          <w:sz w:val="28"/>
          <w:szCs w:val="28"/>
          <w:highlight w:val="none"/>
        </w:rPr>
        <w:t>附件1</w:t>
      </w:r>
      <w:r>
        <w:rPr>
          <w:rFonts w:hint="eastAsia" w:ascii="宋体" w:hAnsi="宋体" w:eastAsia="宋体" w:cs="宋体"/>
          <w:b/>
          <w:color w:val="auto"/>
          <w:sz w:val="28"/>
          <w:szCs w:val="28"/>
          <w:highlight w:val="none"/>
          <w:lang w:val="en-US" w:eastAsia="zh-CN"/>
        </w:rPr>
        <w:t>8</w:t>
      </w:r>
      <w:r>
        <w:rPr>
          <w:rFonts w:hint="eastAsia" w:ascii="宋体" w:hAnsi="宋体" w:eastAsia="宋体" w:cs="宋体"/>
          <w:b/>
          <w:color w:val="auto"/>
          <w:sz w:val="28"/>
          <w:szCs w:val="28"/>
          <w:highlight w:val="none"/>
        </w:rPr>
        <w:t>：</w:t>
      </w:r>
      <w:r>
        <w:rPr>
          <w:rFonts w:hint="eastAsia" w:ascii="宋体" w:hAnsi="宋体" w:eastAsia="宋体" w:cs="宋体"/>
          <w:b/>
          <w:color w:val="auto"/>
          <w:sz w:val="28"/>
          <w:szCs w:val="28"/>
          <w:highlight w:val="none"/>
          <w:lang w:eastAsia="zh-CN"/>
        </w:rPr>
        <w:t>磋商最终报价</w:t>
      </w:r>
      <w:r>
        <w:rPr>
          <w:rFonts w:hint="eastAsia" w:ascii="宋体" w:hAnsi="宋体" w:eastAsia="宋体" w:cs="宋体"/>
          <w:b/>
          <w:color w:val="auto"/>
          <w:sz w:val="28"/>
          <w:szCs w:val="28"/>
          <w:highlight w:val="none"/>
        </w:rPr>
        <w:t>表</w:t>
      </w:r>
      <w:bookmarkEnd w:id="326"/>
      <w:bookmarkEnd w:id="327"/>
    </w:p>
    <w:p w14:paraId="0BA56589">
      <w:pPr>
        <w:spacing w:line="520" w:lineRule="exact"/>
        <w:ind w:firstLine="2367" w:firstLineChars="655"/>
        <w:rPr>
          <w:rFonts w:hint="eastAsia" w:ascii="宋体" w:hAnsi="宋体" w:eastAsia="宋体" w:cs="宋体"/>
          <w:b/>
          <w:color w:val="auto"/>
          <w:sz w:val="36"/>
          <w:szCs w:val="36"/>
          <w:highlight w:val="none"/>
        </w:rPr>
      </w:pPr>
    </w:p>
    <w:p w14:paraId="4DE91C98">
      <w:pPr>
        <w:spacing w:line="520" w:lineRule="exact"/>
        <w:ind w:firstLine="2909" w:firstLineChars="805"/>
        <w:rPr>
          <w:rFonts w:hint="eastAsia" w:ascii="宋体" w:hAnsi="宋体" w:eastAsia="宋体" w:cs="宋体"/>
          <w:b/>
          <w:color w:val="auto"/>
          <w:sz w:val="36"/>
          <w:szCs w:val="36"/>
          <w:highlight w:val="none"/>
          <w:lang w:eastAsia="zh-CN"/>
        </w:rPr>
      </w:pPr>
      <w:r>
        <w:rPr>
          <w:rFonts w:hint="eastAsia" w:ascii="宋体" w:hAnsi="宋体" w:eastAsia="宋体" w:cs="宋体"/>
          <w:b/>
          <w:color w:val="auto"/>
          <w:sz w:val="36"/>
          <w:szCs w:val="36"/>
          <w:highlight w:val="none"/>
          <w:lang w:eastAsia="zh-CN"/>
        </w:rPr>
        <w:t>磋商最终报价</w:t>
      </w:r>
    </w:p>
    <w:p w14:paraId="07A25F05">
      <w:pPr>
        <w:spacing w:line="520" w:lineRule="exact"/>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en-US" w:eastAsia="zh-CN"/>
        </w:rPr>
        <w:t>供应商</w:t>
      </w:r>
      <w:r>
        <w:rPr>
          <w:rFonts w:hint="eastAsia" w:ascii="宋体" w:hAnsi="宋体" w:eastAsia="宋体" w:cs="宋体"/>
          <w:b/>
          <w:color w:val="auto"/>
          <w:sz w:val="28"/>
          <w:szCs w:val="28"/>
          <w:highlight w:val="none"/>
        </w:rPr>
        <w:t xml:space="preserve">名称：                                      </w:t>
      </w:r>
      <w:r>
        <w:rPr>
          <w:rFonts w:hint="eastAsia" w:ascii="宋体" w:hAnsi="宋体" w:eastAsia="宋体" w:cs="宋体"/>
          <w:b/>
          <w:bCs/>
          <w:color w:val="auto"/>
          <w:highlight w:val="none"/>
        </w:rPr>
        <w:t>单位：元</w:t>
      </w:r>
    </w:p>
    <w:tbl>
      <w:tblPr>
        <w:tblStyle w:val="24"/>
        <w:tblW w:w="9136"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0"/>
        <w:gridCol w:w="2333"/>
        <w:gridCol w:w="1875"/>
        <w:gridCol w:w="1500"/>
        <w:gridCol w:w="1113"/>
        <w:gridCol w:w="1455"/>
      </w:tblGrid>
      <w:tr w14:paraId="37ECC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9" w:hRule="atLeast"/>
        </w:trPr>
        <w:tc>
          <w:tcPr>
            <w:tcW w:w="860" w:type="dxa"/>
            <w:noWrap w:val="0"/>
            <w:vAlign w:val="center"/>
          </w:tcPr>
          <w:p w14:paraId="3BC78486">
            <w:pPr>
              <w:spacing w:line="52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序号</w:t>
            </w:r>
          </w:p>
        </w:tc>
        <w:tc>
          <w:tcPr>
            <w:tcW w:w="2333" w:type="dxa"/>
            <w:noWrap w:val="0"/>
            <w:vAlign w:val="center"/>
          </w:tcPr>
          <w:p w14:paraId="7467A361">
            <w:pPr>
              <w:spacing w:line="52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最初报价</w:t>
            </w:r>
          </w:p>
        </w:tc>
        <w:tc>
          <w:tcPr>
            <w:tcW w:w="1875" w:type="dxa"/>
            <w:noWrap w:val="0"/>
            <w:vAlign w:val="center"/>
          </w:tcPr>
          <w:p w14:paraId="2F5584A6">
            <w:pPr>
              <w:spacing w:line="52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最终报价</w:t>
            </w:r>
          </w:p>
        </w:tc>
        <w:tc>
          <w:tcPr>
            <w:tcW w:w="1500" w:type="dxa"/>
            <w:noWrap w:val="0"/>
            <w:vAlign w:val="center"/>
          </w:tcPr>
          <w:p w14:paraId="5A8BCF20">
            <w:pPr>
              <w:spacing w:line="52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工程质量</w:t>
            </w:r>
          </w:p>
        </w:tc>
        <w:tc>
          <w:tcPr>
            <w:tcW w:w="1113" w:type="dxa"/>
            <w:noWrap w:val="0"/>
            <w:vAlign w:val="center"/>
          </w:tcPr>
          <w:p w14:paraId="79BABC38">
            <w:pPr>
              <w:spacing w:line="52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工期</w:t>
            </w:r>
          </w:p>
        </w:tc>
        <w:tc>
          <w:tcPr>
            <w:tcW w:w="1455" w:type="dxa"/>
            <w:noWrap w:val="0"/>
            <w:vAlign w:val="center"/>
          </w:tcPr>
          <w:p w14:paraId="26BB51BD">
            <w:pPr>
              <w:spacing w:line="52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项目</w:t>
            </w:r>
          </w:p>
          <w:p w14:paraId="225C5521">
            <w:pPr>
              <w:spacing w:line="520" w:lineRule="exact"/>
              <w:jc w:val="center"/>
              <w:rPr>
                <w:rFonts w:hint="eastAsia" w:ascii="宋体" w:hAnsi="宋体" w:eastAsia="宋体" w:cs="宋体"/>
                <w:b/>
                <w:bCs w:val="0"/>
                <w:color w:val="auto"/>
                <w:highlight w:val="none"/>
              </w:rPr>
            </w:pPr>
            <w:r>
              <w:rPr>
                <w:rFonts w:hint="eastAsia" w:ascii="宋体" w:hAnsi="宋体" w:eastAsia="宋体" w:cs="宋体"/>
                <w:b/>
                <w:bCs w:val="0"/>
                <w:color w:val="auto"/>
                <w:highlight w:val="none"/>
              </w:rPr>
              <w:t>经理</w:t>
            </w:r>
          </w:p>
        </w:tc>
      </w:tr>
      <w:tr w14:paraId="20F3D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3" w:hRule="atLeast"/>
        </w:trPr>
        <w:tc>
          <w:tcPr>
            <w:tcW w:w="860" w:type="dxa"/>
            <w:noWrap w:val="0"/>
            <w:vAlign w:val="top"/>
          </w:tcPr>
          <w:p w14:paraId="68DF7CFE">
            <w:pPr>
              <w:spacing w:line="520" w:lineRule="exact"/>
              <w:rPr>
                <w:rFonts w:hint="eastAsia" w:ascii="宋体" w:hAnsi="宋体" w:eastAsia="宋体" w:cs="宋体"/>
                <w:color w:val="auto"/>
                <w:highlight w:val="none"/>
              </w:rPr>
            </w:pPr>
          </w:p>
        </w:tc>
        <w:tc>
          <w:tcPr>
            <w:tcW w:w="2333" w:type="dxa"/>
            <w:noWrap w:val="0"/>
            <w:vAlign w:val="top"/>
          </w:tcPr>
          <w:p w14:paraId="27252B56">
            <w:pPr>
              <w:spacing w:line="520" w:lineRule="exact"/>
              <w:rPr>
                <w:rFonts w:hint="eastAsia" w:ascii="宋体" w:hAnsi="宋体" w:eastAsia="宋体" w:cs="宋体"/>
                <w:color w:val="auto"/>
                <w:highlight w:val="none"/>
              </w:rPr>
            </w:pPr>
          </w:p>
        </w:tc>
        <w:tc>
          <w:tcPr>
            <w:tcW w:w="1875" w:type="dxa"/>
            <w:noWrap w:val="0"/>
            <w:vAlign w:val="top"/>
          </w:tcPr>
          <w:p w14:paraId="5C173351">
            <w:pPr>
              <w:spacing w:line="520" w:lineRule="exact"/>
              <w:rPr>
                <w:rFonts w:hint="eastAsia" w:ascii="宋体" w:hAnsi="宋体" w:eastAsia="宋体" w:cs="宋体"/>
                <w:color w:val="auto"/>
                <w:highlight w:val="none"/>
              </w:rPr>
            </w:pPr>
          </w:p>
        </w:tc>
        <w:tc>
          <w:tcPr>
            <w:tcW w:w="1500" w:type="dxa"/>
            <w:noWrap w:val="0"/>
            <w:vAlign w:val="top"/>
          </w:tcPr>
          <w:p w14:paraId="719C1F72">
            <w:pPr>
              <w:spacing w:line="520" w:lineRule="exact"/>
              <w:rPr>
                <w:rFonts w:hint="eastAsia" w:ascii="宋体" w:hAnsi="宋体" w:eastAsia="宋体" w:cs="宋体"/>
                <w:color w:val="auto"/>
                <w:highlight w:val="none"/>
              </w:rPr>
            </w:pPr>
          </w:p>
        </w:tc>
        <w:tc>
          <w:tcPr>
            <w:tcW w:w="1113" w:type="dxa"/>
            <w:noWrap w:val="0"/>
            <w:vAlign w:val="top"/>
          </w:tcPr>
          <w:p w14:paraId="4ED29005">
            <w:pPr>
              <w:spacing w:line="520" w:lineRule="exact"/>
              <w:rPr>
                <w:rFonts w:hint="eastAsia" w:ascii="宋体" w:hAnsi="宋体" w:eastAsia="宋体" w:cs="宋体"/>
                <w:color w:val="auto"/>
                <w:highlight w:val="none"/>
              </w:rPr>
            </w:pPr>
          </w:p>
        </w:tc>
        <w:tc>
          <w:tcPr>
            <w:tcW w:w="1455" w:type="dxa"/>
            <w:noWrap w:val="0"/>
            <w:vAlign w:val="top"/>
          </w:tcPr>
          <w:p w14:paraId="31903FDA">
            <w:pPr>
              <w:spacing w:line="520" w:lineRule="exact"/>
              <w:rPr>
                <w:rFonts w:hint="eastAsia" w:ascii="宋体" w:hAnsi="宋体" w:eastAsia="宋体" w:cs="宋体"/>
                <w:color w:val="auto"/>
                <w:highlight w:val="none"/>
              </w:rPr>
            </w:pPr>
          </w:p>
        </w:tc>
      </w:tr>
      <w:tr w14:paraId="13881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3" w:hRule="atLeast"/>
        </w:trPr>
        <w:tc>
          <w:tcPr>
            <w:tcW w:w="9136" w:type="dxa"/>
            <w:gridSpan w:val="6"/>
            <w:noWrap w:val="0"/>
            <w:vAlign w:val="top"/>
          </w:tcPr>
          <w:p w14:paraId="364C65BD">
            <w:pPr>
              <w:spacing w:line="520" w:lineRule="exact"/>
              <w:rPr>
                <w:rFonts w:hint="eastAsia" w:ascii="宋体" w:hAnsi="宋体" w:eastAsia="宋体" w:cs="宋体"/>
                <w:color w:val="auto"/>
                <w:highlight w:val="none"/>
              </w:rPr>
            </w:pPr>
            <w:r>
              <w:rPr>
                <w:rFonts w:hint="eastAsia" w:ascii="宋体" w:hAnsi="宋体" w:eastAsia="宋体" w:cs="宋体"/>
                <w:b/>
                <w:bCs/>
                <w:color w:val="auto"/>
                <w:highlight w:val="none"/>
              </w:rPr>
              <w:t>最终报价（大写）：</w:t>
            </w:r>
          </w:p>
        </w:tc>
      </w:tr>
      <w:tr w14:paraId="216B1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99" w:hRule="atLeast"/>
        </w:trPr>
        <w:tc>
          <w:tcPr>
            <w:tcW w:w="9136" w:type="dxa"/>
            <w:gridSpan w:val="6"/>
            <w:noWrap w:val="0"/>
            <w:vAlign w:val="top"/>
          </w:tcPr>
          <w:p w14:paraId="428F31BC">
            <w:pPr>
              <w:spacing w:line="520" w:lineRule="exact"/>
              <w:rPr>
                <w:rFonts w:hint="eastAsia" w:ascii="宋体" w:hAnsi="宋体" w:eastAsia="宋体" w:cs="宋体"/>
                <w:color w:val="auto"/>
                <w:highlight w:val="none"/>
                <w:lang w:eastAsia="zh-CN"/>
              </w:rPr>
            </w:pPr>
            <w:r>
              <w:rPr>
                <w:rFonts w:hint="eastAsia" w:ascii="宋体" w:hAnsi="宋体" w:eastAsia="宋体" w:cs="宋体"/>
                <w:b/>
                <w:bCs/>
                <w:color w:val="auto"/>
                <w:highlight w:val="none"/>
              </w:rPr>
              <w:t>最终确定的质量保证及服务承诺</w:t>
            </w:r>
            <w:r>
              <w:rPr>
                <w:rFonts w:hint="eastAsia" w:ascii="宋体" w:hAnsi="宋体" w:eastAsia="宋体" w:cs="宋体"/>
                <w:b/>
                <w:bCs/>
                <w:color w:val="auto"/>
                <w:highlight w:val="none"/>
                <w:lang w:eastAsia="zh-CN"/>
              </w:rPr>
              <w:t>（优惠条件）：</w:t>
            </w:r>
          </w:p>
        </w:tc>
      </w:tr>
    </w:tbl>
    <w:p w14:paraId="6A6989CA">
      <w:pPr>
        <w:keepNext w:val="0"/>
        <w:keepLines w:val="0"/>
        <w:pageBreakBefore w:val="0"/>
        <w:widowControl/>
        <w:kinsoku/>
        <w:wordWrap/>
        <w:overflowPunct/>
        <w:topLinePunct w:val="0"/>
        <w:autoSpaceDE/>
        <w:autoSpaceDN/>
        <w:bidi w:val="0"/>
        <w:adjustRightInd/>
        <w:snapToGrid/>
        <w:spacing w:line="400" w:lineRule="exact"/>
        <w:ind w:firstLine="354" w:firstLineChars="147"/>
        <w:textAlignment w:val="auto"/>
        <w:rPr>
          <w:rFonts w:hint="eastAsia" w:ascii="宋体" w:hAnsi="宋体" w:eastAsia="宋体" w:cs="宋体"/>
          <w:color w:val="auto"/>
          <w:highlight w:val="none"/>
        </w:rPr>
      </w:pPr>
      <w:r>
        <w:rPr>
          <w:rFonts w:hint="eastAsia" w:ascii="宋体" w:hAnsi="宋体" w:eastAsia="宋体" w:cs="宋体"/>
          <w:b/>
          <w:bCs/>
          <w:color w:val="auto"/>
          <w:highlight w:val="none"/>
        </w:rPr>
        <w:t>注：</w:t>
      </w:r>
      <w:r>
        <w:rPr>
          <w:rFonts w:hint="eastAsia" w:ascii="宋体" w:hAnsi="宋体" w:eastAsia="宋体" w:cs="宋体"/>
          <w:color w:val="auto"/>
          <w:highlight w:val="none"/>
        </w:rPr>
        <w:t>1、在磋商过程中，</w:t>
      </w:r>
      <w:r>
        <w:rPr>
          <w:rFonts w:hint="eastAsia" w:ascii="宋体" w:hAnsi="宋体" w:eastAsia="宋体" w:cs="宋体"/>
          <w:color w:val="auto"/>
          <w:highlight w:val="none"/>
          <w:lang w:eastAsia="zh-CN"/>
        </w:rPr>
        <w:t>磋商最终报价</w:t>
      </w:r>
      <w:r>
        <w:rPr>
          <w:rFonts w:hint="eastAsia" w:ascii="宋体" w:hAnsi="宋体" w:eastAsia="宋体" w:cs="宋体"/>
          <w:color w:val="auto"/>
          <w:highlight w:val="none"/>
        </w:rPr>
        <w:t>与首次报价的价格发生的浮动比例，在项目签订合同时对首次报价单价的基础上进行同比例浮动，作为签订合同的最终单价。</w:t>
      </w:r>
    </w:p>
    <w:p w14:paraId="2A12013D">
      <w:pPr>
        <w:keepNext w:val="0"/>
        <w:keepLines w:val="0"/>
        <w:pageBreakBefore w:val="0"/>
        <w:widowControl/>
        <w:kinsoku/>
        <w:wordWrap/>
        <w:overflowPunct/>
        <w:topLinePunct w:val="0"/>
        <w:autoSpaceDE/>
        <w:autoSpaceDN/>
        <w:bidi w:val="0"/>
        <w:adjustRightInd/>
        <w:snapToGrid/>
        <w:spacing w:line="400" w:lineRule="exact"/>
        <w:ind w:firstLine="832" w:firstLineChars="347"/>
        <w:textAlignment w:val="auto"/>
        <w:rPr>
          <w:rFonts w:hint="eastAsia" w:ascii="宋体" w:hAnsi="宋体" w:eastAsia="宋体" w:cs="宋体"/>
          <w:color w:val="auto"/>
          <w:highlight w:val="none"/>
        </w:rPr>
      </w:pPr>
      <w:r>
        <w:rPr>
          <w:rFonts w:hint="eastAsia" w:ascii="宋体" w:hAnsi="宋体" w:eastAsia="宋体" w:cs="宋体"/>
          <w:color w:val="auto"/>
          <w:highlight w:val="none"/>
        </w:rPr>
        <w:t>2、此表不需装订在响应文件中，供应商事先须盖章、签字。</w:t>
      </w:r>
    </w:p>
    <w:p w14:paraId="7451902D">
      <w:pPr>
        <w:spacing w:line="520" w:lineRule="exact"/>
        <w:ind w:firstLine="352" w:firstLineChars="147"/>
        <w:rPr>
          <w:rFonts w:hint="eastAsia" w:ascii="宋体" w:hAnsi="宋体" w:eastAsia="宋体" w:cs="宋体"/>
          <w:color w:val="auto"/>
          <w:highlight w:val="none"/>
        </w:rPr>
      </w:pPr>
    </w:p>
    <w:p w14:paraId="5273B9A3">
      <w:pPr>
        <w:tabs>
          <w:tab w:val="left" w:pos="168"/>
        </w:tabs>
        <w:adjustRightInd w:val="0"/>
        <w:spacing w:line="520" w:lineRule="exact"/>
        <w:textAlignment w:val="baseline"/>
        <w:rPr>
          <w:rFonts w:hint="eastAsia" w:ascii="宋体" w:hAnsi="宋体" w:eastAsia="宋体" w:cs="宋体"/>
          <w:b/>
          <w:bCs/>
          <w:color w:val="auto"/>
          <w:sz w:val="28"/>
          <w:highlight w:val="none"/>
        </w:rPr>
      </w:pPr>
    </w:p>
    <w:p w14:paraId="080F6EB9">
      <w:pPr>
        <w:spacing w:line="520" w:lineRule="exact"/>
        <w:ind w:firstLine="3571" w:firstLineChars="1482"/>
        <w:rPr>
          <w:rFonts w:hint="eastAsia" w:ascii="宋体" w:hAnsi="宋体" w:eastAsia="宋体" w:cs="宋体"/>
          <w:b/>
          <w:color w:val="auto"/>
          <w:highlight w:val="none"/>
        </w:rPr>
      </w:pPr>
      <w:r>
        <w:rPr>
          <w:rFonts w:hint="eastAsia" w:ascii="宋体" w:hAnsi="宋体" w:eastAsia="宋体" w:cs="宋体"/>
          <w:b/>
          <w:color w:val="auto"/>
          <w:highlight w:val="none"/>
        </w:rPr>
        <w:t>供应商：</w:t>
      </w:r>
      <w:r>
        <w:rPr>
          <w:rFonts w:hint="eastAsia" w:ascii="宋体" w:hAnsi="宋体" w:eastAsia="宋体" w:cs="宋体"/>
          <w:color w:val="auto"/>
          <w:sz w:val="28"/>
          <w:szCs w:val="28"/>
          <w:highlight w:val="none"/>
          <w:u w:val="none"/>
        </w:rPr>
        <w:t xml:space="preserve">       </w:t>
      </w:r>
      <w:r>
        <w:rPr>
          <w:rFonts w:hint="eastAsia" w:ascii="宋体" w:hAnsi="宋体" w:eastAsia="宋体" w:cs="宋体"/>
          <w:b/>
          <w:color w:val="auto"/>
          <w:highlight w:val="none"/>
        </w:rPr>
        <w:t>（公章）</w:t>
      </w:r>
    </w:p>
    <w:p w14:paraId="33AA5664">
      <w:pPr>
        <w:jc w:val="center"/>
        <w:rPr>
          <w:rFonts w:hint="eastAsia"/>
          <w:b/>
          <w:bCs/>
          <w:sz w:val="28"/>
          <w:szCs w:val="28"/>
          <w:lang w:eastAsia="zh-CN"/>
        </w:rPr>
      </w:pPr>
      <w:r>
        <w:rPr>
          <w:rFonts w:hint="eastAsia" w:ascii="宋体" w:hAnsi="宋体" w:eastAsia="宋体" w:cs="宋体"/>
          <w:b/>
          <w:color w:val="auto"/>
          <w:highlight w:val="none"/>
        </w:rPr>
        <w:t xml:space="preserve">    </w:t>
      </w:r>
      <w:r>
        <w:rPr>
          <w:rFonts w:hint="eastAsia"/>
          <w:b/>
          <w:bCs/>
          <w:sz w:val="28"/>
          <w:szCs w:val="28"/>
          <w:lang w:eastAsia="zh-CN"/>
        </w:rPr>
        <w:t xml:space="preserve"> </w:t>
      </w:r>
      <w:bookmarkStart w:id="328" w:name="_Toc26904"/>
      <w:r>
        <w:rPr>
          <w:rFonts w:hint="eastAsia"/>
          <w:b/>
          <w:bCs/>
          <w:sz w:val="28"/>
          <w:szCs w:val="28"/>
          <w:lang w:eastAsia="zh-CN"/>
        </w:rPr>
        <w:t>法定代表人或委托代理人：       （签字或盖章）</w:t>
      </w:r>
      <w:bookmarkEnd w:id="328"/>
    </w:p>
    <w:p w14:paraId="4DD0CE8B">
      <w:pPr>
        <w:jc w:val="center"/>
        <w:rPr>
          <w:rFonts w:hint="eastAsia"/>
          <w:b/>
          <w:bCs/>
          <w:sz w:val="28"/>
          <w:szCs w:val="28"/>
          <w:lang w:eastAsia="zh-CN"/>
        </w:rPr>
      </w:pPr>
      <w:r>
        <w:rPr>
          <w:rFonts w:hint="eastAsia"/>
          <w:b/>
          <w:bCs/>
          <w:sz w:val="28"/>
          <w:szCs w:val="28"/>
          <w:lang w:eastAsia="zh-CN"/>
        </w:rPr>
        <w:t xml:space="preserve">              年   月  日</w:t>
      </w:r>
      <w:bookmarkEnd w:id="297"/>
      <w:bookmarkEnd w:id="298"/>
      <w:bookmarkEnd w:id="299"/>
    </w:p>
    <w:sectPr>
      <w:pgSz w:w="11850" w:h="16783"/>
      <w:pgMar w:top="1440" w:right="1803" w:bottom="1440" w:left="1803" w:header="850" w:footer="992" w:gutter="0"/>
      <w:pgNumType w:fmt="decimal" w:chapStyle="1"/>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859879">
    <w:pPr>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91018B">
    <w:pPr>
      <w:pStyle w:val="11"/>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2D3833">
    <w:pPr>
      <w:spacing w:line="176" w:lineRule="auto"/>
      <w:ind w:left="4359"/>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20</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0ED73A">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23DDA6">
                          <w:pPr>
                            <w:pStyle w:val="11"/>
                          </w:pPr>
                          <w:r>
                            <w:t xml:space="preserve">第 </w:t>
                          </w:r>
                          <w:r>
                            <w:fldChar w:fldCharType="begin"/>
                          </w:r>
                          <w:r>
                            <w:instrText xml:space="preserve"> PAGE  \* MERGEFORMAT </w:instrText>
                          </w:r>
                          <w:r>
                            <w:fldChar w:fldCharType="separate"/>
                          </w:r>
                          <w:r>
                            <w:t>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423DDA6">
                    <w:pPr>
                      <w:pStyle w:val="11"/>
                    </w:pPr>
                    <w:r>
                      <w:t xml:space="preserve">第 </w:t>
                    </w:r>
                    <w:r>
                      <w:fldChar w:fldCharType="begin"/>
                    </w:r>
                    <w:r>
                      <w:instrText xml:space="preserve"> PAGE  \* MERGEFORMAT </w:instrText>
                    </w:r>
                    <w:r>
                      <w:fldChar w:fldCharType="separate"/>
                    </w:r>
                    <w:r>
                      <w:t>3</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1D36B">
    <w:pPr>
      <w:jc w:val="center"/>
      <w:rPr>
        <w:rFonts w:hint="eastAsia"/>
      </w:rPr>
    </w:pP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64ED43">
                          <w:pPr>
                            <w:pStyle w:val="11"/>
                          </w:pPr>
                          <w:r>
                            <w:t xml:space="preserve">第 </w:t>
                          </w:r>
                          <w:r>
                            <w:fldChar w:fldCharType="begin"/>
                          </w:r>
                          <w:r>
                            <w:instrText xml:space="preserve"> PAGE  \* MERGEFORMAT </w:instrText>
                          </w:r>
                          <w:r>
                            <w:fldChar w:fldCharType="separate"/>
                          </w:r>
                          <w:r>
                            <w:t>52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764ED43">
                    <w:pPr>
                      <w:pStyle w:val="11"/>
                    </w:pPr>
                    <w:r>
                      <w:t xml:space="preserve">第 </w:t>
                    </w:r>
                    <w:r>
                      <w:fldChar w:fldCharType="begin"/>
                    </w:r>
                    <w:r>
                      <w:instrText xml:space="preserve"> PAGE  \* MERGEFORMAT </w:instrText>
                    </w:r>
                    <w:r>
                      <w:fldChar w:fldCharType="separate"/>
                    </w:r>
                    <w:r>
                      <w:t>52</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676E54">
    <w:pPr>
      <w:pStyle w:val="11"/>
      <w:framePr w:wrap="around" w:vAnchor="text" w:hAnchor="margin" w:xAlign="center" w:y="1"/>
      <w:ind w:firstLine="360"/>
      <w:rPr>
        <w:rStyle w:val="28"/>
      </w:rPr>
    </w:pPr>
    <w:r>
      <w:fldChar w:fldCharType="begin"/>
    </w:r>
    <w:r>
      <w:rPr>
        <w:rStyle w:val="28"/>
      </w:rPr>
      <w:instrText xml:space="preserve">PAGE  </w:instrText>
    </w:r>
    <w:r>
      <w:fldChar w:fldCharType="end"/>
    </w:r>
  </w:p>
  <w:p w14:paraId="7373EE6F">
    <w:pPr>
      <w:pStyle w:val="11"/>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footnote>
  <w:footnote w:type="continuationSeparator" w:id="3">
    <w:p/>
  </w:footnote>
  <w:footnote w:id="0">
    <w:p w14:paraId="165D3C83">
      <w:r>
        <w:rPr>
          <w:rFonts w:hint="eastAsia"/>
          <w:highlight w:val="yellow"/>
          <w:lang w:val="zh-CN" w:eastAsia="zh-CN"/>
        </w:rPr>
        <w:br w:type="page"/>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7C1335">
    <w:pPr>
      <w:pStyle w:val="12"/>
      <w:pBdr>
        <w:bottom w:val="none" w:color="auto" w:sz="0" w:space="0"/>
      </w:pBdr>
      <w:rPr>
        <w:rFonts w:hint="eastAsia"/>
        <w:sz w:val="21"/>
        <w:szCs w:val="21"/>
        <w:u w:val="single"/>
      </w:rPr>
    </w:pPr>
    <w:r>
      <w:rPr>
        <w:sz w:val="18"/>
      </w:rPr>
      <w:pict>
        <v:shape id="PowerPlusWaterMarkObject135126" o:spid="_x0000_s4098" o:spt="136" type="#_x0000_t136" style="position:absolute;left:0pt;height:44.25pt;width:582.65pt;mso-position-horizontal:center;mso-position-horizontal-relative:margin;mso-position-vertical:center;mso-position-vertical-relative:margin;rotation:-2949120f;z-index:-251655168;mso-width-relative:page;mso-height-relative:page;" fillcolor="#000000" filled="t" stroked="f" coordsize="21600,21600" adj="10800">
          <v:path/>
          <v:fill on="t" opacity="32768f" focussize="0,0"/>
          <v:stroke on="f"/>
          <v:imagedata o:title=""/>
          <o:lock v:ext="edit" aspectratio="t"/>
          <v:textpath on="t" fitshape="t" fitpath="t" trim="t" xscale="f" string="青海鼎铭全过程工程咨询有限公司" style="font-family:宋体;font-size:44pt;v-same-letter-heights:f;v-text-align:center;"/>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3C4DBB">
    <w:pPr>
      <w:pStyle w:val="12"/>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BA60E5">
    <w:pPr>
      <w:pStyle w:val="12"/>
      <w:pBdr>
        <w:bottom w:val="none" w:color="auto" w:sz="0" w:space="0"/>
      </w:pBdr>
      <w:jc w:val="both"/>
      <w:rPr>
        <w:rFonts w:hint="eastAsia" w:ascii="仿宋_GB2312" w:eastAsia="仿宋_GB2312"/>
        <w:b/>
        <w:i/>
        <w:sz w:val="21"/>
        <w:szCs w:val="21"/>
        <w:u w:val="single"/>
      </w:rPr>
    </w:pPr>
    <w:r>
      <w:rPr>
        <w:sz w:val="18"/>
      </w:rPr>
      <w:pict>
        <v:shape id="_x0000_s4097" o:spid="_x0000_s4097" o:spt="136" type="#_x0000_t136" style="position:absolute;left:0pt;height:44.25pt;width:582.65pt;mso-position-horizontal:center;mso-position-horizontal-relative:margin;mso-position-vertical:center;mso-position-vertical-relative:margin;rotation:-2949120f;z-index:-251654144;mso-width-relative:page;mso-height-relative:page;" fillcolor="#000000" filled="t" stroked="f" coordsize="21600,21600" adj="10800">
          <v:path/>
          <v:fill on="t" opacity="32768f" focussize="0,0"/>
          <v:stroke on="f"/>
          <v:imagedata o:title=""/>
          <o:lock v:ext="edit" aspectratio="t"/>
          <v:textpath on="t" fitshape="t" fitpath="t" trim="t" xscale="f" string="青海鼎铭全过程工程咨询有限公司" style="font-family:宋体;font-size:44pt;v-same-letter-heights:f;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100ADD">
    <w:pPr>
      <w:pStyle w:val="12"/>
      <w:pBdr>
        <w:bottom w:val="none" w:color="auto" w:sz="0" w:space="1"/>
      </w:pBdr>
    </w:pPr>
    <w:r>
      <w:rPr>
        <w:sz w:val="18"/>
      </w:rPr>
      <w:pict>
        <v:shape id="_x0000_s4099" o:spid="_x0000_s4099" o:spt="136" type="#_x0000_t136" style="position:absolute;left:0pt;height:44.25pt;width:582.65pt;mso-position-horizontal:center;mso-position-horizontal-relative:margin;mso-position-vertical:center;mso-position-vertical-relative:margin;rotation:-2949120f;z-index:-251653120;mso-width-relative:page;mso-height-relative:page;" fillcolor="#000000" filled="t" stroked="f" coordsize="21600,21600" adj="10800">
          <v:path/>
          <v:fill on="t" opacity="32768f" focussize="0,0"/>
          <v:stroke on="f"/>
          <v:imagedata o:title=""/>
          <o:lock v:ext="edit" aspectratio="t"/>
          <v:textpath on="t" fitshape="t" fitpath="t" trim="t" xscale="f" string="青海鼎铭全过程工程咨询有限公司" style="font-family:宋体;font-size:44pt;v-same-letter-heights:f;v-text-align:cente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CFE2789"/>
    <w:multiLevelType w:val="singleLevel"/>
    <w:tmpl w:val="1CFE2789"/>
    <w:lvl w:ilvl="0" w:tentative="0">
      <w:start w:val="1"/>
      <w:numFmt w:val="decimal"/>
      <w:suff w:val="nothing"/>
      <w:lvlText w:val="%1、"/>
      <w:lvlJc w:val="left"/>
    </w:lvl>
  </w:abstractNum>
  <w:abstractNum w:abstractNumId="1">
    <w:nsid w:val="4208832A"/>
    <w:multiLevelType w:val="singleLevel"/>
    <w:tmpl w:val="4208832A"/>
    <w:lvl w:ilvl="0" w:tentative="0">
      <w:start w:val="1"/>
      <w:numFmt w:val="decimal"/>
      <w:suff w:val="space"/>
      <w:lvlText w:val="%1."/>
      <w:lvlJc w:val="left"/>
    </w:lvl>
  </w:abstractNum>
  <w:abstractNum w:abstractNumId="2">
    <w:nsid w:val="7C4B486E"/>
    <w:multiLevelType w:val="singleLevel"/>
    <w:tmpl w:val="7C4B486E"/>
    <w:lvl w:ilvl="0" w:tentative="0">
      <w:start w:val="1"/>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M2OTczMmIwY2M5MWUyZmZkZjI3NjQ3YmEyMzBhMDcifQ=="/>
  </w:docVars>
  <w:rsids>
    <w:rsidRoot w:val="40015F11"/>
    <w:rsid w:val="004C4F03"/>
    <w:rsid w:val="006360BD"/>
    <w:rsid w:val="02670C47"/>
    <w:rsid w:val="0288275A"/>
    <w:rsid w:val="02E334E5"/>
    <w:rsid w:val="03215216"/>
    <w:rsid w:val="032A2EC2"/>
    <w:rsid w:val="03570435"/>
    <w:rsid w:val="03E80687"/>
    <w:rsid w:val="04602913"/>
    <w:rsid w:val="04710489"/>
    <w:rsid w:val="04E705AF"/>
    <w:rsid w:val="052A53FB"/>
    <w:rsid w:val="054A784B"/>
    <w:rsid w:val="05B922DB"/>
    <w:rsid w:val="05F81055"/>
    <w:rsid w:val="068C5E2A"/>
    <w:rsid w:val="06E55C0E"/>
    <w:rsid w:val="06EE08C7"/>
    <w:rsid w:val="07A86AAB"/>
    <w:rsid w:val="084F6F27"/>
    <w:rsid w:val="085A5FF7"/>
    <w:rsid w:val="08612B7C"/>
    <w:rsid w:val="088E3EF3"/>
    <w:rsid w:val="098C1650"/>
    <w:rsid w:val="0B332B30"/>
    <w:rsid w:val="0BCF3A17"/>
    <w:rsid w:val="0BE83A74"/>
    <w:rsid w:val="0BFC73C5"/>
    <w:rsid w:val="0C4D23DA"/>
    <w:rsid w:val="0C8F10F1"/>
    <w:rsid w:val="0CB124B0"/>
    <w:rsid w:val="0D071042"/>
    <w:rsid w:val="0D284441"/>
    <w:rsid w:val="0D544446"/>
    <w:rsid w:val="0D847034"/>
    <w:rsid w:val="0D995546"/>
    <w:rsid w:val="0DC43F13"/>
    <w:rsid w:val="0DF1743D"/>
    <w:rsid w:val="0E9802DA"/>
    <w:rsid w:val="0EA77ABC"/>
    <w:rsid w:val="0ECF491D"/>
    <w:rsid w:val="0EEB0D47"/>
    <w:rsid w:val="0F267F0B"/>
    <w:rsid w:val="0FAE6C29"/>
    <w:rsid w:val="0FB0474F"/>
    <w:rsid w:val="10354C54"/>
    <w:rsid w:val="10521CAA"/>
    <w:rsid w:val="106D2640"/>
    <w:rsid w:val="109928C6"/>
    <w:rsid w:val="116577BB"/>
    <w:rsid w:val="116A50A8"/>
    <w:rsid w:val="1183304D"/>
    <w:rsid w:val="12410569"/>
    <w:rsid w:val="124B764A"/>
    <w:rsid w:val="126F7F2A"/>
    <w:rsid w:val="13452F0C"/>
    <w:rsid w:val="13FC0890"/>
    <w:rsid w:val="14D40EDF"/>
    <w:rsid w:val="150A2B53"/>
    <w:rsid w:val="161C586B"/>
    <w:rsid w:val="164333B5"/>
    <w:rsid w:val="16895CFA"/>
    <w:rsid w:val="16914DE1"/>
    <w:rsid w:val="170E6DF8"/>
    <w:rsid w:val="173D3933"/>
    <w:rsid w:val="17AB7D17"/>
    <w:rsid w:val="17BF5072"/>
    <w:rsid w:val="17F66BA3"/>
    <w:rsid w:val="1800023D"/>
    <w:rsid w:val="18786026"/>
    <w:rsid w:val="18981A0C"/>
    <w:rsid w:val="189F35B2"/>
    <w:rsid w:val="190D676E"/>
    <w:rsid w:val="199D5D64"/>
    <w:rsid w:val="1A361CF4"/>
    <w:rsid w:val="1AF0643E"/>
    <w:rsid w:val="1B77483D"/>
    <w:rsid w:val="1B79458F"/>
    <w:rsid w:val="1BE867F9"/>
    <w:rsid w:val="1C0738D7"/>
    <w:rsid w:val="1CDA759F"/>
    <w:rsid w:val="1CF94375"/>
    <w:rsid w:val="1D484219"/>
    <w:rsid w:val="1DD91315"/>
    <w:rsid w:val="1DF26C18"/>
    <w:rsid w:val="1F041820"/>
    <w:rsid w:val="1F05517E"/>
    <w:rsid w:val="1F7312F5"/>
    <w:rsid w:val="1FE90DB7"/>
    <w:rsid w:val="205915BD"/>
    <w:rsid w:val="205D59B9"/>
    <w:rsid w:val="208701E6"/>
    <w:rsid w:val="20BC4F1C"/>
    <w:rsid w:val="213E55A4"/>
    <w:rsid w:val="21C91E04"/>
    <w:rsid w:val="21EB1616"/>
    <w:rsid w:val="22421B7E"/>
    <w:rsid w:val="22725616"/>
    <w:rsid w:val="22A12AE6"/>
    <w:rsid w:val="232C0B9D"/>
    <w:rsid w:val="237B37B0"/>
    <w:rsid w:val="2415065A"/>
    <w:rsid w:val="246851A0"/>
    <w:rsid w:val="24977834"/>
    <w:rsid w:val="253D2152"/>
    <w:rsid w:val="25813032"/>
    <w:rsid w:val="27005B64"/>
    <w:rsid w:val="27622238"/>
    <w:rsid w:val="276A32F7"/>
    <w:rsid w:val="27BD4CF6"/>
    <w:rsid w:val="28506677"/>
    <w:rsid w:val="28A44C56"/>
    <w:rsid w:val="292957C6"/>
    <w:rsid w:val="2AAA6513"/>
    <w:rsid w:val="2AD417E1"/>
    <w:rsid w:val="2AFA0B1C"/>
    <w:rsid w:val="2B033E75"/>
    <w:rsid w:val="2C784CA5"/>
    <w:rsid w:val="2CCB2770"/>
    <w:rsid w:val="2D2D687F"/>
    <w:rsid w:val="2D432467"/>
    <w:rsid w:val="2E042B79"/>
    <w:rsid w:val="2E262354"/>
    <w:rsid w:val="2EE87609"/>
    <w:rsid w:val="2F262AE4"/>
    <w:rsid w:val="2FD7142C"/>
    <w:rsid w:val="30BF083E"/>
    <w:rsid w:val="317D7FDE"/>
    <w:rsid w:val="31994AC7"/>
    <w:rsid w:val="32737B32"/>
    <w:rsid w:val="32B94475"/>
    <w:rsid w:val="32FA5B5D"/>
    <w:rsid w:val="3302560F"/>
    <w:rsid w:val="33CB646A"/>
    <w:rsid w:val="345E3ECA"/>
    <w:rsid w:val="346A28BB"/>
    <w:rsid w:val="35241755"/>
    <w:rsid w:val="35731BF7"/>
    <w:rsid w:val="35B268D4"/>
    <w:rsid w:val="35FE3BB6"/>
    <w:rsid w:val="368D102E"/>
    <w:rsid w:val="36D23156"/>
    <w:rsid w:val="36F04CBD"/>
    <w:rsid w:val="372B2789"/>
    <w:rsid w:val="380B77FC"/>
    <w:rsid w:val="38305B7D"/>
    <w:rsid w:val="38BF5BFB"/>
    <w:rsid w:val="390237C4"/>
    <w:rsid w:val="390B667F"/>
    <w:rsid w:val="39311BAD"/>
    <w:rsid w:val="3A3B7187"/>
    <w:rsid w:val="3A804B9A"/>
    <w:rsid w:val="3A922B1F"/>
    <w:rsid w:val="3AA61967"/>
    <w:rsid w:val="3B023801"/>
    <w:rsid w:val="3B2F52AA"/>
    <w:rsid w:val="3B470621"/>
    <w:rsid w:val="3B65791E"/>
    <w:rsid w:val="3B776A65"/>
    <w:rsid w:val="3BCB453B"/>
    <w:rsid w:val="3C4B742A"/>
    <w:rsid w:val="3C9E1C4F"/>
    <w:rsid w:val="3CD64F45"/>
    <w:rsid w:val="3D127F47"/>
    <w:rsid w:val="3D871371"/>
    <w:rsid w:val="3DA212CB"/>
    <w:rsid w:val="3DD965BC"/>
    <w:rsid w:val="3E8A248B"/>
    <w:rsid w:val="3EB07A18"/>
    <w:rsid w:val="3F1B6841"/>
    <w:rsid w:val="3F3237DA"/>
    <w:rsid w:val="3F3E5024"/>
    <w:rsid w:val="3F591E5E"/>
    <w:rsid w:val="3F6B2AF2"/>
    <w:rsid w:val="3F8D2251"/>
    <w:rsid w:val="3FA516DD"/>
    <w:rsid w:val="40015F11"/>
    <w:rsid w:val="40150FAC"/>
    <w:rsid w:val="401771CB"/>
    <w:rsid w:val="41602ED9"/>
    <w:rsid w:val="41630D3A"/>
    <w:rsid w:val="41A76EB0"/>
    <w:rsid w:val="41BB0DE0"/>
    <w:rsid w:val="4207703F"/>
    <w:rsid w:val="42757232"/>
    <w:rsid w:val="437D25BE"/>
    <w:rsid w:val="43943464"/>
    <w:rsid w:val="43AD2778"/>
    <w:rsid w:val="43E92311"/>
    <w:rsid w:val="43E95A2C"/>
    <w:rsid w:val="44654E01"/>
    <w:rsid w:val="44703ED1"/>
    <w:rsid w:val="44887C73"/>
    <w:rsid w:val="451947BF"/>
    <w:rsid w:val="453E0BB0"/>
    <w:rsid w:val="45720388"/>
    <w:rsid w:val="45DE60DE"/>
    <w:rsid w:val="46020B59"/>
    <w:rsid w:val="469D758F"/>
    <w:rsid w:val="47043A29"/>
    <w:rsid w:val="471B36B5"/>
    <w:rsid w:val="475808D4"/>
    <w:rsid w:val="480A4C8D"/>
    <w:rsid w:val="483511A6"/>
    <w:rsid w:val="485B09F4"/>
    <w:rsid w:val="488E0DCA"/>
    <w:rsid w:val="48A445FF"/>
    <w:rsid w:val="48FA020D"/>
    <w:rsid w:val="492028AF"/>
    <w:rsid w:val="492139EC"/>
    <w:rsid w:val="49EC1491"/>
    <w:rsid w:val="4A2D2459"/>
    <w:rsid w:val="4A3912B8"/>
    <w:rsid w:val="4A6055B7"/>
    <w:rsid w:val="4ADF76BB"/>
    <w:rsid w:val="4B75001F"/>
    <w:rsid w:val="4B7C315C"/>
    <w:rsid w:val="4B8E0F3E"/>
    <w:rsid w:val="4C2B14ED"/>
    <w:rsid w:val="4C730411"/>
    <w:rsid w:val="4CB303C7"/>
    <w:rsid w:val="4CCB6898"/>
    <w:rsid w:val="4D461C92"/>
    <w:rsid w:val="4D886F5E"/>
    <w:rsid w:val="4DBF6904"/>
    <w:rsid w:val="4DC25072"/>
    <w:rsid w:val="4E1C29D5"/>
    <w:rsid w:val="4E3B591F"/>
    <w:rsid w:val="4ECB7FBD"/>
    <w:rsid w:val="4F822D0B"/>
    <w:rsid w:val="50812FC2"/>
    <w:rsid w:val="514006DA"/>
    <w:rsid w:val="51BA49DE"/>
    <w:rsid w:val="52195BA8"/>
    <w:rsid w:val="522822F4"/>
    <w:rsid w:val="52E141EC"/>
    <w:rsid w:val="52F656CA"/>
    <w:rsid w:val="53620E89"/>
    <w:rsid w:val="53C03E02"/>
    <w:rsid w:val="54C45DB4"/>
    <w:rsid w:val="54CA4E3F"/>
    <w:rsid w:val="54CB6AEE"/>
    <w:rsid w:val="54DF2617"/>
    <w:rsid w:val="557B26D6"/>
    <w:rsid w:val="55D325E8"/>
    <w:rsid w:val="566C57CB"/>
    <w:rsid w:val="56861332"/>
    <w:rsid w:val="56BF2CDB"/>
    <w:rsid w:val="56E90D97"/>
    <w:rsid w:val="574254A0"/>
    <w:rsid w:val="57A71EFD"/>
    <w:rsid w:val="58615BB3"/>
    <w:rsid w:val="5893083A"/>
    <w:rsid w:val="589E6E07"/>
    <w:rsid w:val="589F0489"/>
    <w:rsid w:val="58A837E2"/>
    <w:rsid w:val="58D2260D"/>
    <w:rsid w:val="598838D5"/>
    <w:rsid w:val="59DE7F4D"/>
    <w:rsid w:val="5A3E5C6F"/>
    <w:rsid w:val="5A841130"/>
    <w:rsid w:val="5AB34336"/>
    <w:rsid w:val="5ACB1A0A"/>
    <w:rsid w:val="5B4A5CB2"/>
    <w:rsid w:val="5B9A5CB8"/>
    <w:rsid w:val="5C7F2AAC"/>
    <w:rsid w:val="5C82638A"/>
    <w:rsid w:val="5CA523A3"/>
    <w:rsid w:val="5CD547A4"/>
    <w:rsid w:val="5DE3706A"/>
    <w:rsid w:val="5E9175B1"/>
    <w:rsid w:val="5EBD6861"/>
    <w:rsid w:val="5F1A2F60"/>
    <w:rsid w:val="601C7D2B"/>
    <w:rsid w:val="623D1F44"/>
    <w:rsid w:val="62646D79"/>
    <w:rsid w:val="62FD7815"/>
    <w:rsid w:val="63544DA0"/>
    <w:rsid w:val="63F068E5"/>
    <w:rsid w:val="65A8340C"/>
    <w:rsid w:val="65C71020"/>
    <w:rsid w:val="6612673F"/>
    <w:rsid w:val="67B6134C"/>
    <w:rsid w:val="67FD51CC"/>
    <w:rsid w:val="682C5BD1"/>
    <w:rsid w:val="68444BA9"/>
    <w:rsid w:val="68FE744E"/>
    <w:rsid w:val="698D3AF3"/>
    <w:rsid w:val="69990F25"/>
    <w:rsid w:val="6A180564"/>
    <w:rsid w:val="6A38073E"/>
    <w:rsid w:val="6A571C06"/>
    <w:rsid w:val="6A9B5EB5"/>
    <w:rsid w:val="6AE126C6"/>
    <w:rsid w:val="6B1A0A8F"/>
    <w:rsid w:val="6B321631"/>
    <w:rsid w:val="6B6712DB"/>
    <w:rsid w:val="6BA0659B"/>
    <w:rsid w:val="6BF67470"/>
    <w:rsid w:val="6C161309"/>
    <w:rsid w:val="6C2015CA"/>
    <w:rsid w:val="6C6475C8"/>
    <w:rsid w:val="6C97174C"/>
    <w:rsid w:val="6D1C60F5"/>
    <w:rsid w:val="6D23467A"/>
    <w:rsid w:val="6DFB0400"/>
    <w:rsid w:val="6E105C5A"/>
    <w:rsid w:val="6E241705"/>
    <w:rsid w:val="6E731D44"/>
    <w:rsid w:val="6E922B12"/>
    <w:rsid w:val="6EF353C5"/>
    <w:rsid w:val="6FDF6EFE"/>
    <w:rsid w:val="70A20315"/>
    <w:rsid w:val="70CC4502"/>
    <w:rsid w:val="71FA11CC"/>
    <w:rsid w:val="720F5FF1"/>
    <w:rsid w:val="724B1A56"/>
    <w:rsid w:val="72A72905"/>
    <w:rsid w:val="72A80514"/>
    <w:rsid w:val="73494A0A"/>
    <w:rsid w:val="73500B33"/>
    <w:rsid w:val="73505624"/>
    <w:rsid w:val="73CA0659"/>
    <w:rsid w:val="74A7099A"/>
    <w:rsid w:val="74F248B8"/>
    <w:rsid w:val="75662603"/>
    <w:rsid w:val="75B07E76"/>
    <w:rsid w:val="76BF021D"/>
    <w:rsid w:val="76D40D32"/>
    <w:rsid w:val="76EA634A"/>
    <w:rsid w:val="773A5AF5"/>
    <w:rsid w:val="77E93939"/>
    <w:rsid w:val="78BA0756"/>
    <w:rsid w:val="78E6520C"/>
    <w:rsid w:val="794977A0"/>
    <w:rsid w:val="79607369"/>
    <w:rsid w:val="79925BC6"/>
    <w:rsid w:val="79ED6067"/>
    <w:rsid w:val="7A3774C8"/>
    <w:rsid w:val="7A830A47"/>
    <w:rsid w:val="7AD8255B"/>
    <w:rsid w:val="7B0628CF"/>
    <w:rsid w:val="7B695B4F"/>
    <w:rsid w:val="7BD46F94"/>
    <w:rsid w:val="7DB23855"/>
    <w:rsid w:val="7EE644A9"/>
    <w:rsid w:val="7EFF7B93"/>
    <w:rsid w:val="7F875FB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99"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rPr>
      <w:rFonts w:ascii="宋体" w:hAnsi="宋体" w:eastAsia="宋体" w:cs="宋体"/>
      <w:sz w:val="24"/>
      <w:szCs w:val="24"/>
      <w:lang w:val="en-US" w:eastAsia="zh-CN" w:bidi="ar-SA"/>
    </w:rPr>
  </w:style>
  <w:style w:type="paragraph" w:styleId="2">
    <w:name w:val="heading 1"/>
    <w:basedOn w:val="1"/>
    <w:next w:val="1"/>
    <w:autoRedefine/>
    <w:qFormat/>
    <w:uiPriority w:val="0"/>
    <w:pPr>
      <w:keepNext/>
      <w:keepLines/>
      <w:snapToGrid w:val="0"/>
      <w:spacing w:line="400" w:lineRule="atLeast"/>
      <w:jc w:val="center"/>
      <w:outlineLvl w:val="0"/>
    </w:pPr>
    <w:rPr>
      <w:rFonts w:ascii="宋体" w:hAnsi="Times New Roman" w:eastAsia="宋体" w:cs="Times New Roman"/>
      <w:b/>
      <w:kern w:val="28"/>
      <w:sz w:val="36"/>
      <w:lang w:val="en-US" w:eastAsia="zh-CN" w:bidi="ar-SA"/>
    </w:rPr>
  </w:style>
  <w:style w:type="paragraph" w:styleId="3">
    <w:name w:val="heading 2"/>
    <w:basedOn w:val="1"/>
    <w:next w:val="1"/>
    <w:qFormat/>
    <w:uiPriority w:val="0"/>
    <w:pPr>
      <w:snapToGrid w:val="0"/>
      <w:spacing w:line="360" w:lineRule="auto"/>
      <w:jc w:val="center"/>
      <w:outlineLvl w:val="1"/>
    </w:pPr>
    <w:rPr>
      <w:rFonts w:ascii="宋体"/>
      <w:b/>
      <w:kern w:val="2"/>
      <w:sz w:val="28"/>
      <w:lang w:val="en-US" w:eastAsia="zh-CN" w:bidi="ar-SA"/>
    </w:rPr>
  </w:style>
  <w:style w:type="paragraph" w:styleId="4">
    <w:name w:val="heading 3"/>
    <w:basedOn w:val="3"/>
    <w:next w:val="1"/>
    <w:autoRedefine/>
    <w:qFormat/>
    <w:uiPriority w:val="0"/>
    <w:pPr>
      <w:outlineLvl w:val="2"/>
    </w:pPr>
    <w:rPr>
      <w:rFonts w:ascii="宋体" w:hAnsi="Times New Roman" w:eastAsia="宋体" w:cs="Times New Roman"/>
      <w:kern w:val="2"/>
      <w:sz w:val="24"/>
      <w:lang w:val="en-US" w:eastAsia="zh-CN" w:bidi="ar-SA"/>
    </w:rPr>
  </w:style>
  <w:style w:type="paragraph" w:styleId="5">
    <w:name w:val="heading 4"/>
    <w:basedOn w:val="1"/>
    <w:next w:val="1"/>
    <w:autoRedefine/>
    <w:qFormat/>
    <w:uiPriority w:val="0"/>
    <w:pPr>
      <w:keepNext/>
      <w:keepLines/>
      <w:spacing w:before="280" w:after="290" w:line="376" w:lineRule="auto"/>
      <w:outlineLvl w:val="3"/>
    </w:pPr>
    <w:rPr>
      <w:rFonts w:ascii="Calibri Light" w:hAnsi="Calibri Light"/>
      <w:b/>
      <w:bCs/>
      <w:kern w:val="0"/>
      <w:sz w:val="28"/>
      <w:szCs w:val="28"/>
    </w:rPr>
  </w:style>
  <w:style w:type="character" w:default="1" w:styleId="26">
    <w:name w:val="Default Paragraph Font"/>
    <w:autoRedefine/>
    <w:semiHidden/>
    <w:qFormat/>
    <w:uiPriority w:val="0"/>
  </w:style>
  <w:style w:type="table" w:default="1" w:styleId="24">
    <w:name w:val="Normal Table"/>
    <w:autoRedefine/>
    <w:semiHidden/>
    <w:qFormat/>
    <w:uiPriority w:val="0"/>
    <w:tblPr>
      <w:tblCellMar>
        <w:top w:w="0" w:type="dxa"/>
        <w:left w:w="108" w:type="dxa"/>
        <w:bottom w:w="0" w:type="dxa"/>
        <w:right w:w="108" w:type="dxa"/>
      </w:tblCellMar>
    </w:tblPr>
  </w:style>
  <w:style w:type="paragraph" w:styleId="6">
    <w:name w:val="Normal Indent"/>
    <w:basedOn w:val="1"/>
    <w:autoRedefine/>
    <w:qFormat/>
    <w:uiPriority w:val="0"/>
    <w:pPr>
      <w:ind w:firstLine="420" w:firstLineChars="200"/>
    </w:pPr>
  </w:style>
  <w:style w:type="paragraph" w:styleId="7">
    <w:name w:val="Body Text"/>
    <w:basedOn w:val="1"/>
    <w:autoRedefine/>
    <w:qFormat/>
    <w:uiPriority w:val="0"/>
    <w:pPr>
      <w:spacing w:after="120"/>
    </w:pPr>
    <w:rPr>
      <w:rFonts w:ascii="Times New Roman" w:hAnsi="Times New Roman" w:cs="Times New Roman"/>
      <w:kern w:val="2"/>
      <w:sz w:val="21"/>
    </w:rPr>
  </w:style>
  <w:style w:type="paragraph" w:styleId="8">
    <w:name w:val="Body Text Indent"/>
    <w:basedOn w:val="1"/>
    <w:next w:val="1"/>
    <w:autoRedefine/>
    <w:qFormat/>
    <w:uiPriority w:val="0"/>
    <w:pPr>
      <w:spacing w:after="120"/>
      <w:ind w:left="420" w:leftChars="200"/>
    </w:pPr>
    <w:rPr>
      <w:sz w:val="21"/>
    </w:rPr>
  </w:style>
  <w:style w:type="paragraph" w:styleId="9">
    <w:name w:val="Plain Text"/>
    <w:basedOn w:val="1"/>
    <w:autoRedefine/>
    <w:qFormat/>
    <w:uiPriority w:val="0"/>
    <w:rPr>
      <w:rFonts w:hAnsi="Courier New" w:cs="Times New Roman"/>
      <w:kern w:val="2"/>
      <w:szCs w:val="20"/>
    </w:rPr>
  </w:style>
  <w:style w:type="paragraph" w:styleId="10">
    <w:name w:val="Body Text Indent 2"/>
    <w:basedOn w:val="1"/>
    <w:autoRedefine/>
    <w:qFormat/>
    <w:uiPriority w:val="0"/>
    <w:pPr>
      <w:spacing w:after="120" w:line="480" w:lineRule="auto"/>
      <w:ind w:left="420" w:leftChars="200"/>
    </w:pPr>
    <w:rPr>
      <w:rFonts w:ascii="Times New Roman" w:hAnsi="Times New Roman" w:cs="Times New Roman"/>
      <w:kern w:val="2"/>
      <w:sz w:val="21"/>
      <w:szCs w:val="20"/>
    </w:rPr>
  </w:style>
  <w:style w:type="paragraph" w:styleId="11">
    <w:name w:val="footer"/>
    <w:basedOn w:val="1"/>
    <w:autoRedefine/>
    <w:qFormat/>
    <w:uiPriority w:val="0"/>
    <w:pPr>
      <w:tabs>
        <w:tab w:val="center" w:pos="4153"/>
        <w:tab w:val="right" w:pos="8306"/>
      </w:tabs>
      <w:snapToGrid w:val="0"/>
      <w:jc w:val="left"/>
    </w:pPr>
    <w:rPr>
      <w:rFonts w:ascii="Times New Roman" w:hAnsi="Times New Roman" w:cs="Times New Roman"/>
      <w:kern w:val="2"/>
      <w:sz w:val="18"/>
      <w:szCs w:val="20"/>
    </w:rPr>
  </w:style>
  <w:style w:type="paragraph" w:styleId="12">
    <w:name w:val="header"/>
    <w:basedOn w:val="1"/>
    <w:autoRedefine/>
    <w:qFormat/>
    <w:uiPriority w:val="99"/>
    <w:pPr>
      <w:pBdr>
        <w:bottom w:val="single" w:color="auto" w:sz="6" w:space="1"/>
      </w:pBdr>
      <w:tabs>
        <w:tab w:val="center" w:pos="4153"/>
        <w:tab w:val="right" w:pos="8306"/>
      </w:tabs>
      <w:snapToGrid w:val="0"/>
      <w:jc w:val="center"/>
    </w:pPr>
    <w:rPr>
      <w:rFonts w:ascii="Times New Roman" w:hAnsi="Times New Roman" w:cs="Times New Roman"/>
      <w:kern w:val="2"/>
      <w:sz w:val="18"/>
      <w:szCs w:val="18"/>
    </w:rPr>
  </w:style>
  <w:style w:type="paragraph" w:styleId="13">
    <w:name w:val="toc 1"/>
    <w:basedOn w:val="1"/>
    <w:next w:val="1"/>
    <w:autoRedefine/>
    <w:qFormat/>
    <w:uiPriority w:val="39"/>
    <w:pPr>
      <w:spacing w:before="120" w:after="120"/>
      <w:jc w:val="left"/>
    </w:pPr>
    <w:rPr>
      <w:rFonts w:ascii="Calibri" w:hAnsi="Calibri"/>
      <w:b/>
      <w:bCs/>
      <w:caps/>
      <w:sz w:val="20"/>
      <w:szCs w:val="20"/>
    </w:rPr>
  </w:style>
  <w:style w:type="paragraph" w:styleId="14">
    <w:name w:val="index heading"/>
    <w:basedOn w:val="1"/>
    <w:next w:val="15"/>
    <w:autoRedefine/>
    <w:qFormat/>
    <w:uiPriority w:val="0"/>
    <w:pPr>
      <w:spacing w:line="240" w:lineRule="auto"/>
      <w:ind w:firstLine="0" w:firstLineChars="0"/>
    </w:pPr>
    <w:rPr>
      <w:sz w:val="21"/>
      <w:szCs w:val="20"/>
    </w:rPr>
  </w:style>
  <w:style w:type="paragraph" w:styleId="15">
    <w:name w:val="index 1"/>
    <w:basedOn w:val="1"/>
    <w:next w:val="1"/>
    <w:autoRedefine/>
    <w:qFormat/>
    <w:uiPriority w:val="0"/>
    <w:rPr>
      <w:szCs w:val="20"/>
    </w:rPr>
  </w:style>
  <w:style w:type="paragraph" w:styleId="16">
    <w:name w:val="Subtitle"/>
    <w:basedOn w:val="1"/>
    <w:next w:val="1"/>
    <w:autoRedefine/>
    <w:qFormat/>
    <w:uiPriority w:val="0"/>
    <w:pPr>
      <w:spacing w:before="240" w:after="60" w:line="312" w:lineRule="auto"/>
      <w:jc w:val="center"/>
      <w:outlineLvl w:val="1"/>
    </w:pPr>
    <w:rPr>
      <w:rFonts w:ascii="Calibri Light" w:hAnsi="Calibri Light"/>
      <w:b/>
      <w:bCs/>
      <w:kern w:val="28"/>
      <w:sz w:val="32"/>
      <w:szCs w:val="32"/>
    </w:rPr>
  </w:style>
  <w:style w:type="paragraph" w:styleId="17">
    <w:name w:val="footnote text"/>
    <w:basedOn w:val="1"/>
    <w:autoRedefine/>
    <w:qFormat/>
    <w:uiPriority w:val="0"/>
    <w:pPr>
      <w:spacing w:line="360" w:lineRule="auto"/>
      <w:ind w:firstLine="0" w:firstLineChars="0"/>
    </w:pPr>
    <w:rPr>
      <w:rFonts w:ascii="Times New Roman" w:hAnsi="Times New Roman" w:cs="Times New Roman"/>
      <w:kern w:val="2"/>
      <w:sz w:val="18"/>
    </w:rPr>
  </w:style>
  <w:style w:type="paragraph" w:styleId="18">
    <w:name w:val="toc 2"/>
    <w:basedOn w:val="1"/>
    <w:next w:val="1"/>
    <w:autoRedefine/>
    <w:qFormat/>
    <w:uiPriority w:val="0"/>
    <w:pPr>
      <w:ind w:left="420" w:leftChars="200"/>
    </w:pPr>
  </w:style>
  <w:style w:type="paragraph" w:styleId="19">
    <w:name w:val="HTML Preformatted"/>
    <w:basedOn w:val="1"/>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20">
    <w:name w:val="Normal (Web)"/>
    <w:basedOn w:val="1"/>
    <w:autoRedefine/>
    <w:unhideWhenUsed/>
    <w:qFormat/>
    <w:uiPriority w:val="99"/>
    <w:pPr>
      <w:widowControl/>
      <w:spacing w:before="100" w:beforeAutospacing="1" w:after="100" w:afterAutospacing="1"/>
      <w:jc w:val="left"/>
    </w:pPr>
    <w:rPr>
      <w:rFonts w:ascii="宋体" w:hAnsi="宋体" w:cs="宋体"/>
      <w:kern w:val="0"/>
      <w:sz w:val="24"/>
    </w:rPr>
  </w:style>
  <w:style w:type="paragraph" w:styleId="21">
    <w:name w:val="Title"/>
    <w:basedOn w:val="1"/>
    <w:next w:val="1"/>
    <w:autoRedefine/>
    <w:qFormat/>
    <w:uiPriority w:val="0"/>
    <w:pPr>
      <w:widowControl/>
      <w:spacing w:after="240" w:line="360" w:lineRule="auto"/>
      <w:jc w:val="center"/>
    </w:pPr>
    <w:rPr>
      <w:rFonts w:ascii="Arial" w:hAnsi="Arial" w:cs="Times New Roman"/>
      <w:b/>
      <w:smallCaps/>
      <w:kern w:val="28"/>
      <w:sz w:val="36"/>
      <w:szCs w:val="20"/>
      <w:lang w:eastAsia="en-US"/>
    </w:rPr>
  </w:style>
  <w:style w:type="paragraph" w:styleId="22">
    <w:name w:val="Body Text First Indent"/>
    <w:basedOn w:val="7"/>
    <w:next w:val="1"/>
    <w:autoRedefine/>
    <w:qFormat/>
    <w:uiPriority w:val="0"/>
    <w:pPr>
      <w:ind w:firstLine="420" w:firstLineChars="100"/>
    </w:pPr>
  </w:style>
  <w:style w:type="paragraph" w:styleId="23">
    <w:name w:val="Body Text First Indent 2"/>
    <w:basedOn w:val="8"/>
    <w:autoRedefine/>
    <w:qFormat/>
    <w:uiPriority w:val="0"/>
    <w:pPr>
      <w:tabs>
        <w:tab w:val="left" w:pos="2160"/>
      </w:tabs>
      <w:spacing w:after="120" w:afterLines="0" w:line="480" w:lineRule="auto"/>
      <w:ind w:left="418" w:leftChars="0" w:firstLine="216"/>
    </w:pPr>
    <w:rPr>
      <w:rFonts w:eastAsia="仿宋_GB2312"/>
      <w:sz w:val="24"/>
    </w:rPr>
  </w:style>
  <w:style w:type="table" w:styleId="25">
    <w:name w:val="Table Grid"/>
    <w:basedOn w:val="24"/>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basedOn w:val="26"/>
    <w:autoRedefine/>
    <w:qFormat/>
    <w:uiPriority w:val="0"/>
    <w:rPr>
      <w:b/>
      <w:bCs/>
    </w:rPr>
  </w:style>
  <w:style w:type="character" w:styleId="28">
    <w:name w:val="page number"/>
    <w:basedOn w:val="26"/>
    <w:autoRedefine/>
    <w:qFormat/>
    <w:uiPriority w:val="0"/>
  </w:style>
  <w:style w:type="character" w:styleId="29">
    <w:name w:val="FollowedHyperlink"/>
    <w:basedOn w:val="26"/>
    <w:autoRedefine/>
    <w:qFormat/>
    <w:uiPriority w:val="0"/>
    <w:rPr>
      <w:color w:val="800080"/>
      <w:u w:val="none"/>
    </w:rPr>
  </w:style>
  <w:style w:type="character" w:styleId="30">
    <w:name w:val="Emphasis"/>
    <w:basedOn w:val="26"/>
    <w:autoRedefine/>
    <w:qFormat/>
    <w:uiPriority w:val="0"/>
    <w:rPr>
      <w:b/>
      <w:bCs/>
    </w:rPr>
  </w:style>
  <w:style w:type="character" w:styleId="31">
    <w:name w:val="HTML Definition"/>
    <w:basedOn w:val="26"/>
    <w:autoRedefine/>
    <w:qFormat/>
    <w:uiPriority w:val="0"/>
  </w:style>
  <w:style w:type="character" w:styleId="32">
    <w:name w:val="HTML Typewriter"/>
    <w:basedOn w:val="26"/>
    <w:autoRedefine/>
    <w:qFormat/>
    <w:uiPriority w:val="0"/>
    <w:rPr>
      <w:rFonts w:hint="default" w:ascii="monospace" w:hAnsi="monospace" w:eastAsia="monospace" w:cs="monospace"/>
      <w:sz w:val="20"/>
    </w:rPr>
  </w:style>
  <w:style w:type="character" w:styleId="33">
    <w:name w:val="HTML Acronym"/>
    <w:basedOn w:val="26"/>
    <w:autoRedefine/>
    <w:qFormat/>
    <w:uiPriority w:val="0"/>
  </w:style>
  <w:style w:type="character" w:styleId="34">
    <w:name w:val="HTML Variable"/>
    <w:basedOn w:val="26"/>
    <w:autoRedefine/>
    <w:qFormat/>
    <w:uiPriority w:val="0"/>
  </w:style>
  <w:style w:type="character" w:styleId="35">
    <w:name w:val="Hyperlink"/>
    <w:basedOn w:val="26"/>
    <w:autoRedefine/>
    <w:qFormat/>
    <w:uiPriority w:val="0"/>
    <w:rPr>
      <w:color w:val="0000FF"/>
      <w:u w:val="none"/>
    </w:rPr>
  </w:style>
  <w:style w:type="character" w:styleId="36">
    <w:name w:val="HTML Code"/>
    <w:basedOn w:val="26"/>
    <w:autoRedefine/>
    <w:qFormat/>
    <w:uiPriority w:val="0"/>
    <w:rPr>
      <w:rFonts w:hint="default" w:ascii="monospace" w:hAnsi="monospace" w:eastAsia="monospace" w:cs="monospace"/>
      <w:sz w:val="20"/>
    </w:rPr>
  </w:style>
  <w:style w:type="character" w:styleId="37">
    <w:name w:val="HTML Cite"/>
    <w:basedOn w:val="26"/>
    <w:autoRedefine/>
    <w:qFormat/>
    <w:uiPriority w:val="0"/>
  </w:style>
  <w:style w:type="character" w:styleId="38">
    <w:name w:val="footnote reference"/>
    <w:basedOn w:val="26"/>
    <w:autoRedefine/>
    <w:qFormat/>
    <w:uiPriority w:val="0"/>
    <w:rPr>
      <w:position w:val="6"/>
      <w:sz w:val="14"/>
      <w:vertAlign w:val="superscript"/>
    </w:rPr>
  </w:style>
  <w:style w:type="character" w:styleId="39">
    <w:name w:val="HTML Keyboard"/>
    <w:basedOn w:val="26"/>
    <w:autoRedefine/>
    <w:qFormat/>
    <w:uiPriority w:val="0"/>
    <w:rPr>
      <w:rFonts w:hint="default" w:ascii="monospace" w:hAnsi="monospace" w:eastAsia="monospace" w:cs="monospace"/>
      <w:sz w:val="20"/>
    </w:rPr>
  </w:style>
  <w:style w:type="character" w:styleId="40">
    <w:name w:val="HTML Sample"/>
    <w:basedOn w:val="26"/>
    <w:autoRedefine/>
    <w:qFormat/>
    <w:uiPriority w:val="0"/>
    <w:rPr>
      <w:rFonts w:ascii="monospace" w:hAnsi="monospace" w:eastAsia="monospace" w:cs="monospace"/>
    </w:rPr>
  </w:style>
  <w:style w:type="paragraph" w:customStyle="1" w:styleId="41">
    <w:name w:val="Body Text First Indent 2"/>
    <w:basedOn w:val="42"/>
    <w:autoRedefine/>
    <w:qFormat/>
    <w:uiPriority w:val="0"/>
    <w:pPr>
      <w:spacing w:after="120" w:afterLines="0" w:line="240" w:lineRule="auto"/>
      <w:ind w:left="420" w:leftChars="200" w:firstLine="420" w:firstLineChars="200"/>
    </w:pPr>
    <w:rPr>
      <w:sz w:val="21"/>
    </w:rPr>
  </w:style>
  <w:style w:type="paragraph" w:customStyle="1" w:styleId="42">
    <w:name w:val="Body Text Indent1"/>
    <w:basedOn w:val="1"/>
    <w:autoRedefine/>
    <w:qFormat/>
    <w:uiPriority w:val="0"/>
    <w:pPr>
      <w:ind w:firstLine="480"/>
    </w:pPr>
    <w:rPr>
      <w:rFonts w:ascii="宋体" w:hAnsi="宋体"/>
    </w:rPr>
  </w:style>
  <w:style w:type="paragraph" w:customStyle="1" w:styleId="43">
    <w:name w:val="一级条标题"/>
    <w:basedOn w:val="44"/>
    <w:next w:val="45"/>
    <w:autoRedefine/>
    <w:qFormat/>
    <w:uiPriority w:val="0"/>
    <w:pPr>
      <w:spacing w:line="240" w:lineRule="auto"/>
      <w:ind w:left="420"/>
      <w:outlineLvl w:val="2"/>
    </w:pPr>
  </w:style>
  <w:style w:type="paragraph" w:customStyle="1" w:styleId="44">
    <w:name w:val="章标题"/>
    <w:next w:val="1"/>
    <w:autoRedefine/>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45">
    <w:name w:val="段"/>
    <w:next w:val="1"/>
    <w:autoRedefine/>
    <w:qFormat/>
    <w:uiPriority w:val="0"/>
    <w:pPr>
      <w:autoSpaceDE w:val="0"/>
      <w:autoSpaceDN w:val="0"/>
      <w:jc w:val="center"/>
    </w:pPr>
    <w:rPr>
      <w:rFonts w:ascii="宋体" w:hAnsi="Times New Roman" w:eastAsia="宋体" w:cs="Times New Roman"/>
      <w:sz w:val="21"/>
      <w:lang w:val="en-US" w:eastAsia="zh-CN" w:bidi="ar-SA"/>
    </w:rPr>
  </w:style>
  <w:style w:type="paragraph" w:customStyle="1" w:styleId="46">
    <w:name w:val="WPSOffice手动目录 1"/>
    <w:autoRedefine/>
    <w:qFormat/>
    <w:uiPriority w:val="0"/>
    <w:pPr>
      <w:ind w:leftChars="0"/>
    </w:pPr>
    <w:rPr>
      <w:rFonts w:ascii="Times New Roman" w:hAnsi="Times New Roman" w:eastAsia="宋体" w:cs="Times New Roman"/>
      <w:sz w:val="20"/>
      <w:szCs w:val="20"/>
    </w:rPr>
  </w:style>
  <w:style w:type="paragraph" w:customStyle="1" w:styleId="47">
    <w:name w:val="Table Paragraph"/>
    <w:basedOn w:val="1"/>
    <w:autoRedefine/>
    <w:qFormat/>
    <w:uiPriority w:val="1"/>
    <w:rPr>
      <w:rFonts w:ascii="宋体" w:hAnsi="宋体" w:eastAsia="宋体" w:cs="宋体"/>
      <w:lang w:val="zh-CN" w:eastAsia="zh-CN" w:bidi="zh-CN"/>
    </w:rPr>
  </w:style>
  <w:style w:type="table" w:customStyle="1" w:styleId="48">
    <w:name w:val="Table Normal"/>
    <w:autoRedefine/>
    <w:semiHidden/>
    <w:unhideWhenUsed/>
    <w:qFormat/>
    <w:uiPriority w:val="0"/>
    <w:tblPr>
      <w:tblCellMar>
        <w:top w:w="0" w:type="dxa"/>
        <w:left w:w="0" w:type="dxa"/>
        <w:bottom w:w="0" w:type="dxa"/>
        <w:right w:w="0" w:type="dxa"/>
      </w:tblCellMar>
    </w:tblPr>
  </w:style>
  <w:style w:type="paragraph" w:customStyle="1" w:styleId="49">
    <w:name w:val="WPSOffice手动目录 2"/>
    <w:autoRedefine/>
    <w:qFormat/>
    <w:uiPriority w:val="0"/>
    <w:pPr>
      <w:ind w:leftChars="200"/>
    </w:pPr>
    <w:rPr>
      <w:rFonts w:ascii="Times New Roman" w:hAnsi="Times New Roman" w:eastAsia="宋体" w:cs="Times New Roman"/>
      <w:sz w:val="20"/>
      <w:szCs w:val="20"/>
    </w:rPr>
  </w:style>
  <w:style w:type="paragraph" w:customStyle="1" w:styleId="50">
    <w:name w:val="Normal_0"/>
    <w:autoRedefine/>
    <w:qFormat/>
    <w:uiPriority w:val="0"/>
    <w:rPr>
      <w:rFonts w:ascii="Times New Roman" w:hAnsi="Times New Roman" w:eastAsia="Times New Roman" w:cs="Times New Roman"/>
      <w:sz w:val="24"/>
      <w:szCs w:val="24"/>
      <w:lang w:val="en-US" w:eastAsia="zh-CN" w:bidi="ar-SA"/>
    </w:rPr>
  </w:style>
  <w:style w:type="character" w:customStyle="1" w:styleId="51">
    <w:name w:val="NormalCharacter"/>
    <w:autoRedefine/>
    <w:qFormat/>
    <w:uiPriority w:val="0"/>
    <w:rPr>
      <w:kern w:val="2"/>
      <w:sz w:val="24"/>
      <w:szCs w:val="24"/>
      <w:lang w:val="en-US" w:eastAsia="zh-CN" w:bidi="ar-SA"/>
    </w:rPr>
  </w:style>
  <w:style w:type="paragraph" w:customStyle="1" w:styleId="52">
    <w:name w:val="正文_4"/>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3">
    <w:name w:val="TOC 标题1"/>
    <w:basedOn w:val="2"/>
    <w:next w:val="1"/>
    <w:autoRedefine/>
    <w:qFormat/>
    <w:uiPriority w:val="39"/>
    <w:pPr>
      <w:spacing w:before="480" w:line="276" w:lineRule="auto"/>
      <w:outlineLvl w:val="9"/>
    </w:pPr>
    <w:rPr>
      <w:rFonts w:ascii="仿宋" w:hAnsi="仿宋" w:eastAsia="仿宋"/>
      <w:color w:val="000000"/>
      <w:kern w:val="0"/>
      <w:sz w:val="32"/>
      <w:szCs w:val="32"/>
    </w:rPr>
  </w:style>
  <w:style w:type="paragraph" w:customStyle="1" w:styleId="54">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4098"/>
    <customShpInfo spid="_x0000_s4097"/>
    <customShpInfo spid="_x0000_s4099"/>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53</Pages>
  <Words>522</Words>
  <Characters>579</Characters>
  <Lines>0</Lines>
  <Paragraphs>0</Paragraphs>
  <TotalTime>15</TotalTime>
  <ScaleCrop>false</ScaleCrop>
  <LinksUpToDate>false</LinksUpToDate>
  <CharactersWithSpaces>708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2021-07-06T01:51:00Z</dcterms:created>
  <dc:creator>Administrator</dc:creator>
  <cp:lastModifiedBy>Administrator</cp:lastModifiedBy>
  <dcterms:modified xsi:type="dcterms:W3CDTF">2025-04-08T15:40:17Z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7B6EEDE1DDAD4B8281376B31C16B3E58_13</vt:lpwstr>
  </property>
  <property fmtid="{D5CDD505-2E9C-101B-9397-08002B2CF9AE}" pid="4" name="KSOTemplateDocerSaveRecord">
    <vt:lpwstr>eyJoZGlkIjoiYjM2OTczMmIwY2M5MWUyZmZkZjI3NjQ3YmEyMzBhMDciLCJ1c2VySWQiOiI5MTYwODgyNzEifQ==</vt:lpwstr>
  </property>
</Properties>
</file>