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rPr>
          <w:rFonts w:hint="eastAsia" w:ascii="宋体" w:cs="宋体"/>
          <w:b/>
          <w:bCs/>
          <w:color w:val="auto"/>
          <w:kern w:val="0"/>
          <w:sz w:val="36"/>
          <w:szCs w:val="36"/>
          <w:lang w:val="zh-CN"/>
        </w:rPr>
      </w:pPr>
    </w:p>
    <w:p>
      <w:pPr>
        <w:pStyle w:val="20"/>
        <w:rPr>
          <w:rFonts w:hint="eastAsia"/>
          <w:lang w:val="zh-CN"/>
        </w:rPr>
      </w:pPr>
    </w:p>
    <w:p>
      <w:pPr>
        <w:autoSpaceDE w:val="0"/>
        <w:autoSpaceDN w:val="0"/>
        <w:adjustRightInd w:val="0"/>
        <w:spacing w:line="360" w:lineRule="auto"/>
        <w:jc w:val="center"/>
        <w:rPr>
          <w:rFonts w:hint="eastAsia" w:ascii="宋体" w:hAnsi="宋体" w:eastAsia="宋体" w:cs="宋体"/>
          <w:b/>
          <w:bCs/>
          <w:kern w:val="0"/>
          <w:sz w:val="56"/>
          <w:szCs w:val="56"/>
          <w:lang w:val="zh-CN"/>
        </w:rPr>
      </w:pPr>
      <w:r>
        <w:rPr>
          <w:rFonts w:hint="eastAsia" w:ascii="宋体" w:hAnsi="宋体" w:eastAsia="宋体" w:cs="宋体"/>
          <w:b/>
          <w:bCs/>
          <w:kern w:val="0"/>
          <w:sz w:val="56"/>
          <w:szCs w:val="56"/>
          <w:lang w:val="zh-CN"/>
        </w:rPr>
        <w:t>青海省政府采购</w:t>
      </w:r>
    </w:p>
    <w:p>
      <w:pPr>
        <w:autoSpaceDE w:val="0"/>
        <w:autoSpaceDN w:val="0"/>
        <w:adjustRightInd w:val="0"/>
        <w:spacing w:line="360" w:lineRule="auto"/>
        <w:rPr>
          <w:rFonts w:hint="eastAsia" w:ascii="宋体" w:hAnsi="宋体" w:cs="宋体"/>
          <w:b/>
          <w:bCs/>
          <w:kern w:val="0"/>
          <w:sz w:val="84"/>
          <w:szCs w:val="84"/>
          <w:lang w:val="zh-CN"/>
        </w:rPr>
      </w:pPr>
    </w:p>
    <w:p>
      <w:pPr>
        <w:autoSpaceDE w:val="0"/>
        <w:autoSpaceDN w:val="0"/>
        <w:adjustRightInd w:val="0"/>
        <w:spacing w:line="360" w:lineRule="auto"/>
        <w:jc w:val="center"/>
        <w:rPr>
          <w:rFonts w:hint="eastAsia" w:ascii="宋体" w:hAnsi="宋体" w:eastAsia="宋体" w:cs="宋体"/>
          <w:b/>
          <w:bCs/>
          <w:kern w:val="0"/>
          <w:sz w:val="84"/>
          <w:szCs w:val="84"/>
          <w:lang w:val="zh-CN"/>
        </w:rPr>
      </w:pPr>
      <w:r>
        <w:rPr>
          <w:rFonts w:hint="eastAsia" w:ascii="宋体" w:hAnsi="宋体" w:eastAsia="宋体" w:cs="宋体"/>
          <w:b/>
          <w:bCs/>
          <w:kern w:val="0"/>
          <w:sz w:val="84"/>
          <w:szCs w:val="84"/>
          <w:lang w:val="zh-CN"/>
        </w:rPr>
        <w:t>公开招标文件</w:t>
      </w:r>
    </w:p>
    <w:p>
      <w:pPr>
        <w:autoSpaceDE w:val="0"/>
        <w:autoSpaceDN w:val="0"/>
        <w:adjustRightInd w:val="0"/>
        <w:spacing w:line="360" w:lineRule="auto"/>
        <w:jc w:val="left"/>
        <w:rPr>
          <w:rFonts w:hint="eastAsia" w:ascii="宋体" w:cs="宋体"/>
          <w:color w:val="auto"/>
          <w:kern w:val="0"/>
          <w:sz w:val="36"/>
          <w:szCs w:val="36"/>
          <w:u w:val="dotDash"/>
        </w:rPr>
      </w:pPr>
    </w:p>
    <w:p>
      <w:pPr>
        <w:pStyle w:val="28"/>
        <w:rPr>
          <w:rFonts w:hint="eastAsia" w:ascii="宋体" w:cs="宋体"/>
          <w:color w:val="auto"/>
          <w:kern w:val="0"/>
          <w:sz w:val="36"/>
          <w:szCs w:val="36"/>
          <w:u w:val="dotDash"/>
        </w:rPr>
      </w:pPr>
    </w:p>
    <w:p>
      <w:pPr>
        <w:pStyle w:val="28"/>
        <w:rPr>
          <w:rFonts w:hint="eastAsia" w:ascii="宋体" w:cs="宋体"/>
          <w:color w:val="auto"/>
          <w:kern w:val="0"/>
          <w:sz w:val="36"/>
          <w:szCs w:val="36"/>
          <w:u w:val="dotDash"/>
        </w:rPr>
      </w:pPr>
    </w:p>
    <w:p>
      <w:pPr>
        <w:pStyle w:val="28"/>
        <w:ind w:left="0" w:firstLine="0" w:firstLineChars="0"/>
        <w:rPr>
          <w:rFonts w:hint="eastAsia" w:ascii="宋体" w:cs="宋体"/>
          <w:color w:val="auto"/>
          <w:kern w:val="0"/>
          <w:sz w:val="36"/>
          <w:szCs w:val="36"/>
          <w:u w:val="dotDash"/>
        </w:rPr>
      </w:pPr>
    </w:p>
    <w:p>
      <w:pPr>
        <w:autoSpaceDE w:val="0"/>
        <w:autoSpaceDN w:val="0"/>
        <w:adjustRightInd w:val="0"/>
        <w:spacing w:line="360" w:lineRule="auto"/>
        <w:jc w:val="left"/>
        <w:rPr>
          <w:rFonts w:hint="eastAsia" w:ascii="宋体" w:cs="宋体"/>
          <w:color w:val="auto"/>
          <w:kern w:val="0"/>
          <w:sz w:val="36"/>
          <w:szCs w:val="36"/>
          <w:u w:val="dotDash"/>
        </w:rPr>
      </w:pPr>
    </w:p>
    <w:p>
      <w:pPr>
        <w:autoSpaceDE w:val="0"/>
        <w:autoSpaceDN w:val="0"/>
        <w:adjustRightInd w:val="0"/>
        <w:spacing w:line="360" w:lineRule="auto"/>
        <w:jc w:val="left"/>
        <w:outlineLvl w:val="0"/>
        <w:rPr>
          <w:rFonts w:hint="default" w:ascii="宋体" w:eastAsia="宋体" w:cs="宋体"/>
          <w:b/>
          <w:bCs/>
          <w:color w:val="auto"/>
          <w:kern w:val="0"/>
          <w:sz w:val="36"/>
          <w:szCs w:val="36"/>
          <w:lang w:val="en-US" w:eastAsia="zh-CN"/>
        </w:rPr>
      </w:pPr>
      <w:r>
        <w:rPr>
          <w:rFonts w:hint="eastAsia" w:ascii="宋体" w:cs="宋体"/>
          <w:b/>
          <w:bCs/>
          <w:color w:val="auto"/>
          <w:kern w:val="0"/>
          <w:sz w:val="36"/>
          <w:szCs w:val="36"/>
          <w:lang w:val="zh-CN"/>
        </w:rPr>
        <w:t>采购项目编号：青海聚帛公招（服务）2024-042</w:t>
      </w:r>
    </w:p>
    <w:p>
      <w:pPr>
        <w:pStyle w:val="28"/>
        <w:rPr>
          <w:rFonts w:hint="eastAsia"/>
          <w:color w:val="auto"/>
          <w:lang w:val="zh-CN"/>
        </w:rPr>
      </w:pPr>
    </w:p>
    <w:p>
      <w:pPr>
        <w:autoSpaceDE w:val="0"/>
        <w:autoSpaceDN w:val="0"/>
        <w:adjustRightInd w:val="0"/>
        <w:spacing w:line="360" w:lineRule="auto"/>
        <w:ind w:left="2520" w:hanging="2530" w:hangingChars="700"/>
        <w:jc w:val="left"/>
        <w:outlineLvl w:val="0"/>
        <w:rPr>
          <w:rFonts w:hint="eastAsia" w:ascii="宋体" w:cs="宋体"/>
          <w:b/>
          <w:bCs/>
          <w:color w:val="auto"/>
          <w:kern w:val="0"/>
          <w:sz w:val="36"/>
          <w:szCs w:val="36"/>
          <w:lang w:val="zh-CN"/>
        </w:rPr>
      </w:pPr>
      <w:r>
        <w:rPr>
          <w:rFonts w:hint="eastAsia" w:ascii="宋体" w:cs="宋体"/>
          <w:b/>
          <w:bCs/>
          <w:color w:val="auto"/>
          <w:kern w:val="0"/>
          <w:sz w:val="36"/>
          <w:szCs w:val="36"/>
          <w:lang w:val="zh-CN"/>
        </w:rPr>
        <w:t>采购项目名称：“一卡通”代理发放金融机构</w:t>
      </w:r>
    </w:p>
    <w:p>
      <w:pPr>
        <w:pStyle w:val="28"/>
        <w:rPr>
          <w:rFonts w:hint="eastAsia"/>
          <w:color w:val="auto"/>
          <w:lang w:val="zh-CN"/>
        </w:rPr>
      </w:pPr>
    </w:p>
    <w:p>
      <w:pPr>
        <w:autoSpaceDE w:val="0"/>
        <w:autoSpaceDN w:val="0"/>
        <w:adjustRightInd w:val="0"/>
        <w:spacing w:line="360" w:lineRule="auto"/>
        <w:ind w:left="2520" w:hanging="2530" w:hangingChars="700"/>
        <w:jc w:val="left"/>
        <w:outlineLvl w:val="0"/>
        <w:rPr>
          <w:rFonts w:hint="eastAsia" w:ascii="宋体" w:cs="宋体"/>
          <w:b/>
          <w:bCs/>
          <w:color w:val="auto"/>
          <w:kern w:val="0"/>
          <w:sz w:val="36"/>
          <w:szCs w:val="36"/>
          <w:lang w:val="zh-CN"/>
        </w:rPr>
      </w:pPr>
      <w:r>
        <w:rPr>
          <w:rFonts w:hint="eastAsia" w:ascii="宋体" w:cs="宋体"/>
          <w:b/>
          <w:bCs/>
          <w:color w:val="auto"/>
          <w:kern w:val="0"/>
          <w:sz w:val="36"/>
          <w:szCs w:val="36"/>
          <w:lang w:val="zh-CN"/>
        </w:rPr>
        <w:t>采</w:t>
      </w:r>
      <w:r>
        <w:rPr>
          <w:rFonts w:hint="eastAsia" w:ascii="宋体" w:cs="宋体"/>
          <w:b/>
          <w:bCs/>
          <w:color w:val="auto"/>
          <w:kern w:val="0"/>
          <w:sz w:val="36"/>
          <w:szCs w:val="36"/>
        </w:rPr>
        <w:t xml:space="preserve">   </w:t>
      </w:r>
      <w:r>
        <w:rPr>
          <w:rFonts w:hint="eastAsia" w:ascii="宋体" w:cs="宋体"/>
          <w:b/>
          <w:bCs/>
          <w:color w:val="auto"/>
          <w:kern w:val="0"/>
          <w:sz w:val="36"/>
          <w:szCs w:val="36"/>
          <w:lang w:val="zh-CN"/>
        </w:rPr>
        <w:t>购</w:t>
      </w:r>
      <w:r>
        <w:rPr>
          <w:rFonts w:hint="eastAsia" w:ascii="宋体" w:cs="宋体"/>
          <w:b/>
          <w:bCs/>
          <w:color w:val="auto"/>
          <w:kern w:val="0"/>
          <w:sz w:val="36"/>
          <w:szCs w:val="36"/>
        </w:rPr>
        <w:t xml:space="preserve">   </w:t>
      </w:r>
      <w:r>
        <w:rPr>
          <w:rFonts w:hint="eastAsia" w:ascii="宋体" w:cs="宋体"/>
          <w:b/>
          <w:bCs/>
          <w:color w:val="auto"/>
          <w:kern w:val="0"/>
          <w:sz w:val="36"/>
          <w:szCs w:val="36"/>
          <w:lang w:val="zh-CN"/>
        </w:rPr>
        <w:t>人：</w:t>
      </w:r>
      <w:r>
        <w:rPr>
          <w:rFonts w:hint="eastAsia" w:ascii="宋体" w:cs="宋体"/>
          <w:b/>
          <w:bCs/>
          <w:color w:val="auto"/>
          <w:kern w:val="0"/>
          <w:sz w:val="36"/>
          <w:szCs w:val="36"/>
          <w:lang w:val="en-US" w:eastAsia="zh-CN"/>
        </w:rPr>
        <w:t>河南蒙古族自治县财政局</w:t>
      </w:r>
    </w:p>
    <w:p>
      <w:pPr>
        <w:pStyle w:val="28"/>
        <w:rPr>
          <w:rFonts w:hint="eastAsia"/>
          <w:color w:val="auto"/>
          <w:lang w:val="zh-CN"/>
        </w:rPr>
      </w:pPr>
    </w:p>
    <w:p>
      <w:pPr>
        <w:autoSpaceDE w:val="0"/>
        <w:autoSpaceDN w:val="0"/>
        <w:adjustRightInd w:val="0"/>
        <w:spacing w:line="360" w:lineRule="auto"/>
        <w:rPr>
          <w:rFonts w:hint="eastAsia"/>
          <w:color w:val="auto"/>
          <w:lang w:val="zh-CN"/>
        </w:rPr>
      </w:pPr>
      <w:r>
        <w:rPr>
          <w:rFonts w:hint="eastAsia" w:ascii="宋体" w:cs="宋体"/>
          <w:b/>
          <w:bCs/>
          <w:color w:val="auto"/>
          <w:kern w:val="0"/>
          <w:sz w:val="36"/>
          <w:szCs w:val="36"/>
          <w:lang w:val="zh-CN"/>
        </w:rPr>
        <w:t>采购代理机构：青海聚帛工程项目管理有限公司</w:t>
      </w:r>
    </w:p>
    <w:p>
      <w:pPr>
        <w:pStyle w:val="28"/>
        <w:rPr>
          <w:rFonts w:hint="eastAsia"/>
          <w:color w:val="auto"/>
          <w:lang w:val="zh-CN"/>
        </w:rPr>
      </w:pPr>
    </w:p>
    <w:p>
      <w:pPr>
        <w:pStyle w:val="28"/>
        <w:rPr>
          <w:rFonts w:hint="eastAsia"/>
          <w:color w:val="auto"/>
          <w:lang w:val="zh-CN"/>
        </w:rPr>
      </w:pPr>
    </w:p>
    <w:p>
      <w:pPr>
        <w:pStyle w:val="28"/>
        <w:rPr>
          <w:rFonts w:hint="eastAsia"/>
          <w:color w:val="auto"/>
          <w:lang w:val="zh-CN"/>
        </w:rPr>
      </w:pPr>
    </w:p>
    <w:p>
      <w:pPr>
        <w:autoSpaceDE w:val="0"/>
        <w:autoSpaceDN w:val="0"/>
        <w:adjustRightInd w:val="0"/>
        <w:spacing w:line="360" w:lineRule="auto"/>
        <w:jc w:val="center"/>
        <w:rPr>
          <w:rFonts w:hint="eastAsia" w:ascii="宋体" w:cs="宋体"/>
          <w:b/>
          <w:color w:val="auto"/>
          <w:sz w:val="40"/>
          <w:szCs w:val="30"/>
        </w:rPr>
      </w:pPr>
      <w:r>
        <w:rPr>
          <w:rFonts w:hint="eastAsia" w:ascii="宋体" w:cs="宋体"/>
          <w:b/>
          <w:bCs/>
          <w:color w:val="auto"/>
          <w:kern w:val="0"/>
          <w:sz w:val="36"/>
          <w:szCs w:val="36"/>
          <w:lang w:val="zh-CN"/>
        </w:rPr>
        <w:t>2024年</w:t>
      </w:r>
      <w:r>
        <w:rPr>
          <w:rFonts w:hint="eastAsia" w:ascii="宋体" w:cs="宋体"/>
          <w:b/>
          <w:bCs/>
          <w:color w:val="auto"/>
          <w:kern w:val="0"/>
          <w:sz w:val="36"/>
          <w:szCs w:val="36"/>
          <w:lang w:val="en-US" w:eastAsia="zh-CN"/>
        </w:rPr>
        <w:t>06</w:t>
      </w:r>
      <w:r>
        <w:rPr>
          <w:rFonts w:hint="eastAsia" w:ascii="宋体" w:cs="宋体"/>
          <w:b/>
          <w:bCs/>
          <w:color w:val="auto"/>
          <w:kern w:val="0"/>
          <w:sz w:val="36"/>
          <w:szCs w:val="36"/>
          <w:lang w:val="zh-CN"/>
        </w:rPr>
        <w:t>月</w:t>
      </w:r>
      <w:r>
        <w:rPr>
          <w:rFonts w:hint="eastAsia" w:ascii="宋体" w:cs="宋体"/>
          <w:b/>
          <w:color w:val="auto"/>
          <w:sz w:val="40"/>
          <w:szCs w:val="30"/>
        </w:rPr>
        <w:br w:type="page"/>
      </w:r>
      <w:r>
        <w:rPr>
          <w:rFonts w:hint="eastAsia" w:ascii="宋体" w:cs="宋体"/>
          <w:b/>
          <w:color w:val="auto"/>
          <w:sz w:val="40"/>
          <w:szCs w:val="30"/>
        </w:rPr>
        <w:t>目  录</w:t>
      </w:r>
    </w:p>
    <w:p>
      <w:pPr>
        <w:pStyle w:val="17"/>
        <w:tabs>
          <w:tab w:val="right" w:leader="dot" w:pos="8867"/>
        </w:tabs>
      </w:pPr>
      <w:r>
        <w:rPr>
          <w:rStyle w:val="26"/>
          <w:rFonts w:hint="eastAsia" w:ascii="宋体" w:cs="宋体"/>
          <w:b w:val="0"/>
          <w:bCs w:val="0"/>
          <w:color w:val="auto"/>
          <w:kern w:val="0"/>
          <w:sz w:val="21"/>
          <w:szCs w:val="21"/>
        </w:rPr>
        <w:fldChar w:fldCharType="begin"/>
      </w:r>
      <w:r>
        <w:rPr>
          <w:rStyle w:val="26"/>
          <w:rFonts w:hint="eastAsia" w:ascii="宋体" w:cs="宋体"/>
          <w:b w:val="0"/>
          <w:bCs w:val="0"/>
          <w:color w:val="auto"/>
          <w:kern w:val="0"/>
          <w:sz w:val="21"/>
          <w:szCs w:val="21"/>
        </w:rPr>
        <w:instrText xml:space="preserve"> TOC \o "3-3" \h \z \t "标题 1,2,标题 2,3,标题,1" </w:instrText>
      </w:r>
      <w:r>
        <w:rPr>
          <w:rFonts w:hint="eastAsia" w:ascii="宋体" w:cs="宋体"/>
          <w:b w:val="0"/>
          <w:bCs w:val="0"/>
          <w:color w:val="auto"/>
          <w:kern w:val="0"/>
          <w:sz w:val="21"/>
          <w:szCs w:val="21"/>
        </w:rPr>
        <w:fldChar w:fldCharType="separate"/>
      </w:r>
      <w:r>
        <w:rPr>
          <w:rFonts w:hint="eastAsia" w:ascii="宋体" w:cs="宋体"/>
          <w:b/>
          <w:bCs/>
          <w:kern w:val="0"/>
          <w:szCs w:val="21"/>
        </w:rPr>
        <w:fldChar w:fldCharType="begin"/>
      </w:r>
      <w:r>
        <w:rPr>
          <w:rFonts w:hint="eastAsia" w:ascii="宋体" w:cs="宋体"/>
          <w:b/>
          <w:bCs/>
          <w:kern w:val="0"/>
          <w:szCs w:val="21"/>
        </w:rPr>
        <w:instrText xml:space="preserve"> HYPERLINK \l _Toc15829 </w:instrText>
      </w:r>
      <w:r>
        <w:rPr>
          <w:rFonts w:hint="eastAsia" w:ascii="宋体" w:cs="宋体"/>
          <w:b/>
          <w:bCs/>
          <w:kern w:val="0"/>
          <w:szCs w:val="21"/>
        </w:rPr>
        <w:fldChar w:fldCharType="separate"/>
      </w:r>
      <w:r>
        <w:rPr>
          <w:rFonts w:hint="eastAsia" w:ascii="宋体" w:eastAsia="宋体" w:cs="宋体"/>
          <w:b/>
          <w:bCs/>
          <w:szCs w:val="36"/>
          <w:lang w:val="zh-CN"/>
        </w:rPr>
        <w:t xml:space="preserve">第一部分  </w:t>
      </w:r>
      <w:r>
        <w:rPr>
          <w:rFonts w:hint="eastAsia" w:ascii="华文中宋" w:eastAsia="华文中宋" w:cs="Times New Roman"/>
          <w:b/>
          <w:bCs/>
          <w:szCs w:val="44"/>
        </w:rPr>
        <w:t>响应邀请</w:t>
      </w:r>
      <w:r>
        <w:rPr>
          <w:b/>
          <w:bCs/>
        </w:rPr>
        <w:tab/>
      </w:r>
      <w:r>
        <w:rPr>
          <w:b/>
          <w:bCs/>
        </w:rPr>
        <w:fldChar w:fldCharType="begin"/>
      </w:r>
      <w:r>
        <w:rPr>
          <w:b/>
          <w:bCs/>
        </w:rPr>
        <w:instrText xml:space="preserve"> PAGEREF _Toc15829 \h </w:instrText>
      </w:r>
      <w:r>
        <w:rPr>
          <w:b/>
          <w:bCs/>
        </w:rPr>
        <w:fldChar w:fldCharType="separate"/>
      </w:r>
      <w:r>
        <w:rPr>
          <w:b/>
          <w:bCs/>
        </w:rPr>
        <w:t>1</w:t>
      </w:r>
      <w:r>
        <w:rPr>
          <w:b/>
          <w:bCs/>
        </w:rPr>
        <w:fldChar w:fldCharType="end"/>
      </w:r>
      <w:r>
        <w:rPr>
          <w:rFonts w:hint="eastAsia" w:ascii="宋体" w:cs="宋体"/>
          <w:b/>
          <w:bCs/>
          <w:color w:val="auto"/>
          <w:kern w:val="0"/>
          <w:szCs w:val="21"/>
        </w:rPr>
        <w:fldChar w:fldCharType="end"/>
      </w:r>
    </w:p>
    <w:p>
      <w:pPr>
        <w:pStyle w:val="16"/>
        <w:tabs>
          <w:tab w:val="right" w:leader="dot" w:pos="8867"/>
        </w:tabs>
        <w:rPr>
          <w:rFonts w:hint="default" w:ascii="宋体" w:hAnsi="Calibri" w:eastAsia="宋体" w:cs="宋体"/>
          <w:b/>
          <w:bCs/>
          <w:caps w:val="0"/>
          <w:kern w:val="2"/>
          <w:sz w:val="24"/>
          <w:szCs w:val="36"/>
          <w:lang w:val="en-US" w:eastAsia="zh-CN" w:bidi="ar-SA"/>
        </w:rPr>
      </w:pPr>
      <w:r>
        <w:rPr>
          <w:rFonts w:hint="eastAsia" w:ascii="宋体" w:hAnsi="Calibri" w:eastAsia="宋体" w:cs="宋体"/>
          <w:b/>
          <w:bCs/>
          <w:caps w:val="0"/>
          <w:kern w:val="2"/>
          <w:sz w:val="24"/>
          <w:szCs w:val="36"/>
          <w:lang w:val="zh-CN" w:eastAsia="zh-CN" w:bidi="ar-SA"/>
        </w:rPr>
        <w:t>第二部分  投标人须知</w:t>
      </w:r>
      <w:r>
        <w:rPr>
          <w:b/>
          <w:bCs/>
        </w:rPr>
        <w:tab/>
      </w:r>
      <w:r>
        <w:rPr>
          <w:rFonts w:hint="eastAsia"/>
          <w:b/>
          <w:bCs/>
          <w:lang w:val="en-US" w:eastAsia="zh-CN"/>
        </w:rPr>
        <w:t>10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_Toc28382 </w:instrText>
      </w:r>
      <w:r>
        <w:rPr>
          <w:rFonts w:hint="eastAsia" w:ascii="宋体" w:cs="宋体"/>
          <w:szCs w:val="21"/>
        </w:rPr>
        <w:fldChar w:fldCharType="separate"/>
      </w:r>
      <w:r>
        <w:rPr>
          <w:rFonts w:hint="eastAsia" w:ascii="宋体" w:cs="宋体"/>
          <w:lang w:val="zh-CN"/>
        </w:rPr>
        <w:t>一、说明</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_Toc28042 </w:instrText>
      </w:r>
      <w:r>
        <w:rPr>
          <w:rFonts w:hint="eastAsia" w:ascii="宋体" w:cs="宋体"/>
          <w:szCs w:val="21"/>
        </w:rPr>
        <w:fldChar w:fldCharType="separate"/>
      </w:r>
      <w:r>
        <w:rPr>
          <w:rFonts w:hint="eastAsia" w:ascii="宋体" w:cs="宋体"/>
          <w:szCs w:val="28"/>
          <w:lang w:val="zh-CN"/>
        </w:rPr>
        <w:t>1.适用范围</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_Toc5535 </w:instrText>
      </w:r>
      <w:r>
        <w:rPr>
          <w:rFonts w:hint="eastAsia" w:ascii="宋体" w:cs="宋体"/>
          <w:szCs w:val="21"/>
        </w:rPr>
        <w:fldChar w:fldCharType="separate"/>
      </w:r>
      <w:r>
        <w:rPr>
          <w:rFonts w:hint="eastAsia" w:ascii="宋体" w:cs="宋体"/>
          <w:szCs w:val="28"/>
          <w:lang w:val="zh-CN"/>
        </w:rPr>
        <w:t>2.采购方式、合格的投标人</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_Toc25796 </w:instrText>
      </w:r>
      <w:r>
        <w:rPr>
          <w:rFonts w:hint="eastAsia" w:ascii="宋体" w:cs="宋体"/>
          <w:szCs w:val="21"/>
        </w:rPr>
        <w:fldChar w:fldCharType="separate"/>
      </w:r>
      <w:r>
        <w:rPr>
          <w:rFonts w:hint="eastAsia" w:ascii="宋体" w:cs="宋体"/>
          <w:szCs w:val="28"/>
          <w:lang w:val="zh-CN"/>
        </w:rPr>
        <w:t>3.投标费用</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_Toc17944 </w:instrText>
      </w:r>
      <w:r>
        <w:rPr>
          <w:rFonts w:hint="eastAsia" w:ascii="宋体" w:cs="宋体"/>
          <w:szCs w:val="21"/>
        </w:rPr>
        <w:fldChar w:fldCharType="separate"/>
      </w:r>
      <w:r>
        <w:rPr>
          <w:rFonts w:hint="eastAsia" w:ascii="宋体" w:cs="宋体"/>
          <w:lang w:val="zh-CN"/>
        </w:rPr>
        <w:t>二、招标文件说明</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_Toc1796 </w:instrText>
      </w:r>
      <w:r>
        <w:rPr>
          <w:rFonts w:hint="eastAsia" w:ascii="宋体" w:cs="宋体"/>
          <w:szCs w:val="21"/>
        </w:rPr>
        <w:fldChar w:fldCharType="separate"/>
      </w:r>
      <w:r>
        <w:rPr>
          <w:rFonts w:hint="eastAsia" w:ascii="宋体" w:cs="宋体"/>
          <w:szCs w:val="28"/>
          <w:lang w:val="zh-CN"/>
        </w:rPr>
        <w:t>4.招标文件的构成</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_Toc25078 </w:instrText>
      </w:r>
      <w:r>
        <w:rPr>
          <w:rFonts w:hint="eastAsia" w:ascii="宋体" w:cs="宋体"/>
          <w:szCs w:val="21"/>
        </w:rPr>
        <w:fldChar w:fldCharType="separate"/>
      </w:r>
      <w:r>
        <w:rPr>
          <w:rFonts w:hint="eastAsia" w:ascii="宋体" w:cs="宋体"/>
          <w:szCs w:val="28"/>
          <w:lang w:val="zh-CN"/>
        </w:rPr>
        <w:t>5.招标公告、招标文件、采购活动和中标结果的质疑</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_Toc21163 </w:instrText>
      </w:r>
      <w:r>
        <w:rPr>
          <w:rFonts w:hint="eastAsia" w:ascii="宋体" w:cs="宋体"/>
          <w:szCs w:val="21"/>
        </w:rPr>
        <w:fldChar w:fldCharType="separate"/>
      </w:r>
      <w:r>
        <w:rPr>
          <w:rFonts w:hint="eastAsia" w:ascii="宋体" w:cs="宋体"/>
          <w:szCs w:val="28"/>
          <w:lang w:val="zh-CN"/>
        </w:rPr>
        <w:t>6.招标文件的澄清或修改</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1</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_Toc11227 </w:instrText>
      </w:r>
      <w:r>
        <w:rPr>
          <w:rFonts w:hint="eastAsia" w:ascii="宋体" w:cs="宋体"/>
          <w:szCs w:val="21"/>
        </w:rPr>
        <w:fldChar w:fldCharType="separate"/>
      </w:r>
      <w:r>
        <w:rPr>
          <w:rFonts w:hint="eastAsia" w:ascii="宋体" w:cs="宋体"/>
          <w:lang w:val="zh-CN"/>
        </w:rPr>
        <w:t>三、投标文件的编制</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1</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_Toc20114 </w:instrText>
      </w:r>
      <w:r>
        <w:rPr>
          <w:rFonts w:hint="eastAsia" w:ascii="宋体" w:cs="宋体"/>
          <w:szCs w:val="21"/>
        </w:rPr>
        <w:fldChar w:fldCharType="separate"/>
      </w:r>
      <w:r>
        <w:rPr>
          <w:rFonts w:hint="eastAsia" w:ascii="宋体" w:cs="宋体"/>
          <w:szCs w:val="28"/>
          <w:lang w:val="zh-CN"/>
        </w:rPr>
        <w:t>7.投标文件的语言及度量衡单位</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1</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_Toc2828 </w:instrText>
      </w:r>
      <w:r>
        <w:rPr>
          <w:rFonts w:hint="eastAsia" w:ascii="宋体" w:cs="宋体"/>
          <w:szCs w:val="21"/>
        </w:rPr>
        <w:fldChar w:fldCharType="separate"/>
      </w:r>
      <w:r>
        <w:rPr>
          <w:rFonts w:hint="eastAsia" w:ascii="宋体" w:cs="宋体"/>
          <w:szCs w:val="28"/>
          <w:lang w:val="zh-CN"/>
        </w:rPr>
        <w:t>8.投标报价及币种</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1</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_Toc6507 </w:instrText>
      </w:r>
      <w:r>
        <w:rPr>
          <w:rFonts w:hint="eastAsia" w:ascii="宋体" w:cs="宋体"/>
          <w:szCs w:val="21"/>
        </w:rPr>
        <w:fldChar w:fldCharType="separate"/>
      </w:r>
      <w:r>
        <w:rPr>
          <w:rFonts w:hint="eastAsia" w:ascii="宋体" w:cs="宋体"/>
          <w:szCs w:val="28"/>
          <w:lang w:val="zh-CN"/>
        </w:rPr>
        <w:t>9.投标保证金</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2</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_Toc19924 </w:instrText>
      </w:r>
      <w:r>
        <w:rPr>
          <w:rFonts w:hint="eastAsia" w:ascii="宋体" w:cs="宋体"/>
          <w:szCs w:val="21"/>
        </w:rPr>
        <w:fldChar w:fldCharType="separate"/>
      </w:r>
      <w:r>
        <w:rPr>
          <w:rFonts w:hint="eastAsia" w:ascii="宋体" w:cs="宋体"/>
          <w:szCs w:val="28"/>
          <w:lang w:val="zh-CN"/>
        </w:rPr>
        <w:t>10.投标有效期</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2</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_Toc20792 </w:instrText>
      </w:r>
      <w:r>
        <w:rPr>
          <w:rFonts w:hint="eastAsia" w:ascii="宋体" w:cs="宋体"/>
          <w:szCs w:val="21"/>
        </w:rPr>
        <w:fldChar w:fldCharType="separate"/>
      </w:r>
      <w:r>
        <w:rPr>
          <w:rFonts w:hint="eastAsia" w:ascii="宋体" w:cs="宋体"/>
          <w:szCs w:val="28"/>
          <w:lang w:val="zh-CN"/>
        </w:rPr>
        <w:t>11.投标文件构成</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2</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_Toc26529 </w:instrText>
      </w:r>
      <w:r>
        <w:rPr>
          <w:rFonts w:hint="eastAsia" w:ascii="宋体" w:cs="宋体"/>
          <w:szCs w:val="21"/>
        </w:rPr>
        <w:fldChar w:fldCharType="separate"/>
      </w:r>
      <w:r>
        <w:rPr>
          <w:rFonts w:hint="eastAsia" w:ascii="宋体" w:cs="宋体"/>
          <w:szCs w:val="28"/>
          <w:lang w:val="zh-CN"/>
        </w:rPr>
        <w:t>12.投标文件的编制要求</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3</w:t>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_Toc31571 </w:instrText>
      </w:r>
      <w:r>
        <w:rPr>
          <w:rFonts w:hint="eastAsia" w:ascii="宋体" w:cs="宋体"/>
          <w:szCs w:val="21"/>
        </w:rPr>
        <w:fldChar w:fldCharType="separate"/>
      </w:r>
      <w:r>
        <w:rPr>
          <w:rFonts w:hint="eastAsia" w:ascii="宋体" w:cs="宋体"/>
          <w:lang w:val="zh-CN"/>
        </w:rPr>
        <w:t>四、投标文件的提交</w:t>
      </w:r>
      <w:r>
        <w:tab/>
      </w:r>
      <w:r>
        <w:rPr>
          <w:rFonts w:hint="eastAsia"/>
          <w:lang w:val="en-US" w:eastAsia="zh-CN"/>
        </w:rPr>
        <w:t>14</w:t>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_Toc20840 </w:instrText>
      </w:r>
      <w:r>
        <w:rPr>
          <w:rFonts w:hint="eastAsia" w:ascii="宋体" w:cs="宋体"/>
          <w:szCs w:val="21"/>
        </w:rPr>
        <w:fldChar w:fldCharType="separate"/>
      </w:r>
      <w:r>
        <w:rPr>
          <w:rFonts w:hint="eastAsia" w:ascii="宋体" w:cs="宋体"/>
          <w:szCs w:val="28"/>
          <w:lang w:val="zh-CN"/>
        </w:rPr>
        <w:t>13.投标文件的密封和标记</w:t>
      </w:r>
      <w:r>
        <w:tab/>
      </w:r>
      <w:r>
        <w:rPr>
          <w:rFonts w:hint="eastAsia"/>
          <w:lang w:val="en-US" w:eastAsia="zh-CN"/>
        </w:rPr>
        <w:t>14</w:t>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_Toc6621 </w:instrText>
      </w:r>
      <w:r>
        <w:rPr>
          <w:rFonts w:hint="eastAsia" w:ascii="宋体" w:cs="宋体"/>
          <w:szCs w:val="21"/>
        </w:rPr>
        <w:fldChar w:fldCharType="separate"/>
      </w:r>
      <w:r>
        <w:rPr>
          <w:rFonts w:hint="eastAsia" w:ascii="宋体" w:cs="宋体"/>
          <w:szCs w:val="28"/>
          <w:lang w:val="zh-CN"/>
        </w:rPr>
        <w:t>14.提交投标文件的时间、地点、方式</w:t>
      </w:r>
      <w:r>
        <w:tab/>
      </w:r>
      <w:r>
        <w:rPr>
          <w:rFonts w:hint="eastAsia"/>
          <w:lang w:val="en-US" w:eastAsia="zh-CN"/>
        </w:rPr>
        <w:t>14</w:t>
      </w:r>
      <w:r>
        <w:rPr>
          <w:rFonts w:hint="eastAsia" w:ascii="宋体" w:cs="宋体"/>
          <w:color w:val="auto"/>
          <w:szCs w:val="21"/>
        </w:rPr>
        <w:fldChar w:fldCharType="end"/>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_Toc9685 </w:instrText>
      </w:r>
      <w:r>
        <w:rPr>
          <w:rFonts w:hint="eastAsia" w:ascii="宋体" w:cs="宋体"/>
          <w:szCs w:val="21"/>
        </w:rPr>
        <w:fldChar w:fldCharType="separate"/>
      </w:r>
      <w:r>
        <w:rPr>
          <w:rFonts w:hint="eastAsia" w:ascii="宋体" w:cs="宋体"/>
          <w:szCs w:val="28"/>
          <w:lang w:val="zh-CN"/>
        </w:rPr>
        <w:t>15.投标文件的补充、修改或者撤回</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4</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_Toc16788 </w:instrText>
      </w:r>
      <w:r>
        <w:rPr>
          <w:rFonts w:hint="eastAsia" w:ascii="宋体" w:cs="宋体"/>
          <w:szCs w:val="21"/>
        </w:rPr>
        <w:fldChar w:fldCharType="separate"/>
      </w:r>
      <w:r>
        <w:rPr>
          <w:rFonts w:hint="eastAsia" w:ascii="宋体" w:cs="宋体"/>
          <w:lang w:val="zh-CN"/>
        </w:rPr>
        <w:t>五、开标</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4</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_Toc8274 </w:instrText>
      </w:r>
      <w:r>
        <w:rPr>
          <w:rFonts w:hint="eastAsia" w:ascii="宋体" w:cs="宋体"/>
          <w:szCs w:val="21"/>
        </w:rPr>
        <w:fldChar w:fldCharType="separate"/>
      </w:r>
      <w:r>
        <w:rPr>
          <w:rFonts w:hint="eastAsia" w:ascii="宋体" w:cs="宋体"/>
          <w:szCs w:val="28"/>
          <w:lang w:val="zh-CN"/>
        </w:rPr>
        <w:t>16.开标</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4</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_Toc23385 </w:instrText>
      </w:r>
      <w:r>
        <w:rPr>
          <w:rFonts w:hint="eastAsia" w:ascii="宋体" w:cs="宋体"/>
          <w:szCs w:val="21"/>
        </w:rPr>
        <w:fldChar w:fldCharType="separate"/>
      </w:r>
      <w:r>
        <w:rPr>
          <w:rFonts w:hint="eastAsia" w:ascii="宋体" w:cs="宋体"/>
          <w:kern w:val="0"/>
          <w:szCs w:val="36"/>
        </w:rPr>
        <w:t>六、资格</w:t>
      </w:r>
      <w:r>
        <w:rPr>
          <w:rFonts w:hint="eastAsia" w:ascii="宋体" w:cs="宋体"/>
          <w:lang w:val="zh-CN"/>
        </w:rPr>
        <w:t>审查</w:t>
      </w:r>
      <w:r>
        <w:rPr>
          <w:rFonts w:hint="eastAsia" w:ascii="宋体" w:cs="宋体"/>
          <w:kern w:val="0"/>
          <w:szCs w:val="36"/>
        </w:rPr>
        <w:t>程序</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4</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_Toc7403 </w:instrText>
      </w:r>
      <w:r>
        <w:rPr>
          <w:rFonts w:hint="eastAsia" w:ascii="宋体" w:cs="宋体"/>
          <w:szCs w:val="21"/>
        </w:rPr>
        <w:fldChar w:fldCharType="separate"/>
      </w:r>
      <w:r>
        <w:rPr>
          <w:rFonts w:hint="eastAsia" w:ascii="宋体" w:cs="宋体"/>
          <w:szCs w:val="28"/>
        </w:rPr>
        <w:t>17.资格审查</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5</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_Toc22260 </w:instrText>
      </w:r>
      <w:r>
        <w:rPr>
          <w:rFonts w:hint="eastAsia" w:ascii="宋体" w:cs="宋体"/>
          <w:szCs w:val="21"/>
        </w:rPr>
        <w:fldChar w:fldCharType="separate"/>
      </w:r>
      <w:r>
        <w:rPr>
          <w:rFonts w:hint="eastAsia" w:ascii="宋体" w:cs="宋体"/>
          <w:lang w:val="zh-CN"/>
        </w:rPr>
        <w:t>七、评审程序及方法</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5</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_Toc26766 </w:instrText>
      </w:r>
      <w:r>
        <w:rPr>
          <w:rFonts w:hint="eastAsia" w:ascii="宋体" w:cs="宋体"/>
          <w:szCs w:val="21"/>
        </w:rPr>
        <w:fldChar w:fldCharType="separate"/>
      </w:r>
      <w:r>
        <w:rPr>
          <w:rFonts w:hint="eastAsia" w:ascii="宋体" w:cs="宋体"/>
          <w:szCs w:val="28"/>
          <w:lang w:val="zh-CN"/>
        </w:rPr>
        <w:t>1</w:t>
      </w:r>
      <w:r>
        <w:rPr>
          <w:rFonts w:hint="eastAsia" w:ascii="宋体" w:cs="宋体"/>
          <w:szCs w:val="28"/>
        </w:rPr>
        <w:t>8</w:t>
      </w:r>
      <w:r>
        <w:rPr>
          <w:rFonts w:hint="eastAsia" w:ascii="宋体" w:cs="宋体"/>
          <w:szCs w:val="28"/>
          <w:lang w:val="zh-CN"/>
        </w:rPr>
        <w:t>.评标委员会</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6</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_Toc207 </w:instrText>
      </w:r>
      <w:r>
        <w:rPr>
          <w:rFonts w:hint="eastAsia" w:ascii="宋体" w:cs="宋体"/>
          <w:szCs w:val="21"/>
        </w:rPr>
        <w:fldChar w:fldCharType="separate"/>
      </w:r>
      <w:r>
        <w:rPr>
          <w:rFonts w:hint="eastAsia" w:ascii="宋体" w:cs="宋体"/>
          <w:szCs w:val="28"/>
        </w:rPr>
        <w:t>19</w:t>
      </w:r>
      <w:r>
        <w:rPr>
          <w:rFonts w:hint="eastAsia" w:ascii="宋体" w:cs="宋体"/>
          <w:szCs w:val="28"/>
          <w:lang w:val="zh-CN"/>
        </w:rPr>
        <w:t>.评审工作程序</w:t>
      </w:r>
      <w:r>
        <w:tab/>
      </w:r>
      <w:r>
        <w:rPr>
          <w:rFonts w:hint="eastAsia"/>
          <w:lang w:val="en-US" w:eastAsia="zh-CN"/>
        </w:rPr>
        <w:t>1</w:t>
      </w:r>
      <w:r>
        <w:rPr>
          <w:rFonts w:hint="eastAsia" w:ascii="宋体" w:cs="宋体"/>
          <w:color w:val="auto"/>
          <w:szCs w:val="21"/>
        </w:rPr>
        <w:fldChar w:fldCharType="end"/>
      </w:r>
      <w:r>
        <w:rPr>
          <w:rFonts w:hint="eastAsia" w:ascii="宋体" w:cs="宋体"/>
          <w:color w:val="auto"/>
          <w:szCs w:val="21"/>
          <w:lang w:val="en-US" w:eastAsia="zh-CN"/>
        </w:rPr>
        <w:t>6</w:t>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_Toc27724 </w:instrText>
      </w:r>
      <w:r>
        <w:rPr>
          <w:rFonts w:hint="eastAsia" w:ascii="宋体" w:cs="宋体"/>
          <w:szCs w:val="21"/>
        </w:rPr>
        <w:fldChar w:fldCharType="separate"/>
      </w:r>
      <w:r>
        <w:rPr>
          <w:rFonts w:hint="eastAsia" w:ascii="宋体" w:cs="宋体"/>
          <w:szCs w:val="28"/>
        </w:rPr>
        <w:t>20</w:t>
      </w:r>
      <w:r>
        <w:rPr>
          <w:rFonts w:hint="eastAsia" w:ascii="宋体" w:cs="宋体"/>
          <w:szCs w:val="28"/>
          <w:lang w:val="zh-CN"/>
        </w:rPr>
        <w:t>.评审方法和标准</w:t>
      </w:r>
      <w:r>
        <w:tab/>
      </w:r>
      <w:r>
        <w:fldChar w:fldCharType="begin"/>
      </w:r>
      <w:r>
        <w:instrText xml:space="preserve"> PAGEREF _Toc27724 \h </w:instrText>
      </w:r>
      <w:r>
        <w:fldChar w:fldCharType="separate"/>
      </w:r>
      <w:r>
        <w:t>1</w:t>
      </w:r>
      <w:r>
        <w:rPr>
          <w:rFonts w:hint="eastAsia"/>
          <w:lang w:val="en-US" w:eastAsia="zh-CN"/>
        </w:rPr>
        <w:t>6</w:t>
      </w:r>
      <w:r>
        <w:fldChar w:fldCharType="end"/>
      </w:r>
      <w:r>
        <w:rPr>
          <w:rFonts w:hint="eastAsia" w:ascii="宋体" w:cs="宋体"/>
          <w:color w:val="auto"/>
          <w:szCs w:val="21"/>
        </w:rPr>
        <w:fldChar w:fldCharType="end"/>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_Toc31430 </w:instrText>
      </w:r>
      <w:r>
        <w:rPr>
          <w:rFonts w:hint="eastAsia" w:ascii="宋体" w:cs="宋体"/>
          <w:szCs w:val="21"/>
        </w:rPr>
        <w:fldChar w:fldCharType="separate"/>
      </w:r>
      <w:r>
        <w:rPr>
          <w:rFonts w:hint="eastAsia" w:ascii="宋体" w:cs="宋体"/>
          <w:lang w:val="zh-CN"/>
        </w:rPr>
        <w:t>八、中标</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3</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_Toc21366 </w:instrText>
      </w:r>
      <w:r>
        <w:rPr>
          <w:rFonts w:hint="eastAsia" w:ascii="宋体" w:cs="宋体"/>
          <w:szCs w:val="21"/>
        </w:rPr>
        <w:fldChar w:fldCharType="separate"/>
      </w:r>
      <w:r>
        <w:rPr>
          <w:rFonts w:hint="eastAsia" w:ascii="宋体" w:cs="宋体"/>
          <w:szCs w:val="28"/>
          <w:lang w:val="zh-CN"/>
        </w:rPr>
        <w:t>2</w:t>
      </w:r>
      <w:r>
        <w:rPr>
          <w:rFonts w:hint="eastAsia" w:ascii="宋体" w:cs="宋体"/>
          <w:szCs w:val="28"/>
        </w:rPr>
        <w:t>1</w:t>
      </w:r>
      <w:r>
        <w:rPr>
          <w:rFonts w:hint="eastAsia" w:ascii="宋体" w:cs="宋体"/>
          <w:szCs w:val="28"/>
          <w:lang w:val="zh-CN"/>
        </w:rPr>
        <w:t>.推荐并确定中标人</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3</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_Toc6205 </w:instrText>
      </w:r>
      <w:r>
        <w:rPr>
          <w:rFonts w:hint="eastAsia" w:ascii="宋体" w:cs="宋体"/>
          <w:szCs w:val="21"/>
        </w:rPr>
        <w:fldChar w:fldCharType="separate"/>
      </w:r>
      <w:r>
        <w:rPr>
          <w:rFonts w:hint="eastAsia" w:ascii="宋体" w:cs="宋体"/>
          <w:szCs w:val="28"/>
          <w:lang w:val="zh-CN"/>
        </w:rPr>
        <w:t>2</w:t>
      </w:r>
      <w:r>
        <w:rPr>
          <w:rFonts w:hint="eastAsia" w:ascii="宋体" w:cs="宋体"/>
          <w:szCs w:val="28"/>
        </w:rPr>
        <w:t>2</w:t>
      </w:r>
      <w:r>
        <w:rPr>
          <w:rFonts w:hint="eastAsia" w:ascii="宋体" w:cs="宋体"/>
          <w:szCs w:val="28"/>
          <w:lang w:val="zh-CN"/>
        </w:rPr>
        <w:t>.中标通知</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3</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_Toc3023 </w:instrText>
      </w:r>
      <w:r>
        <w:rPr>
          <w:rFonts w:hint="eastAsia" w:ascii="宋体" w:cs="宋体"/>
          <w:szCs w:val="21"/>
        </w:rPr>
        <w:fldChar w:fldCharType="separate"/>
      </w:r>
      <w:r>
        <w:rPr>
          <w:rFonts w:hint="eastAsia" w:ascii="宋体" w:cs="宋体"/>
          <w:lang w:val="zh-CN"/>
        </w:rPr>
        <w:t>九、授予合同</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4</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_Toc8217 </w:instrText>
      </w:r>
      <w:r>
        <w:rPr>
          <w:rFonts w:hint="eastAsia" w:ascii="宋体" w:cs="宋体"/>
          <w:szCs w:val="21"/>
        </w:rPr>
        <w:fldChar w:fldCharType="separate"/>
      </w:r>
      <w:r>
        <w:rPr>
          <w:rFonts w:hint="eastAsia" w:ascii="宋体" w:cs="宋体"/>
          <w:szCs w:val="28"/>
          <w:lang w:val="zh-CN"/>
        </w:rPr>
        <w:t>2</w:t>
      </w:r>
      <w:r>
        <w:rPr>
          <w:rFonts w:hint="eastAsia" w:ascii="宋体" w:cs="宋体"/>
          <w:szCs w:val="28"/>
        </w:rPr>
        <w:t>3</w:t>
      </w:r>
      <w:r>
        <w:rPr>
          <w:rFonts w:hint="eastAsia" w:ascii="宋体" w:cs="宋体"/>
          <w:szCs w:val="28"/>
          <w:lang w:val="zh-CN"/>
        </w:rPr>
        <w:t>.签订合同</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4</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_Toc14380 </w:instrText>
      </w:r>
      <w:r>
        <w:rPr>
          <w:rFonts w:hint="eastAsia" w:ascii="宋体" w:cs="宋体"/>
          <w:szCs w:val="21"/>
        </w:rPr>
        <w:fldChar w:fldCharType="separate"/>
      </w:r>
      <w:r>
        <w:rPr>
          <w:rFonts w:hint="eastAsia" w:ascii="宋体" w:cs="宋体"/>
          <w:lang w:val="zh-CN"/>
        </w:rPr>
        <w:t>十、招标代理费</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5</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_Toc19281 </w:instrText>
      </w:r>
      <w:r>
        <w:rPr>
          <w:rFonts w:hint="eastAsia" w:ascii="宋体" w:cs="宋体"/>
          <w:szCs w:val="21"/>
        </w:rPr>
        <w:fldChar w:fldCharType="separate"/>
      </w:r>
      <w:r>
        <w:rPr>
          <w:rFonts w:hint="eastAsia" w:ascii="宋体" w:cs="宋体"/>
          <w:lang w:val="zh-CN"/>
        </w:rPr>
        <w:t>十一、其他</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5</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_Toc12599 </w:instrText>
      </w:r>
      <w:r>
        <w:rPr>
          <w:rFonts w:hint="eastAsia" w:ascii="宋体" w:cs="宋体"/>
          <w:szCs w:val="21"/>
        </w:rPr>
        <w:fldChar w:fldCharType="separate"/>
      </w:r>
      <w:r>
        <w:rPr>
          <w:rFonts w:hint="eastAsia" w:ascii="宋体" w:cs="宋体"/>
          <w:szCs w:val="36"/>
          <w:lang w:val="zh-CN"/>
        </w:rPr>
        <w:t xml:space="preserve">第三部分 </w:t>
      </w:r>
      <w:r>
        <w:rPr>
          <w:rFonts w:hint="eastAsia" w:ascii="宋体" w:cs="宋体"/>
          <w:szCs w:val="36"/>
        </w:rPr>
        <w:t xml:space="preserve"> </w:t>
      </w:r>
      <w:r>
        <w:rPr>
          <w:rFonts w:hint="eastAsia" w:ascii="宋体" w:cs="宋体"/>
          <w:szCs w:val="36"/>
          <w:lang w:val="zh-CN"/>
        </w:rPr>
        <w:t>青海省政府采购项目合同书范本</w:t>
      </w:r>
      <w:r>
        <w:tab/>
      </w:r>
      <w:r>
        <w:rPr>
          <w:rFonts w:hint="eastAsia"/>
          <w:lang w:val="en-US" w:eastAsia="zh-CN"/>
        </w:rPr>
        <w:t>2</w:t>
      </w:r>
      <w:r>
        <w:rPr>
          <w:rFonts w:hint="eastAsia" w:ascii="宋体" w:cs="宋体"/>
          <w:color w:val="auto"/>
          <w:szCs w:val="21"/>
        </w:rPr>
        <w:fldChar w:fldCharType="end"/>
      </w:r>
      <w:r>
        <w:rPr>
          <w:rFonts w:hint="eastAsia" w:ascii="宋体" w:cs="宋体"/>
          <w:color w:val="auto"/>
          <w:szCs w:val="21"/>
          <w:lang w:val="en-US" w:eastAsia="zh-CN"/>
        </w:rPr>
        <w:t>7</w:t>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_Toc19760 </w:instrText>
      </w:r>
      <w:r>
        <w:rPr>
          <w:rFonts w:hint="eastAsia" w:ascii="宋体" w:cs="宋体"/>
          <w:szCs w:val="21"/>
        </w:rPr>
        <w:fldChar w:fldCharType="separate"/>
      </w:r>
      <w:r>
        <w:rPr>
          <w:rFonts w:hint="eastAsia" w:ascii="宋体" w:cs="宋体"/>
          <w:szCs w:val="36"/>
          <w:lang w:val="zh-CN"/>
        </w:rPr>
        <w:t>第四部分  投标文件格式</w:t>
      </w:r>
      <w:r>
        <w:tab/>
      </w:r>
      <w:r>
        <w:fldChar w:fldCharType="begin"/>
      </w:r>
      <w:r>
        <w:instrText xml:space="preserve"> PAGEREF _Toc19760 \h </w:instrText>
      </w:r>
      <w:r>
        <w:fldChar w:fldCharType="separate"/>
      </w:r>
      <w:r>
        <w:t>34</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_Toc19767 </w:instrText>
      </w:r>
      <w:r>
        <w:rPr>
          <w:rFonts w:hint="eastAsia" w:ascii="宋体" w:cs="宋体"/>
          <w:szCs w:val="21"/>
        </w:rPr>
        <w:fldChar w:fldCharType="separate"/>
      </w:r>
      <w:r>
        <w:rPr>
          <w:rFonts w:hint="eastAsia" w:ascii="宋体" w:cs="宋体"/>
          <w:szCs w:val="30"/>
          <w:lang w:val="zh-CN"/>
        </w:rPr>
        <w:t>封面（上册）</w:t>
      </w:r>
      <w:r>
        <w:tab/>
      </w:r>
      <w:r>
        <w:fldChar w:fldCharType="begin"/>
      </w:r>
      <w:r>
        <w:instrText xml:space="preserve"> PAGEREF _Toc19767 \h </w:instrText>
      </w:r>
      <w:r>
        <w:fldChar w:fldCharType="separate"/>
      </w:r>
      <w:r>
        <w:t>34</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_Toc23167 </w:instrText>
      </w:r>
      <w:r>
        <w:rPr>
          <w:rFonts w:hint="eastAsia" w:ascii="宋体" w:cs="宋体"/>
          <w:szCs w:val="21"/>
        </w:rPr>
        <w:fldChar w:fldCharType="separate"/>
      </w:r>
      <w:r>
        <w:rPr>
          <w:rFonts w:hint="eastAsia" w:ascii="宋体" w:cs="宋体"/>
          <w:szCs w:val="30"/>
          <w:lang w:val="zh-CN"/>
        </w:rPr>
        <w:t>目录（上册）</w:t>
      </w:r>
      <w:r>
        <w:tab/>
      </w:r>
      <w:r>
        <w:fldChar w:fldCharType="begin"/>
      </w:r>
      <w:r>
        <w:instrText xml:space="preserve"> PAGEREF _Toc23167 \h </w:instrText>
      </w:r>
      <w:r>
        <w:fldChar w:fldCharType="separate"/>
      </w:r>
      <w:r>
        <w:t>35</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_Toc12030 </w:instrText>
      </w:r>
      <w:r>
        <w:rPr>
          <w:rFonts w:hint="eastAsia" w:ascii="宋体" w:cs="宋体"/>
          <w:szCs w:val="21"/>
        </w:rPr>
        <w:fldChar w:fldCharType="separate"/>
      </w:r>
      <w:r>
        <w:rPr>
          <w:rFonts w:hint="eastAsia" w:ascii="宋体" w:cs="宋体"/>
          <w:szCs w:val="30"/>
        </w:rPr>
        <w:t>（1）</w:t>
      </w:r>
      <w:r>
        <w:rPr>
          <w:rFonts w:hint="eastAsia" w:ascii="宋体" w:cs="宋体"/>
          <w:szCs w:val="30"/>
          <w:lang w:val="zh-CN"/>
        </w:rPr>
        <w:t>投标函</w:t>
      </w:r>
      <w:r>
        <w:tab/>
      </w:r>
      <w:r>
        <w:fldChar w:fldCharType="begin"/>
      </w:r>
      <w:r>
        <w:instrText xml:space="preserve"> PAGEREF _Toc12030 \h </w:instrText>
      </w:r>
      <w:r>
        <w:fldChar w:fldCharType="separate"/>
      </w:r>
      <w:r>
        <w:t>36</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_Toc3890 </w:instrText>
      </w:r>
      <w:r>
        <w:rPr>
          <w:rFonts w:hint="eastAsia" w:ascii="宋体" w:cs="宋体"/>
          <w:szCs w:val="21"/>
        </w:rPr>
        <w:fldChar w:fldCharType="separate"/>
      </w:r>
      <w:r>
        <w:rPr>
          <w:rFonts w:hint="eastAsia" w:ascii="宋体" w:cs="宋体"/>
          <w:kern w:val="0"/>
          <w:szCs w:val="30"/>
          <w:lang w:val="zh-CN"/>
        </w:rPr>
        <w:t>（</w:t>
      </w:r>
      <w:r>
        <w:rPr>
          <w:rFonts w:hint="eastAsia" w:ascii="宋体" w:cs="宋体"/>
          <w:kern w:val="0"/>
          <w:szCs w:val="30"/>
          <w:lang w:val="en-US" w:eastAsia="zh-CN"/>
        </w:rPr>
        <w:t>2</w:t>
      </w:r>
      <w:r>
        <w:rPr>
          <w:rFonts w:hint="eastAsia" w:ascii="宋体" w:cs="宋体"/>
          <w:kern w:val="0"/>
          <w:szCs w:val="30"/>
          <w:lang w:val="zh-CN"/>
        </w:rPr>
        <w:t>）</w:t>
      </w:r>
      <w:r>
        <w:rPr>
          <w:rFonts w:hint="eastAsia" w:ascii="宋体" w:cs="宋体"/>
          <w:szCs w:val="30"/>
        </w:rPr>
        <w:t>法定代表人证明书</w:t>
      </w:r>
      <w:r>
        <w:tab/>
      </w:r>
      <w:r>
        <w:fldChar w:fldCharType="begin"/>
      </w:r>
      <w:r>
        <w:instrText xml:space="preserve"> PAGEREF _Toc3890 \h </w:instrText>
      </w:r>
      <w:r>
        <w:fldChar w:fldCharType="separate"/>
      </w:r>
      <w:r>
        <w:t>37</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_Toc7537 </w:instrText>
      </w:r>
      <w:r>
        <w:rPr>
          <w:rFonts w:hint="eastAsia" w:ascii="宋体" w:cs="宋体"/>
          <w:szCs w:val="21"/>
        </w:rPr>
        <w:fldChar w:fldCharType="separate"/>
      </w:r>
      <w:r>
        <w:rPr>
          <w:rFonts w:hint="eastAsia" w:ascii="宋体" w:cs="宋体"/>
          <w:szCs w:val="30"/>
        </w:rPr>
        <w:t>（3）</w:t>
      </w:r>
      <w:r>
        <w:rPr>
          <w:rFonts w:hint="eastAsia" w:ascii="宋体" w:cs="宋体"/>
          <w:szCs w:val="30"/>
          <w:lang w:val="zh-CN"/>
        </w:rPr>
        <w:t>法定代表人授权书</w:t>
      </w:r>
      <w:r>
        <w:tab/>
      </w:r>
      <w:r>
        <w:fldChar w:fldCharType="begin"/>
      </w:r>
      <w:r>
        <w:instrText xml:space="preserve"> PAGEREF _Toc7537 \h </w:instrText>
      </w:r>
      <w:r>
        <w:fldChar w:fldCharType="separate"/>
      </w:r>
      <w:r>
        <w:t>38</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_Toc20048 </w:instrText>
      </w:r>
      <w:r>
        <w:rPr>
          <w:rFonts w:hint="eastAsia" w:ascii="宋体" w:cs="宋体"/>
          <w:szCs w:val="21"/>
        </w:rPr>
        <w:fldChar w:fldCharType="separate"/>
      </w:r>
      <w:r>
        <w:rPr>
          <w:rFonts w:hint="eastAsia" w:ascii="宋体" w:cs="宋体"/>
          <w:szCs w:val="30"/>
        </w:rPr>
        <w:t>（4）</w:t>
      </w:r>
      <w:r>
        <w:rPr>
          <w:rFonts w:hint="eastAsia" w:ascii="宋体" w:cs="宋体"/>
          <w:szCs w:val="30"/>
          <w:lang w:val="zh-CN"/>
        </w:rPr>
        <w:t>投标人承诺函</w:t>
      </w:r>
      <w:r>
        <w:tab/>
      </w:r>
      <w:r>
        <w:fldChar w:fldCharType="begin"/>
      </w:r>
      <w:r>
        <w:instrText xml:space="preserve"> PAGEREF _Toc20048 \h </w:instrText>
      </w:r>
      <w:r>
        <w:fldChar w:fldCharType="separate"/>
      </w:r>
      <w:r>
        <w:t>39</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_Toc12369 </w:instrText>
      </w:r>
      <w:r>
        <w:rPr>
          <w:rFonts w:hint="eastAsia" w:ascii="宋体" w:cs="宋体"/>
          <w:szCs w:val="21"/>
        </w:rPr>
        <w:fldChar w:fldCharType="separate"/>
      </w:r>
      <w:r>
        <w:rPr>
          <w:rFonts w:hint="eastAsia" w:ascii="宋体" w:cs="宋体"/>
          <w:szCs w:val="30"/>
        </w:rPr>
        <w:t>（5）</w:t>
      </w:r>
      <w:r>
        <w:rPr>
          <w:rFonts w:hint="eastAsia" w:ascii="宋体" w:cs="宋体"/>
          <w:szCs w:val="30"/>
          <w:lang w:val="zh-CN"/>
        </w:rPr>
        <w:t>投标人诚信承诺书</w:t>
      </w:r>
      <w:r>
        <w:tab/>
      </w:r>
      <w:r>
        <w:fldChar w:fldCharType="begin"/>
      </w:r>
      <w:r>
        <w:instrText xml:space="preserve"> PAGEREF _Toc12369 \h </w:instrText>
      </w:r>
      <w:r>
        <w:fldChar w:fldCharType="separate"/>
      </w:r>
      <w:r>
        <w:t>40</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_Toc22051 </w:instrText>
      </w:r>
      <w:r>
        <w:rPr>
          <w:rFonts w:hint="eastAsia" w:ascii="宋体" w:cs="宋体"/>
          <w:szCs w:val="21"/>
        </w:rPr>
        <w:fldChar w:fldCharType="separate"/>
      </w:r>
      <w:r>
        <w:rPr>
          <w:rFonts w:hint="eastAsia" w:ascii="宋体" w:cs="宋体"/>
          <w:szCs w:val="30"/>
        </w:rPr>
        <w:t>（6）</w:t>
      </w:r>
      <w:r>
        <w:rPr>
          <w:rFonts w:hint="eastAsia" w:ascii="宋体" w:cs="宋体"/>
          <w:szCs w:val="30"/>
          <w:lang w:val="zh-CN"/>
        </w:rPr>
        <w:t>资格证明材料</w:t>
      </w:r>
      <w:r>
        <w:tab/>
      </w:r>
      <w:r>
        <w:fldChar w:fldCharType="begin"/>
      </w:r>
      <w:r>
        <w:instrText xml:space="preserve"> PAGEREF _Toc22051 \h </w:instrText>
      </w:r>
      <w:r>
        <w:fldChar w:fldCharType="separate"/>
      </w:r>
      <w:r>
        <w:t>41</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_Toc17440 </w:instrText>
      </w:r>
      <w:r>
        <w:rPr>
          <w:rFonts w:hint="eastAsia" w:ascii="宋体" w:cs="宋体"/>
          <w:szCs w:val="21"/>
        </w:rPr>
        <w:fldChar w:fldCharType="separate"/>
      </w:r>
      <w:r>
        <w:rPr>
          <w:rFonts w:hint="eastAsia" w:ascii="宋体" w:cs="宋体"/>
          <w:szCs w:val="30"/>
        </w:rPr>
        <w:t>（7）</w:t>
      </w:r>
      <w:r>
        <w:rPr>
          <w:rFonts w:hint="eastAsia" w:ascii="宋体" w:cs="宋体"/>
          <w:szCs w:val="30"/>
          <w:lang w:val="zh-CN"/>
        </w:rPr>
        <w:t>财务状况说明，依法缴纳税收和社会保障资金的相关材料</w:t>
      </w:r>
      <w:r>
        <w:tab/>
      </w:r>
      <w:r>
        <w:fldChar w:fldCharType="begin"/>
      </w:r>
      <w:r>
        <w:instrText xml:space="preserve"> PAGEREF _Toc17440 \h </w:instrText>
      </w:r>
      <w:r>
        <w:fldChar w:fldCharType="separate"/>
      </w:r>
      <w:r>
        <w:t>42</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_Toc21245 </w:instrText>
      </w:r>
      <w:r>
        <w:rPr>
          <w:rFonts w:hint="eastAsia" w:ascii="宋体" w:cs="宋体"/>
          <w:szCs w:val="21"/>
        </w:rPr>
        <w:fldChar w:fldCharType="separate"/>
      </w:r>
      <w:r>
        <w:rPr>
          <w:rFonts w:hint="eastAsia" w:ascii="宋体" w:cs="宋体"/>
          <w:szCs w:val="30"/>
        </w:rPr>
        <w:t>（8）</w:t>
      </w:r>
      <w:r>
        <w:rPr>
          <w:rFonts w:hint="eastAsia" w:ascii="宋体" w:cs="宋体"/>
          <w:szCs w:val="30"/>
          <w:lang w:val="zh-CN"/>
        </w:rPr>
        <w:t>具备履行合同所必需的设备和专业技术能力的证明材料</w:t>
      </w:r>
      <w:r>
        <w:tab/>
      </w:r>
      <w:r>
        <w:fldChar w:fldCharType="begin"/>
      </w:r>
      <w:r>
        <w:instrText xml:space="preserve"> PAGEREF _Toc21245 \h </w:instrText>
      </w:r>
      <w:r>
        <w:fldChar w:fldCharType="separate"/>
      </w:r>
      <w:r>
        <w:t>43</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_Toc30299 </w:instrText>
      </w:r>
      <w:r>
        <w:rPr>
          <w:rFonts w:hint="eastAsia" w:ascii="宋体" w:cs="宋体"/>
          <w:szCs w:val="21"/>
        </w:rPr>
        <w:fldChar w:fldCharType="separate"/>
      </w:r>
      <w:r>
        <w:rPr>
          <w:rFonts w:hint="eastAsia" w:ascii="宋体" w:cs="宋体"/>
          <w:szCs w:val="30"/>
        </w:rPr>
        <w:t>（9）</w:t>
      </w:r>
      <w:r>
        <w:rPr>
          <w:rFonts w:hint="eastAsia" w:ascii="宋体" w:cs="宋体"/>
          <w:szCs w:val="30"/>
          <w:lang w:val="zh-CN"/>
        </w:rPr>
        <w:t>无重大违法记录声明</w:t>
      </w:r>
      <w:r>
        <w:tab/>
      </w:r>
      <w:r>
        <w:fldChar w:fldCharType="begin"/>
      </w:r>
      <w:r>
        <w:instrText xml:space="preserve"> PAGEREF _Toc30299 \h </w:instrText>
      </w:r>
      <w:r>
        <w:fldChar w:fldCharType="separate"/>
      </w:r>
      <w:r>
        <w:t>44</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_Toc19731 </w:instrText>
      </w:r>
      <w:r>
        <w:rPr>
          <w:rFonts w:hint="eastAsia" w:ascii="宋体" w:cs="宋体"/>
          <w:szCs w:val="21"/>
        </w:rPr>
        <w:fldChar w:fldCharType="separate"/>
      </w:r>
      <w:r>
        <w:rPr>
          <w:rFonts w:hint="eastAsia" w:ascii="宋体" w:cs="宋体"/>
          <w:szCs w:val="30"/>
        </w:rPr>
        <w:t>（10）</w:t>
      </w:r>
      <w:r>
        <w:rPr>
          <w:rFonts w:hint="eastAsia" w:ascii="宋体" w:cs="宋体"/>
          <w:szCs w:val="30"/>
          <w:lang w:val="zh-CN"/>
        </w:rPr>
        <w:t>投标保证金证明</w:t>
      </w:r>
      <w:r>
        <w:tab/>
      </w:r>
      <w:r>
        <w:fldChar w:fldCharType="begin"/>
      </w:r>
      <w:r>
        <w:instrText xml:space="preserve"> PAGEREF _Toc19731 \h </w:instrText>
      </w:r>
      <w:r>
        <w:fldChar w:fldCharType="separate"/>
      </w:r>
      <w:r>
        <w:t>45</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_Toc13411 </w:instrText>
      </w:r>
      <w:r>
        <w:rPr>
          <w:rFonts w:hint="eastAsia" w:ascii="宋体" w:cs="宋体"/>
          <w:szCs w:val="21"/>
        </w:rPr>
        <w:fldChar w:fldCharType="separate"/>
      </w:r>
      <w:r>
        <w:rPr>
          <w:rFonts w:hint="eastAsia" w:ascii="宋体" w:cs="宋体"/>
          <w:szCs w:val="30"/>
          <w:lang w:val="zh-CN"/>
        </w:rPr>
        <w:t>封面（下册）</w:t>
      </w:r>
      <w:r>
        <w:tab/>
      </w:r>
      <w:r>
        <w:fldChar w:fldCharType="begin"/>
      </w:r>
      <w:r>
        <w:instrText xml:space="preserve"> PAGEREF _Toc13411 \h </w:instrText>
      </w:r>
      <w:r>
        <w:fldChar w:fldCharType="separate"/>
      </w:r>
      <w:r>
        <w:t>46</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_Toc29244 </w:instrText>
      </w:r>
      <w:r>
        <w:rPr>
          <w:rFonts w:hint="eastAsia" w:ascii="宋体" w:cs="宋体"/>
          <w:szCs w:val="21"/>
        </w:rPr>
        <w:fldChar w:fldCharType="separate"/>
      </w:r>
      <w:r>
        <w:rPr>
          <w:rFonts w:hint="eastAsia" w:ascii="宋体" w:cs="宋体"/>
          <w:szCs w:val="30"/>
          <w:lang w:val="zh-CN"/>
        </w:rPr>
        <w:t>目录（下册）</w:t>
      </w:r>
      <w:r>
        <w:tab/>
      </w:r>
      <w:r>
        <w:fldChar w:fldCharType="begin"/>
      </w:r>
      <w:r>
        <w:instrText xml:space="preserve"> PAGEREF _Toc29244 \h </w:instrText>
      </w:r>
      <w:r>
        <w:fldChar w:fldCharType="separate"/>
      </w:r>
      <w:r>
        <w:t>47</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_Toc661 </w:instrText>
      </w:r>
      <w:r>
        <w:rPr>
          <w:rFonts w:hint="eastAsia" w:ascii="宋体" w:cs="宋体"/>
          <w:szCs w:val="21"/>
        </w:rPr>
        <w:fldChar w:fldCharType="separate"/>
      </w:r>
      <w:r>
        <w:rPr>
          <w:rFonts w:hint="eastAsia" w:ascii="宋体" w:cs="宋体"/>
          <w:szCs w:val="30"/>
        </w:rPr>
        <w:t>（11）</w:t>
      </w:r>
      <w:r>
        <w:rPr>
          <w:rFonts w:hint="eastAsia" w:ascii="宋体" w:cs="宋体"/>
          <w:szCs w:val="30"/>
          <w:lang w:val="zh-CN"/>
        </w:rPr>
        <w:t>评分对照表</w:t>
      </w:r>
      <w:r>
        <w:tab/>
      </w:r>
      <w:r>
        <w:fldChar w:fldCharType="begin"/>
      </w:r>
      <w:r>
        <w:instrText xml:space="preserve"> PAGEREF _Toc661 \h </w:instrText>
      </w:r>
      <w:r>
        <w:fldChar w:fldCharType="separate"/>
      </w:r>
      <w:r>
        <w:t>48</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_Toc4048 </w:instrText>
      </w:r>
      <w:r>
        <w:rPr>
          <w:rFonts w:hint="eastAsia" w:ascii="宋体" w:cs="宋体"/>
          <w:szCs w:val="21"/>
        </w:rPr>
        <w:fldChar w:fldCharType="separate"/>
      </w:r>
      <w:r>
        <w:rPr>
          <w:rFonts w:hint="eastAsia" w:ascii="宋体" w:cs="宋体"/>
          <w:szCs w:val="30"/>
        </w:rPr>
        <w:t>（12）</w:t>
      </w:r>
      <w:r>
        <w:rPr>
          <w:rFonts w:hint="eastAsia" w:ascii="宋体" w:cs="宋体"/>
          <w:szCs w:val="30"/>
          <w:lang w:val="zh-CN"/>
        </w:rPr>
        <w:t>开标一览</w:t>
      </w:r>
      <w:r>
        <w:rPr>
          <w:rFonts w:hint="eastAsia" w:ascii="宋体" w:cs="宋体"/>
          <w:szCs w:val="30"/>
          <w:lang w:val="en-US" w:eastAsia="zh-CN"/>
        </w:rPr>
        <w:t>表</w:t>
      </w:r>
      <w:r>
        <w:tab/>
      </w:r>
      <w:r>
        <w:fldChar w:fldCharType="begin"/>
      </w:r>
      <w:r>
        <w:instrText xml:space="preserve"> PAGEREF _Toc4048 \h </w:instrText>
      </w:r>
      <w:r>
        <w:fldChar w:fldCharType="separate"/>
      </w:r>
      <w:r>
        <w:t>49</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_Toc8026 </w:instrText>
      </w:r>
      <w:r>
        <w:rPr>
          <w:rFonts w:hint="eastAsia" w:ascii="宋体" w:cs="宋体"/>
          <w:szCs w:val="21"/>
        </w:rPr>
        <w:fldChar w:fldCharType="separate"/>
      </w:r>
      <w:r>
        <w:rPr>
          <w:rFonts w:hint="eastAsia" w:ascii="宋体" w:cs="宋体"/>
          <w:szCs w:val="30"/>
        </w:rPr>
        <w:t>（13）</w:t>
      </w:r>
      <w:r>
        <w:rPr>
          <w:rFonts w:hint="eastAsia" w:ascii="宋体" w:cs="宋体"/>
          <w:color w:val="auto"/>
          <w:kern w:val="0"/>
          <w:lang w:val="zh-CN" w:eastAsia="zh-CN"/>
        </w:rPr>
        <w:t>综合能力证明材料</w:t>
      </w:r>
      <w:r>
        <w:tab/>
      </w:r>
      <w:r>
        <w:fldChar w:fldCharType="begin"/>
      </w:r>
      <w:r>
        <w:instrText xml:space="preserve"> PAGEREF _Toc8026 \h </w:instrText>
      </w:r>
      <w:r>
        <w:fldChar w:fldCharType="separate"/>
      </w:r>
      <w:r>
        <w:t>5</w:t>
      </w:r>
      <w:r>
        <w:rPr>
          <w:rFonts w:hint="eastAsia"/>
          <w:lang w:val="en-US" w:eastAsia="zh-CN"/>
        </w:rPr>
        <w:t>1</w:t>
      </w:r>
      <w:r>
        <w:fldChar w:fldCharType="end"/>
      </w:r>
      <w:r>
        <w:rPr>
          <w:rFonts w:hint="eastAsia" w:ascii="宋体" w:cs="宋体"/>
          <w:color w:val="auto"/>
          <w:szCs w:val="21"/>
        </w:rPr>
        <w:fldChar w:fldCharType="end"/>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_Toc7039 </w:instrText>
      </w:r>
      <w:r>
        <w:rPr>
          <w:rFonts w:hint="eastAsia" w:ascii="宋体" w:cs="宋体"/>
          <w:szCs w:val="21"/>
        </w:rPr>
        <w:fldChar w:fldCharType="separate"/>
      </w:r>
      <w:r>
        <w:rPr>
          <w:rFonts w:hint="eastAsia" w:ascii="宋体" w:cs="宋体"/>
          <w:szCs w:val="30"/>
        </w:rPr>
        <w:t>（14）</w:t>
      </w:r>
      <w:r>
        <w:rPr>
          <w:rFonts w:hint="eastAsia" w:ascii="宋体" w:cs="宋体"/>
          <w:szCs w:val="30"/>
          <w:lang w:val="zh-CN"/>
        </w:rPr>
        <w:t>投标人的类似业绩证明材料</w:t>
      </w:r>
      <w:r>
        <w:tab/>
      </w:r>
      <w:r>
        <w:fldChar w:fldCharType="begin"/>
      </w:r>
      <w:r>
        <w:instrText xml:space="preserve"> PAGEREF _Toc7039 \h </w:instrText>
      </w:r>
      <w:r>
        <w:fldChar w:fldCharType="separate"/>
      </w:r>
      <w:r>
        <w:t>5</w:t>
      </w:r>
      <w:r>
        <w:rPr>
          <w:rFonts w:hint="eastAsia"/>
          <w:lang w:val="en-US" w:eastAsia="zh-CN"/>
        </w:rPr>
        <w:t>8</w:t>
      </w:r>
      <w:r>
        <w:fldChar w:fldCharType="end"/>
      </w:r>
      <w:r>
        <w:rPr>
          <w:rFonts w:hint="eastAsia" w:ascii="宋体" w:cs="宋体"/>
          <w:color w:val="auto"/>
          <w:szCs w:val="21"/>
        </w:rPr>
        <w:fldChar w:fldCharType="end"/>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_Toc30067 </w:instrText>
      </w:r>
      <w:r>
        <w:rPr>
          <w:rFonts w:hint="eastAsia" w:ascii="宋体" w:cs="宋体"/>
          <w:szCs w:val="21"/>
        </w:rPr>
        <w:fldChar w:fldCharType="separate"/>
      </w:r>
      <w:r>
        <w:rPr>
          <w:rFonts w:hint="eastAsia" w:ascii="宋体" w:cs="宋体"/>
          <w:szCs w:val="30"/>
        </w:rPr>
        <w:t>（1</w:t>
      </w:r>
      <w:r>
        <w:rPr>
          <w:rFonts w:hint="eastAsia" w:ascii="宋体" w:cs="宋体"/>
          <w:szCs w:val="30"/>
          <w:lang w:val="en-US" w:eastAsia="zh-CN"/>
        </w:rPr>
        <w:t>5.1</w:t>
      </w:r>
      <w:r>
        <w:rPr>
          <w:rFonts w:hint="eastAsia" w:ascii="宋体" w:cs="宋体"/>
          <w:szCs w:val="30"/>
        </w:rPr>
        <w:t>）</w:t>
      </w:r>
      <w:r>
        <w:rPr>
          <w:rFonts w:hint="eastAsia" w:ascii="宋体" w:cs="宋体"/>
          <w:szCs w:val="30"/>
          <w:lang w:val="zh-CN"/>
        </w:rPr>
        <w:t>中小企业声明函</w:t>
      </w:r>
      <w:r>
        <w:tab/>
      </w:r>
      <w:r>
        <w:fldChar w:fldCharType="begin"/>
      </w:r>
      <w:r>
        <w:instrText xml:space="preserve"> PAGEREF _Toc30067 \h </w:instrText>
      </w:r>
      <w:r>
        <w:fldChar w:fldCharType="separate"/>
      </w:r>
      <w:r>
        <w:rPr>
          <w:rFonts w:hint="eastAsia"/>
          <w:lang w:val="en-US" w:eastAsia="zh-CN"/>
        </w:rPr>
        <w:t>59</w:t>
      </w:r>
      <w:r>
        <w:fldChar w:fldCharType="end"/>
      </w:r>
      <w:r>
        <w:rPr>
          <w:rFonts w:hint="eastAsia" w:ascii="宋体" w:cs="宋体"/>
          <w:color w:val="auto"/>
          <w:szCs w:val="21"/>
        </w:rPr>
        <w:fldChar w:fldCharType="end"/>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_Toc20571 </w:instrText>
      </w:r>
      <w:r>
        <w:rPr>
          <w:rFonts w:hint="eastAsia" w:ascii="宋体" w:cs="宋体"/>
          <w:szCs w:val="21"/>
        </w:rPr>
        <w:fldChar w:fldCharType="separate"/>
      </w:r>
      <w:r>
        <w:rPr>
          <w:rFonts w:hint="eastAsia" w:ascii="宋体" w:cs="宋体"/>
          <w:szCs w:val="30"/>
        </w:rPr>
        <w:t>（</w:t>
      </w:r>
      <w:r>
        <w:rPr>
          <w:rFonts w:hint="eastAsia" w:ascii="宋体" w:cs="宋体"/>
          <w:szCs w:val="30"/>
          <w:lang w:val="en-US" w:eastAsia="zh-CN"/>
        </w:rPr>
        <w:t>15.2</w:t>
      </w:r>
      <w:r>
        <w:rPr>
          <w:rFonts w:hint="eastAsia" w:ascii="宋体" w:cs="宋体"/>
          <w:szCs w:val="30"/>
        </w:rPr>
        <w:t>）</w:t>
      </w:r>
      <w:r>
        <w:rPr>
          <w:rFonts w:hint="eastAsia" w:ascii="宋体" w:cs="宋体"/>
          <w:szCs w:val="30"/>
          <w:lang w:val="zh-CN"/>
        </w:rPr>
        <w:t>从业人员声明函</w:t>
      </w:r>
      <w:r>
        <w:tab/>
      </w:r>
      <w:r>
        <w:rPr>
          <w:rFonts w:hint="eastAsia"/>
          <w:lang w:val="en-US" w:eastAsia="zh-CN"/>
        </w:rPr>
        <w:t>6</w:t>
      </w:r>
      <w:r>
        <w:rPr>
          <w:rFonts w:hint="eastAsia" w:ascii="宋体" w:cs="宋体"/>
          <w:color w:val="auto"/>
          <w:szCs w:val="21"/>
        </w:rPr>
        <w:fldChar w:fldCharType="end"/>
      </w:r>
      <w:r>
        <w:rPr>
          <w:rFonts w:hint="eastAsia" w:ascii="宋体" w:cs="宋体"/>
          <w:color w:val="auto"/>
          <w:szCs w:val="21"/>
          <w:lang w:val="en-US" w:eastAsia="zh-CN"/>
        </w:rPr>
        <w:t>0</w:t>
      </w:r>
    </w:p>
    <w:p>
      <w:pPr>
        <w:pStyle w:val="16"/>
        <w:tabs>
          <w:tab w:val="right" w:leader="dot" w:pos="8867"/>
        </w:tabs>
        <w:rPr>
          <w:rFonts w:hint="eastAsia" w:eastAsia="宋体"/>
          <w:lang w:val="en-US" w:eastAsia="zh-CN"/>
        </w:rPr>
      </w:pPr>
      <w:r>
        <w:rPr>
          <w:rFonts w:hint="eastAsia" w:ascii="宋体" w:cs="宋体"/>
          <w:szCs w:val="21"/>
        </w:rPr>
        <w:fldChar w:fldCharType="begin"/>
      </w:r>
      <w:r>
        <w:rPr>
          <w:rFonts w:hint="eastAsia" w:ascii="宋体" w:cs="宋体"/>
          <w:szCs w:val="21"/>
        </w:rPr>
        <w:instrText xml:space="preserve"> HYPERLINK \l _Toc30067 </w:instrText>
      </w:r>
      <w:r>
        <w:rPr>
          <w:rFonts w:hint="eastAsia" w:ascii="宋体" w:cs="宋体"/>
          <w:szCs w:val="21"/>
        </w:rPr>
        <w:fldChar w:fldCharType="separate"/>
      </w:r>
      <w:r>
        <w:rPr>
          <w:rFonts w:hint="eastAsia" w:ascii="宋体" w:cs="宋体"/>
          <w:szCs w:val="30"/>
        </w:rPr>
        <w:t>（1</w:t>
      </w:r>
      <w:r>
        <w:rPr>
          <w:rFonts w:hint="eastAsia" w:ascii="宋体" w:cs="宋体"/>
          <w:szCs w:val="30"/>
          <w:lang w:val="en-US" w:eastAsia="zh-CN"/>
        </w:rPr>
        <w:t>5.3</w:t>
      </w:r>
      <w:r>
        <w:rPr>
          <w:rFonts w:hint="eastAsia" w:ascii="宋体" w:cs="宋体"/>
          <w:szCs w:val="30"/>
        </w:rPr>
        <w:t>）</w:t>
      </w:r>
      <w:r>
        <w:rPr>
          <w:rFonts w:hint="eastAsia" w:ascii="宋体" w:cs="宋体"/>
          <w:szCs w:val="30"/>
          <w:lang w:val="zh-CN" w:eastAsia="zh-CN"/>
        </w:rPr>
        <w:t>残疾人福利性单位声明函</w:t>
      </w:r>
      <w:r>
        <w:tab/>
      </w:r>
      <w:r>
        <w:rPr>
          <w:rFonts w:hint="eastAsia"/>
          <w:lang w:val="en-US" w:eastAsia="zh-CN"/>
        </w:rPr>
        <w:t>6</w:t>
      </w:r>
      <w:r>
        <w:rPr>
          <w:rFonts w:hint="eastAsia" w:ascii="宋体" w:cs="宋体"/>
          <w:color w:val="auto"/>
          <w:szCs w:val="21"/>
        </w:rPr>
        <w:fldChar w:fldCharType="end"/>
      </w:r>
      <w:r>
        <w:rPr>
          <w:rFonts w:hint="eastAsia" w:ascii="宋体" w:cs="宋体"/>
          <w:color w:val="auto"/>
          <w:szCs w:val="21"/>
          <w:lang w:val="en-US" w:eastAsia="zh-CN"/>
        </w:rPr>
        <w:t>1</w:t>
      </w:r>
    </w:p>
    <w:p>
      <w:pPr>
        <w:pStyle w:val="16"/>
        <w:tabs>
          <w:tab w:val="right" w:leader="dot" w:pos="8867"/>
        </w:tabs>
        <w:rPr>
          <w:rFonts w:hint="default" w:ascii="宋体" w:eastAsia="宋体" w:cs="宋体"/>
          <w:color w:val="auto"/>
          <w:szCs w:val="21"/>
          <w:lang w:val="en-US" w:eastAsia="zh-CN"/>
        </w:rPr>
      </w:pPr>
      <w:r>
        <w:rPr>
          <w:rFonts w:hint="eastAsia" w:ascii="宋体" w:cs="宋体"/>
          <w:szCs w:val="21"/>
        </w:rPr>
        <w:fldChar w:fldCharType="begin"/>
      </w:r>
      <w:r>
        <w:rPr>
          <w:rFonts w:hint="eastAsia" w:ascii="宋体" w:cs="宋体"/>
          <w:szCs w:val="21"/>
        </w:rPr>
        <w:instrText xml:space="preserve"> HYPERLINK \l _Toc30067 </w:instrText>
      </w:r>
      <w:r>
        <w:rPr>
          <w:rFonts w:hint="eastAsia" w:ascii="宋体" w:cs="宋体"/>
          <w:szCs w:val="21"/>
        </w:rPr>
        <w:fldChar w:fldCharType="separate"/>
      </w:r>
      <w:r>
        <w:rPr>
          <w:rFonts w:hint="eastAsia" w:ascii="宋体" w:cs="宋体"/>
          <w:szCs w:val="30"/>
        </w:rPr>
        <w:t>（</w:t>
      </w:r>
      <w:r>
        <w:rPr>
          <w:rFonts w:hint="eastAsia" w:ascii="宋体" w:cs="宋体"/>
          <w:szCs w:val="30"/>
          <w:lang w:val="en-US" w:eastAsia="zh-CN"/>
        </w:rPr>
        <w:t>16</w:t>
      </w:r>
      <w:r>
        <w:rPr>
          <w:rFonts w:hint="eastAsia" w:ascii="宋体" w:cs="宋体"/>
          <w:szCs w:val="30"/>
        </w:rPr>
        <w:t>）</w:t>
      </w:r>
      <w:r>
        <w:rPr>
          <w:rFonts w:hint="eastAsia" w:ascii="宋体" w:cs="宋体"/>
          <w:szCs w:val="30"/>
          <w:lang w:val="en-US" w:eastAsia="zh-CN"/>
        </w:rPr>
        <w:t>监狱企业证明资料</w:t>
      </w:r>
      <w:r>
        <w:tab/>
      </w:r>
      <w:r>
        <w:rPr>
          <w:rFonts w:hint="eastAsia" w:ascii="宋体" w:cs="宋体"/>
          <w:color w:val="auto"/>
          <w:szCs w:val="21"/>
        </w:rPr>
        <w:fldChar w:fldCharType="end"/>
      </w:r>
      <w:r>
        <w:rPr>
          <w:rFonts w:hint="eastAsia" w:ascii="宋体" w:cs="宋体"/>
          <w:color w:val="auto"/>
          <w:szCs w:val="21"/>
          <w:lang w:val="en-US" w:eastAsia="zh-CN"/>
        </w:rPr>
        <w:t>62</w:t>
      </w:r>
    </w:p>
    <w:p>
      <w:pPr>
        <w:pStyle w:val="16"/>
        <w:tabs>
          <w:tab w:val="right" w:leader="dot" w:pos="8867"/>
        </w:tabs>
        <w:rPr>
          <w:rFonts w:hint="default" w:eastAsia="宋体"/>
          <w:lang w:val="en-US" w:eastAsia="zh-CN"/>
        </w:rPr>
      </w:pPr>
      <w:r>
        <w:rPr>
          <w:rFonts w:hint="eastAsia"/>
        </w:rPr>
        <w:fldChar w:fldCharType="begin"/>
      </w:r>
      <w:r>
        <w:rPr>
          <w:rFonts w:hint="eastAsia"/>
        </w:rPr>
        <w:instrText xml:space="preserve"> HYPERLINK \l _Toc18826 </w:instrText>
      </w:r>
      <w:r>
        <w:rPr>
          <w:rFonts w:hint="eastAsia"/>
        </w:rPr>
        <w:fldChar w:fldCharType="separate"/>
      </w:r>
      <w:r>
        <w:rPr>
          <w:rFonts w:hint="eastAsia"/>
          <w:lang w:val="zh-CN"/>
        </w:rPr>
        <w:t>（</w:t>
      </w:r>
      <w:r>
        <w:rPr>
          <w:rFonts w:hint="eastAsia"/>
        </w:rPr>
        <w:t>1</w:t>
      </w:r>
      <w:r>
        <w:rPr>
          <w:rFonts w:hint="eastAsia"/>
          <w:lang w:val="en-US" w:eastAsia="zh-CN"/>
        </w:rPr>
        <w:t>7</w:t>
      </w:r>
      <w:r>
        <w:rPr>
          <w:rFonts w:hint="eastAsia"/>
          <w:lang w:val="zh-CN"/>
        </w:rPr>
        <w:t>）</w:t>
      </w:r>
      <w:r>
        <w:rPr>
          <w:rFonts w:hint="eastAsia"/>
          <w:lang w:val="en-US" w:eastAsia="zh-CN"/>
        </w:rPr>
        <w:t>服务方案</w:t>
      </w:r>
      <w:r>
        <w:tab/>
      </w:r>
      <w:r>
        <w:rPr>
          <w:rFonts w:hint="eastAsia"/>
        </w:rPr>
        <w:fldChar w:fldCharType="end"/>
      </w:r>
      <w:r>
        <w:rPr>
          <w:rFonts w:hint="eastAsia"/>
          <w:lang w:val="en-US" w:eastAsia="zh-CN"/>
        </w:rPr>
        <w:t>63</w:t>
      </w:r>
    </w:p>
    <w:p>
      <w:pPr>
        <w:pStyle w:val="16"/>
        <w:tabs>
          <w:tab w:val="right" w:leader="dot" w:pos="8867"/>
        </w:tabs>
        <w:rPr>
          <w:rFonts w:hint="default" w:eastAsia="宋体"/>
          <w:lang w:val="en-US" w:eastAsia="zh-CN"/>
        </w:rPr>
      </w:pPr>
      <w:r>
        <w:rPr>
          <w:rFonts w:hint="eastAsia"/>
          <w:lang w:val="en-US" w:eastAsia="zh-CN"/>
        </w:rPr>
        <w:t>（18）</w:t>
      </w:r>
      <w:r>
        <w:rPr>
          <w:rFonts w:hint="eastAsia"/>
          <w:lang w:val="zh-CN"/>
        </w:rPr>
        <w:t>投标人认为在其他方面有必要说明的事项</w:t>
      </w:r>
      <w:r>
        <w:tab/>
      </w:r>
      <w:r>
        <w:rPr>
          <w:rFonts w:hint="eastAsia"/>
          <w:lang w:val="en-US" w:eastAsia="zh-CN"/>
        </w:rPr>
        <w:t>64</w:t>
      </w:r>
    </w:p>
    <w:p>
      <w:pPr>
        <w:pStyle w:val="16"/>
        <w:tabs>
          <w:tab w:val="right" w:leader="dot" w:pos="8867"/>
        </w:tabs>
      </w:pPr>
      <w:r>
        <w:rPr>
          <w:rFonts w:hint="eastAsia" w:ascii="宋体" w:cs="宋体"/>
          <w:szCs w:val="21"/>
        </w:rPr>
        <w:fldChar w:fldCharType="begin"/>
      </w:r>
      <w:r>
        <w:rPr>
          <w:rFonts w:hint="eastAsia" w:ascii="宋体" w:cs="宋体"/>
          <w:szCs w:val="21"/>
        </w:rPr>
        <w:instrText xml:space="preserve"> HYPERLINK \l _Toc13242 </w:instrText>
      </w:r>
      <w:r>
        <w:rPr>
          <w:rFonts w:hint="eastAsia" w:ascii="宋体" w:cs="宋体"/>
          <w:szCs w:val="21"/>
        </w:rPr>
        <w:fldChar w:fldCharType="separate"/>
      </w:r>
      <w:r>
        <w:rPr>
          <w:rFonts w:hint="eastAsia" w:ascii="宋体" w:cs="宋体"/>
          <w:szCs w:val="36"/>
          <w:lang w:val="zh-CN"/>
        </w:rPr>
        <w:t>第五部分  采购项目要求</w:t>
      </w:r>
      <w:r>
        <w:tab/>
      </w:r>
      <w:r>
        <w:fldChar w:fldCharType="begin"/>
      </w:r>
      <w:r>
        <w:instrText xml:space="preserve"> PAGEREF _Toc13242 \h </w:instrText>
      </w:r>
      <w:r>
        <w:fldChar w:fldCharType="separate"/>
      </w:r>
      <w:r>
        <w:t>57</w:t>
      </w:r>
      <w:r>
        <w:fldChar w:fldCharType="end"/>
      </w:r>
      <w:r>
        <w:rPr>
          <w:rFonts w:hint="eastAsia" w:ascii="宋体" w:cs="宋体"/>
          <w:color w:val="auto"/>
          <w:szCs w:val="21"/>
        </w:rPr>
        <w:fldChar w:fldCharType="end"/>
      </w:r>
    </w:p>
    <w:p>
      <w:pPr>
        <w:spacing w:line="360" w:lineRule="auto"/>
        <w:rPr>
          <w:rFonts w:hint="eastAsia" w:ascii="宋体" w:cs="宋体"/>
          <w:color w:val="auto"/>
        </w:rPr>
      </w:pPr>
      <w:r>
        <w:rPr>
          <w:rFonts w:hint="eastAsia" w:ascii="宋体" w:cs="宋体"/>
          <w:color w:val="auto"/>
          <w:szCs w:val="21"/>
        </w:rPr>
        <w:fldChar w:fldCharType="end"/>
      </w:r>
    </w:p>
    <w:p>
      <w:pPr>
        <w:pStyle w:val="3"/>
        <w:keepNext/>
        <w:keepLines/>
        <w:widowControl w:val="0"/>
        <w:tabs>
          <w:tab w:val="left" w:pos="0"/>
          <w:tab w:val="left" w:pos="3165"/>
          <w:tab w:val="center" w:pos="4153"/>
        </w:tabs>
        <w:autoSpaceDE w:val="0"/>
        <w:autoSpaceDN w:val="0"/>
        <w:adjustRightInd w:val="0"/>
        <w:spacing w:before="0" w:after="0" w:line="360" w:lineRule="auto"/>
        <w:jc w:val="center"/>
        <w:outlineLvl w:val="9"/>
        <w:rPr>
          <w:rFonts w:hint="eastAsia" w:ascii="宋体" w:eastAsia="宋体" w:cs="宋体"/>
          <w:b/>
          <w:bCs/>
          <w:color w:val="auto"/>
          <w:sz w:val="30"/>
          <w:szCs w:val="36"/>
          <w:lang w:val="zh-CN"/>
        </w:rPr>
        <w:sectPr>
          <w:headerReference r:id="rId3" w:type="default"/>
          <w:pgSz w:w="11907" w:h="16840"/>
          <w:pgMar w:top="1040" w:right="1520" w:bottom="1160" w:left="1520" w:header="858" w:footer="977" w:gutter="0"/>
          <w:cols w:space="720" w:num="1"/>
          <w:docGrid w:linePitch="326" w:charSpace="0"/>
        </w:sectPr>
      </w:pPr>
      <w:bookmarkStart w:id="0" w:name="_Toc428180535"/>
    </w:p>
    <w:p>
      <w:pPr>
        <w:pStyle w:val="3"/>
        <w:spacing w:line="360" w:lineRule="auto"/>
        <w:jc w:val="center"/>
        <w:rPr>
          <w:rFonts w:hint="eastAsia" w:ascii="华文中宋" w:hAnsi="Calibri" w:eastAsia="华文中宋" w:cs="Times New Roman"/>
          <w:b/>
          <w:bCs/>
          <w:color w:val="auto"/>
          <w:kern w:val="2"/>
          <w:sz w:val="30"/>
          <w:szCs w:val="44"/>
          <w:lang w:val="zh-CN" w:eastAsia="zh-CN" w:bidi="ar-SA"/>
        </w:rPr>
      </w:pPr>
      <w:bookmarkStart w:id="1" w:name="_Toc113024086"/>
      <w:bookmarkStart w:id="2" w:name="_Toc325725996"/>
      <w:bookmarkStart w:id="3" w:name="_Toc15829"/>
      <w:bookmarkStart w:id="4" w:name="_Toc35393789"/>
      <w:bookmarkStart w:id="5" w:name="_Toc28359001"/>
      <w:r>
        <w:rPr>
          <w:rFonts w:hint="eastAsia" w:ascii="华文中宋" w:hAnsi="Calibri" w:eastAsia="华文中宋" w:cs="Times New Roman"/>
          <w:b/>
          <w:bCs/>
          <w:color w:val="auto"/>
          <w:kern w:val="2"/>
          <w:sz w:val="30"/>
          <w:szCs w:val="44"/>
          <w:lang w:val="zh-CN" w:eastAsia="zh-CN" w:bidi="ar-SA"/>
        </w:rPr>
        <w:t>第一部分  响应邀请</w:t>
      </w:r>
      <w:bookmarkEnd w:id="1"/>
    </w:p>
    <w:p>
      <w:pPr>
        <w:pStyle w:val="3"/>
        <w:spacing w:line="240" w:lineRule="auto"/>
        <w:jc w:val="center"/>
        <w:rPr>
          <w:rFonts w:hint="eastAsia" w:ascii="华文中宋" w:hAnsi="Calibri" w:eastAsia="华文中宋" w:cs="Times New Roman"/>
          <w:b/>
          <w:bCs/>
          <w:color w:val="auto"/>
          <w:kern w:val="2"/>
          <w:sz w:val="30"/>
          <w:szCs w:val="44"/>
          <w:lang w:val="zh-CN" w:eastAsia="zh-CN" w:bidi="ar-SA"/>
        </w:rPr>
      </w:pPr>
      <w:r>
        <w:rPr>
          <w:rFonts w:hint="eastAsia" w:ascii="华文中宋" w:hAnsi="Calibri" w:eastAsia="华文中宋" w:cs="Times New Roman"/>
          <w:b/>
          <w:bCs/>
          <w:color w:val="auto"/>
          <w:kern w:val="2"/>
          <w:sz w:val="30"/>
          <w:szCs w:val="44"/>
          <w:lang w:val="zh-CN" w:eastAsia="zh-CN" w:bidi="ar-SA"/>
        </w:rPr>
        <w:t>“一卡通”代理发放金融机构</w:t>
      </w:r>
    </w:p>
    <w:p>
      <w:pPr>
        <w:pStyle w:val="3"/>
        <w:spacing w:line="240" w:lineRule="auto"/>
        <w:jc w:val="center"/>
        <w:rPr>
          <w:rFonts w:hint="eastAsia" w:ascii="华文中宋" w:hAnsi="Calibri" w:eastAsia="华文中宋" w:cs="Times New Roman"/>
          <w:b/>
          <w:bCs/>
          <w:color w:val="auto"/>
          <w:kern w:val="2"/>
          <w:sz w:val="30"/>
          <w:szCs w:val="44"/>
          <w:lang w:val="zh-CN" w:eastAsia="zh-CN" w:bidi="ar-SA"/>
        </w:rPr>
      </w:pPr>
      <w:r>
        <w:rPr>
          <w:rFonts w:hint="eastAsia" w:ascii="华文中宋" w:hAnsi="Calibri" w:eastAsia="华文中宋" w:cs="Times New Roman"/>
          <w:b/>
          <w:bCs/>
          <w:color w:val="auto"/>
          <w:kern w:val="2"/>
          <w:sz w:val="30"/>
          <w:szCs w:val="44"/>
          <w:lang w:val="en-US" w:eastAsia="zh-CN" w:bidi="ar-SA"/>
        </w:rPr>
        <w:t>公开招标采购</w:t>
      </w:r>
      <w:r>
        <w:rPr>
          <w:rFonts w:hint="eastAsia" w:ascii="华文中宋" w:hAnsi="Calibri" w:eastAsia="华文中宋" w:cs="Times New Roman"/>
          <w:b/>
          <w:bCs/>
          <w:color w:val="auto"/>
          <w:kern w:val="2"/>
          <w:sz w:val="30"/>
          <w:szCs w:val="44"/>
          <w:lang w:val="zh-CN" w:eastAsia="zh-CN" w:bidi="ar-SA"/>
        </w:rPr>
        <w:t>公告</w:t>
      </w:r>
      <w:bookmarkStart w:id="6" w:name="_Toc28359079"/>
      <w:bookmarkStart w:id="7" w:name="_Toc7407"/>
      <w:bookmarkStart w:id="8" w:name="_Toc35393790"/>
      <w:bookmarkStart w:id="9" w:name="_Toc35393621"/>
      <w:bookmarkStart w:id="10" w:name="_Toc27050"/>
      <w:bookmarkStart w:id="11" w:name="_Toc31340"/>
      <w:bookmarkStart w:id="12" w:name="_Toc113024087"/>
      <w:bookmarkStart w:id="13" w:name="_Toc4576"/>
      <w:bookmarkStart w:id="14" w:name="_Toc6352"/>
      <w:bookmarkStart w:id="15" w:name="_Toc8609"/>
      <w:bookmarkStart w:id="16" w:name="_Toc28359002"/>
      <w:bookmarkStart w:id="17" w:name="_Hlk24379207"/>
    </w:p>
    <w:p>
      <w:pPr>
        <w:spacing w:after="240" w:line="360" w:lineRule="auto"/>
        <w:ind w:firstLine="482"/>
        <w:rPr>
          <w:rFonts w:hint="eastAsia" w:ascii="宋体" w:hAnsi="宋体" w:eastAsia="宋体" w:cs="宋体"/>
          <w:b/>
          <w:bCs/>
          <w:kern w:val="0"/>
          <w:sz w:val="28"/>
          <w:szCs w:val="28"/>
          <w:lang w:val="zh-CN" w:eastAsia="zh-CN"/>
        </w:rPr>
      </w:pPr>
      <w:r>
        <w:rPr>
          <w:rFonts w:hint="eastAsia" w:ascii="宋体" w:hAnsi="宋体" w:eastAsia="宋体" w:cs="宋体"/>
          <w:b/>
          <w:bCs/>
          <w:kern w:val="0"/>
          <w:sz w:val="28"/>
          <w:szCs w:val="28"/>
          <w:lang w:val="zh-CN" w:eastAsia="zh-CN"/>
        </w:rPr>
        <w:t>项目概况</w:t>
      </w:r>
    </w:p>
    <w:tbl>
      <w:tblPr>
        <w:tblStyle w:val="23"/>
        <w:tblW w:w="8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7" w:hRule="atLeast"/>
        </w:trPr>
        <w:tc>
          <w:tcPr>
            <w:tcW w:w="8960" w:type="dxa"/>
            <w:noWrap w:val="0"/>
            <w:vAlign w:val="center"/>
          </w:tcPr>
          <w:p>
            <w:pPr>
              <w:keepNext w:val="0"/>
              <w:keepLines w:val="0"/>
              <w:pageBreakBefore w:val="0"/>
              <w:widowControl w:val="0"/>
              <w:kinsoku/>
              <w:wordWrap/>
              <w:overflowPunct/>
              <w:topLinePunct w:val="0"/>
              <w:autoSpaceDE/>
              <w:autoSpaceDN/>
              <w:bidi w:val="0"/>
              <w:adjustRightInd/>
              <w:snapToGrid/>
              <w:spacing w:after="240" w:line="360" w:lineRule="auto"/>
              <w:ind w:firstLine="482"/>
              <w:jc w:val="both"/>
              <w:textAlignment w:val="auto"/>
              <w:rPr>
                <w:rFonts w:hint="eastAsia"/>
                <w:lang w:val="zh-CN"/>
              </w:rPr>
            </w:pPr>
            <w:r>
              <w:rPr>
                <w:rFonts w:hint="eastAsia" w:ascii="宋体" w:hAnsi="宋体" w:eastAsia="宋体" w:cs="宋体"/>
                <w:lang w:val="zh-CN"/>
              </w:rPr>
              <w:t>（“一卡通”代理发放金融机构）采购项目的潜在供应商应在线上获取通过政采云平台（www.zcygov.cn）获取采购文件，并于</w:t>
            </w:r>
            <w:r>
              <w:rPr>
                <w:rFonts w:hint="eastAsia" w:ascii="宋体" w:hAnsi="宋体" w:eastAsia="宋体" w:cs="宋体"/>
                <w:u w:val="single"/>
                <w:lang w:val="zh-CN"/>
              </w:rPr>
              <w:t>2024</w:t>
            </w:r>
            <w:r>
              <w:rPr>
                <w:rFonts w:hint="eastAsia" w:ascii="宋体" w:hAnsi="宋体" w:eastAsia="宋体" w:cs="宋体"/>
                <w:lang w:val="zh-CN"/>
              </w:rPr>
              <w:t>年</w:t>
            </w:r>
            <w:r>
              <w:rPr>
                <w:rFonts w:hint="eastAsia" w:ascii="宋体" w:hAnsi="宋体" w:eastAsia="宋体" w:cs="宋体"/>
                <w:u w:val="single"/>
                <w:lang w:val="zh-CN"/>
              </w:rPr>
              <w:t>0</w:t>
            </w:r>
            <w:r>
              <w:rPr>
                <w:rFonts w:hint="eastAsia" w:ascii="宋体" w:hAnsi="宋体" w:eastAsia="宋体" w:cs="宋体"/>
                <w:u w:val="single"/>
                <w:lang w:val="en-US" w:eastAsia="zh-CN"/>
              </w:rPr>
              <w:t>6</w:t>
            </w:r>
            <w:r>
              <w:rPr>
                <w:rFonts w:hint="eastAsia" w:ascii="宋体" w:hAnsi="宋体" w:eastAsia="宋体" w:cs="宋体"/>
                <w:lang w:val="zh-CN"/>
              </w:rPr>
              <w:t>月</w:t>
            </w:r>
            <w:r>
              <w:rPr>
                <w:rFonts w:hint="eastAsia" w:ascii="宋体" w:hAnsi="宋体" w:eastAsia="宋体" w:cs="宋体"/>
                <w:u w:val="single"/>
                <w:lang w:val="zh-CN"/>
              </w:rPr>
              <w:t>2</w:t>
            </w:r>
            <w:r>
              <w:rPr>
                <w:rFonts w:hint="eastAsia" w:ascii="宋体" w:hAnsi="宋体" w:eastAsia="宋体" w:cs="宋体"/>
                <w:u w:val="single"/>
                <w:lang w:val="en-US" w:eastAsia="zh-CN"/>
              </w:rPr>
              <w:t>7</w:t>
            </w:r>
            <w:r>
              <w:rPr>
                <w:rFonts w:hint="eastAsia" w:ascii="宋体" w:hAnsi="宋体" w:eastAsia="宋体" w:cs="宋体"/>
                <w:lang w:val="zh-CN"/>
              </w:rPr>
              <w:t>日上午</w:t>
            </w:r>
            <w:r>
              <w:rPr>
                <w:rFonts w:hint="eastAsia" w:ascii="宋体" w:hAnsi="宋体" w:eastAsia="宋体" w:cs="宋体"/>
                <w:u w:val="single"/>
                <w:lang w:val="en-US" w:eastAsia="zh-CN"/>
              </w:rPr>
              <w:t>11</w:t>
            </w:r>
            <w:r>
              <w:rPr>
                <w:rFonts w:hint="eastAsia" w:ascii="宋体" w:hAnsi="宋体" w:eastAsia="宋体" w:cs="宋体"/>
                <w:lang w:val="zh-CN"/>
              </w:rPr>
              <w:t>时</w:t>
            </w:r>
            <w:r>
              <w:rPr>
                <w:rFonts w:hint="eastAsia" w:ascii="宋体" w:hAnsi="宋体" w:eastAsia="宋体" w:cs="宋体"/>
                <w:u w:val="single"/>
                <w:lang w:val="zh-CN"/>
              </w:rPr>
              <w:t>00</w:t>
            </w:r>
            <w:r>
              <w:rPr>
                <w:rFonts w:hint="eastAsia" w:ascii="宋体" w:hAnsi="宋体" w:eastAsia="宋体" w:cs="宋体"/>
                <w:lang w:val="zh-CN"/>
              </w:rPr>
              <w:t>分（北京时间）前递交响应文件。</w:t>
            </w:r>
          </w:p>
        </w:tc>
      </w:tr>
    </w:tbl>
    <w:p>
      <w:pPr>
        <w:spacing w:after="240" w:line="360" w:lineRule="auto"/>
        <w:ind w:firstLine="482"/>
        <w:rPr>
          <w:rFonts w:hint="eastAsia" w:ascii="宋体" w:hAnsi="宋体" w:eastAsia="宋体" w:cs="宋体"/>
          <w:b/>
          <w:bCs/>
          <w:kern w:val="0"/>
          <w:sz w:val="28"/>
          <w:szCs w:val="28"/>
          <w:lang w:val="zh-CN" w:eastAsia="zh-CN"/>
        </w:rPr>
      </w:pPr>
      <w:r>
        <w:rPr>
          <w:rFonts w:hint="eastAsia" w:ascii="宋体" w:hAnsi="宋体" w:eastAsia="宋体" w:cs="宋体"/>
          <w:b/>
          <w:bCs/>
          <w:kern w:val="0"/>
          <w:sz w:val="28"/>
          <w:szCs w:val="28"/>
          <w:lang w:val="zh-CN" w:eastAsia="zh-CN"/>
        </w:rPr>
        <w:t>一、项目基本情况</w:t>
      </w:r>
      <w:bookmarkEnd w:id="6"/>
      <w:bookmarkEnd w:id="7"/>
      <w:bookmarkEnd w:id="8"/>
      <w:bookmarkEnd w:id="9"/>
      <w:bookmarkEnd w:id="10"/>
      <w:bookmarkEnd w:id="11"/>
      <w:bookmarkEnd w:id="12"/>
      <w:bookmarkEnd w:id="13"/>
      <w:bookmarkEnd w:id="14"/>
      <w:bookmarkEnd w:id="15"/>
      <w:bookmarkEnd w:id="16"/>
    </w:p>
    <w:bookmarkEnd w:id="17"/>
    <w:p>
      <w:pPr>
        <w:spacing w:after="240" w:line="360" w:lineRule="auto"/>
        <w:ind w:firstLine="482"/>
        <w:rPr>
          <w:rFonts w:ascii="宋体" w:hAnsi="宋体" w:cs="宋体"/>
          <w:kern w:val="0"/>
          <w:sz w:val="24"/>
          <w:u w:val="single"/>
        </w:rPr>
      </w:pPr>
      <w:r>
        <w:rPr>
          <w:rFonts w:hint="eastAsia" w:ascii="宋体" w:hAnsi="宋体" w:cs="宋体"/>
          <w:kern w:val="0"/>
          <w:sz w:val="24"/>
          <w:lang w:val="zh-CN"/>
        </w:rPr>
        <w:t>项目编号：青海聚帛公招（服务）2024-042</w:t>
      </w:r>
    </w:p>
    <w:p>
      <w:pPr>
        <w:spacing w:after="240" w:line="360" w:lineRule="auto"/>
        <w:ind w:firstLine="482"/>
        <w:rPr>
          <w:rFonts w:ascii="宋体" w:hAnsi="宋体" w:cs="宋体"/>
          <w:kern w:val="0"/>
          <w:sz w:val="24"/>
          <w:lang w:val="zh-CN"/>
        </w:rPr>
      </w:pPr>
      <w:r>
        <w:rPr>
          <w:rFonts w:hint="eastAsia" w:ascii="宋体" w:hAnsi="宋体" w:cs="宋体"/>
          <w:kern w:val="0"/>
          <w:sz w:val="24"/>
          <w:lang w:val="zh-CN"/>
        </w:rPr>
        <w:t>项目名称：“一卡通”代理发放金融机构</w:t>
      </w:r>
    </w:p>
    <w:p>
      <w:pPr>
        <w:spacing w:after="240" w:line="360" w:lineRule="auto"/>
        <w:ind w:firstLine="482"/>
        <w:rPr>
          <w:rFonts w:hint="eastAsia" w:ascii="宋体" w:hAnsi="宋体" w:eastAsia="宋体" w:cs="宋体"/>
          <w:kern w:val="0"/>
          <w:sz w:val="24"/>
          <w:lang w:val="zh-CN" w:eastAsia="zh-CN"/>
        </w:rPr>
      </w:pPr>
      <w:r>
        <w:rPr>
          <w:rFonts w:hint="eastAsia" w:ascii="宋体" w:hAnsi="宋体" w:cs="宋体"/>
          <w:kern w:val="0"/>
          <w:sz w:val="24"/>
          <w:lang w:val="zh-CN"/>
        </w:rPr>
        <w:t>采购方式：</w:t>
      </w:r>
      <w:r>
        <w:rPr>
          <w:rFonts w:hint="eastAsia" w:ascii="宋体" w:hAnsi="宋体" w:cs="宋体"/>
          <w:kern w:val="0"/>
          <w:sz w:val="24"/>
          <w:lang w:val="en-US" w:eastAsia="zh-CN"/>
        </w:rPr>
        <w:t>公开招标</w:t>
      </w:r>
    </w:p>
    <w:p>
      <w:pPr>
        <w:spacing w:after="240" w:line="360" w:lineRule="auto"/>
        <w:ind w:firstLine="482"/>
        <w:rPr>
          <w:rFonts w:ascii="宋体" w:hAnsi="宋体" w:cs="宋体"/>
          <w:kern w:val="0"/>
          <w:sz w:val="24"/>
        </w:rPr>
      </w:pPr>
      <w:r>
        <w:rPr>
          <w:rFonts w:hint="eastAsia" w:ascii="宋体" w:hAnsi="宋体" w:cs="宋体"/>
          <w:kern w:val="0"/>
          <w:sz w:val="24"/>
          <w:lang w:val="zh-CN"/>
        </w:rPr>
        <w:t>采购预算额度：</w:t>
      </w:r>
      <w:r>
        <w:rPr>
          <w:rFonts w:hint="eastAsia" w:ascii="宋体" w:hAnsi="宋体" w:eastAsia="宋体" w:cs="宋体"/>
          <w:kern w:val="0"/>
          <w:sz w:val="24"/>
          <w:szCs w:val="24"/>
          <w:lang w:val="zh-CN"/>
        </w:rPr>
        <w:t>小写：¥</w:t>
      </w:r>
      <w:r>
        <w:rPr>
          <w:rFonts w:hint="eastAsia" w:ascii="宋体" w:hAnsi="宋体" w:cs="宋体"/>
          <w:kern w:val="0"/>
          <w:sz w:val="24"/>
          <w:lang w:val="en-US" w:eastAsia="zh-CN"/>
        </w:rPr>
        <w:t>0.00元（大写：零元整）</w:t>
      </w:r>
    </w:p>
    <w:p>
      <w:pPr>
        <w:spacing w:after="240" w:line="360" w:lineRule="auto"/>
        <w:ind w:firstLine="482"/>
        <w:rPr>
          <w:rFonts w:hint="eastAsia" w:ascii="宋体" w:hAnsi="宋体" w:cs="宋体"/>
          <w:kern w:val="0"/>
          <w:sz w:val="24"/>
          <w:lang w:val="en-US" w:eastAsia="zh-CN"/>
        </w:rPr>
      </w:pPr>
      <w:r>
        <w:rPr>
          <w:rFonts w:hint="eastAsia" w:ascii="宋体" w:hAnsi="宋体" w:cs="宋体"/>
          <w:kern w:val="0"/>
          <w:sz w:val="24"/>
          <w:lang w:val="zh-CN"/>
        </w:rPr>
        <w:t>采购控制价：</w:t>
      </w:r>
      <w:r>
        <w:rPr>
          <w:rFonts w:hint="eastAsia" w:ascii="宋体" w:hAnsi="宋体" w:cs="宋体"/>
          <w:kern w:val="0"/>
          <w:sz w:val="24"/>
          <w:lang w:val="en-US" w:eastAsia="zh-CN"/>
        </w:rPr>
        <w:t>小写：</w:t>
      </w:r>
      <w:r>
        <w:rPr>
          <w:rFonts w:hint="eastAsia" w:ascii="宋体" w:hAnsi="宋体" w:eastAsia="宋体" w:cs="宋体"/>
          <w:kern w:val="0"/>
          <w:sz w:val="24"/>
          <w:szCs w:val="24"/>
          <w:lang w:val="zh-CN"/>
        </w:rPr>
        <w:t>¥</w:t>
      </w:r>
      <w:r>
        <w:rPr>
          <w:rFonts w:hint="eastAsia" w:ascii="宋体" w:hAnsi="宋体" w:cs="宋体"/>
          <w:kern w:val="0"/>
          <w:sz w:val="24"/>
          <w:lang w:val="en-US" w:eastAsia="zh-CN"/>
        </w:rPr>
        <w:t>0.00元（大写：零元整）</w:t>
      </w:r>
    </w:p>
    <w:p>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采购内容：惠民惠农财政补贴资金“一卡通”财政业务代理，包一36家预算单位，包二37家预算单位，包三18家预算单位，具体内容详见招标文件。</w:t>
      </w:r>
    </w:p>
    <w:p>
      <w:pPr>
        <w:spacing w:after="240" w:line="360" w:lineRule="auto"/>
        <w:ind w:firstLine="482"/>
        <w:jc w:val="both"/>
        <w:rPr>
          <w:rFonts w:hint="eastAsia" w:ascii="宋体" w:hAnsi="宋体" w:eastAsia="宋体" w:cs="宋体"/>
          <w:kern w:val="0"/>
          <w:sz w:val="24"/>
          <w:lang w:val="zh-CN"/>
        </w:rPr>
      </w:pPr>
      <w:r>
        <w:rPr>
          <w:rFonts w:hint="eastAsia" w:ascii="宋体" w:hAnsi="宋体" w:cs="宋体"/>
          <w:kern w:val="0"/>
          <w:sz w:val="24"/>
          <w:lang w:val="zh-CN"/>
        </w:rPr>
        <w:t>标段名称：“一卡通”代理发放金融机构</w:t>
      </w:r>
    </w:p>
    <w:p>
      <w:pPr>
        <w:spacing w:after="240" w:line="360" w:lineRule="auto"/>
        <w:ind w:firstLine="482" w:firstLineChars="200"/>
        <w:rPr>
          <w:rFonts w:hint="eastAsia"/>
        </w:rPr>
      </w:pPr>
      <w:r>
        <w:rPr>
          <w:rFonts w:hint="eastAsia" w:ascii="宋体" w:hAnsi="宋体" w:cs="宋体"/>
          <w:b/>
          <w:bCs/>
          <w:kern w:val="0"/>
          <w:sz w:val="24"/>
        </w:rPr>
        <w:t>本项目不接受联合体</w:t>
      </w:r>
      <w:r>
        <w:rPr>
          <w:rFonts w:hint="eastAsia" w:ascii="宋体" w:hAnsi="宋体" w:cs="宋体"/>
          <w:b/>
          <w:bCs/>
          <w:kern w:val="0"/>
          <w:sz w:val="24"/>
          <w:lang w:eastAsia="zh-CN"/>
        </w:rPr>
        <w:t>响应</w:t>
      </w:r>
      <w:r>
        <w:rPr>
          <w:rFonts w:hint="eastAsia" w:ascii="宋体" w:hAnsi="宋体" w:cs="宋体"/>
          <w:b/>
          <w:bCs/>
          <w:kern w:val="0"/>
          <w:sz w:val="24"/>
        </w:rPr>
        <w:t>。</w:t>
      </w:r>
    </w:p>
    <w:p>
      <w:pPr>
        <w:spacing w:after="240" w:line="360" w:lineRule="auto"/>
        <w:ind w:firstLine="482"/>
        <w:rPr>
          <w:rFonts w:hint="eastAsia" w:ascii="宋体" w:hAnsi="宋体" w:cs="宋体"/>
          <w:b/>
          <w:bCs/>
          <w:kern w:val="0"/>
          <w:sz w:val="24"/>
          <w:lang w:val="zh-CN"/>
        </w:rPr>
      </w:pPr>
      <w:bookmarkStart w:id="18" w:name="_Toc31044"/>
      <w:bookmarkStart w:id="19" w:name="_Toc25880"/>
      <w:bookmarkStart w:id="20" w:name="_Toc29515"/>
      <w:bookmarkStart w:id="21" w:name="_Toc25034"/>
      <w:bookmarkStart w:id="22" w:name="_Toc35393791"/>
      <w:bookmarkStart w:id="23" w:name="_Toc113024088"/>
      <w:bookmarkStart w:id="24" w:name="_Toc31243"/>
      <w:bookmarkStart w:id="25" w:name="_Toc28359080"/>
      <w:bookmarkStart w:id="26" w:name="_Toc35393622"/>
      <w:bookmarkStart w:id="27" w:name="_Toc18625"/>
      <w:bookmarkStart w:id="28" w:name="_Toc28359003"/>
      <w:r>
        <w:rPr>
          <w:rFonts w:hint="eastAsia" w:ascii="宋体" w:hAnsi="宋体" w:cs="宋体"/>
          <w:b/>
          <w:bCs/>
          <w:kern w:val="0"/>
          <w:sz w:val="24"/>
          <w:lang w:val="zh-CN"/>
        </w:rPr>
        <w:t>二、申请人的资格要求：</w:t>
      </w:r>
      <w:bookmarkEnd w:id="18"/>
      <w:bookmarkEnd w:id="19"/>
      <w:bookmarkEnd w:id="20"/>
      <w:bookmarkEnd w:id="21"/>
      <w:bookmarkEnd w:id="22"/>
      <w:bookmarkEnd w:id="23"/>
      <w:bookmarkEnd w:id="24"/>
      <w:bookmarkEnd w:id="25"/>
      <w:bookmarkEnd w:id="26"/>
      <w:bookmarkEnd w:id="27"/>
      <w:bookmarkEnd w:id="28"/>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bookmarkStart w:id="29" w:name="_Toc22138"/>
      <w:bookmarkStart w:id="30" w:name="_Toc17750"/>
      <w:bookmarkStart w:id="31" w:name="_Toc10138"/>
      <w:bookmarkStart w:id="32" w:name="_Toc35393792"/>
      <w:bookmarkStart w:id="33" w:name="_Toc24094"/>
      <w:bookmarkStart w:id="34" w:name="_Toc28359081"/>
      <w:bookmarkStart w:id="35" w:name="_Toc35393623"/>
      <w:bookmarkStart w:id="36" w:name="_Toc113024089"/>
      <w:bookmarkStart w:id="37" w:name="_Toc27458"/>
      <w:bookmarkStart w:id="38" w:name="_Toc28359004"/>
      <w:bookmarkStart w:id="39" w:name="_Toc18348"/>
      <w:r>
        <w:rPr>
          <w:rFonts w:hint="eastAsia" w:ascii="宋体" w:hAnsi="宋体" w:eastAsia="宋体" w:cs="宋体"/>
          <w:kern w:val="0"/>
          <w:sz w:val="24"/>
          <w:lang w:val="zh-CN"/>
        </w:rPr>
        <w:t>1、</w:t>
      </w:r>
      <w:r>
        <w:rPr>
          <w:rFonts w:hint="eastAsia" w:ascii="宋体" w:hAnsi="宋体" w:eastAsia="宋体" w:cs="宋体"/>
          <w:kern w:val="0"/>
          <w:sz w:val="24"/>
          <w:lang w:val="en-US" w:eastAsia="zh-CN"/>
        </w:rPr>
        <w:t>根据《中华人民共和国政府采购法实施条例》第十七条：</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参加政府采购活动的供应商应当具备政府采购法第二十二条第一款规定的条件，提供下列材料：</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（1）法人或者其他组织的营业执照等证明文件，自然人的身份证明；</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（2）财务状况报告，依法缴纳税收和社会保障资金的相关材料；</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（3）具备履行合同所必需的设备和专业技术能力的证明材料；</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（4）参加政府采购活动前3年内在经营活动中没有重大违法记录的书面声明；</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（5）具备法律、行政法规规定的其他条件的证明材料。</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2、单位负责人为同一人或者存在直接控股、管理关系的不同供应商，不得参加同一合同项下的政府采购活动。否则，皆取消响应资格；</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3、为本采购项目提供整体设计、规范编制或者项目管理、监理、检测等服务的供应商，不得再参加该采购项目的其他采购活动。</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4、经信用中国（www.creditchina.gov.cn）、中国政府采购网（www.ccgp.gov.cn）或国家企业信用信息公示系统（www.gsxt.gov.cn）等渠道查询后，列入失信被执行人、重大税收违法案件当事人名单、政府采购严重违法失信行为记录名单的，取消投标资格。（提供查询截图时间为投标截止时间前20天内）</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5、财务要求：经第三方机构出具的2022年度或2023年度财务状况审计报告，包括但不限于资产负债表、现金流量表、利润表和财务（会计）报表附注,并提供第三方机构的营业执照、执业证书。扫描（或复印）件应全面、完整、清晰，如分行、支行无法提供财务审计报告的，提供2022年度或2023年度财务报表（资产负债表、利润表）扫描（或复印）即可。</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6、本项目不接受供应商以联合体方式进行响应。</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sz w:val="24"/>
          <w:szCs w:val="24"/>
          <w:lang w:val="zh-CN" w:eastAsia="zh-CN"/>
        </w:rPr>
      </w:pPr>
      <w:r>
        <w:rPr>
          <w:rFonts w:hint="eastAsia" w:ascii="宋体" w:hAnsi="宋体" w:eastAsia="宋体" w:cs="宋体"/>
          <w:kern w:val="0"/>
          <w:sz w:val="24"/>
          <w:lang w:val="en-US" w:eastAsia="zh-CN"/>
        </w:rPr>
        <w:t>7、其他资质</w:t>
      </w:r>
      <w:r>
        <w:rPr>
          <w:rFonts w:hint="eastAsia" w:ascii="宋体" w:hAnsi="宋体" w:eastAsia="宋体" w:cs="宋体"/>
          <w:sz w:val="24"/>
          <w:szCs w:val="24"/>
          <w:lang w:val="zh-CN" w:eastAsia="zh-CN"/>
        </w:rPr>
        <w:t>：投标人须持有</w:t>
      </w:r>
      <w:r>
        <w:rPr>
          <w:rFonts w:hint="eastAsia" w:ascii="宋体" w:hAnsi="宋体" w:eastAsia="宋体" w:cs="宋体"/>
          <w:sz w:val="24"/>
          <w:szCs w:val="24"/>
          <w:lang w:val="en-US" w:eastAsia="zh-CN"/>
        </w:rPr>
        <w:t>监管部门</w:t>
      </w:r>
      <w:r>
        <w:rPr>
          <w:rFonts w:hint="eastAsia" w:ascii="宋体" w:hAnsi="宋体" w:eastAsia="宋体" w:cs="宋体"/>
          <w:sz w:val="24"/>
          <w:szCs w:val="24"/>
          <w:lang w:val="zh-CN" w:eastAsia="zh-CN"/>
        </w:rPr>
        <w:t>颁发的《金融许可证》。</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default" w:ascii="宋体" w:hAnsi="宋体" w:eastAsia="宋体" w:cs="宋体"/>
          <w:sz w:val="24"/>
          <w:szCs w:val="24"/>
          <w:lang w:val="en-US" w:eastAsia="zh-CN"/>
        </w:rPr>
      </w:pPr>
      <w:r>
        <w:rPr>
          <w:rFonts w:hint="eastAsia" w:ascii="宋体" w:hAnsi="宋体" w:eastAsia="宋体" w:cs="宋体"/>
          <w:b/>
          <w:bCs/>
          <w:sz w:val="24"/>
          <w:szCs w:val="24"/>
          <w:lang w:val="en-US" w:eastAsia="zh-CN"/>
        </w:rPr>
        <w:t>*备注：各投标人均可对本项目的三个包任意进行投标，但最多只能承担一个包的采购任务。在评标时，若某个投标人出现重复中标的情况，则该投标人按评标包号的自然顺序承担前一个包的采购任务，相应包的中标候选人，按该包排名的自然顺序推荐，依此类推。</w:t>
      </w:r>
    </w:p>
    <w:p>
      <w:pPr>
        <w:spacing w:after="240" w:line="360" w:lineRule="auto"/>
        <w:ind w:firstLine="482"/>
        <w:rPr>
          <w:rFonts w:hint="eastAsia" w:ascii="宋体" w:hAnsi="宋体" w:cs="宋体"/>
          <w:b/>
          <w:bCs/>
          <w:kern w:val="0"/>
          <w:sz w:val="24"/>
          <w:lang w:val="zh-CN"/>
        </w:rPr>
      </w:pPr>
      <w:r>
        <w:rPr>
          <w:rFonts w:hint="eastAsia" w:ascii="宋体" w:hAnsi="宋体" w:cs="宋体"/>
          <w:b/>
          <w:bCs/>
          <w:kern w:val="0"/>
          <w:sz w:val="24"/>
          <w:lang w:val="zh-CN"/>
        </w:rPr>
        <w:t>三、获取采购文件</w:t>
      </w:r>
      <w:bookmarkEnd w:id="29"/>
      <w:bookmarkEnd w:id="30"/>
      <w:bookmarkEnd w:id="31"/>
      <w:bookmarkEnd w:id="32"/>
      <w:bookmarkEnd w:id="33"/>
      <w:bookmarkEnd w:id="34"/>
      <w:bookmarkEnd w:id="35"/>
      <w:bookmarkEnd w:id="36"/>
      <w:bookmarkEnd w:id="37"/>
      <w:bookmarkEnd w:id="38"/>
      <w:bookmarkEnd w:id="39"/>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highlight w:val="none"/>
          <w:u w:val="none"/>
          <w:lang w:val="zh-CN"/>
        </w:rPr>
        <w:t>时间：</w:t>
      </w:r>
      <w:r>
        <w:rPr>
          <w:rFonts w:hint="eastAsia" w:ascii="宋体" w:hAnsi="宋体" w:cs="宋体"/>
          <w:color w:val="auto"/>
          <w:kern w:val="0"/>
          <w:sz w:val="24"/>
          <w:highlight w:val="none"/>
          <w:u w:val="none"/>
          <w:lang w:eastAsia="zh-CN"/>
        </w:rPr>
        <w:t>2024年0</w:t>
      </w:r>
      <w:r>
        <w:rPr>
          <w:rFonts w:hint="eastAsia" w:ascii="宋体" w:hAnsi="宋体" w:cs="宋体"/>
          <w:color w:val="auto"/>
          <w:kern w:val="0"/>
          <w:sz w:val="24"/>
          <w:highlight w:val="none"/>
          <w:u w:val="none"/>
          <w:lang w:val="en-US" w:eastAsia="zh-CN"/>
        </w:rPr>
        <w:t>6</w:t>
      </w:r>
      <w:r>
        <w:rPr>
          <w:rFonts w:hint="eastAsia" w:ascii="宋体" w:hAnsi="宋体" w:cs="宋体"/>
          <w:color w:val="auto"/>
          <w:kern w:val="0"/>
          <w:sz w:val="24"/>
          <w:highlight w:val="none"/>
          <w:u w:val="none"/>
          <w:lang w:eastAsia="zh-CN"/>
        </w:rPr>
        <w:t>月</w:t>
      </w:r>
      <w:r>
        <w:rPr>
          <w:rFonts w:hint="eastAsia" w:ascii="宋体" w:hAnsi="宋体" w:cs="宋体"/>
          <w:color w:val="auto"/>
          <w:kern w:val="0"/>
          <w:sz w:val="24"/>
          <w:highlight w:val="none"/>
          <w:u w:val="none"/>
          <w:lang w:val="en-US" w:eastAsia="zh-CN"/>
        </w:rPr>
        <w:t>06</w:t>
      </w:r>
      <w:r>
        <w:rPr>
          <w:rFonts w:hint="eastAsia" w:ascii="宋体" w:hAnsi="宋体" w:cs="宋体"/>
          <w:color w:val="auto"/>
          <w:kern w:val="0"/>
          <w:sz w:val="24"/>
          <w:highlight w:val="none"/>
          <w:u w:val="none"/>
          <w:lang w:eastAsia="zh-CN"/>
        </w:rPr>
        <w:t>日至2024年0</w:t>
      </w:r>
      <w:r>
        <w:rPr>
          <w:rFonts w:hint="eastAsia" w:ascii="宋体" w:hAnsi="宋体" w:cs="宋体"/>
          <w:color w:val="auto"/>
          <w:kern w:val="0"/>
          <w:sz w:val="24"/>
          <w:highlight w:val="none"/>
          <w:u w:val="none"/>
          <w:lang w:val="en-US" w:eastAsia="zh-CN"/>
        </w:rPr>
        <w:t>6</w:t>
      </w:r>
      <w:r>
        <w:rPr>
          <w:rFonts w:hint="eastAsia" w:ascii="宋体" w:hAnsi="宋体" w:cs="宋体"/>
          <w:color w:val="auto"/>
          <w:kern w:val="0"/>
          <w:sz w:val="24"/>
          <w:highlight w:val="none"/>
          <w:u w:val="none"/>
          <w:lang w:eastAsia="zh-CN"/>
        </w:rPr>
        <w:t>月</w:t>
      </w:r>
      <w:r>
        <w:rPr>
          <w:rFonts w:hint="eastAsia" w:ascii="宋体" w:hAnsi="宋体" w:cs="宋体"/>
          <w:color w:val="auto"/>
          <w:kern w:val="0"/>
          <w:sz w:val="24"/>
          <w:highlight w:val="none"/>
          <w:u w:val="none"/>
          <w:lang w:val="en-US" w:eastAsia="zh-CN"/>
        </w:rPr>
        <w:t>18</w:t>
      </w:r>
      <w:r>
        <w:rPr>
          <w:rFonts w:hint="eastAsia" w:ascii="宋体" w:hAnsi="宋体" w:cs="宋体"/>
          <w:color w:val="auto"/>
          <w:kern w:val="0"/>
          <w:sz w:val="24"/>
          <w:highlight w:val="none"/>
          <w:u w:val="none"/>
          <w:lang w:eastAsia="zh-CN"/>
        </w:rPr>
        <w:t>日（北京时间，法定节假日除外）</w:t>
      </w:r>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u w:val="none"/>
          <w:lang w:val="zh-CN"/>
        </w:rPr>
        <w:t>地点：政采云响应客户端</w:t>
      </w:r>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u w:val="none"/>
          <w:lang w:val="zh-CN"/>
        </w:rPr>
        <w:t>方式：供应商登录政采云平台https://www.zcygov.cn/在线申请获取采购文件（进入“项目采购”应用，在获取采购文件菜单中选择项目，申请获取采购文件）</w:t>
      </w:r>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u w:val="none"/>
          <w:lang w:val="zh-CN"/>
        </w:rPr>
        <w:t>售价：</w:t>
      </w:r>
      <w:r>
        <w:rPr>
          <w:rFonts w:hint="default" w:ascii="Arial" w:hAnsi="Arial" w:cs="Arial"/>
          <w:color w:val="auto"/>
          <w:kern w:val="0"/>
          <w:sz w:val="24"/>
          <w:u w:val="none"/>
          <w:lang w:val="zh-CN"/>
        </w:rPr>
        <w:t>¥</w:t>
      </w:r>
      <w:r>
        <w:rPr>
          <w:rFonts w:hint="eastAsia" w:ascii="宋体" w:hAnsi="宋体" w:cs="宋体"/>
          <w:color w:val="auto"/>
          <w:kern w:val="0"/>
          <w:sz w:val="24"/>
          <w:u w:val="none"/>
          <w:lang w:val="en-US" w:eastAsia="zh-CN"/>
        </w:rPr>
        <w:t>0.00</w:t>
      </w:r>
      <w:r>
        <w:rPr>
          <w:rFonts w:hint="eastAsia" w:ascii="宋体" w:hAnsi="宋体" w:cs="宋体"/>
          <w:color w:val="auto"/>
          <w:kern w:val="0"/>
          <w:sz w:val="24"/>
          <w:u w:val="none"/>
          <w:lang w:val="zh-CN"/>
        </w:rPr>
        <w:t>元（竞争性</w:t>
      </w:r>
      <w:r>
        <w:rPr>
          <w:rFonts w:hint="eastAsia" w:ascii="宋体" w:hAnsi="宋体" w:cs="宋体"/>
          <w:color w:val="auto"/>
          <w:kern w:val="0"/>
          <w:sz w:val="24"/>
          <w:u w:val="none"/>
          <w:lang w:val="en-US" w:eastAsia="zh-CN"/>
        </w:rPr>
        <w:t>磋商</w:t>
      </w:r>
      <w:r>
        <w:rPr>
          <w:rFonts w:hint="eastAsia" w:ascii="宋体" w:hAnsi="宋体" w:cs="宋体"/>
          <w:color w:val="auto"/>
          <w:kern w:val="0"/>
          <w:sz w:val="24"/>
          <w:u w:val="none"/>
          <w:lang w:val="zh-CN"/>
        </w:rPr>
        <w:t>文件售后不退,响应资格不能转让）</w:t>
      </w:r>
    </w:p>
    <w:p>
      <w:pPr>
        <w:spacing w:after="240" w:line="360" w:lineRule="auto"/>
        <w:ind w:firstLine="482"/>
        <w:rPr>
          <w:rFonts w:hint="eastAsia" w:ascii="宋体" w:hAnsi="宋体" w:cs="宋体"/>
          <w:b/>
          <w:bCs/>
          <w:color w:val="auto"/>
          <w:kern w:val="0"/>
          <w:sz w:val="24"/>
          <w:highlight w:val="none"/>
          <w:u w:val="none"/>
          <w:lang w:val="zh-CN"/>
        </w:rPr>
      </w:pPr>
      <w:bookmarkStart w:id="40" w:name="_Toc29703"/>
      <w:bookmarkStart w:id="41" w:name="_Toc35393624"/>
      <w:bookmarkStart w:id="42" w:name="_Toc13059"/>
      <w:bookmarkStart w:id="43" w:name="_Toc24601"/>
      <w:bookmarkStart w:id="44" w:name="_Toc28359005"/>
      <w:bookmarkStart w:id="45" w:name="_Toc28359082"/>
      <w:bookmarkStart w:id="46" w:name="_Toc35393793"/>
      <w:bookmarkStart w:id="47" w:name="_Toc113024090"/>
      <w:bookmarkStart w:id="48" w:name="_Toc8316"/>
      <w:bookmarkStart w:id="49" w:name="_Toc4988"/>
      <w:bookmarkStart w:id="50" w:name="_Toc4607"/>
      <w:r>
        <w:rPr>
          <w:rFonts w:hint="eastAsia" w:ascii="宋体" w:hAnsi="宋体" w:cs="宋体"/>
          <w:b/>
          <w:bCs/>
          <w:color w:val="auto"/>
          <w:kern w:val="0"/>
          <w:sz w:val="24"/>
          <w:highlight w:val="none"/>
          <w:u w:val="none"/>
          <w:lang w:val="zh-CN"/>
        </w:rPr>
        <w:t>四、</w:t>
      </w:r>
      <w:bookmarkEnd w:id="40"/>
      <w:bookmarkEnd w:id="41"/>
      <w:bookmarkEnd w:id="42"/>
      <w:bookmarkEnd w:id="43"/>
      <w:bookmarkEnd w:id="44"/>
      <w:bookmarkEnd w:id="45"/>
      <w:bookmarkEnd w:id="46"/>
      <w:r>
        <w:rPr>
          <w:rFonts w:hint="eastAsia" w:ascii="宋体" w:hAnsi="宋体" w:cs="宋体"/>
          <w:b/>
          <w:bCs/>
          <w:color w:val="auto"/>
          <w:kern w:val="0"/>
          <w:sz w:val="24"/>
          <w:highlight w:val="none"/>
          <w:u w:val="none"/>
          <w:lang w:val="zh-CN"/>
        </w:rPr>
        <w:t>响应文件的提交</w:t>
      </w:r>
      <w:bookmarkEnd w:id="47"/>
      <w:bookmarkEnd w:id="48"/>
      <w:bookmarkEnd w:id="49"/>
      <w:bookmarkEnd w:id="50"/>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u w:val="none"/>
          <w:lang w:val="zh-CN"/>
        </w:rPr>
        <w:t>截止时间</w:t>
      </w:r>
      <w:r>
        <w:rPr>
          <w:rFonts w:hint="eastAsia" w:ascii="宋体" w:hAnsi="宋体" w:cs="宋体"/>
          <w:color w:val="auto"/>
          <w:kern w:val="0"/>
          <w:sz w:val="24"/>
          <w:highlight w:val="none"/>
          <w:u w:val="none"/>
          <w:lang w:val="zh-CN"/>
        </w:rPr>
        <w:t>：</w:t>
      </w:r>
      <w:r>
        <w:rPr>
          <w:rFonts w:hint="eastAsia" w:ascii="宋体" w:hAnsi="宋体" w:cs="宋体"/>
          <w:color w:val="000000"/>
          <w:kern w:val="0"/>
          <w:sz w:val="24"/>
          <w:highlight w:val="none"/>
          <w:u w:val="none"/>
          <w:lang w:eastAsia="zh-CN"/>
        </w:rPr>
        <w:t>2024年0</w:t>
      </w:r>
      <w:r>
        <w:rPr>
          <w:rFonts w:hint="eastAsia" w:ascii="宋体" w:hAnsi="宋体" w:cs="宋体"/>
          <w:color w:val="000000"/>
          <w:kern w:val="0"/>
          <w:sz w:val="24"/>
          <w:highlight w:val="none"/>
          <w:u w:val="none"/>
          <w:lang w:val="en-US" w:eastAsia="zh-CN"/>
        </w:rPr>
        <w:t>6</w:t>
      </w:r>
      <w:r>
        <w:rPr>
          <w:rFonts w:hint="eastAsia" w:ascii="宋体" w:hAnsi="宋体" w:cs="宋体"/>
          <w:color w:val="000000"/>
          <w:kern w:val="0"/>
          <w:sz w:val="24"/>
          <w:highlight w:val="none"/>
          <w:u w:val="none"/>
          <w:lang w:eastAsia="zh-CN"/>
        </w:rPr>
        <w:t>月</w:t>
      </w:r>
      <w:r>
        <w:rPr>
          <w:rFonts w:hint="eastAsia" w:ascii="宋体" w:hAnsi="宋体" w:cs="宋体"/>
          <w:color w:val="000000"/>
          <w:kern w:val="0"/>
          <w:sz w:val="24"/>
          <w:highlight w:val="none"/>
          <w:u w:val="none"/>
          <w:lang w:val="en-US" w:eastAsia="zh-CN"/>
        </w:rPr>
        <w:t>27</w:t>
      </w:r>
      <w:r>
        <w:rPr>
          <w:rFonts w:hint="eastAsia" w:ascii="宋体" w:hAnsi="宋体" w:cs="宋体"/>
          <w:color w:val="000000"/>
          <w:kern w:val="0"/>
          <w:sz w:val="24"/>
          <w:highlight w:val="none"/>
          <w:u w:val="none"/>
          <w:lang w:eastAsia="zh-CN"/>
        </w:rPr>
        <w:t>日</w:t>
      </w:r>
      <w:r>
        <w:rPr>
          <w:rFonts w:hint="eastAsia" w:ascii="宋体" w:hAnsi="宋体" w:cs="宋体"/>
          <w:color w:val="000000"/>
          <w:kern w:val="0"/>
          <w:sz w:val="24"/>
          <w:highlight w:val="none"/>
          <w:u w:val="none"/>
          <w:lang w:val="en-US" w:eastAsia="zh-CN"/>
        </w:rPr>
        <w:t>上午11</w:t>
      </w:r>
      <w:r>
        <w:rPr>
          <w:rFonts w:hint="eastAsia" w:ascii="宋体" w:hAnsi="宋体" w:cs="宋体"/>
          <w:color w:val="000000"/>
          <w:kern w:val="0"/>
          <w:sz w:val="24"/>
          <w:highlight w:val="none"/>
          <w:u w:val="none"/>
          <w:lang w:eastAsia="zh-CN"/>
        </w:rPr>
        <w:t>时</w:t>
      </w:r>
      <w:r>
        <w:rPr>
          <w:rFonts w:hint="eastAsia" w:ascii="宋体" w:hAnsi="宋体" w:cs="宋体"/>
          <w:color w:val="000000"/>
          <w:kern w:val="0"/>
          <w:sz w:val="24"/>
          <w:highlight w:val="none"/>
          <w:u w:val="none"/>
          <w:lang w:val="en-US" w:eastAsia="zh-CN"/>
        </w:rPr>
        <w:t>0</w:t>
      </w:r>
      <w:r>
        <w:rPr>
          <w:rFonts w:hint="eastAsia" w:ascii="宋体" w:hAnsi="宋体" w:cs="宋体"/>
          <w:color w:val="000000"/>
          <w:kern w:val="0"/>
          <w:sz w:val="24"/>
          <w:highlight w:val="none"/>
          <w:u w:val="none"/>
          <w:lang w:eastAsia="zh-CN"/>
        </w:rPr>
        <w:t>0分</w:t>
      </w:r>
      <w:r>
        <w:rPr>
          <w:rFonts w:hint="eastAsia" w:ascii="宋体" w:hAnsi="宋体" w:cs="宋体"/>
          <w:color w:val="auto"/>
          <w:kern w:val="0"/>
          <w:sz w:val="24"/>
          <w:highlight w:val="none"/>
          <w:u w:val="none"/>
          <w:lang w:val="zh-CN"/>
        </w:rPr>
        <w:t>（北京时间）</w:t>
      </w:r>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u w:val="none"/>
          <w:lang w:val="zh-CN"/>
        </w:rPr>
        <w:t>地点：政采云平台（https://www.zcygov.cn/）</w:t>
      </w:r>
    </w:p>
    <w:p>
      <w:pPr>
        <w:spacing w:after="240" w:line="360" w:lineRule="auto"/>
        <w:ind w:firstLine="482"/>
        <w:rPr>
          <w:rFonts w:hint="eastAsia" w:ascii="宋体" w:hAnsi="宋体" w:cs="宋体"/>
          <w:b/>
          <w:bCs/>
          <w:color w:val="auto"/>
          <w:kern w:val="0"/>
          <w:sz w:val="24"/>
          <w:highlight w:val="none"/>
          <w:u w:val="none"/>
          <w:lang w:val="zh-CN"/>
        </w:rPr>
      </w:pPr>
      <w:bookmarkStart w:id="51" w:name="_Toc24901"/>
      <w:bookmarkStart w:id="52" w:name="_Toc7260"/>
      <w:bookmarkStart w:id="53" w:name="_Toc28597"/>
      <w:bookmarkStart w:id="54" w:name="_Toc35393626"/>
      <w:bookmarkStart w:id="55" w:name="_Toc35393795"/>
      <w:r>
        <w:rPr>
          <w:rFonts w:hint="eastAsia" w:ascii="宋体" w:hAnsi="宋体" w:cs="宋体"/>
          <w:b/>
          <w:bCs/>
          <w:color w:val="auto"/>
          <w:kern w:val="0"/>
          <w:sz w:val="24"/>
          <w:highlight w:val="none"/>
          <w:u w:val="none"/>
          <w:lang w:val="zh-CN"/>
        </w:rPr>
        <w:t>五、响应文件开启</w:t>
      </w:r>
    </w:p>
    <w:p>
      <w:pPr>
        <w:spacing w:after="240" w:line="360" w:lineRule="auto"/>
        <w:ind w:firstLine="482"/>
        <w:rPr>
          <w:rFonts w:hint="eastAsia" w:ascii="宋体" w:hAnsi="宋体" w:cs="宋体"/>
          <w:color w:val="auto"/>
          <w:kern w:val="0"/>
          <w:sz w:val="24"/>
          <w:highlight w:val="none"/>
          <w:u w:val="none"/>
          <w:lang w:val="zh-CN"/>
        </w:rPr>
      </w:pPr>
      <w:r>
        <w:rPr>
          <w:rFonts w:hint="eastAsia" w:ascii="宋体" w:hAnsi="宋体" w:cs="宋体"/>
          <w:color w:val="auto"/>
          <w:kern w:val="0"/>
          <w:sz w:val="24"/>
          <w:u w:val="none"/>
          <w:lang w:val="zh-CN"/>
        </w:rPr>
        <w:t>开启时间</w:t>
      </w:r>
      <w:r>
        <w:rPr>
          <w:rFonts w:hint="eastAsia" w:ascii="宋体" w:hAnsi="宋体" w:cs="宋体"/>
          <w:color w:val="auto"/>
          <w:kern w:val="0"/>
          <w:sz w:val="24"/>
          <w:highlight w:val="none"/>
          <w:u w:val="none"/>
          <w:lang w:val="zh-CN"/>
        </w:rPr>
        <w:t>：</w:t>
      </w:r>
      <w:r>
        <w:rPr>
          <w:rFonts w:hint="eastAsia" w:ascii="宋体" w:hAnsi="宋体" w:cs="宋体"/>
          <w:color w:val="auto"/>
          <w:kern w:val="0"/>
          <w:sz w:val="24"/>
          <w:highlight w:val="none"/>
          <w:u w:val="none"/>
          <w:lang w:eastAsia="zh-CN"/>
        </w:rPr>
        <w:t>2024年06月27日上午11时00分（北京时间）</w:t>
      </w:r>
    </w:p>
    <w:p>
      <w:pPr>
        <w:spacing w:after="240" w:line="360" w:lineRule="auto"/>
        <w:ind w:firstLine="482"/>
        <w:rPr>
          <w:rFonts w:hint="eastAsia" w:ascii="宋体" w:hAnsi="宋体" w:cs="宋体"/>
          <w:color w:val="auto"/>
          <w:kern w:val="0"/>
          <w:sz w:val="24"/>
          <w:u w:val="none"/>
          <w:lang w:val="zh-CN"/>
        </w:rPr>
      </w:pPr>
      <w:r>
        <w:rPr>
          <w:rFonts w:hint="eastAsia" w:ascii="宋体" w:hAnsi="宋体" w:cs="宋体"/>
          <w:color w:val="auto"/>
          <w:kern w:val="0"/>
          <w:sz w:val="24"/>
          <w:u w:val="none"/>
          <w:lang w:val="zh-CN"/>
        </w:rPr>
        <w:t>地点：政采云平台（https://www.zcygov.cn/）</w:t>
      </w:r>
    </w:p>
    <w:p>
      <w:pPr>
        <w:spacing w:after="240" w:line="360" w:lineRule="auto"/>
        <w:ind w:firstLine="482"/>
        <w:rPr>
          <w:rFonts w:hint="eastAsia"/>
          <w:u w:val="none"/>
          <w:lang w:val="zh-CN" w:eastAsia="zh-CN"/>
        </w:rPr>
      </w:pPr>
      <w:r>
        <w:rPr>
          <w:rFonts w:hint="eastAsia" w:ascii="宋体" w:hAnsi="宋体" w:cs="宋体"/>
          <w:kern w:val="0"/>
          <w:sz w:val="24"/>
          <w:u w:val="none"/>
          <w:lang w:val="zh-CN"/>
        </w:rPr>
        <w:t>方式：</w:t>
      </w:r>
      <w:r>
        <w:rPr>
          <w:rFonts w:hint="eastAsia" w:ascii="宋体" w:hAnsi="宋体" w:cs="宋体"/>
          <w:kern w:val="0"/>
          <w:sz w:val="24"/>
          <w:u w:val="none"/>
        </w:rPr>
        <w:t>本次</w:t>
      </w:r>
      <w:r>
        <w:rPr>
          <w:rFonts w:hint="eastAsia" w:ascii="宋体" w:hAnsi="宋体" w:cs="宋体"/>
          <w:kern w:val="0"/>
          <w:sz w:val="24"/>
          <w:u w:val="none"/>
          <w:lang w:eastAsia="zh-CN"/>
        </w:rPr>
        <w:t>采购</w:t>
      </w:r>
      <w:r>
        <w:rPr>
          <w:rFonts w:hint="eastAsia" w:ascii="宋体" w:hAnsi="宋体" w:cs="宋体"/>
          <w:kern w:val="0"/>
          <w:sz w:val="24"/>
          <w:u w:val="none"/>
        </w:rPr>
        <w:t>采用线提交响应文件的方式，线上电子版响应文件必须在响应文件递交截止时间前上传</w:t>
      </w:r>
      <w:r>
        <w:rPr>
          <w:rFonts w:hint="eastAsia" w:ascii="宋体" w:hAnsi="宋体" w:eastAsia="宋体" w:cs="宋体"/>
          <w:kern w:val="0"/>
          <w:sz w:val="24"/>
          <w:u w:val="none"/>
        </w:rPr>
        <w:t>平台，由采购代理机构在青海聚帛工程项目管理有限公司</w:t>
      </w:r>
      <w:r>
        <w:rPr>
          <w:rFonts w:hint="eastAsia" w:ascii="宋体" w:hAnsi="宋体" w:eastAsia="宋体" w:cs="宋体"/>
          <w:kern w:val="0"/>
          <w:sz w:val="24"/>
          <w:u w:val="none"/>
          <w:lang w:eastAsia="zh-CN"/>
        </w:rPr>
        <w:t>（</w:t>
      </w:r>
      <w:r>
        <w:rPr>
          <w:rFonts w:hint="eastAsia" w:ascii="宋体" w:hAnsi="宋体" w:eastAsia="宋体" w:cs="宋体"/>
          <w:kern w:val="0"/>
          <w:sz w:val="24"/>
          <w:u w:val="none"/>
          <w:lang w:val="en-US" w:eastAsia="zh-CN"/>
        </w:rPr>
        <w:t>青海省西宁市城西区文苑路7号庄和财富广场A座9楼1091室</w:t>
      </w:r>
      <w:r>
        <w:rPr>
          <w:rFonts w:hint="eastAsia" w:ascii="宋体" w:hAnsi="宋体" w:eastAsia="宋体" w:cs="宋体"/>
          <w:kern w:val="0"/>
          <w:sz w:val="24"/>
          <w:u w:val="none"/>
          <w:lang w:eastAsia="zh-CN"/>
        </w:rPr>
        <w:t>）</w:t>
      </w:r>
      <w:r>
        <w:rPr>
          <w:rFonts w:hint="eastAsia" w:ascii="宋体" w:hAnsi="宋体" w:eastAsia="宋体" w:cs="宋体"/>
          <w:kern w:val="0"/>
          <w:sz w:val="24"/>
          <w:u w:val="none"/>
        </w:rPr>
        <w:t>开标室组织远程解密、远程不见面线上解密;供应商如对项目采购电子交易系统操作有疑问，可登录政采云（https://www.zcygov.cn/），点击右侧咨询小采，获取采小蜜智能服务管家帮助，或拨打政采云服务热线400-881-7190获取热线服务帮助。CA问题联系电话（人工）；天谷CA 400-087-8198。</w:t>
      </w:r>
    </w:p>
    <w:p>
      <w:pPr>
        <w:spacing w:after="240" w:line="360" w:lineRule="auto"/>
        <w:ind w:firstLine="482"/>
        <w:rPr>
          <w:rFonts w:hint="eastAsia" w:ascii="宋体" w:hAnsi="宋体" w:cs="宋体"/>
          <w:b/>
          <w:bCs/>
          <w:kern w:val="0"/>
          <w:sz w:val="24"/>
          <w:lang w:val="zh-CN"/>
        </w:rPr>
      </w:pPr>
      <w:bookmarkStart w:id="56" w:name="_Toc11071"/>
      <w:bookmarkStart w:id="57" w:name="_Toc30971"/>
      <w:bookmarkStart w:id="58" w:name="_Toc2039"/>
      <w:bookmarkStart w:id="59" w:name="_Toc113024091"/>
      <w:r>
        <w:rPr>
          <w:rFonts w:hint="eastAsia" w:ascii="宋体" w:hAnsi="宋体" w:cs="宋体"/>
          <w:b/>
          <w:bCs/>
          <w:kern w:val="0"/>
          <w:sz w:val="24"/>
          <w:lang w:val="zh-CN"/>
        </w:rPr>
        <w:t>六、公告期限</w:t>
      </w:r>
      <w:bookmarkEnd w:id="51"/>
      <w:bookmarkEnd w:id="52"/>
      <w:bookmarkEnd w:id="53"/>
      <w:bookmarkEnd w:id="56"/>
      <w:bookmarkEnd w:id="57"/>
      <w:bookmarkEnd w:id="58"/>
      <w:bookmarkEnd w:id="59"/>
    </w:p>
    <w:p>
      <w:pPr>
        <w:spacing w:after="240" w:line="360" w:lineRule="auto"/>
        <w:ind w:firstLine="482"/>
        <w:rPr>
          <w:rFonts w:hint="eastAsia" w:ascii="宋体" w:hAnsi="宋体" w:cs="宋体"/>
          <w:color w:val="000000"/>
          <w:kern w:val="0"/>
          <w:sz w:val="24"/>
          <w:lang w:val="zh-CN"/>
        </w:rPr>
      </w:pPr>
      <w:r>
        <w:rPr>
          <w:rFonts w:hint="eastAsia" w:ascii="宋体" w:hAnsi="宋体" w:cs="宋体"/>
          <w:color w:val="000000"/>
          <w:kern w:val="0"/>
          <w:sz w:val="24"/>
          <w:lang w:val="zh-CN"/>
        </w:rPr>
        <w:t>自本公告发布之日起</w:t>
      </w:r>
      <w:r>
        <w:rPr>
          <w:rFonts w:hint="eastAsia" w:ascii="宋体" w:hAnsi="宋体" w:cs="宋体"/>
          <w:color w:val="000000"/>
          <w:kern w:val="0"/>
          <w:sz w:val="24"/>
          <w:lang w:val="en-US" w:eastAsia="zh-CN"/>
        </w:rPr>
        <w:t>3</w:t>
      </w:r>
      <w:r>
        <w:rPr>
          <w:rFonts w:hint="eastAsia" w:ascii="宋体" w:hAnsi="宋体" w:cs="宋体"/>
          <w:color w:val="000000"/>
          <w:kern w:val="0"/>
          <w:sz w:val="24"/>
          <w:lang w:val="zh-CN"/>
        </w:rPr>
        <w:t>个工作日。</w:t>
      </w:r>
    </w:p>
    <w:p>
      <w:pPr>
        <w:spacing w:after="240" w:line="360" w:lineRule="auto"/>
        <w:ind w:firstLine="482"/>
        <w:rPr>
          <w:rFonts w:hint="eastAsia" w:ascii="宋体" w:hAnsi="宋体" w:cs="宋体"/>
          <w:b/>
          <w:bCs/>
          <w:kern w:val="0"/>
          <w:sz w:val="24"/>
          <w:lang w:val="zh-CN"/>
        </w:rPr>
      </w:pPr>
      <w:bookmarkStart w:id="60" w:name="_Toc30876"/>
      <w:bookmarkStart w:id="61" w:name="_Toc14683"/>
      <w:bookmarkStart w:id="62" w:name="_Toc26803"/>
      <w:bookmarkStart w:id="63" w:name="_Toc11490"/>
      <w:bookmarkStart w:id="64" w:name="_Toc113024092"/>
      <w:bookmarkStart w:id="65" w:name="_Toc2752"/>
      <w:bookmarkStart w:id="66" w:name="_Toc18126"/>
      <w:r>
        <w:rPr>
          <w:rFonts w:hint="eastAsia" w:ascii="宋体" w:hAnsi="宋体" w:cs="宋体"/>
          <w:b/>
          <w:bCs/>
          <w:kern w:val="0"/>
          <w:sz w:val="24"/>
          <w:lang w:val="zh-CN"/>
        </w:rPr>
        <w:t>七、其他补充事宜</w:t>
      </w:r>
      <w:bookmarkEnd w:id="54"/>
      <w:bookmarkEnd w:id="55"/>
      <w:bookmarkEnd w:id="60"/>
      <w:bookmarkEnd w:id="61"/>
      <w:bookmarkEnd w:id="62"/>
      <w:bookmarkEnd w:id="63"/>
      <w:bookmarkEnd w:id="64"/>
      <w:bookmarkEnd w:id="65"/>
      <w:bookmarkEnd w:id="66"/>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lang w:val="zh-CN"/>
        </w:rPr>
      </w:pPr>
      <w:bookmarkStart w:id="67" w:name="_Toc6219"/>
      <w:bookmarkStart w:id="68" w:name="_Toc35393796"/>
      <w:bookmarkStart w:id="69" w:name="_Toc22544"/>
      <w:bookmarkStart w:id="70" w:name="_Toc16079"/>
      <w:bookmarkStart w:id="71" w:name="_Toc12783"/>
      <w:bookmarkStart w:id="72" w:name="_Toc113024093"/>
      <w:bookmarkStart w:id="73" w:name="_Toc35393627"/>
      <w:bookmarkStart w:id="74" w:name="_Toc28359008"/>
      <w:bookmarkStart w:id="75" w:name="_Toc28359085"/>
      <w:bookmarkStart w:id="76" w:name="_Toc15107"/>
      <w:r>
        <w:rPr>
          <w:rFonts w:hint="eastAsia" w:ascii="宋体" w:hAnsi="宋体" w:cs="宋体"/>
          <w:kern w:val="0"/>
          <w:sz w:val="24"/>
        </w:rPr>
        <w:t>1、</w:t>
      </w:r>
      <w:r>
        <w:rPr>
          <w:rFonts w:hint="eastAsia" w:ascii="宋体" w:hAnsi="宋体" w:cs="宋体"/>
          <w:kern w:val="0"/>
          <w:sz w:val="24"/>
          <w:lang w:val="zh-CN"/>
        </w:rPr>
        <w:t>本公告在《青海政府采购网》、《中国招标投标公共服务平台》、《青海省电子招标投标公共服务平台》同时发布，具体以《青海政府采购网》为准。</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rPr>
      </w:pPr>
      <w:r>
        <w:rPr>
          <w:rFonts w:hint="eastAsia" w:ascii="宋体" w:hAnsi="宋体" w:cs="宋体"/>
          <w:kern w:val="0"/>
          <w:sz w:val="24"/>
          <w:lang w:val="zh-CN"/>
        </w:rPr>
        <w:t>2、本次采购采用线上提交响应文件的方式进行采购，线上响应文件在提交响应文件截止时间前上传。</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lang w:val="zh-CN"/>
        </w:rPr>
      </w:pPr>
      <w:r>
        <w:rPr>
          <w:rFonts w:hint="eastAsia" w:ascii="宋体" w:hAnsi="宋体" w:cs="宋体"/>
          <w:kern w:val="0"/>
          <w:sz w:val="24"/>
        </w:rPr>
        <w:t>3</w:t>
      </w:r>
      <w:r>
        <w:rPr>
          <w:rFonts w:hint="eastAsia" w:ascii="宋体" w:hAnsi="宋体" w:cs="宋体"/>
          <w:kern w:val="0"/>
          <w:sz w:val="24"/>
          <w:lang w:val="zh-CN"/>
        </w:rPr>
        <w:t>、若对项目采购电子交易系统操作有疑问</w:t>
      </w:r>
      <w:r>
        <w:rPr>
          <w:rFonts w:hint="eastAsia" w:ascii="宋体" w:hAnsi="宋体" w:cs="宋体"/>
          <w:kern w:val="0"/>
          <w:sz w:val="24"/>
        </w:rPr>
        <w:t>，</w:t>
      </w:r>
      <w:r>
        <w:rPr>
          <w:rFonts w:hint="eastAsia" w:ascii="宋体" w:hAnsi="宋体" w:cs="宋体"/>
          <w:kern w:val="0"/>
          <w:sz w:val="24"/>
          <w:lang w:val="zh-CN"/>
        </w:rPr>
        <w:t>可登录政采云</w:t>
      </w:r>
      <w:r>
        <w:rPr>
          <w:rFonts w:hint="eastAsia" w:ascii="宋体" w:hAnsi="宋体" w:cs="宋体"/>
          <w:kern w:val="0"/>
          <w:sz w:val="24"/>
        </w:rPr>
        <w:t>（https://www.zcygov.cn/），</w:t>
      </w:r>
      <w:r>
        <w:rPr>
          <w:rFonts w:hint="eastAsia" w:ascii="宋体" w:hAnsi="宋体" w:cs="宋体"/>
          <w:kern w:val="0"/>
          <w:sz w:val="24"/>
          <w:lang w:val="zh-CN"/>
        </w:rPr>
        <w:t>点击右侧咨询小采</w:t>
      </w:r>
      <w:r>
        <w:rPr>
          <w:rFonts w:hint="eastAsia" w:ascii="宋体" w:hAnsi="宋体" w:cs="宋体"/>
          <w:kern w:val="0"/>
          <w:sz w:val="24"/>
        </w:rPr>
        <w:t>，</w:t>
      </w:r>
      <w:r>
        <w:rPr>
          <w:rFonts w:hint="eastAsia" w:ascii="宋体" w:hAnsi="宋体" w:cs="宋体"/>
          <w:kern w:val="0"/>
          <w:sz w:val="24"/>
          <w:lang w:val="zh-CN"/>
        </w:rPr>
        <w:t>获取采小蜜智能服务管家帮助</w:t>
      </w:r>
      <w:r>
        <w:rPr>
          <w:rFonts w:hint="eastAsia" w:ascii="宋体" w:hAnsi="宋体" w:cs="宋体"/>
          <w:kern w:val="0"/>
          <w:sz w:val="24"/>
        </w:rPr>
        <w:t>，</w:t>
      </w:r>
      <w:r>
        <w:rPr>
          <w:rFonts w:hint="eastAsia" w:ascii="宋体" w:hAnsi="宋体" w:cs="宋体"/>
          <w:kern w:val="0"/>
          <w:sz w:val="24"/>
          <w:lang w:val="zh-CN"/>
        </w:rPr>
        <w:t>或拨打政采云服务热线</w:t>
      </w:r>
      <w:r>
        <w:rPr>
          <w:rFonts w:hint="eastAsia" w:ascii="宋体" w:hAnsi="宋体" w:cs="宋体"/>
          <w:kern w:val="0"/>
          <w:sz w:val="24"/>
        </w:rPr>
        <w:t>400-881-7190</w:t>
      </w:r>
      <w:r>
        <w:rPr>
          <w:rFonts w:hint="eastAsia" w:ascii="宋体" w:hAnsi="宋体" w:cs="宋体"/>
          <w:kern w:val="0"/>
          <w:sz w:val="24"/>
          <w:lang w:val="zh-CN"/>
        </w:rPr>
        <w:t>获取热线服务帮</w:t>
      </w:r>
      <w:r>
        <w:rPr>
          <w:rFonts w:hint="eastAsia" w:ascii="宋体" w:hAnsi="宋体" w:eastAsia="宋体" w:cs="宋体"/>
          <w:kern w:val="0"/>
          <w:sz w:val="24"/>
          <w:lang w:val="zh-CN"/>
        </w:rPr>
        <w:t>助。 CA问题联系电话（人工）；天谷CA 400-087-8198。</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b/>
          <w:bCs/>
          <w:kern w:val="0"/>
          <w:sz w:val="24"/>
          <w:lang w:val="zh-CN"/>
        </w:rPr>
      </w:pPr>
      <w:r>
        <w:rPr>
          <w:rFonts w:hint="eastAsia" w:ascii="宋体" w:hAnsi="宋体" w:eastAsia="宋体" w:cs="宋体"/>
          <w:kern w:val="0"/>
          <w:sz w:val="24"/>
          <w:lang w:val="en-US" w:eastAsia="zh-CN"/>
        </w:rPr>
        <w:t>4、成交供应商在领取成交通知书时应提交纸质响应文件（1份正本、2份副本和相应的电子文档（U盘）1份），纸质响应文件应与上传至政府采购云平台加密的电子响应文件一致。成交供应商提供的每份纸质响应文件都必须清楚地标明“正本”或“副本”字样。响应文件统一使用A4幅面的纸张印制，必须胶装成册并编码，以其他方式装订的响应文件一概不予接受。</w:t>
      </w:r>
    </w:p>
    <w:p>
      <w:pPr>
        <w:spacing w:after="240" w:line="360" w:lineRule="auto"/>
        <w:ind w:firstLine="482"/>
        <w:rPr>
          <w:rFonts w:hint="eastAsia" w:ascii="宋体" w:hAnsi="宋体" w:eastAsia="宋体" w:cs="宋体"/>
          <w:b/>
          <w:bCs/>
          <w:kern w:val="0"/>
          <w:sz w:val="24"/>
          <w:lang w:val="zh-CN"/>
        </w:rPr>
      </w:pPr>
      <w:r>
        <w:rPr>
          <w:rFonts w:hint="eastAsia" w:ascii="宋体" w:hAnsi="宋体" w:eastAsia="宋体" w:cs="宋体"/>
          <w:b/>
          <w:bCs/>
          <w:kern w:val="0"/>
          <w:sz w:val="24"/>
          <w:lang w:val="zh-CN"/>
        </w:rPr>
        <w:t>八、对本次采购提出询问，请按以下方式联系</w:t>
      </w:r>
      <w:bookmarkEnd w:id="67"/>
      <w:bookmarkEnd w:id="68"/>
      <w:bookmarkEnd w:id="69"/>
      <w:bookmarkEnd w:id="70"/>
      <w:bookmarkEnd w:id="71"/>
      <w:bookmarkEnd w:id="72"/>
      <w:bookmarkEnd w:id="73"/>
      <w:bookmarkEnd w:id="74"/>
      <w:bookmarkEnd w:id="75"/>
      <w:bookmarkEnd w:id="76"/>
    </w:p>
    <w:p>
      <w:pPr>
        <w:spacing w:after="240" w:line="360" w:lineRule="auto"/>
        <w:ind w:firstLine="482"/>
        <w:rPr>
          <w:rFonts w:hint="eastAsia" w:ascii="宋体" w:hAnsi="宋体" w:eastAsia="宋体" w:cs="宋体"/>
          <w:b/>
          <w:bCs/>
          <w:kern w:val="0"/>
          <w:sz w:val="24"/>
          <w:lang w:val="zh-CN"/>
        </w:rPr>
      </w:pPr>
      <w:r>
        <w:rPr>
          <w:rFonts w:hint="eastAsia" w:ascii="宋体" w:hAnsi="宋体" w:eastAsia="宋体" w:cs="宋体"/>
          <w:b/>
          <w:bCs/>
          <w:kern w:val="0"/>
          <w:sz w:val="24"/>
          <w:lang w:val="zh-CN"/>
        </w:rPr>
        <w:t>1.采购人信息</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highlight w:val="none"/>
          <w:lang w:val="zh-CN" w:eastAsia="zh-CN"/>
        </w:rPr>
      </w:pPr>
      <w:r>
        <w:rPr>
          <w:rFonts w:hint="eastAsia" w:ascii="宋体" w:hAnsi="宋体" w:eastAsia="宋体" w:cs="宋体"/>
          <w:kern w:val="0"/>
          <w:sz w:val="24"/>
          <w:highlight w:val="none"/>
          <w:lang w:val="zh-CN"/>
        </w:rPr>
        <w:t>名 称：</w:t>
      </w:r>
      <w:r>
        <w:rPr>
          <w:rFonts w:hint="eastAsia" w:ascii="宋体" w:hAnsi="宋体" w:eastAsia="宋体" w:cs="宋体"/>
          <w:kern w:val="0"/>
          <w:sz w:val="24"/>
          <w:highlight w:val="none"/>
          <w:lang w:val="zh-CN" w:eastAsia="zh-CN"/>
        </w:rPr>
        <w:t>河南蒙古族自治县财政局</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eastAsia="宋体" w:cs="宋体"/>
          <w:kern w:val="0"/>
          <w:sz w:val="24"/>
          <w:highlight w:val="none"/>
          <w:lang w:val="zh-CN" w:eastAsia="zh-CN"/>
        </w:rPr>
      </w:pPr>
      <w:r>
        <w:rPr>
          <w:rFonts w:hint="eastAsia" w:ascii="宋体" w:hAnsi="宋体" w:eastAsia="宋体" w:cs="宋体"/>
          <w:kern w:val="0"/>
          <w:sz w:val="24"/>
          <w:highlight w:val="none"/>
          <w:lang w:val="zh-CN" w:eastAsia="zh-CN"/>
        </w:rPr>
        <w:t>地</w:t>
      </w:r>
      <w:r>
        <w:rPr>
          <w:rFonts w:hint="eastAsia" w:ascii="宋体" w:hAnsi="宋体" w:eastAsia="宋体" w:cs="宋体"/>
          <w:kern w:val="0"/>
          <w:sz w:val="24"/>
          <w:highlight w:val="none"/>
          <w:lang w:val="en-US" w:eastAsia="zh-CN"/>
        </w:rPr>
        <w:t xml:space="preserve"> </w:t>
      </w:r>
      <w:r>
        <w:rPr>
          <w:rFonts w:hint="eastAsia" w:ascii="宋体" w:hAnsi="宋体" w:eastAsia="宋体" w:cs="宋体"/>
          <w:kern w:val="0"/>
          <w:sz w:val="24"/>
          <w:highlight w:val="none"/>
          <w:lang w:val="zh-CN" w:eastAsia="zh-CN"/>
        </w:rPr>
        <w:t>址：黄南藏族自治州河南蒙古族自治县优干宁镇察罕丹津西大街</w:t>
      </w:r>
    </w:p>
    <w:p>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val="zh-CN"/>
        </w:rPr>
        <w:t>项目联系人：</w:t>
      </w:r>
      <w:r>
        <w:rPr>
          <w:rFonts w:hint="eastAsia" w:ascii="宋体" w:hAnsi="宋体" w:eastAsia="宋体" w:cs="宋体"/>
          <w:kern w:val="0"/>
          <w:sz w:val="24"/>
          <w:highlight w:val="none"/>
          <w:lang w:val="en-US" w:eastAsia="zh-CN"/>
        </w:rPr>
        <w:t xml:space="preserve">扎西老师    </w:t>
      </w:r>
    </w:p>
    <w:p>
      <w:pPr>
        <w:spacing w:after="240" w:line="360" w:lineRule="auto"/>
        <w:ind w:firstLine="482"/>
        <w:rPr>
          <w:rFonts w:hint="default" w:ascii="宋体" w:hAnsi="宋体" w:eastAsia="宋体" w:cs="宋体"/>
          <w:kern w:val="0"/>
          <w:sz w:val="24"/>
          <w:lang w:val="en-US" w:eastAsia="zh-CN"/>
        </w:rPr>
      </w:pPr>
      <w:r>
        <w:rPr>
          <w:rFonts w:hint="eastAsia" w:ascii="宋体" w:hAnsi="宋体" w:cs="宋体"/>
          <w:kern w:val="0"/>
          <w:sz w:val="24"/>
          <w:lang w:val="en-US" w:eastAsia="zh-CN"/>
        </w:rPr>
        <w:t>采购人</w:t>
      </w:r>
      <w:r>
        <w:rPr>
          <w:rFonts w:hint="eastAsia" w:ascii="宋体" w:hAnsi="宋体" w:cs="宋体"/>
          <w:kern w:val="0"/>
          <w:sz w:val="24"/>
          <w:lang w:val="zh-CN"/>
        </w:rPr>
        <w:t>联系方式</w:t>
      </w:r>
      <w:bookmarkStart w:id="77" w:name="_Toc28359086"/>
      <w:bookmarkStart w:id="78" w:name="_Toc28359009"/>
      <w:r>
        <w:rPr>
          <w:rFonts w:hint="eastAsia" w:ascii="宋体" w:hAnsi="宋体" w:cs="宋体"/>
          <w:kern w:val="0"/>
          <w:sz w:val="24"/>
          <w:lang w:val="zh-CN"/>
        </w:rPr>
        <w:t>：18095735121</w:t>
      </w:r>
    </w:p>
    <w:p>
      <w:pPr>
        <w:pStyle w:val="12"/>
        <w:ind w:left="0" w:leftChars="0" w:firstLine="0" w:firstLineChars="0"/>
        <w:rPr>
          <w:rFonts w:hint="default"/>
          <w:lang w:val="en-US" w:eastAsia="zh-CN"/>
        </w:rPr>
      </w:pPr>
    </w:p>
    <w:p>
      <w:pPr>
        <w:spacing w:after="240" w:line="360" w:lineRule="auto"/>
        <w:ind w:firstLine="482"/>
        <w:rPr>
          <w:rFonts w:hint="eastAsia" w:ascii="宋体" w:hAnsi="宋体" w:cs="宋体"/>
          <w:b/>
          <w:bCs/>
          <w:kern w:val="0"/>
          <w:sz w:val="24"/>
          <w:lang w:val="zh-CN"/>
        </w:rPr>
      </w:pPr>
      <w:r>
        <w:rPr>
          <w:rFonts w:hint="eastAsia" w:ascii="宋体" w:hAnsi="宋体" w:cs="宋体"/>
          <w:b/>
          <w:bCs/>
          <w:kern w:val="0"/>
          <w:sz w:val="24"/>
          <w:lang w:val="zh-CN"/>
        </w:rPr>
        <w:t>2.采购代理机构信息</w:t>
      </w:r>
      <w:bookmarkEnd w:id="77"/>
      <w:bookmarkEnd w:id="78"/>
    </w:p>
    <w:p>
      <w:pPr>
        <w:spacing w:after="240" w:line="360" w:lineRule="auto"/>
        <w:ind w:firstLine="482"/>
        <w:rPr>
          <w:rFonts w:hint="eastAsia" w:ascii="宋体" w:hAnsi="宋体" w:cs="宋体"/>
          <w:kern w:val="0"/>
          <w:sz w:val="24"/>
          <w:lang w:val="zh-CN"/>
        </w:rPr>
      </w:pPr>
      <w:r>
        <w:rPr>
          <w:rFonts w:hint="eastAsia" w:ascii="宋体" w:hAnsi="宋体" w:cs="宋体"/>
          <w:kern w:val="0"/>
          <w:sz w:val="24"/>
          <w:lang w:val="zh-CN"/>
        </w:rPr>
        <w:t>名称：青海聚帛工程项目管理有限公司</w:t>
      </w:r>
    </w:p>
    <w:p>
      <w:pPr>
        <w:spacing w:after="240" w:line="360" w:lineRule="auto"/>
        <w:ind w:firstLine="482"/>
        <w:rPr>
          <w:rFonts w:hint="eastAsia" w:ascii="宋体" w:hAnsi="宋体" w:eastAsia="宋体" w:cs="宋体"/>
          <w:kern w:val="0"/>
          <w:sz w:val="24"/>
          <w:lang w:val="en-US" w:eastAsia="zh-CN"/>
        </w:rPr>
      </w:pPr>
      <w:r>
        <w:rPr>
          <w:rFonts w:hint="eastAsia" w:ascii="宋体" w:hAnsi="宋体" w:cs="宋体"/>
          <w:kern w:val="0"/>
          <w:sz w:val="24"/>
          <w:lang w:val="zh-CN"/>
        </w:rPr>
        <w:t>地址：青海省西宁市城西区文苑路7号财富中心A座9楼1091</w:t>
      </w:r>
      <w:r>
        <w:rPr>
          <w:rFonts w:hint="eastAsia" w:ascii="宋体" w:hAnsi="宋体" w:cs="宋体"/>
          <w:kern w:val="0"/>
          <w:sz w:val="24"/>
          <w:lang w:val="en-US" w:eastAsia="zh-CN"/>
        </w:rPr>
        <w:t>室</w:t>
      </w:r>
    </w:p>
    <w:p>
      <w:pPr>
        <w:spacing w:after="240" w:line="360" w:lineRule="auto"/>
        <w:ind w:firstLine="482"/>
        <w:rPr>
          <w:rFonts w:hint="eastAsia" w:ascii="宋体" w:hAnsi="宋体" w:eastAsia="宋体" w:cs="宋体"/>
          <w:kern w:val="0"/>
          <w:sz w:val="24"/>
          <w:lang w:val="zh-CN" w:eastAsia="zh-CN"/>
        </w:rPr>
      </w:pPr>
      <w:r>
        <w:rPr>
          <w:rFonts w:hint="eastAsia" w:ascii="宋体" w:hAnsi="宋体" w:cs="宋体"/>
          <w:kern w:val="0"/>
          <w:sz w:val="24"/>
          <w:lang w:val="zh-CN"/>
        </w:rPr>
        <w:t>项目联系人：</w:t>
      </w:r>
      <w:r>
        <w:rPr>
          <w:rFonts w:hint="eastAsia" w:ascii="宋体" w:hAnsi="宋体" w:cs="宋体"/>
          <w:kern w:val="0"/>
          <w:sz w:val="24"/>
          <w:lang w:val="en-US" w:eastAsia="zh-CN"/>
        </w:rPr>
        <w:t>宋</w:t>
      </w:r>
      <w:r>
        <w:rPr>
          <w:rFonts w:hint="eastAsia" w:ascii="宋体" w:hAnsi="宋体" w:cs="宋体"/>
          <w:kern w:val="0"/>
          <w:sz w:val="24"/>
          <w:lang w:eastAsia="zh-CN"/>
        </w:rPr>
        <w:t>女士</w:t>
      </w:r>
    </w:p>
    <w:p>
      <w:pPr>
        <w:spacing w:after="240" w:line="360" w:lineRule="auto"/>
        <w:ind w:firstLine="482"/>
        <w:rPr>
          <w:rFonts w:hint="eastAsia" w:ascii="宋体" w:hAnsi="宋体" w:cs="宋体"/>
          <w:kern w:val="0"/>
          <w:sz w:val="24"/>
        </w:rPr>
      </w:pPr>
      <w:r>
        <w:rPr>
          <w:rFonts w:hint="eastAsia" w:ascii="宋体" w:hAnsi="宋体" w:cs="宋体"/>
          <w:kern w:val="0"/>
          <w:sz w:val="24"/>
          <w:lang w:val="zh-CN"/>
        </w:rPr>
        <w:t>项目联系方式：0971-</w:t>
      </w:r>
      <w:r>
        <w:rPr>
          <w:rFonts w:hint="eastAsia" w:ascii="宋体" w:hAnsi="宋体" w:cs="宋体"/>
          <w:kern w:val="0"/>
          <w:sz w:val="24"/>
        </w:rPr>
        <w:t>6151440</w:t>
      </w:r>
    </w:p>
    <w:p>
      <w:pPr>
        <w:pStyle w:val="20"/>
        <w:jc w:val="right"/>
        <w:rPr>
          <w:lang w:val="en-US" w:eastAsia="zh-CN"/>
        </w:rPr>
      </w:pPr>
    </w:p>
    <w:p>
      <w:pPr>
        <w:rPr>
          <w:lang w:val="en-US" w:eastAsia="zh-CN"/>
        </w:rPr>
      </w:pPr>
    </w:p>
    <w:p>
      <w:pPr>
        <w:pStyle w:val="20"/>
        <w:ind w:left="0" w:leftChars="0" w:firstLine="0" w:firstLineChars="0"/>
        <w:jc w:val="right"/>
        <w:rPr>
          <w:lang w:val="en-US" w:eastAsia="zh-CN"/>
        </w:rPr>
      </w:pPr>
      <w:r>
        <w:rPr>
          <w:rFonts w:hint="eastAsia" w:ascii="宋体" w:hAnsi="宋体" w:eastAsia="宋体" w:cs="宋体"/>
          <w:kern w:val="0"/>
          <w:sz w:val="24"/>
          <w:szCs w:val="24"/>
          <w:lang w:val="en-US" w:eastAsia="zh-CN" w:bidi="ar-SA"/>
        </w:rPr>
        <w:t>青海聚帛工程项目管理有限公司</w:t>
      </w:r>
    </w:p>
    <w:p>
      <w:pPr>
        <w:pStyle w:val="20"/>
        <w:ind w:left="0" w:leftChars="0" w:firstLine="0" w:firstLineChars="0"/>
        <w:jc w:val="right"/>
        <w:rPr>
          <w:rFonts w:hint="eastAsia" w:ascii="宋体" w:hAnsi="宋体" w:eastAsia="宋体" w:cs="宋体"/>
          <w:sz w:val="24"/>
          <w:highlight w:val="none"/>
          <w:lang w:eastAsia="zh-CN"/>
        </w:rPr>
      </w:pPr>
      <w:r>
        <w:rPr>
          <w:rFonts w:hint="eastAsia" w:ascii="宋体" w:hAnsi="宋体" w:cs="宋体"/>
          <w:color w:val="auto"/>
          <w:sz w:val="24"/>
          <w:highlight w:val="none"/>
          <w:lang w:eastAsia="zh-CN"/>
        </w:rPr>
        <w:t>2024年0</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eastAsia="zh-CN"/>
        </w:rPr>
        <w:t>月</w:t>
      </w:r>
      <w:r>
        <w:rPr>
          <w:rFonts w:hint="eastAsia" w:ascii="宋体" w:hAnsi="宋体" w:cs="宋体"/>
          <w:color w:val="auto"/>
          <w:sz w:val="24"/>
          <w:highlight w:val="none"/>
          <w:lang w:val="en-US" w:eastAsia="zh-CN"/>
        </w:rPr>
        <w:t>05</w:t>
      </w:r>
      <w:r>
        <w:rPr>
          <w:rFonts w:hint="eastAsia" w:ascii="宋体" w:hAnsi="宋体" w:cs="宋体"/>
          <w:color w:val="auto"/>
          <w:sz w:val="24"/>
          <w:highlight w:val="none"/>
          <w:lang w:eastAsia="zh-CN"/>
        </w:rPr>
        <w:t>日</w:t>
      </w:r>
    </w:p>
    <w:bookmarkEnd w:id="2"/>
    <w:p>
      <w:pPr>
        <w:pStyle w:val="3"/>
        <w:rPr>
          <w:rFonts w:hint="eastAsia"/>
        </w:rPr>
      </w:pPr>
      <w:bookmarkStart w:id="79" w:name="_Toc130971942"/>
      <w:bookmarkStart w:id="80" w:name="_Toc2728"/>
    </w:p>
    <w:p>
      <w:pPr>
        <w:pStyle w:val="12"/>
        <w:ind w:left="0" w:leftChars="0" w:firstLine="0" w:firstLineChars="0"/>
        <w:rPr>
          <w:rFonts w:hint="eastAsia"/>
        </w:rPr>
      </w:pPr>
      <w:r>
        <w:rPr>
          <w:rFonts w:hint="eastAsia"/>
        </w:rPr>
        <w:br w:type="page"/>
      </w:r>
    </w:p>
    <w:p>
      <w:pPr>
        <w:pStyle w:val="3"/>
        <w:spacing w:line="360" w:lineRule="auto"/>
        <w:jc w:val="center"/>
        <w:rPr>
          <w:rFonts w:hint="eastAsia" w:ascii="华文中宋" w:hAnsi="Calibri" w:eastAsia="华文中宋" w:cs="Times New Roman"/>
          <w:b/>
          <w:bCs/>
          <w:color w:val="auto"/>
          <w:kern w:val="2"/>
          <w:sz w:val="30"/>
          <w:szCs w:val="44"/>
          <w:lang w:val="en-US" w:eastAsia="zh-CN" w:bidi="ar-SA"/>
        </w:rPr>
      </w:pPr>
      <w:r>
        <w:rPr>
          <w:rFonts w:hint="eastAsia" w:ascii="华文中宋" w:hAnsi="Calibri" w:eastAsia="华文中宋" w:cs="Times New Roman"/>
          <w:b/>
          <w:bCs/>
          <w:color w:val="auto"/>
          <w:kern w:val="2"/>
          <w:sz w:val="30"/>
          <w:szCs w:val="44"/>
          <w:lang w:val="en-US" w:eastAsia="zh-CN" w:bidi="ar-SA"/>
        </w:rPr>
        <w:t>第二部分  供应商须知前附表</w:t>
      </w:r>
      <w:bookmarkEnd w:id="79"/>
      <w:bookmarkEnd w:id="80"/>
    </w:p>
    <w:tbl>
      <w:tblPr>
        <w:tblStyle w:val="22"/>
        <w:tblW w:w="9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7"/>
        <w:gridCol w:w="76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ascii="宋体" w:hAnsi="宋体" w:cs="宋体"/>
                <w:kern w:val="0"/>
              </w:rPr>
              <w:t>采购项目名称</w:t>
            </w:r>
          </w:p>
        </w:tc>
        <w:tc>
          <w:tcPr>
            <w:tcW w:w="7654" w:type="dxa"/>
            <w:noWrap w:val="0"/>
            <w:vAlign w:val="center"/>
          </w:tcPr>
          <w:p>
            <w:pPr>
              <w:widowControl/>
              <w:spacing w:line="320" w:lineRule="exact"/>
              <w:ind w:firstLine="0" w:firstLineChars="0"/>
              <w:rPr>
                <w:rFonts w:hint="eastAsia" w:ascii="宋体" w:hAnsi="宋体" w:eastAsia="宋体" w:cs="宋体"/>
                <w:kern w:val="0"/>
                <w:lang w:eastAsia="zh-CN"/>
              </w:rPr>
            </w:pPr>
            <w:r>
              <w:rPr>
                <w:rFonts w:hint="eastAsia" w:ascii="宋体" w:hAnsi="宋体" w:cs="宋体"/>
                <w:sz w:val="24"/>
                <w:szCs w:val="24"/>
                <w:lang w:val="zh-CN" w:eastAsia="zh-CN"/>
              </w:rPr>
              <w:t>“一卡通”代理发放金融机构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ascii="宋体" w:hAnsi="宋体" w:cs="宋体"/>
                <w:kern w:val="0"/>
              </w:rPr>
              <w:t>采购项目编号</w:t>
            </w:r>
          </w:p>
        </w:tc>
        <w:tc>
          <w:tcPr>
            <w:tcW w:w="7654" w:type="dxa"/>
            <w:noWrap w:val="0"/>
            <w:vAlign w:val="center"/>
          </w:tcPr>
          <w:p>
            <w:pPr>
              <w:widowControl/>
              <w:spacing w:line="320" w:lineRule="exact"/>
              <w:ind w:firstLine="0" w:firstLineChars="0"/>
              <w:rPr>
                <w:rFonts w:hint="eastAsia" w:ascii="宋体" w:hAnsi="宋体" w:eastAsia="宋体" w:cs="宋体"/>
                <w:kern w:val="0"/>
                <w:lang w:eastAsia="zh-CN"/>
              </w:rPr>
            </w:pPr>
            <w:r>
              <w:rPr>
                <w:rFonts w:hint="eastAsia" w:ascii="宋体" w:hAnsi="宋体" w:cs="宋体"/>
                <w:sz w:val="24"/>
                <w:szCs w:val="24"/>
                <w:lang w:val="en-US" w:eastAsia="zh-CN"/>
              </w:rPr>
              <w:t>青海聚帛公招（服务）2024-042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ascii="宋体" w:hAnsi="宋体" w:cs="宋体"/>
                <w:kern w:val="0"/>
              </w:rPr>
              <w:t>采购方式</w:t>
            </w:r>
          </w:p>
        </w:tc>
        <w:tc>
          <w:tcPr>
            <w:tcW w:w="7654" w:type="dxa"/>
            <w:noWrap w:val="0"/>
            <w:vAlign w:val="center"/>
          </w:tcPr>
          <w:p>
            <w:pPr>
              <w:widowControl/>
              <w:spacing w:line="320" w:lineRule="exact"/>
              <w:ind w:firstLine="0" w:firstLineChars="0"/>
              <w:rPr>
                <w:rFonts w:hint="eastAsia" w:ascii="宋体" w:hAnsi="宋体" w:eastAsia="宋体" w:cs="宋体"/>
                <w:kern w:val="0"/>
                <w:lang w:eastAsia="zh-CN"/>
              </w:rPr>
            </w:pPr>
            <w:r>
              <w:rPr>
                <w:rFonts w:hint="eastAsia" w:ascii="宋体" w:hAnsi="宋体" w:cs="宋体"/>
                <w:kern w:val="0"/>
                <w:lang w:val="en-US" w:eastAsia="zh-CN"/>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227" w:type="dxa"/>
            <w:noWrap w:val="0"/>
            <w:vAlign w:val="center"/>
          </w:tcPr>
          <w:p>
            <w:pPr>
              <w:widowControl/>
              <w:spacing w:line="320" w:lineRule="exact"/>
              <w:ind w:firstLine="0" w:firstLineChars="0"/>
              <w:jc w:val="center"/>
              <w:rPr>
                <w:rFonts w:hint="eastAsia" w:ascii="宋体" w:hAnsi="宋体" w:cs="宋体"/>
                <w:kern w:val="0"/>
              </w:rPr>
            </w:pPr>
            <w:r>
              <w:rPr>
                <w:rFonts w:hint="eastAsia" w:ascii="宋体" w:hAnsi="宋体" w:cs="宋体"/>
                <w:kern w:val="0"/>
              </w:rPr>
              <w:t>采购项目预（概）算</w:t>
            </w:r>
          </w:p>
        </w:tc>
        <w:tc>
          <w:tcPr>
            <w:tcW w:w="7654" w:type="dxa"/>
            <w:noWrap w:val="0"/>
            <w:vAlign w:val="center"/>
          </w:tcPr>
          <w:p>
            <w:pPr>
              <w:widowControl/>
              <w:spacing w:line="320" w:lineRule="exact"/>
              <w:ind w:firstLine="0" w:firstLineChars="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小写：¥0.00元（大写：零元整）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227" w:type="dxa"/>
            <w:noWrap w:val="0"/>
            <w:vAlign w:val="center"/>
          </w:tcPr>
          <w:p>
            <w:pPr>
              <w:widowControl/>
              <w:spacing w:line="320" w:lineRule="exact"/>
              <w:ind w:firstLine="0" w:firstLineChars="0"/>
              <w:jc w:val="center"/>
              <w:rPr>
                <w:rFonts w:hint="eastAsia" w:ascii="宋体" w:hAnsi="宋体" w:cs="宋体"/>
                <w:kern w:val="0"/>
              </w:rPr>
            </w:pPr>
            <w:r>
              <w:rPr>
                <w:rFonts w:hint="eastAsia" w:ascii="宋体" w:hAnsi="宋体" w:cs="宋体"/>
                <w:kern w:val="0"/>
              </w:rPr>
              <w:t>最高限价</w:t>
            </w:r>
          </w:p>
        </w:tc>
        <w:tc>
          <w:tcPr>
            <w:tcW w:w="7654" w:type="dxa"/>
            <w:noWrap w:val="0"/>
            <w:vAlign w:val="center"/>
          </w:tcPr>
          <w:p>
            <w:pPr>
              <w:pStyle w:val="33"/>
              <w:spacing w:before="0"/>
              <w:ind w:left="7"/>
              <w:jc w:val="left"/>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小写：¥0.00元（大写：零元整）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hint="eastAsia" w:ascii="宋体" w:hAnsi="宋体" w:cs="宋体"/>
                <w:kern w:val="0"/>
              </w:rPr>
              <w:t>采购要求</w:t>
            </w:r>
          </w:p>
        </w:tc>
        <w:tc>
          <w:tcPr>
            <w:tcW w:w="7654" w:type="dxa"/>
            <w:noWrap w:val="0"/>
            <w:vAlign w:val="top"/>
          </w:tcPr>
          <w:p>
            <w:pPr>
              <w:pStyle w:val="36"/>
              <w:spacing w:before="156" w:after="156" w:line="320" w:lineRule="exact"/>
              <w:ind w:firstLine="0" w:firstLineChars="0"/>
              <w:jc w:val="both"/>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惠民惠农财政补贴资金“一卡通”财政业务代理，包一36家预算单位，包二37家预算单位，包三18家预算单位，具体内容详见招标文件。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227" w:type="dxa"/>
            <w:noWrap w:val="0"/>
            <w:vAlign w:val="center"/>
          </w:tcPr>
          <w:p>
            <w:pPr>
              <w:widowControl/>
              <w:spacing w:line="320" w:lineRule="exact"/>
              <w:ind w:firstLine="0" w:firstLineChars="0"/>
              <w:jc w:val="center"/>
              <w:rPr>
                <w:rFonts w:hint="eastAsia" w:ascii="宋体" w:hAnsi="宋体" w:eastAsia="宋体" w:cs="宋体"/>
                <w:kern w:val="0"/>
                <w:lang w:eastAsia="zh-CN"/>
              </w:rPr>
            </w:pPr>
            <w:r>
              <w:rPr>
                <w:rFonts w:hint="eastAsia" w:ascii="宋体" w:hAnsi="宋体" w:cs="宋体"/>
                <w:kern w:val="0"/>
              </w:rPr>
              <w:t>采购</w:t>
            </w:r>
            <w:r>
              <w:rPr>
                <w:rFonts w:hint="eastAsia" w:ascii="宋体" w:hAnsi="宋体" w:cs="宋体"/>
                <w:kern w:val="0"/>
                <w:lang w:val="en-US" w:eastAsia="zh-CN"/>
              </w:rPr>
              <w:t>内容</w:t>
            </w:r>
          </w:p>
        </w:tc>
        <w:tc>
          <w:tcPr>
            <w:tcW w:w="7654" w:type="dxa"/>
            <w:noWrap w:val="0"/>
            <w:vAlign w:val="top"/>
          </w:tcPr>
          <w:p>
            <w:pPr>
              <w:pStyle w:val="36"/>
              <w:spacing w:before="156" w:after="156" w:line="320" w:lineRule="exact"/>
              <w:ind w:firstLine="0" w:firstLineChars="0"/>
              <w:jc w:val="both"/>
              <w:rPr>
                <w:rFonts w:hint="default"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惠民惠农财政补贴资金“一卡通”财政业务代理，包一36家预算单位，包二37家预算单位，包三18家预算单位，具体内容详见招标文件。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2227" w:type="dxa"/>
            <w:noWrap w:val="0"/>
            <w:vAlign w:val="center"/>
          </w:tcPr>
          <w:p>
            <w:pPr>
              <w:widowControl/>
              <w:spacing w:line="320" w:lineRule="exact"/>
              <w:ind w:firstLine="0" w:firstLineChars="0"/>
              <w:jc w:val="center"/>
              <w:rPr>
                <w:rFonts w:hint="eastAsia"/>
              </w:rPr>
            </w:pPr>
            <w:r>
              <w:t>供应商资格条件</w:t>
            </w:r>
          </w:p>
        </w:tc>
        <w:tc>
          <w:tcPr>
            <w:tcW w:w="7654" w:type="dxa"/>
            <w:noWrap w:val="0"/>
            <w:vAlign w:val="center"/>
          </w:tcPr>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zh-CN" w:eastAsia="zh-CN"/>
              </w:rPr>
              <w:t>1、</w:t>
            </w:r>
            <w:r>
              <w:rPr>
                <w:rFonts w:hint="eastAsia" w:ascii="宋体" w:hAnsi="宋体" w:eastAsia="宋体" w:cs="宋体"/>
                <w:color w:val="auto"/>
                <w:kern w:val="0"/>
                <w:sz w:val="24"/>
                <w:highlight w:val="none"/>
                <w:u w:val="none"/>
                <w:lang w:val="en-US" w:eastAsia="zh-CN"/>
              </w:rPr>
              <w:t>根据《中华人民共和国政府采购法实施条例》第十七条：</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参加政府采购活动的供应商应当具备政府采购法第二十二条第一款规定的条件，提供下列材料：</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（1）法人或者其他组织的营业执照等证明文件，自然人的身份证明；</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（2）财务状况报告，依法缴纳税收和社会保障资金的相关材料；</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（3）具备履行合同所必需的设备和专业技术能力的证明材料；</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（4）参加政府采购活动前3年内在经营活动中没有重大违法记录的书面声明；</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（5）具备法律、行政法规规定的其他条件的证明材料。</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2、单位负责人为同一人或者存在直接控股、管理关系的不同供应商，不得参加同一合同项下的政府采购活动。否则，皆取消响应资格；</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3、为本采购项目提供整体设计、规范编制或者项目管理、监理、检测等服务的供应商，不得再参加该采购项目的其他采购活动。</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4、经信用中国（www.creditchina.gov.cn）、中国政府采购网（www.ccgp.gov.cn）或国家企业信用信息公示系统（www.gsxt.gov.cn）等渠道查询后，列入失信被执行人、重大税收违法案件当事人名单、政府采购严重违法失信行为记录名单的，取消投标资格。（提供查询截图时间为投标截止时间前20天内）；</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5、财务要求：经第三方机构出具的2022年度或2023年度财务状况审计报告，包括但不限于资产负债表、现金流量表、利润表和财务（会计）报表附注,并提供第三方机构的营业执照、执业证书。扫描（或复印）件应全面、完整、清晰，如分行、支行无法提供财务审计报告的，提供2022年度或2023年度财务报表（资产负债表、利润表）扫描（或复印）即可。</w:t>
            </w:r>
          </w:p>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6、本项目不接受供应商以联合体方式进行响应。</w:t>
            </w:r>
          </w:p>
          <w:p>
            <w:pPr>
              <w:spacing w:line="360" w:lineRule="auto"/>
              <w:rPr>
                <w:rFonts w:hint="eastAsia" w:ascii="宋体" w:hAnsi="宋体" w:eastAsia="宋体" w:cs="宋体"/>
                <w:sz w:val="24"/>
                <w:szCs w:val="24"/>
                <w:lang w:val="zh-CN" w:eastAsia="zh-CN"/>
              </w:rPr>
            </w:pPr>
            <w:r>
              <w:rPr>
                <w:rFonts w:hint="eastAsia" w:ascii="宋体" w:hAnsi="宋体" w:eastAsia="宋体" w:cs="宋体"/>
                <w:color w:val="auto"/>
                <w:kern w:val="0"/>
                <w:sz w:val="24"/>
                <w:highlight w:val="none"/>
                <w:u w:val="none"/>
                <w:lang w:val="en-US" w:eastAsia="zh-CN"/>
              </w:rPr>
              <w:t>7、其他资质：</w:t>
            </w:r>
            <w:r>
              <w:rPr>
                <w:rFonts w:hint="eastAsia" w:ascii="宋体" w:hAnsi="宋体" w:eastAsia="宋体" w:cs="宋体"/>
                <w:sz w:val="24"/>
                <w:szCs w:val="24"/>
                <w:lang w:val="zh-CN" w:eastAsia="zh-CN"/>
              </w:rPr>
              <w:t>投标人须持有</w:t>
            </w:r>
            <w:r>
              <w:rPr>
                <w:rFonts w:hint="eastAsia" w:ascii="宋体" w:hAnsi="宋体" w:eastAsia="宋体" w:cs="宋体"/>
                <w:sz w:val="24"/>
                <w:szCs w:val="24"/>
                <w:lang w:val="en-US" w:eastAsia="zh-CN"/>
              </w:rPr>
              <w:t>监管部门</w:t>
            </w:r>
            <w:r>
              <w:rPr>
                <w:rFonts w:hint="eastAsia" w:ascii="宋体" w:hAnsi="宋体" w:eastAsia="宋体" w:cs="宋体"/>
                <w:sz w:val="24"/>
                <w:szCs w:val="24"/>
                <w:lang w:val="zh-CN" w:eastAsia="zh-CN"/>
              </w:rPr>
              <w:t>颁发的《金融许可证》。</w:t>
            </w:r>
          </w:p>
          <w:p>
            <w:pPr>
              <w:keepNext w:val="0"/>
              <w:keepLines w:val="0"/>
              <w:pageBreakBefore w:val="0"/>
              <w:widowControl/>
              <w:kinsoku/>
              <w:wordWrap/>
              <w:overflowPunct/>
              <w:topLinePunct w:val="0"/>
              <w:bidi w:val="0"/>
              <w:snapToGrid/>
              <w:spacing w:line="360" w:lineRule="auto"/>
              <w:ind w:firstLine="0" w:firstLineChars="0"/>
              <w:textAlignment w:val="auto"/>
              <w:rPr>
                <w:rFonts w:hint="default" w:ascii="宋体" w:hAnsi="宋体" w:eastAsia="宋体" w:cs="宋体"/>
                <w:sz w:val="24"/>
                <w:szCs w:val="24"/>
                <w:lang w:val="en-US" w:eastAsia="zh-CN" w:bidi="ar-SA"/>
              </w:rPr>
            </w:pPr>
            <w:r>
              <w:rPr>
                <w:rFonts w:hint="eastAsia" w:ascii="宋体" w:hAnsi="宋体" w:eastAsia="宋体" w:cs="宋体"/>
                <w:b/>
                <w:bCs/>
                <w:sz w:val="24"/>
                <w:szCs w:val="24"/>
                <w:lang w:val="en-US" w:eastAsia="zh-CN"/>
              </w:rPr>
              <w:t>*备注：各投标人均可对本项目的三个包任意进行投标，但最多只能承担一个包的采购任务。在评标时，若某个投标人出现重复中标的情况，则该投标人按评标包号的自然顺序承担前一个包的采购任务，相应包的中标候选人，按该包排名的自然顺序推荐，依此类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227" w:type="dxa"/>
            <w:noWrap w:val="0"/>
            <w:vAlign w:val="center"/>
          </w:tcPr>
          <w:p>
            <w:pPr>
              <w:widowControl/>
              <w:spacing w:line="320" w:lineRule="exact"/>
              <w:ind w:firstLine="0" w:firstLineChars="0"/>
              <w:jc w:val="center"/>
              <w:rPr>
                <w:rFonts w:ascii="宋体" w:hAnsi="宋体" w:cs="宋体"/>
                <w:kern w:val="0"/>
                <w:highlight w:val="none"/>
              </w:rPr>
            </w:pPr>
            <w:r>
              <w:rPr>
                <w:rFonts w:ascii="宋体" w:hAnsi="宋体" w:cs="宋体"/>
                <w:kern w:val="0"/>
                <w:highlight w:val="none"/>
              </w:rPr>
              <w:t>公告发布时间</w:t>
            </w:r>
          </w:p>
        </w:tc>
        <w:tc>
          <w:tcPr>
            <w:tcW w:w="7654" w:type="dxa"/>
            <w:noWrap w:val="0"/>
            <w:vAlign w:val="center"/>
          </w:tcPr>
          <w:p>
            <w:pPr>
              <w:keepNext w:val="0"/>
              <w:keepLines w:val="0"/>
              <w:pageBreakBefore w:val="0"/>
              <w:widowControl/>
              <w:kinsoku/>
              <w:wordWrap/>
              <w:overflowPunct/>
              <w:topLinePunct w:val="0"/>
              <w:bidi w:val="0"/>
              <w:snapToGrid/>
              <w:spacing w:line="240" w:lineRule="auto"/>
              <w:ind w:firstLine="0" w:firstLineChars="0"/>
              <w:textAlignment w:val="auto"/>
              <w:rPr>
                <w:rFonts w:ascii="宋体" w:hAnsi="宋体" w:cs="宋体"/>
                <w:kern w:val="0"/>
                <w:highlight w:val="yellow"/>
              </w:rPr>
            </w:pPr>
            <w:r>
              <w:rPr>
                <w:rFonts w:hint="eastAsia" w:ascii="宋体" w:hAnsi="宋体" w:cs="宋体"/>
                <w:kern w:val="0"/>
                <w:highlight w:val="none"/>
                <w:lang w:eastAsia="zh-CN"/>
              </w:rPr>
              <w:t>2024年0</w:t>
            </w:r>
            <w:r>
              <w:rPr>
                <w:rFonts w:hint="eastAsia" w:ascii="宋体" w:hAnsi="宋体" w:cs="宋体"/>
                <w:kern w:val="0"/>
                <w:highlight w:val="none"/>
                <w:lang w:val="en-US" w:eastAsia="zh-CN"/>
              </w:rPr>
              <w:t>6</w:t>
            </w:r>
            <w:r>
              <w:rPr>
                <w:rFonts w:hint="eastAsia" w:ascii="宋体" w:hAnsi="宋体" w:cs="宋体"/>
                <w:kern w:val="0"/>
                <w:highlight w:val="none"/>
                <w:lang w:eastAsia="zh-CN"/>
              </w:rPr>
              <w:t>月</w:t>
            </w:r>
            <w:r>
              <w:rPr>
                <w:rFonts w:hint="eastAsia" w:ascii="宋体" w:hAnsi="宋体" w:cs="宋体"/>
                <w:kern w:val="0"/>
                <w:highlight w:val="none"/>
                <w:lang w:val="en-US" w:eastAsia="zh-CN"/>
              </w:rPr>
              <w:t>05</w:t>
            </w:r>
            <w:r>
              <w:rPr>
                <w:rFonts w:hint="eastAsia" w:ascii="宋体" w:hAnsi="宋体" w:cs="宋体"/>
                <w:kern w:val="0"/>
                <w:highlight w:val="none"/>
                <w:lang w:eastAsia="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227" w:type="dxa"/>
            <w:noWrap w:val="0"/>
            <w:vAlign w:val="center"/>
          </w:tcPr>
          <w:p>
            <w:pPr>
              <w:widowControl/>
              <w:spacing w:line="320" w:lineRule="exact"/>
              <w:ind w:firstLine="0" w:firstLineChars="0"/>
              <w:jc w:val="center"/>
              <w:rPr>
                <w:rFonts w:ascii="宋体" w:hAnsi="宋体" w:cs="宋体"/>
                <w:kern w:val="0"/>
                <w:highlight w:val="none"/>
              </w:rPr>
            </w:pPr>
            <w:r>
              <w:rPr>
                <w:rFonts w:hint="eastAsia" w:ascii="宋体" w:hAnsi="宋体" w:cs="宋体"/>
                <w:kern w:val="0"/>
                <w:highlight w:val="none"/>
              </w:rPr>
              <w:t>获取</w:t>
            </w:r>
            <w:r>
              <w:rPr>
                <w:rFonts w:hint="eastAsia" w:ascii="宋体" w:hAnsi="宋体" w:cs="宋体"/>
                <w:kern w:val="0"/>
                <w:highlight w:val="none"/>
                <w:lang w:eastAsia="zh-CN"/>
              </w:rPr>
              <w:t>采购</w:t>
            </w:r>
            <w:r>
              <w:rPr>
                <w:rFonts w:hint="eastAsia" w:ascii="宋体" w:hAnsi="宋体" w:cs="宋体"/>
                <w:kern w:val="0"/>
                <w:highlight w:val="none"/>
              </w:rPr>
              <w:t>文件的时间期限</w:t>
            </w:r>
          </w:p>
        </w:tc>
        <w:tc>
          <w:tcPr>
            <w:tcW w:w="7654" w:type="dxa"/>
            <w:noWrap w:val="0"/>
            <w:vAlign w:val="center"/>
          </w:tcPr>
          <w:p>
            <w:pPr>
              <w:keepNext w:val="0"/>
              <w:keepLines w:val="0"/>
              <w:pageBreakBefore w:val="0"/>
              <w:widowControl/>
              <w:kinsoku/>
              <w:wordWrap/>
              <w:overflowPunct/>
              <w:topLinePunct w:val="0"/>
              <w:bidi w:val="0"/>
              <w:snapToGrid/>
              <w:spacing w:line="240" w:lineRule="auto"/>
              <w:ind w:firstLine="0" w:firstLineChars="0"/>
              <w:textAlignment w:val="auto"/>
              <w:rPr>
                <w:rFonts w:ascii="宋体" w:hAnsi="宋体" w:cs="宋体"/>
                <w:kern w:val="0"/>
                <w:highlight w:val="yellow"/>
              </w:rPr>
            </w:pPr>
            <w:r>
              <w:rPr>
                <w:rFonts w:hint="eastAsia" w:ascii="宋体" w:hAnsi="宋体" w:cs="宋体"/>
                <w:color w:val="auto"/>
                <w:kern w:val="0"/>
                <w:sz w:val="24"/>
                <w:highlight w:val="none"/>
                <w:u w:val="none"/>
                <w:lang w:eastAsia="zh-CN"/>
              </w:rPr>
              <w:t>2024年0</w:t>
            </w:r>
            <w:r>
              <w:rPr>
                <w:rFonts w:hint="eastAsia" w:ascii="宋体" w:hAnsi="宋体" w:cs="宋体"/>
                <w:color w:val="auto"/>
                <w:kern w:val="0"/>
                <w:sz w:val="24"/>
                <w:highlight w:val="none"/>
                <w:u w:val="none"/>
                <w:lang w:val="en-US" w:eastAsia="zh-CN"/>
              </w:rPr>
              <w:t>6</w:t>
            </w:r>
            <w:r>
              <w:rPr>
                <w:rFonts w:hint="eastAsia" w:ascii="宋体" w:hAnsi="宋体" w:cs="宋体"/>
                <w:color w:val="auto"/>
                <w:kern w:val="0"/>
                <w:sz w:val="24"/>
                <w:highlight w:val="none"/>
                <w:u w:val="none"/>
                <w:lang w:eastAsia="zh-CN"/>
              </w:rPr>
              <w:t>月</w:t>
            </w:r>
            <w:r>
              <w:rPr>
                <w:rFonts w:hint="eastAsia" w:ascii="宋体" w:hAnsi="宋体" w:cs="宋体"/>
                <w:color w:val="auto"/>
                <w:kern w:val="0"/>
                <w:sz w:val="24"/>
                <w:highlight w:val="none"/>
                <w:u w:val="none"/>
                <w:lang w:val="en-US" w:eastAsia="zh-CN"/>
              </w:rPr>
              <w:t>06</w:t>
            </w:r>
            <w:r>
              <w:rPr>
                <w:rFonts w:hint="eastAsia" w:ascii="宋体" w:hAnsi="宋体" w:cs="宋体"/>
                <w:color w:val="auto"/>
                <w:kern w:val="0"/>
                <w:sz w:val="24"/>
                <w:highlight w:val="none"/>
                <w:u w:val="none"/>
                <w:lang w:eastAsia="zh-CN"/>
              </w:rPr>
              <w:t>日至2024年0</w:t>
            </w:r>
            <w:r>
              <w:rPr>
                <w:rFonts w:hint="eastAsia" w:ascii="宋体" w:hAnsi="宋体" w:cs="宋体"/>
                <w:color w:val="auto"/>
                <w:kern w:val="0"/>
                <w:sz w:val="24"/>
                <w:highlight w:val="none"/>
                <w:u w:val="none"/>
                <w:lang w:val="en-US" w:eastAsia="zh-CN"/>
              </w:rPr>
              <w:t>6</w:t>
            </w:r>
            <w:r>
              <w:rPr>
                <w:rFonts w:hint="eastAsia" w:ascii="宋体" w:hAnsi="宋体" w:cs="宋体"/>
                <w:color w:val="auto"/>
                <w:kern w:val="0"/>
                <w:sz w:val="24"/>
                <w:highlight w:val="none"/>
                <w:u w:val="none"/>
                <w:lang w:eastAsia="zh-CN"/>
              </w:rPr>
              <w:t>月</w:t>
            </w:r>
            <w:r>
              <w:rPr>
                <w:rFonts w:hint="eastAsia" w:ascii="宋体" w:hAnsi="宋体" w:cs="宋体"/>
                <w:color w:val="auto"/>
                <w:kern w:val="0"/>
                <w:sz w:val="24"/>
                <w:highlight w:val="none"/>
                <w:u w:val="none"/>
                <w:lang w:val="en-US" w:eastAsia="zh-CN"/>
              </w:rPr>
              <w:t>18</w:t>
            </w:r>
            <w:r>
              <w:rPr>
                <w:rFonts w:hint="eastAsia" w:ascii="宋体" w:hAnsi="宋体" w:cs="宋体"/>
                <w:color w:val="auto"/>
                <w:kern w:val="0"/>
                <w:sz w:val="24"/>
                <w:highlight w:val="none"/>
                <w:u w:val="none"/>
                <w:lang w:eastAsia="zh-CN"/>
              </w:rPr>
              <w:t>日（北京时间，法定节假日除外）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hint="eastAsia" w:ascii="宋体" w:hAnsi="宋体" w:cs="宋体"/>
                <w:kern w:val="0"/>
              </w:rPr>
              <w:t>获取</w:t>
            </w:r>
            <w:r>
              <w:rPr>
                <w:rFonts w:hint="eastAsia" w:ascii="宋体" w:hAnsi="宋体" w:cs="宋体"/>
                <w:kern w:val="0"/>
                <w:lang w:eastAsia="zh-CN"/>
              </w:rPr>
              <w:t>采购</w:t>
            </w:r>
            <w:r>
              <w:rPr>
                <w:rFonts w:hint="eastAsia" w:ascii="宋体" w:hAnsi="宋体" w:cs="宋体"/>
                <w:kern w:val="0"/>
              </w:rPr>
              <w:t>文件方式</w:t>
            </w:r>
          </w:p>
        </w:tc>
        <w:tc>
          <w:tcPr>
            <w:tcW w:w="7654" w:type="dxa"/>
            <w:noWrap w:val="0"/>
            <w:vAlign w:val="center"/>
          </w:tcPr>
          <w:p>
            <w:pPr>
              <w:keepNext w:val="0"/>
              <w:keepLines w:val="0"/>
              <w:pageBreakBefore w:val="0"/>
              <w:widowControl/>
              <w:kinsoku/>
              <w:wordWrap/>
              <w:overflowPunct/>
              <w:topLinePunct w:val="0"/>
              <w:bidi w:val="0"/>
              <w:snapToGrid/>
              <w:spacing w:line="240" w:lineRule="auto"/>
              <w:ind w:firstLine="0" w:firstLineChars="0"/>
              <w:jc w:val="left"/>
              <w:textAlignment w:val="auto"/>
              <w:rPr>
                <w:rFonts w:ascii="宋体" w:hAnsi="宋体"/>
              </w:rPr>
            </w:pPr>
            <w:r>
              <w:rPr>
                <w:rFonts w:hint="eastAsia" w:ascii="宋体" w:hAnsi="宋体" w:cs="宋体"/>
                <w:kern w:val="0"/>
              </w:rPr>
              <w:t>政采云</w:t>
            </w:r>
            <w:r>
              <w:rPr>
                <w:rFonts w:hint="eastAsia" w:ascii="宋体" w:hAnsi="宋体" w:cs="宋体"/>
                <w:kern w:val="0"/>
                <w:lang w:eastAsia="zh-CN"/>
              </w:rPr>
              <w:t>响应</w:t>
            </w:r>
            <w:r>
              <w:rPr>
                <w:rFonts w:hint="eastAsia" w:ascii="宋体" w:hAnsi="宋体" w:cs="宋体"/>
                <w:kern w:val="0"/>
              </w:rPr>
              <w:t>客户端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hint="eastAsia" w:ascii="宋体" w:hAnsi="宋体" w:cs="宋体"/>
                <w:kern w:val="0"/>
              </w:rPr>
              <w:t>获取</w:t>
            </w:r>
            <w:r>
              <w:rPr>
                <w:rFonts w:hint="eastAsia" w:ascii="宋体" w:hAnsi="宋体" w:cs="宋体"/>
                <w:kern w:val="0"/>
                <w:lang w:eastAsia="zh-CN"/>
              </w:rPr>
              <w:t>采购</w:t>
            </w:r>
            <w:r>
              <w:rPr>
                <w:rFonts w:hint="eastAsia" w:ascii="宋体" w:hAnsi="宋体" w:cs="宋体"/>
                <w:kern w:val="0"/>
              </w:rPr>
              <w:t>文件地点</w:t>
            </w:r>
          </w:p>
        </w:tc>
        <w:tc>
          <w:tcPr>
            <w:tcW w:w="7654" w:type="dxa"/>
            <w:noWrap w:val="0"/>
            <w:vAlign w:val="top"/>
          </w:tcPr>
          <w:p>
            <w:pPr>
              <w:keepNext w:val="0"/>
              <w:keepLines w:val="0"/>
              <w:pageBreakBefore w:val="0"/>
              <w:widowControl/>
              <w:kinsoku/>
              <w:wordWrap/>
              <w:overflowPunct/>
              <w:topLinePunct w:val="0"/>
              <w:bidi w:val="0"/>
              <w:snapToGrid/>
              <w:spacing w:line="360" w:lineRule="auto"/>
              <w:ind w:firstLine="0" w:firstLineChars="0"/>
              <w:textAlignment w:val="auto"/>
              <w:rPr>
                <w:rFonts w:hint="eastAsia" w:ascii="宋体" w:hAnsi="宋体" w:cs="宋体"/>
                <w:kern w:val="0"/>
              </w:rPr>
            </w:pPr>
            <w:r>
              <w:rPr>
                <w:rFonts w:hint="eastAsia" w:ascii="宋体" w:hAnsi="宋体" w:cs="宋体"/>
                <w:kern w:val="0"/>
              </w:rPr>
              <w:t>地址：供应商登录政采云平台https://www.zcygov.cn/在线申请获取采购文件（进入“项目采购”应用，在获取采购文件菜单中选择项目，申请获取采购文件）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227" w:type="dxa"/>
            <w:noWrap w:val="0"/>
            <w:vAlign w:val="center"/>
          </w:tcPr>
          <w:p>
            <w:pPr>
              <w:widowControl/>
              <w:spacing w:line="320" w:lineRule="exact"/>
              <w:ind w:firstLine="0" w:firstLineChars="0"/>
              <w:jc w:val="center"/>
              <w:rPr>
                <w:rFonts w:ascii="宋体" w:hAnsi="宋体" w:cs="宋体"/>
                <w:kern w:val="0"/>
                <w:highlight w:val="none"/>
              </w:rPr>
            </w:pPr>
            <w:r>
              <w:rPr>
                <w:rFonts w:hint="eastAsia" w:ascii="宋体" w:hAnsi="宋体" w:cs="宋体"/>
                <w:kern w:val="0"/>
                <w:highlight w:val="none"/>
                <w:lang w:eastAsia="zh-CN"/>
              </w:rPr>
              <w:t>提交响应文件截止时间</w:t>
            </w:r>
          </w:p>
        </w:tc>
        <w:tc>
          <w:tcPr>
            <w:tcW w:w="7654" w:type="dxa"/>
            <w:noWrap w:val="0"/>
            <w:vAlign w:val="center"/>
          </w:tcPr>
          <w:p>
            <w:pPr>
              <w:pStyle w:val="12"/>
              <w:keepNext w:val="0"/>
              <w:keepLines w:val="0"/>
              <w:pageBreakBefore w:val="0"/>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zh-CN" w:eastAsia="zh-CN"/>
              </w:rPr>
            </w:pPr>
            <w:r>
              <w:rPr>
                <w:rFonts w:hint="eastAsia" w:ascii="宋体" w:hAnsi="宋体" w:cs="宋体"/>
                <w:color w:val="000000"/>
                <w:kern w:val="0"/>
                <w:sz w:val="24"/>
                <w:highlight w:val="none"/>
                <w:u w:val="none"/>
                <w:lang w:eastAsia="zh-CN"/>
              </w:rPr>
              <w:t>2024年0</w:t>
            </w:r>
            <w:r>
              <w:rPr>
                <w:rFonts w:hint="eastAsia" w:ascii="宋体" w:hAnsi="宋体" w:cs="宋体"/>
                <w:color w:val="000000"/>
                <w:kern w:val="0"/>
                <w:sz w:val="24"/>
                <w:highlight w:val="none"/>
                <w:u w:val="none"/>
                <w:lang w:val="en-US" w:eastAsia="zh-CN"/>
              </w:rPr>
              <w:t>6</w:t>
            </w:r>
            <w:r>
              <w:rPr>
                <w:rFonts w:hint="eastAsia" w:ascii="宋体" w:hAnsi="宋体" w:cs="宋体"/>
                <w:color w:val="000000"/>
                <w:kern w:val="0"/>
                <w:sz w:val="24"/>
                <w:highlight w:val="none"/>
                <w:u w:val="none"/>
                <w:lang w:eastAsia="zh-CN"/>
              </w:rPr>
              <w:t>月</w:t>
            </w:r>
            <w:r>
              <w:rPr>
                <w:rFonts w:hint="eastAsia" w:ascii="宋体" w:hAnsi="宋体" w:cs="宋体"/>
                <w:color w:val="000000"/>
                <w:kern w:val="0"/>
                <w:sz w:val="24"/>
                <w:highlight w:val="none"/>
                <w:u w:val="none"/>
                <w:lang w:val="en-US" w:eastAsia="zh-CN"/>
              </w:rPr>
              <w:t>27</w:t>
            </w:r>
            <w:r>
              <w:rPr>
                <w:rFonts w:hint="eastAsia" w:ascii="宋体" w:hAnsi="宋体" w:cs="宋体"/>
                <w:color w:val="000000"/>
                <w:kern w:val="0"/>
                <w:sz w:val="24"/>
                <w:highlight w:val="none"/>
                <w:u w:val="none"/>
                <w:lang w:eastAsia="zh-CN"/>
              </w:rPr>
              <w:t>日</w:t>
            </w:r>
            <w:r>
              <w:rPr>
                <w:rFonts w:hint="eastAsia" w:ascii="宋体" w:hAnsi="宋体" w:cs="宋体"/>
                <w:color w:val="000000"/>
                <w:kern w:val="0"/>
                <w:sz w:val="24"/>
                <w:highlight w:val="none"/>
                <w:u w:val="none"/>
                <w:lang w:val="en-US" w:eastAsia="zh-CN"/>
              </w:rPr>
              <w:t>上午11</w:t>
            </w:r>
            <w:r>
              <w:rPr>
                <w:rFonts w:hint="eastAsia" w:ascii="宋体" w:hAnsi="宋体" w:cs="宋体"/>
                <w:color w:val="000000"/>
                <w:kern w:val="0"/>
                <w:sz w:val="24"/>
                <w:highlight w:val="none"/>
                <w:u w:val="none"/>
                <w:lang w:eastAsia="zh-CN"/>
              </w:rPr>
              <w:t>时</w:t>
            </w:r>
            <w:r>
              <w:rPr>
                <w:rFonts w:hint="eastAsia" w:ascii="宋体" w:hAnsi="宋体" w:cs="宋体"/>
                <w:color w:val="000000"/>
                <w:kern w:val="0"/>
                <w:sz w:val="24"/>
                <w:highlight w:val="none"/>
                <w:u w:val="none"/>
                <w:lang w:val="en-US" w:eastAsia="zh-CN"/>
              </w:rPr>
              <w:t>0</w:t>
            </w:r>
            <w:r>
              <w:rPr>
                <w:rFonts w:hint="eastAsia" w:ascii="宋体" w:hAnsi="宋体" w:cs="宋体"/>
                <w:color w:val="000000"/>
                <w:kern w:val="0"/>
                <w:sz w:val="24"/>
                <w:highlight w:val="none"/>
                <w:u w:val="none"/>
                <w:lang w:eastAsia="zh-CN"/>
              </w:rPr>
              <w:t>0分（北京时间）</w:t>
            </w:r>
          </w:p>
          <w:p>
            <w:pPr>
              <w:pStyle w:val="12"/>
              <w:keepNext w:val="0"/>
              <w:keepLines w:val="0"/>
              <w:pageBreakBefore w:val="0"/>
              <w:kinsoku/>
              <w:wordWrap/>
              <w:overflowPunct/>
              <w:topLinePunct w:val="0"/>
              <w:bidi w:val="0"/>
              <w:snapToGrid/>
              <w:spacing w:line="360" w:lineRule="auto"/>
              <w:ind w:firstLine="0" w:firstLineChars="0"/>
              <w:textAlignment w:val="auto"/>
              <w:rPr>
                <w:highlight w:val="yellow"/>
              </w:rPr>
            </w:pPr>
            <w:r>
              <w:rPr>
                <w:rFonts w:hint="eastAsia" w:hAnsi="宋体"/>
                <w:b/>
                <w:bCs/>
                <w:sz w:val="24"/>
                <w:szCs w:val="24"/>
                <w:highlight w:val="none"/>
              </w:rPr>
              <w:t>本次采购为全流程电子化，解密时长为</w:t>
            </w:r>
            <w:r>
              <w:rPr>
                <w:rFonts w:hint="eastAsia" w:hAnsi="宋体"/>
                <w:b/>
                <w:bCs/>
                <w:sz w:val="24"/>
                <w:szCs w:val="24"/>
                <w:highlight w:val="none"/>
                <w:lang w:val="en-US" w:eastAsia="zh-CN"/>
              </w:rPr>
              <w:t>30</w:t>
            </w:r>
            <w:r>
              <w:rPr>
                <w:rFonts w:hint="eastAsia" w:hAnsi="宋体"/>
                <w:b/>
                <w:bCs/>
                <w:sz w:val="24"/>
                <w:szCs w:val="24"/>
                <w:highlight w:val="none"/>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2227" w:type="dxa"/>
            <w:noWrap w:val="0"/>
            <w:vAlign w:val="center"/>
          </w:tcPr>
          <w:p>
            <w:pPr>
              <w:widowControl/>
              <w:spacing w:line="320" w:lineRule="exact"/>
              <w:ind w:firstLine="0" w:firstLineChars="0"/>
              <w:jc w:val="center"/>
              <w:rPr>
                <w:rFonts w:ascii="宋体" w:hAnsi="宋体" w:cs="宋体"/>
                <w:kern w:val="0"/>
                <w:highlight w:val="none"/>
              </w:rPr>
            </w:pPr>
            <w:r>
              <w:rPr>
                <w:rFonts w:hint="eastAsia" w:ascii="宋体" w:hAnsi="宋体" w:cs="宋体"/>
                <w:kern w:val="0"/>
                <w:highlight w:val="none"/>
              </w:rPr>
              <w:t>响应文件开启时间</w:t>
            </w:r>
          </w:p>
        </w:tc>
        <w:tc>
          <w:tcPr>
            <w:tcW w:w="7654" w:type="dxa"/>
            <w:noWrap w:val="0"/>
            <w:vAlign w:val="center"/>
          </w:tcPr>
          <w:p>
            <w:pPr>
              <w:pStyle w:val="12"/>
              <w:keepNext w:val="0"/>
              <w:keepLines w:val="0"/>
              <w:pageBreakBefore w:val="0"/>
              <w:kinsoku/>
              <w:wordWrap/>
              <w:overflowPunct/>
              <w:topLinePunct w:val="0"/>
              <w:bidi w:val="0"/>
              <w:snapToGrid/>
              <w:spacing w:line="360" w:lineRule="auto"/>
              <w:ind w:firstLine="0" w:firstLineChars="0"/>
              <w:textAlignment w:val="auto"/>
              <w:rPr>
                <w:rFonts w:hint="eastAsia" w:ascii="宋体" w:hAnsi="宋体" w:eastAsia="宋体" w:cs="宋体"/>
                <w:color w:val="auto"/>
                <w:kern w:val="0"/>
                <w:sz w:val="24"/>
                <w:highlight w:val="none"/>
                <w:u w:val="none"/>
                <w:lang w:val="zh-CN" w:eastAsia="zh-CN"/>
              </w:rPr>
            </w:pPr>
            <w:r>
              <w:rPr>
                <w:rFonts w:hint="eastAsia" w:ascii="宋体" w:hAnsi="宋体" w:cs="宋体"/>
                <w:color w:val="000000"/>
                <w:kern w:val="0"/>
                <w:sz w:val="24"/>
                <w:highlight w:val="none"/>
                <w:u w:val="none"/>
                <w:lang w:eastAsia="zh-CN"/>
              </w:rPr>
              <w:t>2024年0</w:t>
            </w:r>
            <w:r>
              <w:rPr>
                <w:rFonts w:hint="eastAsia" w:ascii="宋体" w:hAnsi="宋体" w:cs="宋体"/>
                <w:color w:val="000000"/>
                <w:kern w:val="0"/>
                <w:sz w:val="24"/>
                <w:highlight w:val="none"/>
                <w:u w:val="none"/>
                <w:lang w:val="en-US" w:eastAsia="zh-CN"/>
              </w:rPr>
              <w:t>6</w:t>
            </w:r>
            <w:r>
              <w:rPr>
                <w:rFonts w:hint="eastAsia" w:ascii="宋体" w:hAnsi="宋体" w:cs="宋体"/>
                <w:color w:val="000000"/>
                <w:kern w:val="0"/>
                <w:sz w:val="24"/>
                <w:highlight w:val="none"/>
                <w:u w:val="none"/>
                <w:lang w:eastAsia="zh-CN"/>
              </w:rPr>
              <w:t>月</w:t>
            </w:r>
            <w:r>
              <w:rPr>
                <w:rFonts w:hint="eastAsia" w:ascii="宋体" w:hAnsi="宋体" w:cs="宋体"/>
                <w:color w:val="000000"/>
                <w:kern w:val="0"/>
                <w:sz w:val="24"/>
                <w:highlight w:val="none"/>
                <w:u w:val="none"/>
                <w:lang w:val="en-US" w:eastAsia="zh-CN"/>
              </w:rPr>
              <w:t>27</w:t>
            </w:r>
            <w:r>
              <w:rPr>
                <w:rFonts w:hint="eastAsia" w:ascii="宋体" w:hAnsi="宋体" w:cs="宋体"/>
                <w:color w:val="000000"/>
                <w:kern w:val="0"/>
                <w:sz w:val="24"/>
                <w:highlight w:val="none"/>
                <w:u w:val="none"/>
                <w:lang w:eastAsia="zh-CN"/>
              </w:rPr>
              <w:t>日</w:t>
            </w:r>
            <w:r>
              <w:rPr>
                <w:rFonts w:hint="eastAsia" w:ascii="宋体" w:hAnsi="宋体" w:cs="宋体"/>
                <w:color w:val="000000"/>
                <w:kern w:val="0"/>
                <w:sz w:val="24"/>
                <w:highlight w:val="none"/>
                <w:u w:val="none"/>
                <w:lang w:val="en-US" w:eastAsia="zh-CN"/>
              </w:rPr>
              <w:t>上午11</w:t>
            </w:r>
            <w:r>
              <w:rPr>
                <w:rFonts w:hint="eastAsia" w:ascii="宋体" w:hAnsi="宋体" w:cs="宋体"/>
                <w:color w:val="000000"/>
                <w:kern w:val="0"/>
                <w:sz w:val="24"/>
                <w:highlight w:val="none"/>
                <w:u w:val="none"/>
                <w:lang w:eastAsia="zh-CN"/>
              </w:rPr>
              <w:t>时</w:t>
            </w:r>
            <w:r>
              <w:rPr>
                <w:rFonts w:hint="eastAsia" w:ascii="宋体" w:hAnsi="宋体" w:cs="宋体"/>
                <w:color w:val="000000"/>
                <w:kern w:val="0"/>
                <w:sz w:val="24"/>
                <w:highlight w:val="none"/>
                <w:u w:val="none"/>
                <w:lang w:val="en-US" w:eastAsia="zh-CN"/>
              </w:rPr>
              <w:t>00</w:t>
            </w:r>
            <w:r>
              <w:rPr>
                <w:rFonts w:hint="eastAsia" w:ascii="宋体" w:hAnsi="宋体" w:cs="宋体"/>
                <w:color w:val="000000"/>
                <w:kern w:val="0"/>
                <w:sz w:val="24"/>
                <w:highlight w:val="none"/>
                <w:u w:val="none"/>
                <w:lang w:eastAsia="zh-CN"/>
              </w:rPr>
              <w:t>分（北京时间）</w:t>
            </w:r>
          </w:p>
          <w:p>
            <w:pPr>
              <w:pStyle w:val="12"/>
              <w:keepNext w:val="0"/>
              <w:keepLines w:val="0"/>
              <w:pageBreakBefore w:val="0"/>
              <w:kinsoku/>
              <w:wordWrap/>
              <w:overflowPunct/>
              <w:topLinePunct w:val="0"/>
              <w:bidi w:val="0"/>
              <w:snapToGrid/>
              <w:spacing w:line="360" w:lineRule="auto"/>
              <w:ind w:firstLine="0" w:firstLineChars="0"/>
              <w:textAlignment w:val="auto"/>
              <w:rPr>
                <w:highlight w:val="none"/>
              </w:rPr>
            </w:pPr>
            <w:r>
              <w:rPr>
                <w:rFonts w:hint="eastAsia" w:hAnsi="宋体"/>
                <w:b/>
                <w:bCs/>
                <w:sz w:val="24"/>
                <w:szCs w:val="24"/>
                <w:highlight w:val="none"/>
              </w:rPr>
              <w:t>本次采购为全流程电子化，解密时长为</w:t>
            </w:r>
            <w:r>
              <w:rPr>
                <w:rFonts w:hint="eastAsia" w:hAnsi="宋体"/>
                <w:b/>
                <w:bCs/>
                <w:sz w:val="24"/>
                <w:szCs w:val="24"/>
                <w:highlight w:val="none"/>
                <w:lang w:val="en-US" w:eastAsia="zh-CN"/>
              </w:rPr>
              <w:t>30</w:t>
            </w:r>
            <w:r>
              <w:rPr>
                <w:rFonts w:hint="eastAsia" w:hAnsi="宋体"/>
                <w:b/>
                <w:bCs/>
                <w:sz w:val="24"/>
                <w:szCs w:val="24"/>
                <w:highlight w:val="none"/>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hint="eastAsia" w:ascii="宋体" w:hAnsi="宋体" w:cs="宋体"/>
                <w:kern w:val="0"/>
              </w:rPr>
              <w:t>提交响应文件及响应文件开启地点</w:t>
            </w:r>
          </w:p>
        </w:tc>
        <w:tc>
          <w:tcPr>
            <w:tcW w:w="7654" w:type="dxa"/>
            <w:noWrap w:val="0"/>
            <w:vAlign w:val="center"/>
          </w:tcPr>
          <w:p>
            <w:pPr>
              <w:keepNext w:val="0"/>
              <w:keepLines w:val="0"/>
              <w:pageBreakBefore w:val="0"/>
              <w:kinsoku/>
              <w:wordWrap/>
              <w:overflowPunct/>
              <w:topLinePunct w:val="0"/>
              <w:autoSpaceDE w:val="0"/>
              <w:autoSpaceDN w:val="0"/>
              <w:bidi w:val="0"/>
              <w:adjustRightInd w:val="0"/>
              <w:snapToGrid/>
              <w:spacing w:line="360" w:lineRule="auto"/>
              <w:ind w:firstLine="0" w:firstLineChars="0"/>
              <w:jc w:val="left"/>
              <w:textAlignment w:val="auto"/>
              <w:rPr>
                <w:rFonts w:hint="eastAsia" w:ascii="宋体" w:hAnsi="宋体" w:cs="宋体"/>
                <w:color w:val="000000"/>
                <w:kern w:val="0"/>
                <w:lang w:val="zh-CN"/>
              </w:rPr>
            </w:pPr>
            <w:r>
              <w:rPr>
                <w:rFonts w:hint="eastAsia" w:ascii="宋体" w:hAnsi="宋体" w:eastAsia="宋体" w:cs="宋体"/>
                <w:sz w:val="24"/>
                <w:szCs w:val="24"/>
              </w:rPr>
              <w:t>政采云平台（www.zcygov.cn）</w:t>
            </w:r>
            <w:r>
              <w:rPr>
                <w:rFonts w:hint="eastAsia" w:ascii="宋体" w:hAnsi="宋体" w:eastAsia="宋体" w:cs="宋体"/>
                <w:b/>
                <w:sz w:val="24"/>
                <w:szCs w:val="24"/>
              </w:rPr>
              <w:t>如非系统原因造成无法解密的或非系统原因加密文件上传不成功的或没办理CA锁而造成加密文件无法解密、加密文件无法上传的视为无效投标。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2227" w:type="dxa"/>
            <w:noWrap w:val="0"/>
            <w:vAlign w:val="center"/>
          </w:tcPr>
          <w:p>
            <w:pPr>
              <w:widowControl/>
              <w:spacing w:line="320" w:lineRule="exact"/>
              <w:ind w:firstLine="0" w:firstLineChars="0"/>
              <w:jc w:val="center"/>
              <w:rPr>
                <w:rFonts w:ascii="宋体" w:hAnsi="宋体"/>
                <w:szCs w:val="20"/>
              </w:rPr>
            </w:pPr>
            <w:r>
              <w:rPr>
                <w:rFonts w:hint="eastAsia" w:ascii="宋体" w:hAnsi="宋体"/>
                <w:lang w:eastAsia="zh-CN"/>
              </w:rPr>
              <w:t>响应</w:t>
            </w:r>
            <w:r>
              <w:rPr>
                <w:rFonts w:hint="eastAsia" w:ascii="宋体" w:hAnsi="宋体"/>
              </w:rPr>
              <w:t>文件格式及编制要求</w:t>
            </w:r>
          </w:p>
        </w:tc>
        <w:tc>
          <w:tcPr>
            <w:tcW w:w="7654" w:type="dxa"/>
            <w:noWrap w:val="0"/>
            <w:vAlign w:val="top"/>
          </w:tcPr>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kern w:val="0"/>
              </w:rPr>
            </w:pPr>
            <w:r>
              <w:rPr>
                <w:rFonts w:hint="eastAsia" w:ascii="宋体" w:hAnsi="宋体" w:cs="宋体"/>
                <w:kern w:val="0"/>
              </w:rPr>
              <w:t>1.</w:t>
            </w:r>
            <w:r>
              <w:rPr>
                <w:rFonts w:hint="eastAsia" w:ascii="宋体" w:hAnsi="宋体" w:cs="宋体"/>
                <w:kern w:val="0"/>
                <w:lang w:eastAsia="zh-CN"/>
              </w:rPr>
              <w:t>响应</w:t>
            </w:r>
            <w:r>
              <w:rPr>
                <w:rFonts w:hint="eastAsia" w:ascii="宋体" w:hAnsi="宋体" w:cs="宋体"/>
                <w:kern w:val="0"/>
              </w:rPr>
              <w:t>文件编制格式为word系统签章保存后转换为pdf格式上传，格式须按</w:t>
            </w:r>
            <w:r>
              <w:rPr>
                <w:rFonts w:hint="eastAsia" w:ascii="宋体" w:hAnsi="宋体" w:cs="宋体"/>
                <w:kern w:val="0"/>
                <w:lang w:eastAsia="zh-CN"/>
              </w:rPr>
              <w:t>采购</w:t>
            </w:r>
            <w:r>
              <w:rPr>
                <w:rFonts w:hint="eastAsia" w:ascii="宋体" w:hAnsi="宋体" w:cs="宋体"/>
                <w:kern w:val="0"/>
              </w:rPr>
              <w:t>文件第四部分“</w:t>
            </w:r>
            <w:r>
              <w:rPr>
                <w:rFonts w:hint="eastAsia" w:ascii="宋体" w:hAnsi="宋体" w:cs="宋体"/>
                <w:kern w:val="0"/>
                <w:lang w:eastAsia="zh-CN"/>
              </w:rPr>
              <w:t>响应</w:t>
            </w:r>
            <w:r>
              <w:rPr>
                <w:rFonts w:hint="eastAsia" w:ascii="宋体" w:hAnsi="宋体" w:cs="宋体"/>
                <w:kern w:val="0"/>
              </w:rPr>
              <w:t>文件格式”要求制作，且目录索引定位到内容。</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kern w:val="0"/>
              </w:rPr>
            </w:pPr>
            <w:r>
              <w:rPr>
                <w:rFonts w:hint="eastAsia" w:ascii="宋体" w:hAnsi="宋体" w:cs="宋体"/>
                <w:kern w:val="0"/>
              </w:rPr>
              <w:t>2.</w:t>
            </w:r>
            <w:r>
              <w:rPr>
                <w:rFonts w:hint="eastAsia" w:ascii="宋体" w:hAnsi="宋体" w:cs="宋体"/>
                <w:kern w:val="0"/>
                <w:lang w:eastAsia="zh-CN"/>
              </w:rPr>
              <w:t>响应</w:t>
            </w:r>
            <w:r>
              <w:rPr>
                <w:rFonts w:hint="eastAsia" w:ascii="宋体" w:hAnsi="宋体" w:cs="宋体"/>
                <w:kern w:val="0"/>
              </w:rPr>
              <w:t>文件中的扫描或复印件内容应清晰可辨，且要求正向放置。</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kern w:val="0"/>
              </w:rPr>
            </w:pPr>
            <w:r>
              <w:rPr>
                <w:rFonts w:hint="eastAsia" w:ascii="宋体" w:hAnsi="宋体" w:cs="宋体"/>
                <w:kern w:val="0"/>
              </w:rPr>
              <w:t>3.</w:t>
            </w:r>
            <w:r>
              <w:rPr>
                <w:rFonts w:hint="eastAsia" w:ascii="宋体" w:hAnsi="宋体" w:cs="宋体"/>
                <w:kern w:val="0"/>
                <w:lang w:eastAsia="zh-CN"/>
              </w:rPr>
              <w:t>采购</w:t>
            </w:r>
            <w:r>
              <w:rPr>
                <w:rFonts w:hint="eastAsia" w:ascii="宋体" w:hAnsi="宋体" w:cs="宋体"/>
                <w:kern w:val="0"/>
              </w:rPr>
              <w:t>文件要求签字、盖章的地方必须由</w:t>
            </w:r>
            <w:r>
              <w:rPr>
                <w:rFonts w:hint="eastAsia" w:ascii="宋体" w:hAnsi="宋体" w:cs="宋体"/>
                <w:kern w:val="0"/>
                <w:lang w:eastAsia="zh-CN"/>
              </w:rPr>
              <w:t>供应商</w:t>
            </w:r>
            <w:r>
              <w:rPr>
                <w:rFonts w:hint="eastAsia" w:ascii="宋体" w:hAnsi="宋体" w:cs="宋体"/>
                <w:kern w:val="0"/>
              </w:rPr>
              <w:t>的法定代表人或委托代理人按要求签字、盖章。</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ascii="宋体" w:hAnsi="宋体"/>
              </w:rPr>
            </w:pPr>
            <w:r>
              <w:rPr>
                <w:rFonts w:hint="eastAsia" w:ascii="宋体" w:hAnsi="宋体" w:cs="宋体"/>
                <w:kern w:val="0"/>
              </w:rPr>
              <w:t>4.</w:t>
            </w:r>
            <w:r>
              <w:rPr>
                <w:rFonts w:hint="eastAsia" w:ascii="宋体" w:hAnsi="宋体" w:cs="宋体"/>
                <w:kern w:val="0"/>
                <w:lang w:eastAsia="zh-CN"/>
              </w:rPr>
              <w:t>供应商</w:t>
            </w:r>
            <w:r>
              <w:rPr>
                <w:rFonts w:hint="eastAsia" w:ascii="宋体" w:hAnsi="宋体" w:cs="宋体"/>
                <w:kern w:val="0"/>
              </w:rPr>
              <w:t>应在</w:t>
            </w:r>
            <w:r>
              <w:rPr>
                <w:rFonts w:hint="eastAsia" w:ascii="宋体" w:hAnsi="宋体" w:cs="宋体"/>
                <w:kern w:val="0"/>
                <w:lang w:eastAsia="zh-CN"/>
              </w:rPr>
              <w:t>响应</w:t>
            </w:r>
            <w:r>
              <w:rPr>
                <w:rFonts w:hint="eastAsia" w:ascii="宋体" w:hAnsi="宋体" w:cs="宋体"/>
                <w:kern w:val="0"/>
              </w:rPr>
              <w:t>截止期前上传</w:t>
            </w:r>
            <w:r>
              <w:rPr>
                <w:rFonts w:hint="eastAsia" w:ascii="宋体" w:hAnsi="宋体" w:cs="宋体"/>
                <w:kern w:val="0"/>
                <w:lang w:eastAsia="zh-CN"/>
              </w:rPr>
              <w:t>响应</w:t>
            </w:r>
            <w:r>
              <w:rPr>
                <w:rFonts w:hint="eastAsia" w:ascii="宋体" w:hAnsi="宋体" w:cs="宋体"/>
                <w:kern w:val="0"/>
              </w:rPr>
              <w:t>文件。因目录格式不准确、不能索引定位到内容、文件过大、未提交全部文件内容或文件内容错误、上传效果差等原因导致无法评审的，有可能判定为无效</w:t>
            </w:r>
            <w:r>
              <w:rPr>
                <w:rFonts w:hint="eastAsia" w:ascii="宋体" w:hAnsi="宋体" w:cs="宋体"/>
                <w:kern w:val="0"/>
                <w:lang w:eastAsia="zh-CN"/>
              </w:rPr>
              <w:t>响应</w:t>
            </w:r>
            <w:r>
              <w:rPr>
                <w:rFonts w:hint="eastAsia" w:ascii="宋体" w:hAnsi="宋体" w:cs="宋体"/>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ascii="宋体" w:hAnsi="宋体" w:cs="宋体"/>
                <w:kern w:val="0"/>
                <w:highlight w:val="none"/>
              </w:rPr>
              <w:t>采购单位及联系人</w:t>
            </w:r>
          </w:p>
        </w:tc>
        <w:tc>
          <w:tcPr>
            <w:tcW w:w="7654" w:type="dxa"/>
            <w:noWrap w:val="0"/>
            <w:vAlign w:val="top"/>
          </w:tcPr>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eastAsia" w:ascii="宋体" w:hAnsi="宋体" w:cs="宋体"/>
                <w:kern w:val="0"/>
              </w:rPr>
            </w:pPr>
            <w:r>
              <w:rPr>
                <w:rFonts w:hint="eastAsia" w:ascii="宋体" w:hAnsi="宋体" w:cs="宋体"/>
                <w:kern w:val="0"/>
              </w:rPr>
              <w:t>采购人：河南蒙古族自治县财政局</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eastAsia" w:ascii="宋体" w:hAnsi="宋体" w:cs="宋体"/>
                <w:kern w:val="0"/>
              </w:rPr>
            </w:pPr>
            <w:r>
              <w:rPr>
                <w:rFonts w:hint="eastAsia" w:ascii="宋体" w:hAnsi="宋体" w:cs="宋体"/>
                <w:kern w:val="0"/>
              </w:rPr>
              <w:t>联系人：扎西老师</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eastAsia" w:ascii="宋体" w:hAnsi="宋体" w:cs="宋体"/>
                <w:kern w:val="0"/>
              </w:rPr>
            </w:pPr>
            <w:r>
              <w:rPr>
                <w:rFonts w:hint="eastAsia" w:ascii="宋体" w:hAnsi="宋体" w:cs="宋体"/>
                <w:kern w:val="0"/>
              </w:rPr>
              <w:t>联系电话：18095735121</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ascii="宋体" w:hAnsi="宋体" w:cs="宋体"/>
                <w:kern w:val="0"/>
              </w:rPr>
            </w:pPr>
            <w:r>
              <w:rPr>
                <w:rFonts w:hint="eastAsia" w:ascii="宋体" w:hAnsi="宋体" w:cs="宋体"/>
                <w:kern w:val="0"/>
              </w:rPr>
              <w:t>联系地址：黄南藏族自治州河南蒙古族自治县优干宁镇察罕丹津西大街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27" w:type="dxa"/>
            <w:noWrap w:val="0"/>
            <w:vAlign w:val="center"/>
          </w:tcPr>
          <w:p>
            <w:pPr>
              <w:widowControl/>
              <w:spacing w:line="320" w:lineRule="exact"/>
              <w:ind w:firstLine="0" w:firstLineChars="0"/>
              <w:jc w:val="center"/>
              <w:rPr>
                <w:rFonts w:ascii="宋体" w:hAnsi="宋体" w:cs="宋体"/>
                <w:kern w:val="0"/>
              </w:rPr>
            </w:pPr>
            <w:r>
              <w:rPr>
                <w:rFonts w:hint="eastAsia" w:ascii="宋体" w:hAnsi="宋体" w:cs="宋体"/>
                <w:kern w:val="0"/>
              </w:rPr>
              <w:t>采购代理机构</w:t>
            </w:r>
            <w:r>
              <w:rPr>
                <w:rFonts w:ascii="宋体" w:hAnsi="宋体" w:cs="宋体"/>
                <w:kern w:val="0"/>
              </w:rPr>
              <w:t>及联系人</w:t>
            </w:r>
          </w:p>
        </w:tc>
        <w:tc>
          <w:tcPr>
            <w:tcW w:w="7654" w:type="dxa"/>
            <w:noWrap w:val="0"/>
            <w:vAlign w:val="top"/>
          </w:tcPr>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eastAsia" w:ascii="宋体" w:hAnsi="宋体"/>
              </w:rPr>
            </w:pPr>
            <w:r>
              <w:rPr>
                <w:rFonts w:hint="eastAsia" w:ascii="宋体" w:hAnsi="宋体" w:cs="宋体"/>
                <w:kern w:val="0"/>
              </w:rPr>
              <w:t>采购代理机构</w:t>
            </w:r>
            <w:r>
              <w:rPr>
                <w:rFonts w:ascii="宋体" w:hAnsi="宋体" w:cs="宋体"/>
                <w:kern w:val="0"/>
              </w:rPr>
              <w:t>：</w:t>
            </w:r>
            <w:r>
              <w:rPr>
                <w:rFonts w:hint="eastAsia" w:ascii="宋体" w:hAnsi="宋体"/>
              </w:rPr>
              <w:t>青海聚帛工程项目管理有限公司</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kern w:val="0"/>
                <w:lang w:eastAsia="zh-CN"/>
              </w:rPr>
            </w:pPr>
            <w:r>
              <w:rPr>
                <w:rFonts w:ascii="宋体" w:hAnsi="宋体" w:cs="宋体"/>
                <w:kern w:val="0"/>
              </w:rPr>
              <w:t>联系人：</w:t>
            </w:r>
            <w:r>
              <w:rPr>
                <w:rFonts w:hint="eastAsia" w:ascii="宋体" w:hAnsi="宋体" w:cs="宋体"/>
                <w:kern w:val="0"/>
                <w:lang w:eastAsia="zh-CN"/>
              </w:rPr>
              <w:t>宋女士</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hint="default" w:ascii="宋体" w:hAnsi="宋体" w:eastAsia="宋体" w:cs="宋体"/>
                <w:kern w:val="0"/>
                <w:lang w:val="en-US" w:eastAsia="zh-CN"/>
              </w:rPr>
            </w:pPr>
            <w:r>
              <w:rPr>
                <w:rFonts w:hint="eastAsia" w:ascii="宋体" w:hAnsi="宋体" w:cs="宋体"/>
                <w:kern w:val="0"/>
              </w:rPr>
              <w:t>联系电话：0971-</w:t>
            </w:r>
            <w:r>
              <w:rPr>
                <w:rFonts w:hint="eastAsia" w:ascii="宋体" w:hAnsi="宋体" w:cs="宋体"/>
                <w:kern w:val="0"/>
                <w:lang w:val="en-US" w:eastAsia="zh-CN"/>
              </w:rPr>
              <w:t>6151440</w:t>
            </w:r>
          </w:p>
          <w:p>
            <w:pPr>
              <w:keepNext w:val="0"/>
              <w:keepLines w:val="0"/>
              <w:pageBreakBefore w:val="0"/>
              <w:widowControl/>
              <w:kinsoku/>
              <w:wordWrap/>
              <w:overflowPunct/>
              <w:topLinePunct w:val="0"/>
              <w:autoSpaceDE/>
              <w:autoSpaceDN/>
              <w:bidi w:val="0"/>
              <w:adjustRightInd/>
              <w:snapToGrid/>
              <w:spacing w:line="360" w:lineRule="auto"/>
              <w:ind w:firstLine="0" w:firstLineChars="0"/>
              <w:jc w:val="left"/>
              <w:textAlignment w:val="auto"/>
              <w:rPr>
                <w:rFonts w:ascii="宋体" w:hAnsi="宋体"/>
                <w:kern w:val="16"/>
              </w:rPr>
            </w:pPr>
            <w:r>
              <w:rPr>
                <w:rFonts w:hint="eastAsia" w:ascii="宋体" w:hAnsi="宋体" w:eastAsia="宋体" w:cs="宋体"/>
                <w:kern w:val="0"/>
                <w:sz w:val="24"/>
                <w:szCs w:val="24"/>
                <w:lang w:val="en-US" w:eastAsia="zh-CN" w:bidi="ar-SA"/>
              </w:rPr>
              <w:t>联系地址：青海省城西区文苑路7号财富中心A座9楼1091室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2227" w:type="dxa"/>
            <w:noWrap w:val="0"/>
            <w:vAlign w:val="center"/>
          </w:tcPr>
          <w:p>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ascii="宋体" w:hAnsi="宋体" w:cs="宋体"/>
                <w:kern w:val="0"/>
              </w:rPr>
            </w:pPr>
            <w:r>
              <w:rPr>
                <w:rFonts w:ascii="宋体" w:hAnsi="宋体" w:cs="宋体"/>
                <w:kern w:val="0"/>
              </w:rPr>
              <w:t>其他事项</w:t>
            </w:r>
          </w:p>
        </w:tc>
        <w:tc>
          <w:tcPr>
            <w:tcW w:w="7654" w:type="dxa"/>
            <w:noWrap w:val="0"/>
            <w:vAlign w:val="top"/>
          </w:tcPr>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kern w:val="0"/>
              </w:rPr>
            </w:pPr>
            <w:r>
              <w:rPr>
                <w:rFonts w:hint="eastAsia" w:ascii="宋体" w:hAnsi="宋体" w:cs="宋体"/>
                <w:kern w:val="0"/>
              </w:rPr>
              <w:t>1、公告内容以青海政府采购网发布的为准。</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kern w:val="0"/>
              </w:rPr>
            </w:pPr>
            <w:r>
              <w:rPr>
                <w:rFonts w:hint="eastAsia" w:ascii="宋体" w:hAnsi="宋体" w:cs="宋体"/>
                <w:kern w:val="0"/>
              </w:rPr>
              <w:t>2、本项目线上进行，</w:t>
            </w:r>
            <w:r>
              <w:rPr>
                <w:rFonts w:hint="eastAsia" w:ascii="宋体" w:hAnsi="宋体" w:cs="宋体"/>
                <w:kern w:val="0"/>
                <w:lang w:eastAsia="zh-CN"/>
              </w:rPr>
              <w:t>供应商</w:t>
            </w:r>
            <w:r>
              <w:rPr>
                <w:rFonts w:hint="eastAsia" w:ascii="宋体" w:hAnsi="宋体" w:cs="宋体"/>
                <w:kern w:val="0"/>
              </w:rPr>
              <w:t>无需到现场开标；如非系统原因造成无法解密的或非系统原因加密文件上传不成功的或没办理CA锁而造成加密</w:t>
            </w:r>
            <w:r>
              <w:rPr>
                <w:rFonts w:hint="eastAsia" w:ascii="宋体" w:hAnsi="宋体" w:cs="宋体"/>
                <w:kern w:val="0"/>
                <w:lang w:eastAsia="zh-CN"/>
              </w:rPr>
              <w:t>响应</w:t>
            </w:r>
            <w:r>
              <w:rPr>
                <w:rFonts w:hint="eastAsia" w:ascii="宋体" w:hAnsi="宋体" w:cs="宋体"/>
                <w:kern w:val="0"/>
              </w:rPr>
              <w:t>文件无法解密、加密</w:t>
            </w:r>
            <w:r>
              <w:rPr>
                <w:rFonts w:hint="eastAsia" w:ascii="宋体" w:hAnsi="宋体" w:cs="宋体"/>
                <w:kern w:val="0"/>
                <w:lang w:eastAsia="zh-CN"/>
              </w:rPr>
              <w:t>响应</w:t>
            </w:r>
            <w:r>
              <w:rPr>
                <w:rFonts w:hint="eastAsia" w:ascii="宋体" w:hAnsi="宋体" w:cs="宋体"/>
                <w:kern w:val="0"/>
              </w:rPr>
              <w:t>文件无法上传的视为无效</w:t>
            </w:r>
            <w:r>
              <w:rPr>
                <w:rFonts w:hint="eastAsia" w:ascii="宋体" w:hAnsi="宋体" w:cs="宋体"/>
                <w:kern w:val="0"/>
                <w:lang w:eastAsia="zh-CN"/>
              </w:rPr>
              <w:t>响应</w:t>
            </w:r>
            <w:r>
              <w:rPr>
                <w:rFonts w:hint="eastAsia" w:ascii="宋体" w:hAnsi="宋体" w:cs="宋体"/>
                <w:kern w:val="0"/>
              </w:rPr>
              <w:t>，线上电子加密</w:t>
            </w:r>
            <w:r>
              <w:rPr>
                <w:rFonts w:hint="eastAsia" w:ascii="宋体" w:hAnsi="宋体" w:cs="宋体"/>
                <w:kern w:val="0"/>
                <w:lang w:eastAsia="zh-CN"/>
              </w:rPr>
              <w:t>响应</w:t>
            </w:r>
            <w:r>
              <w:rPr>
                <w:rFonts w:hint="eastAsia" w:ascii="宋体" w:hAnsi="宋体" w:cs="宋体"/>
                <w:kern w:val="0"/>
              </w:rPr>
              <w:t>文件必须在</w:t>
            </w:r>
            <w:r>
              <w:rPr>
                <w:rFonts w:hint="eastAsia" w:ascii="宋体" w:hAnsi="宋体" w:cs="宋体"/>
                <w:kern w:val="0"/>
                <w:lang w:eastAsia="zh-CN"/>
              </w:rPr>
              <w:t>响应</w:t>
            </w:r>
            <w:r>
              <w:rPr>
                <w:rFonts w:hint="eastAsia" w:ascii="宋体" w:hAnsi="宋体" w:cs="宋体"/>
                <w:kern w:val="0"/>
              </w:rPr>
              <w:t>文件递交截止时间前上传至电子开评标系统；</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pPr>
            <w:r>
              <w:rPr>
                <w:rFonts w:hint="eastAsia" w:ascii="宋体" w:hAnsi="宋体" w:cs="宋体"/>
                <w:kern w:val="0"/>
              </w:rPr>
              <w:t>3、线上电子化开评标系统操作及办理CA锁等相关事宜请咨询政采云：咨询电话：95763；</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kern w:val="0"/>
              </w:rPr>
            </w:pPr>
            <w:r>
              <w:rPr>
                <w:rFonts w:hint="eastAsia" w:ascii="宋体" w:hAnsi="宋体" w:cs="宋体"/>
                <w:kern w:val="0"/>
              </w:rPr>
              <w:t>4、线上CA PC咨询网址（可及时反馈问题截图，让客服快速定位问题）:http://tseal.cn/k.html，咨询电话：400-0878-198。</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kern w:val="0"/>
              </w:rPr>
            </w:pPr>
            <w:r>
              <w:rPr>
                <w:rFonts w:hint="eastAsia" w:ascii="宋体" w:hAnsi="宋体" w:cs="宋体"/>
                <w:kern w:val="0"/>
              </w:rPr>
              <w:t>5、本次采购为全流程电子化，解密时长为</w:t>
            </w:r>
            <w:r>
              <w:rPr>
                <w:rFonts w:hint="eastAsia" w:ascii="宋体" w:hAnsi="宋体" w:cs="宋体"/>
                <w:kern w:val="0"/>
                <w:lang w:val="en-US" w:eastAsia="zh-CN"/>
              </w:rPr>
              <w:t>3</w:t>
            </w:r>
            <w:r>
              <w:rPr>
                <w:rFonts w:hint="eastAsia" w:ascii="宋体" w:hAnsi="宋体" w:eastAsia="宋体" w:cs="宋体"/>
                <w:kern w:val="0"/>
                <w:lang w:val="en-US" w:eastAsia="zh-CN"/>
              </w:rPr>
              <w:t>0</w:t>
            </w:r>
            <w:r>
              <w:rPr>
                <w:rFonts w:hint="eastAsia" w:ascii="宋体" w:hAnsi="宋体" w:eastAsia="宋体" w:cs="宋体"/>
                <w:kern w:val="0"/>
              </w:rPr>
              <w:t>分钟。</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kern w:val="0"/>
              </w:rPr>
            </w:pPr>
            <w:r>
              <w:rPr>
                <w:rFonts w:hint="eastAsia" w:ascii="宋体" w:hAnsi="宋体" w:eastAsia="宋体" w:cs="宋体"/>
                <w:kern w:val="0"/>
              </w:rPr>
              <w:t>6、</w:t>
            </w:r>
            <w:r>
              <w:rPr>
                <w:rFonts w:hint="eastAsia" w:ascii="宋体" w:hAnsi="宋体" w:eastAsia="宋体" w:cs="宋体"/>
                <w:kern w:val="0"/>
                <w:lang w:eastAsia="zh-CN"/>
              </w:rPr>
              <w:t>成交</w:t>
            </w:r>
            <w:r>
              <w:rPr>
                <w:rFonts w:hint="eastAsia" w:ascii="宋体" w:hAnsi="宋体" w:eastAsia="宋体" w:cs="宋体"/>
                <w:kern w:val="0"/>
              </w:rPr>
              <w:t>供应商在领取</w:t>
            </w:r>
            <w:r>
              <w:rPr>
                <w:rFonts w:hint="eastAsia" w:ascii="宋体" w:hAnsi="宋体" w:eastAsia="宋体" w:cs="宋体"/>
                <w:kern w:val="0"/>
                <w:lang w:eastAsia="zh-CN"/>
              </w:rPr>
              <w:t>成交</w:t>
            </w:r>
            <w:r>
              <w:rPr>
                <w:rFonts w:hint="eastAsia" w:ascii="宋体" w:hAnsi="宋体" w:eastAsia="宋体" w:cs="宋体"/>
                <w:kern w:val="0"/>
              </w:rPr>
              <w:t>通知书时应提交纸质</w:t>
            </w:r>
            <w:r>
              <w:rPr>
                <w:rFonts w:hint="eastAsia" w:ascii="宋体" w:hAnsi="宋体" w:eastAsia="宋体" w:cs="宋体"/>
                <w:kern w:val="0"/>
                <w:lang w:eastAsia="zh-CN"/>
              </w:rPr>
              <w:t>响应</w:t>
            </w:r>
            <w:r>
              <w:rPr>
                <w:rFonts w:hint="eastAsia" w:ascii="宋体" w:hAnsi="宋体" w:eastAsia="宋体" w:cs="宋体"/>
                <w:kern w:val="0"/>
              </w:rPr>
              <w:t>文件（1份正本、2份副本和相应的电子文档（U盘）1份），纸质</w:t>
            </w:r>
            <w:r>
              <w:rPr>
                <w:rFonts w:hint="eastAsia" w:ascii="宋体" w:hAnsi="宋体" w:eastAsia="宋体" w:cs="宋体"/>
                <w:kern w:val="0"/>
                <w:lang w:eastAsia="zh-CN"/>
              </w:rPr>
              <w:t>响应</w:t>
            </w:r>
            <w:r>
              <w:rPr>
                <w:rFonts w:hint="eastAsia" w:ascii="宋体" w:hAnsi="宋体" w:eastAsia="宋体" w:cs="宋体"/>
                <w:kern w:val="0"/>
              </w:rPr>
              <w:t>文件应与上传至政府采购云平台加密的电子</w:t>
            </w:r>
            <w:r>
              <w:rPr>
                <w:rFonts w:hint="eastAsia" w:ascii="宋体" w:hAnsi="宋体" w:eastAsia="宋体" w:cs="宋体"/>
                <w:kern w:val="0"/>
                <w:lang w:eastAsia="zh-CN"/>
              </w:rPr>
              <w:t>响应</w:t>
            </w:r>
            <w:r>
              <w:rPr>
                <w:rFonts w:hint="eastAsia" w:ascii="宋体" w:hAnsi="宋体" w:eastAsia="宋体" w:cs="宋体"/>
                <w:kern w:val="0"/>
              </w:rPr>
              <w:t>文件一致。</w:t>
            </w:r>
            <w:r>
              <w:rPr>
                <w:rFonts w:hint="eastAsia" w:ascii="宋体" w:hAnsi="宋体" w:eastAsia="宋体" w:cs="宋体"/>
                <w:kern w:val="0"/>
                <w:lang w:eastAsia="zh-CN"/>
              </w:rPr>
              <w:t>成交</w:t>
            </w:r>
            <w:r>
              <w:rPr>
                <w:rFonts w:hint="eastAsia" w:ascii="宋体" w:hAnsi="宋体" w:eastAsia="宋体" w:cs="宋体"/>
                <w:kern w:val="0"/>
              </w:rPr>
              <w:t>供应商提供的每份纸质</w:t>
            </w:r>
            <w:r>
              <w:rPr>
                <w:rFonts w:hint="eastAsia" w:ascii="宋体" w:hAnsi="宋体" w:eastAsia="宋体" w:cs="宋体"/>
                <w:kern w:val="0"/>
                <w:lang w:eastAsia="zh-CN"/>
              </w:rPr>
              <w:t>响应</w:t>
            </w:r>
            <w:r>
              <w:rPr>
                <w:rFonts w:hint="eastAsia" w:ascii="宋体" w:hAnsi="宋体" w:eastAsia="宋体" w:cs="宋体"/>
                <w:kern w:val="0"/>
              </w:rPr>
              <w:t>文件都必须清楚地标明“正本”或“副本”字样。</w:t>
            </w:r>
            <w:r>
              <w:rPr>
                <w:rFonts w:hint="eastAsia" w:ascii="宋体" w:hAnsi="宋体" w:eastAsia="宋体" w:cs="宋体"/>
                <w:kern w:val="0"/>
                <w:lang w:eastAsia="zh-CN"/>
              </w:rPr>
              <w:t>响应</w:t>
            </w:r>
            <w:r>
              <w:rPr>
                <w:rFonts w:hint="eastAsia" w:ascii="宋体" w:hAnsi="宋体" w:eastAsia="宋体" w:cs="宋体"/>
                <w:kern w:val="0"/>
              </w:rPr>
              <w:t>文件统一使用A4幅面的纸张印制，必须胶装成册并编码，以其他方式装订的</w:t>
            </w:r>
            <w:r>
              <w:rPr>
                <w:rFonts w:hint="eastAsia" w:ascii="宋体" w:hAnsi="宋体" w:eastAsia="宋体" w:cs="宋体"/>
                <w:kern w:val="0"/>
                <w:lang w:eastAsia="zh-CN"/>
              </w:rPr>
              <w:t>响应</w:t>
            </w:r>
            <w:r>
              <w:rPr>
                <w:rFonts w:hint="eastAsia" w:ascii="宋体" w:hAnsi="宋体" w:eastAsia="宋体" w:cs="宋体"/>
                <w:kern w:val="0"/>
              </w:rPr>
              <w:t>文件一概不予接受。</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kern w:val="0"/>
              </w:rPr>
            </w:pPr>
            <w:r>
              <w:rPr>
                <w:rFonts w:hint="eastAsia" w:ascii="宋体" w:hAnsi="宋体" w:cs="宋体"/>
                <w:kern w:val="0"/>
              </w:rPr>
              <w:t>7、</w:t>
            </w:r>
            <w:r>
              <w:rPr>
                <w:rFonts w:hint="eastAsia" w:ascii="宋体" w:hAnsi="宋体" w:cs="宋体"/>
                <w:b/>
                <w:bCs/>
                <w:kern w:val="0"/>
              </w:rPr>
              <w:t>公示网址：</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kern w:val="0"/>
              </w:rPr>
            </w:pPr>
            <w:r>
              <w:rPr>
                <w:rFonts w:hint="eastAsia" w:ascii="宋体" w:hAnsi="宋体" w:cs="宋体"/>
                <w:b/>
                <w:bCs/>
                <w:kern w:val="0"/>
              </w:rPr>
              <w:t>青海省政府采购网</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kern w:val="0"/>
              </w:rPr>
            </w:pPr>
            <w:r>
              <w:rPr>
                <w:rFonts w:hint="eastAsia" w:ascii="宋体" w:hAnsi="宋体" w:cs="宋体"/>
                <w:b/>
                <w:bCs/>
                <w:kern w:val="0"/>
                <w:lang w:eastAsia="zh-CN"/>
              </w:rPr>
              <w:t>（http://www.ccgp-qinghai.gov.cn/）</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kern w:val="0"/>
              </w:rPr>
            </w:pPr>
            <w:r>
              <w:rPr>
                <w:rFonts w:hint="eastAsia" w:ascii="宋体" w:hAnsi="宋体" w:cs="宋体"/>
                <w:b/>
                <w:bCs/>
                <w:kern w:val="0"/>
              </w:rPr>
              <w:t>青海省</w:t>
            </w:r>
            <w:r>
              <w:rPr>
                <w:rFonts w:hint="eastAsia" w:ascii="宋体" w:hAnsi="宋体" w:cs="宋体"/>
                <w:b/>
                <w:bCs/>
                <w:kern w:val="0"/>
                <w:lang w:val="en-US" w:eastAsia="zh-CN"/>
              </w:rPr>
              <w:t>电子招标投标</w:t>
            </w:r>
            <w:r>
              <w:rPr>
                <w:rFonts w:hint="eastAsia" w:ascii="宋体" w:hAnsi="宋体" w:cs="宋体"/>
                <w:b/>
                <w:bCs/>
                <w:kern w:val="0"/>
              </w:rPr>
              <w:t>公共服务平台</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kern w:val="0"/>
              </w:rPr>
            </w:pPr>
            <w:r>
              <w:rPr>
                <w:rFonts w:hint="eastAsia" w:ascii="宋体" w:hAnsi="宋体" w:cs="宋体"/>
                <w:b/>
                <w:bCs/>
                <w:kern w:val="0"/>
              </w:rPr>
              <w:t>(https://www.qhdzzbfw.gov.cn/fwpt/）</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宋体" w:hAnsi="宋体" w:cs="宋体"/>
                <w:b/>
                <w:bCs/>
                <w:kern w:val="0"/>
              </w:rPr>
            </w:pPr>
            <w:r>
              <w:rPr>
                <w:rFonts w:hint="eastAsia" w:ascii="宋体" w:hAnsi="宋体" w:cs="宋体"/>
                <w:b/>
                <w:bCs/>
                <w:kern w:val="0"/>
              </w:rPr>
              <w:t>中国</w:t>
            </w:r>
            <w:r>
              <w:rPr>
                <w:rFonts w:hint="eastAsia" w:ascii="宋体" w:hAnsi="宋体" w:cs="宋体"/>
                <w:b/>
                <w:bCs/>
                <w:kern w:val="0"/>
                <w:lang w:val="en-US" w:eastAsia="zh-CN"/>
              </w:rPr>
              <w:t>招标投标</w:t>
            </w:r>
            <w:r>
              <w:rPr>
                <w:rFonts w:hint="eastAsia" w:ascii="宋体" w:hAnsi="宋体" w:cs="宋体"/>
                <w:b/>
                <w:bCs/>
                <w:kern w:val="0"/>
              </w:rPr>
              <w:t>公共服务平台</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ascii="宋体" w:hAnsi="宋体" w:cs="宋体"/>
                <w:kern w:val="0"/>
              </w:rPr>
            </w:pPr>
            <w:r>
              <w:rPr>
                <w:rFonts w:hint="eastAsia" w:ascii="宋体" w:hAnsi="宋体" w:cs="宋体"/>
                <w:b/>
                <w:bCs/>
                <w:kern w:val="0"/>
              </w:rPr>
              <w:t>(http://www.cebpubservice.com/)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27" w:type="dxa"/>
            <w:noWrap w:val="0"/>
            <w:vAlign w:val="center"/>
          </w:tcPr>
          <w:p>
            <w:pPr>
              <w:widowControl/>
              <w:spacing w:line="320" w:lineRule="exact"/>
              <w:ind w:firstLine="0" w:firstLineChars="0"/>
              <w:jc w:val="center"/>
              <w:rPr>
                <w:rFonts w:hint="eastAsia" w:ascii="宋体" w:hAnsi="宋体" w:cs="宋体"/>
                <w:kern w:val="0"/>
              </w:rPr>
            </w:pPr>
            <w:r>
              <w:rPr>
                <w:rFonts w:hint="eastAsia" w:ascii="宋体" w:hAnsi="宋体" w:cs="宋体"/>
                <w:kern w:val="0"/>
              </w:rPr>
              <w:t>财政监管部门及电话</w:t>
            </w:r>
          </w:p>
        </w:tc>
        <w:tc>
          <w:tcPr>
            <w:tcW w:w="7654" w:type="dxa"/>
            <w:noWrap w:val="0"/>
            <w:vAlign w:val="center"/>
          </w:tcPr>
          <w:p>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cs="宋体"/>
                <w:color w:val="000000"/>
                <w:kern w:val="0"/>
                <w:lang w:val="zh-CN"/>
              </w:rPr>
              <w:t>监督单位：</w:t>
            </w:r>
            <w:r>
              <w:rPr>
                <w:rFonts w:hint="eastAsia" w:ascii="宋体" w:hAnsi="宋体" w:eastAsia="宋体" w:cs="宋体"/>
                <w:sz w:val="24"/>
                <w:szCs w:val="24"/>
              </w:rPr>
              <w:t>河南蒙古族自治县财政局</w:t>
            </w:r>
            <w:r>
              <w:rPr>
                <w:rFonts w:hint="eastAsia" w:ascii="宋体" w:hAnsi="宋体" w:eastAsia="宋体" w:cs="宋体"/>
                <w:sz w:val="24"/>
                <w:szCs w:val="24"/>
                <w:lang w:val="en-US" w:eastAsia="zh-CN"/>
              </w:rPr>
              <w:t xml:space="preserve"> </w:t>
            </w:r>
          </w:p>
          <w:p>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default" w:ascii="宋体" w:hAnsi="宋体" w:eastAsia="宋体" w:cs="宋体"/>
                <w:kern w:val="0"/>
                <w:lang w:val="en-US" w:eastAsia="zh-CN"/>
              </w:rPr>
            </w:pPr>
            <w:r>
              <w:rPr>
                <w:rFonts w:hint="eastAsia" w:ascii="宋体" w:hAnsi="宋体" w:cs="宋体"/>
                <w:color w:val="000000"/>
                <w:kern w:val="0"/>
              </w:rPr>
              <w:t>联系电话：</w:t>
            </w:r>
            <w:r>
              <w:rPr>
                <w:rFonts w:hint="eastAsia" w:ascii="宋体" w:hAnsi="宋体" w:eastAsia="宋体" w:cs="宋体"/>
                <w:sz w:val="24"/>
                <w:szCs w:val="24"/>
              </w:rPr>
              <w:t>0973-8763928</w:t>
            </w:r>
            <w:r>
              <w:rPr>
                <w:rFonts w:hint="eastAsia" w:ascii="宋体" w:hAnsi="宋体" w:cs="宋体"/>
                <w:color w:val="000000"/>
                <w:kern w:val="0"/>
              </w:rPr>
              <w:t> </w:t>
            </w:r>
          </w:p>
        </w:tc>
      </w:tr>
    </w:tbl>
    <w:p>
      <w:pPr>
        <w:ind w:firstLine="0" w:firstLineChars="0"/>
        <w:rPr>
          <w:rFonts w:hint="eastAsia" w:ascii="宋体" w:hAnsi="宋体"/>
          <w:sz w:val="18"/>
          <w:szCs w:val="18"/>
        </w:rPr>
      </w:pPr>
    </w:p>
    <w:p>
      <w:pPr>
        <w:autoSpaceDE w:val="0"/>
        <w:autoSpaceDN w:val="0"/>
        <w:adjustRightInd w:val="0"/>
        <w:spacing w:line="360" w:lineRule="auto"/>
        <w:ind w:firstLine="480"/>
        <w:jc w:val="right"/>
        <w:rPr>
          <w:rFonts w:hint="eastAsia" w:ascii="宋体" w:hAnsi="宋体" w:cs="宋体"/>
          <w:color w:val="000000"/>
          <w:lang w:val="zh-CN"/>
        </w:rPr>
      </w:pPr>
    </w:p>
    <w:p>
      <w:pPr>
        <w:autoSpaceDE w:val="0"/>
        <w:autoSpaceDN w:val="0"/>
        <w:adjustRightInd w:val="0"/>
        <w:spacing w:line="360" w:lineRule="auto"/>
        <w:ind w:firstLine="480"/>
        <w:jc w:val="right"/>
        <w:rPr>
          <w:rFonts w:hint="eastAsia" w:ascii="宋体" w:hAnsi="宋体" w:cs="宋体"/>
          <w:color w:val="000000"/>
          <w:lang w:val="zh-CN"/>
        </w:rPr>
      </w:pPr>
    </w:p>
    <w:p>
      <w:pPr>
        <w:autoSpaceDE w:val="0"/>
        <w:autoSpaceDN w:val="0"/>
        <w:adjustRightInd w:val="0"/>
        <w:spacing w:line="360" w:lineRule="auto"/>
        <w:ind w:firstLine="480"/>
        <w:jc w:val="right"/>
        <w:rPr>
          <w:rFonts w:hint="eastAsia" w:ascii="宋体" w:hAnsi="宋体" w:cs="宋体"/>
          <w:color w:val="000000"/>
          <w:kern w:val="0"/>
          <w:lang w:val="zh-CN"/>
        </w:rPr>
      </w:pPr>
      <w:r>
        <w:rPr>
          <w:rFonts w:hint="eastAsia" w:ascii="宋体" w:hAnsi="宋体" w:cs="宋体"/>
          <w:color w:val="000000"/>
          <w:lang w:val="zh-CN"/>
        </w:rPr>
        <w:t>青海</w:t>
      </w:r>
      <w:r>
        <w:rPr>
          <w:rFonts w:hint="eastAsia" w:ascii="宋体" w:hAnsi="宋体" w:cs="宋体"/>
          <w:color w:val="000000"/>
        </w:rPr>
        <w:t>聚帛</w:t>
      </w:r>
      <w:r>
        <w:rPr>
          <w:rFonts w:hint="eastAsia" w:ascii="宋体" w:hAnsi="宋体" w:cs="宋体"/>
          <w:color w:val="000000"/>
          <w:lang w:val="zh-CN"/>
        </w:rPr>
        <w:t>工程项目管理有限公司</w:t>
      </w:r>
      <w:r>
        <w:rPr>
          <w:rFonts w:hint="eastAsia" w:ascii="宋体" w:hAnsi="宋体" w:cs="宋体"/>
          <w:color w:val="000000"/>
          <w:kern w:val="0"/>
          <w:lang w:val="zh-CN"/>
        </w:rPr>
        <w:t xml:space="preserve">       </w:t>
      </w:r>
    </w:p>
    <w:p>
      <w:pPr>
        <w:autoSpaceDE w:val="0"/>
        <w:autoSpaceDN w:val="0"/>
        <w:adjustRightInd w:val="0"/>
        <w:spacing w:line="360" w:lineRule="auto"/>
        <w:ind w:firstLine="480"/>
        <w:jc w:val="right"/>
        <w:rPr>
          <w:rFonts w:hint="eastAsia" w:ascii="宋体" w:hAnsi="宋体" w:cs="宋体"/>
          <w:color w:val="000000"/>
          <w:kern w:val="0"/>
          <w:highlight w:val="yellow"/>
          <w:lang w:val="zh-CN"/>
        </w:rPr>
      </w:pPr>
      <w:r>
        <w:rPr>
          <w:rFonts w:hint="eastAsia" w:ascii="宋体" w:hAnsi="宋体" w:cs="宋体"/>
          <w:color w:val="000000"/>
          <w:kern w:val="0"/>
          <w:lang w:val="zh-CN"/>
        </w:rPr>
        <w:t xml:space="preserve">                              </w:t>
      </w:r>
      <w:r>
        <w:rPr>
          <w:rFonts w:hint="eastAsia" w:ascii="宋体" w:hAnsi="宋体" w:cs="宋体"/>
          <w:color w:val="000000"/>
          <w:kern w:val="0"/>
          <w:highlight w:val="none"/>
          <w:lang w:val="zh-CN"/>
        </w:rPr>
        <w:t xml:space="preserve">         2024年0</w:t>
      </w:r>
      <w:r>
        <w:rPr>
          <w:rFonts w:hint="eastAsia" w:ascii="宋体" w:hAnsi="宋体" w:cs="宋体"/>
          <w:color w:val="000000"/>
          <w:kern w:val="0"/>
          <w:highlight w:val="none"/>
          <w:lang w:val="en-US" w:eastAsia="zh-CN"/>
        </w:rPr>
        <w:t>6</w:t>
      </w:r>
      <w:r>
        <w:rPr>
          <w:rFonts w:hint="eastAsia" w:ascii="宋体" w:hAnsi="宋体" w:cs="宋体"/>
          <w:color w:val="000000"/>
          <w:kern w:val="0"/>
          <w:highlight w:val="none"/>
          <w:lang w:val="zh-CN"/>
        </w:rPr>
        <w:t>月</w:t>
      </w:r>
      <w:r>
        <w:rPr>
          <w:rFonts w:hint="eastAsia" w:ascii="宋体" w:hAnsi="宋体" w:cs="宋体"/>
          <w:color w:val="000000"/>
          <w:kern w:val="0"/>
          <w:highlight w:val="none"/>
          <w:lang w:val="en-US" w:eastAsia="zh-CN"/>
        </w:rPr>
        <w:t>05</w:t>
      </w:r>
      <w:r>
        <w:rPr>
          <w:rFonts w:hint="eastAsia" w:ascii="宋体" w:hAnsi="宋体" w:cs="宋体"/>
          <w:color w:val="000000"/>
          <w:kern w:val="0"/>
          <w:highlight w:val="none"/>
          <w:lang w:val="zh-CN"/>
        </w:rPr>
        <w:t>日</w:t>
      </w:r>
    </w:p>
    <w:bookmarkEnd w:id="3"/>
    <w:bookmarkEnd w:id="4"/>
    <w:bookmarkEnd w:id="5"/>
    <w:p>
      <w:pPr>
        <w:wordWrap/>
        <w:spacing w:line="360" w:lineRule="auto"/>
        <w:ind w:firstLine="5520" w:firstLineChars="2300"/>
        <w:jc w:val="left"/>
        <w:rPr>
          <w:rFonts w:hint="eastAsia" w:ascii="宋体" w:eastAsia="宋体" w:cs="宋体"/>
          <w:b w:val="0"/>
          <w:bCs w:val="0"/>
          <w:color w:val="auto"/>
          <w:sz w:val="24"/>
          <w:szCs w:val="24"/>
          <w:lang w:val="en-US" w:eastAsia="zh-CN"/>
        </w:rPr>
        <w:sectPr>
          <w:footerReference r:id="rId4" w:type="default"/>
          <w:pgSz w:w="11907" w:h="16840"/>
          <w:pgMar w:top="1040" w:right="1520" w:bottom="1160" w:left="1520" w:header="858" w:footer="977" w:gutter="0"/>
          <w:pgNumType w:start="1"/>
          <w:cols w:space="720" w:num="1"/>
          <w:docGrid w:linePitch="326" w:charSpace="0"/>
        </w:sectPr>
      </w:pPr>
    </w:p>
    <w:bookmarkEnd w:id="0"/>
    <w:p>
      <w:pPr>
        <w:wordWrap w:val="0"/>
        <w:spacing w:line="360" w:lineRule="auto"/>
        <w:jc w:val="center"/>
        <w:outlineLvl w:val="0"/>
        <w:rPr>
          <w:rFonts w:hint="eastAsia" w:ascii="宋体" w:eastAsia="宋体" w:cs="宋体"/>
          <w:b/>
          <w:bCs/>
          <w:color w:val="auto"/>
          <w:kern w:val="44"/>
          <w:sz w:val="30"/>
          <w:szCs w:val="36"/>
          <w:lang w:val="zh-CN" w:eastAsia="zh-CN" w:bidi="ar-SA"/>
        </w:rPr>
      </w:pPr>
      <w:r>
        <w:rPr>
          <w:rFonts w:hint="eastAsia" w:ascii="宋体" w:eastAsia="宋体" w:cs="宋体"/>
          <w:b/>
          <w:bCs/>
          <w:color w:val="auto"/>
          <w:kern w:val="44"/>
          <w:sz w:val="30"/>
          <w:szCs w:val="36"/>
          <w:lang w:val="zh-CN" w:eastAsia="zh-CN" w:bidi="ar-SA"/>
        </w:rPr>
        <w:t>第二部分  投标人须知</w:t>
      </w:r>
    </w:p>
    <w:p>
      <w:pPr>
        <w:pStyle w:val="19"/>
        <w:spacing w:before="0" w:after="0" w:line="360" w:lineRule="auto"/>
        <w:outlineLvl w:val="1"/>
        <w:rPr>
          <w:rFonts w:hint="eastAsia" w:ascii="宋体" w:cs="宋体"/>
          <w:color w:val="auto"/>
        </w:rPr>
      </w:pPr>
      <w:bookmarkStart w:id="81" w:name="_Toc28382"/>
      <w:r>
        <w:rPr>
          <w:rFonts w:hint="eastAsia" w:ascii="宋体" w:cs="宋体"/>
          <w:color w:val="auto"/>
          <w:lang w:val="zh-CN"/>
        </w:rPr>
        <w:t>一、说明</w:t>
      </w:r>
      <w:bookmarkEnd w:id="81"/>
    </w:p>
    <w:p>
      <w:pPr>
        <w:pStyle w:val="19"/>
        <w:spacing w:before="0" w:after="0" w:line="360" w:lineRule="auto"/>
        <w:jc w:val="left"/>
        <w:outlineLvl w:val="2"/>
        <w:rPr>
          <w:rFonts w:hint="eastAsia" w:ascii="宋体" w:cs="宋体"/>
          <w:color w:val="auto"/>
          <w:lang w:val="zh-CN"/>
        </w:rPr>
      </w:pPr>
      <w:bookmarkStart w:id="82" w:name="_Toc28042"/>
      <w:r>
        <w:rPr>
          <w:rFonts w:hint="eastAsia" w:ascii="宋体" w:cs="宋体"/>
          <w:color w:val="auto"/>
          <w:sz w:val="28"/>
          <w:szCs w:val="28"/>
          <w:lang w:val="zh-CN"/>
        </w:rPr>
        <w:t>1.适用范围</w:t>
      </w:r>
      <w:bookmarkEnd w:id="82"/>
    </w:p>
    <w:p>
      <w:pPr>
        <w:autoSpaceDE w:val="0"/>
        <w:autoSpaceDN w:val="0"/>
        <w:spacing w:line="360" w:lineRule="auto"/>
        <w:ind w:firstLine="360" w:firstLineChars="150"/>
        <w:rPr>
          <w:rFonts w:hint="eastAsia" w:ascii="宋体" w:cs="宋体"/>
          <w:color w:val="auto"/>
          <w:kern w:val="0"/>
          <w:lang w:val="zh-CN"/>
        </w:rPr>
      </w:pPr>
      <w:r>
        <w:rPr>
          <w:rFonts w:hint="eastAsia" w:ascii="宋体" w:cs="宋体"/>
          <w:color w:val="auto"/>
          <w:kern w:val="0"/>
          <w:lang w:val="zh-CN"/>
        </w:rPr>
        <w:t>本次招标依据采购人的采购计划，仅适用于本招标文件中所叙述的项目。</w:t>
      </w:r>
    </w:p>
    <w:p>
      <w:pPr>
        <w:pStyle w:val="19"/>
        <w:spacing w:before="0" w:after="0" w:line="360" w:lineRule="auto"/>
        <w:jc w:val="left"/>
        <w:outlineLvl w:val="2"/>
        <w:rPr>
          <w:rFonts w:hint="eastAsia" w:ascii="宋体" w:cs="宋体"/>
          <w:color w:val="auto"/>
          <w:lang w:val="zh-CN"/>
        </w:rPr>
      </w:pPr>
      <w:bookmarkStart w:id="83" w:name="_Toc5535"/>
      <w:r>
        <w:rPr>
          <w:rFonts w:hint="eastAsia" w:ascii="宋体" w:cs="宋体"/>
          <w:color w:val="auto"/>
          <w:sz w:val="28"/>
          <w:szCs w:val="28"/>
          <w:lang w:val="zh-CN"/>
        </w:rPr>
        <w:t>2.采购方式、合格的投标人</w:t>
      </w:r>
      <w:bookmarkEnd w:id="83"/>
    </w:p>
    <w:p>
      <w:pPr>
        <w:autoSpaceDE w:val="0"/>
        <w:autoSpaceDN w:val="0"/>
        <w:spacing w:line="360" w:lineRule="auto"/>
        <w:ind w:firstLine="360" w:firstLineChars="150"/>
        <w:rPr>
          <w:rFonts w:hint="eastAsia" w:ascii="宋体" w:cs="宋体"/>
          <w:b/>
          <w:bCs/>
          <w:color w:val="auto"/>
          <w:kern w:val="0"/>
          <w:lang w:val="zh-CN"/>
        </w:rPr>
      </w:pPr>
      <w:r>
        <w:rPr>
          <w:rFonts w:hint="eastAsia" w:ascii="宋体" w:cs="宋体"/>
          <w:color w:val="auto"/>
          <w:kern w:val="0"/>
          <w:lang w:val="zh-CN"/>
        </w:rPr>
        <w:t>2.1</w:t>
      </w:r>
      <w:r>
        <w:rPr>
          <w:rFonts w:hint="eastAsia" w:ascii="宋体" w:cs="宋体"/>
          <w:color w:val="auto"/>
          <w:kern w:val="0"/>
        </w:rPr>
        <w:t xml:space="preserve"> </w:t>
      </w:r>
      <w:r>
        <w:rPr>
          <w:rFonts w:hint="eastAsia" w:ascii="宋体" w:cs="宋体"/>
          <w:color w:val="auto"/>
          <w:kern w:val="0"/>
          <w:lang w:val="zh-CN"/>
        </w:rPr>
        <w:t>本次招标采取公开招标方式。</w:t>
      </w:r>
    </w:p>
    <w:p>
      <w:pPr>
        <w:autoSpaceDE w:val="0"/>
        <w:autoSpaceDN w:val="0"/>
        <w:spacing w:line="360" w:lineRule="auto"/>
        <w:ind w:firstLine="360" w:firstLineChars="150"/>
        <w:rPr>
          <w:rFonts w:hint="eastAsia" w:ascii="宋体" w:cs="宋体"/>
          <w:color w:val="auto"/>
          <w:kern w:val="0"/>
          <w:lang w:val="zh-CN"/>
        </w:rPr>
      </w:pPr>
      <w:r>
        <w:rPr>
          <w:rFonts w:hint="eastAsia" w:ascii="宋体" w:cs="宋体"/>
          <w:color w:val="auto"/>
          <w:kern w:val="0"/>
          <w:lang w:val="zh-CN"/>
        </w:rPr>
        <w:t>2.2</w:t>
      </w:r>
      <w:r>
        <w:rPr>
          <w:rFonts w:hint="eastAsia" w:ascii="宋体" w:cs="宋体"/>
          <w:color w:val="auto"/>
          <w:kern w:val="0"/>
        </w:rPr>
        <w:t xml:space="preserve"> </w:t>
      </w:r>
      <w:r>
        <w:rPr>
          <w:rFonts w:hint="eastAsia" w:ascii="宋体" w:cs="宋体"/>
          <w:color w:val="auto"/>
          <w:kern w:val="0"/>
          <w:lang w:val="zh-CN"/>
        </w:rPr>
        <w:t>合格的投标人：详见第一部分</w:t>
      </w:r>
      <w:r>
        <w:rPr>
          <w:rFonts w:hint="eastAsia" w:ascii="宋体" w:cs="宋体"/>
          <w:color w:val="auto"/>
          <w:kern w:val="0"/>
        </w:rPr>
        <w:t>“</w:t>
      </w:r>
      <w:r>
        <w:rPr>
          <w:rFonts w:hint="eastAsia" w:ascii="宋体" w:cs="宋体"/>
          <w:color w:val="auto"/>
          <w:kern w:val="0"/>
          <w:lang w:val="zh-CN"/>
        </w:rPr>
        <w:t>投标人资格要求</w:t>
      </w:r>
      <w:r>
        <w:rPr>
          <w:rFonts w:hint="eastAsia" w:ascii="宋体" w:cs="宋体"/>
          <w:color w:val="auto"/>
          <w:kern w:val="0"/>
        </w:rPr>
        <w:t>”。</w:t>
      </w:r>
    </w:p>
    <w:p>
      <w:pPr>
        <w:pStyle w:val="19"/>
        <w:spacing w:before="0" w:after="0" w:line="360" w:lineRule="auto"/>
        <w:jc w:val="left"/>
        <w:outlineLvl w:val="2"/>
        <w:rPr>
          <w:rFonts w:hint="eastAsia" w:ascii="宋体" w:cs="宋体"/>
          <w:color w:val="auto"/>
          <w:lang w:val="zh-CN"/>
        </w:rPr>
      </w:pPr>
      <w:bookmarkStart w:id="84" w:name="_Toc25796"/>
      <w:r>
        <w:rPr>
          <w:rFonts w:hint="eastAsia" w:ascii="宋体" w:cs="宋体"/>
          <w:color w:val="auto"/>
          <w:sz w:val="28"/>
          <w:szCs w:val="28"/>
          <w:lang w:val="zh-CN"/>
        </w:rPr>
        <w:t>3.投标费用</w:t>
      </w:r>
      <w:bookmarkEnd w:id="84"/>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投标人应自愿承担与参加本次投标有关的费用。采购代理机构对投标人发生的费用不承担任何责任。</w:t>
      </w:r>
    </w:p>
    <w:p>
      <w:pPr>
        <w:pStyle w:val="19"/>
        <w:spacing w:before="0" w:after="0" w:line="360" w:lineRule="auto"/>
        <w:outlineLvl w:val="1"/>
        <w:rPr>
          <w:rFonts w:hint="eastAsia" w:ascii="宋体" w:cs="宋体"/>
          <w:color w:val="auto"/>
        </w:rPr>
      </w:pPr>
      <w:bookmarkStart w:id="85" w:name="_Toc17944"/>
      <w:r>
        <w:rPr>
          <w:rFonts w:hint="eastAsia" w:ascii="宋体" w:cs="宋体"/>
          <w:color w:val="auto"/>
          <w:lang w:val="zh-CN"/>
        </w:rPr>
        <w:t>二、招标文件说明</w:t>
      </w:r>
      <w:bookmarkEnd w:id="85"/>
    </w:p>
    <w:p>
      <w:pPr>
        <w:pStyle w:val="19"/>
        <w:spacing w:before="0" w:after="0" w:line="360" w:lineRule="auto"/>
        <w:jc w:val="left"/>
        <w:outlineLvl w:val="2"/>
        <w:rPr>
          <w:rFonts w:hint="eastAsia" w:ascii="宋体" w:cs="宋体"/>
          <w:color w:val="auto"/>
          <w:lang w:val="zh-CN"/>
        </w:rPr>
      </w:pPr>
      <w:bookmarkStart w:id="86" w:name="_Toc1796"/>
      <w:r>
        <w:rPr>
          <w:rFonts w:hint="eastAsia" w:ascii="宋体" w:cs="宋体"/>
          <w:color w:val="auto"/>
          <w:sz w:val="28"/>
          <w:szCs w:val="28"/>
          <w:lang w:val="zh-CN"/>
        </w:rPr>
        <w:t>4.招标文件的构成</w:t>
      </w:r>
      <w:bookmarkEnd w:id="86"/>
    </w:p>
    <w:p>
      <w:pPr>
        <w:autoSpaceDE w:val="0"/>
        <w:autoSpaceDN w:val="0"/>
        <w:spacing w:line="360" w:lineRule="auto"/>
        <w:ind w:firstLine="360" w:firstLineChars="150"/>
        <w:outlineLvl w:val="3"/>
        <w:rPr>
          <w:rFonts w:hint="eastAsia" w:ascii="宋体" w:cs="宋体"/>
          <w:color w:val="auto"/>
          <w:kern w:val="0"/>
          <w:lang w:val="zh-CN"/>
        </w:rPr>
      </w:pPr>
      <w:r>
        <w:rPr>
          <w:rFonts w:hint="eastAsia" w:ascii="宋体" w:cs="宋体"/>
          <w:color w:val="auto"/>
          <w:kern w:val="0"/>
          <w:lang w:val="zh-CN"/>
        </w:rPr>
        <w:t>4.1</w:t>
      </w:r>
      <w:r>
        <w:rPr>
          <w:rFonts w:hint="eastAsia" w:ascii="宋体" w:cs="宋体"/>
          <w:color w:val="auto"/>
          <w:kern w:val="0"/>
        </w:rPr>
        <w:t xml:space="preserve"> </w:t>
      </w:r>
      <w:r>
        <w:rPr>
          <w:rFonts w:hint="eastAsia" w:ascii="宋体" w:cs="宋体"/>
          <w:color w:val="auto"/>
          <w:kern w:val="0"/>
          <w:lang w:val="zh-CN"/>
        </w:rPr>
        <w:t>招标文件包括：</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（1）投标邀请</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2</w:t>
      </w:r>
      <w:r>
        <w:rPr>
          <w:rFonts w:hint="eastAsia" w:ascii="宋体" w:cs="宋体"/>
          <w:color w:val="auto"/>
          <w:kern w:val="0"/>
          <w:lang w:val="zh-CN"/>
        </w:rPr>
        <w:t>）投标人须知</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3</w:t>
      </w:r>
      <w:r>
        <w:rPr>
          <w:rFonts w:hint="eastAsia" w:ascii="宋体" w:cs="宋体"/>
          <w:color w:val="auto"/>
          <w:kern w:val="0"/>
          <w:lang w:val="zh-CN"/>
        </w:rPr>
        <w:t>）青海省政府采购项目合同书范本</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4</w:t>
      </w:r>
      <w:r>
        <w:rPr>
          <w:rFonts w:hint="eastAsia" w:ascii="宋体" w:cs="宋体"/>
          <w:color w:val="auto"/>
          <w:kern w:val="0"/>
          <w:lang w:val="zh-CN"/>
        </w:rPr>
        <w:t>）投标文件格式</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5</w:t>
      </w:r>
      <w:r>
        <w:rPr>
          <w:rFonts w:hint="eastAsia" w:ascii="宋体" w:cs="宋体"/>
          <w:color w:val="auto"/>
          <w:kern w:val="0"/>
          <w:lang w:val="zh-CN"/>
        </w:rPr>
        <w:t>）采购项目要求及技术参数</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6</w:t>
      </w:r>
      <w:r>
        <w:rPr>
          <w:rFonts w:hint="eastAsia" w:ascii="宋体" w:cs="宋体"/>
          <w:color w:val="auto"/>
          <w:kern w:val="0"/>
          <w:lang w:val="zh-CN"/>
        </w:rPr>
        <w:t>）采购过程中发生的澄清、变更和补充文件</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 xml:space="preserve">4.2 </w:t>
      </w:r>
      <w:r>
        <w:rPr>
          <w:rFonts w:hint="eastAsia" w:ascii="宋体" w:cs="宋体"/>
          <w:color w:val="auto"/>
          <w:kern w:val="0"/>
        </w:rPr>
        <w:t>投标人应当按照招标文件的要求编制投标文件。投标文件应当对招标文件提出的要求和条件作出明确响应。</w:t>
      </w:r>
    </w:p>
    <w:p>
      <w:pPr>
        <w:pStyle w:val="19"/>
        <w:spacing w:before="0" w:after="0" w:line="360" w:lineRule="auto"/>
        <w:jc w:val="left"/>
        <w:outlineLvl w:val="2"/>
        <w:rPr>
          <w:rFonts w:hint="eastAsia" w:ascii="宋体" w:cs="宋体"/>
          <w:color w:val="auto"/>
          <w:sz w:val="28"/>
          <w:szCs w:val="28"/>
          <w:lang w:val="zh-CN"/>
        </w:rPr>
      </w:pPr>
      <w:bookmarkStart w:id="87" w:name="_Toc25078"/>
      <w:r>
        <w:rPr>
          <w:rFonts w:hint="eastAsia" w:ascii="宋体" w:cs="宋体"/>
          <w:color w:val="auto"/>
          <w:sz w:val="28"/>
          <w:szCs w:val="28"/>
          <w:lang w:val="zh-CN"/>
        </w:rPr>
        <w:t>5.招标公告、招标文件、采购活动和中标结果的质疑</w:t>
      </w:r>
      <w:bookmarkEnd w:id="87"/>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投标人认为招标公告、招标文件、采购活动和中标结果使自己的权益受到损害的，可以在知道或者应知其权益受到损害之日起7个工作日内以书面形式（如信件、传真等）向采购人或者采购代理机构提出质疑，不接受匿名质疑。</w:t>
      </w:r>
      <w:r>
        <w:rPr>
          <w:rFonts w:hint="eastAsia" w:ascii="宋体" w:cs="宋体"/>
          <w:color w:val="auto"/>
          <w:kern w:val="0"/>
          <w:lang w:bidi="ar-SA"/>
        </w:rPr>
        <w:t>潜在投标人可以对</w:t>
      </w:r>
      <w:r>
        <w:rPr>
          <w:rFonts w:hint="eastAsia" w:ascii="宋体" w:cs="宋体"/>
          <w:color w:val="auto"/>
          <w:kern w:val="0"/>
          <w:lang w:val="zh-CN"/>
        </w:rPr>
        <w:t>招标公告、</w:t>
      </w:r>
      <w:r>
        <w:rPr>
          <w:rFonts w:hint="eastAsia" w:ascii="宋体" w:cs="宋体"/>
          <w:color w:val="auto"/>
          <w:kern w:val="0"/>
          <w:lang w:bidi="ar-SA"/>
        </w:rPr>
        <w:t>招标文件提出质疑。</w:t>
      </w:r>
      <w:r>
        <w:rPr>
          <w:rFonts w:hint="eastAsia" w:ascii="宋体" w:cs="宋体"/>
          <w:color w:val="auto"/>
          <w:kern w:val="0"/>
          <w:lang w:val="zh-CN"/>
        </w:rPr>
        <w:t>采购人或采购代理机构在收到投标人的书面质疑后7个工作日内予以答复，如有变更事宜，应当在发布本次招标公告的网站上发布变更公告，告知本项目的所有潜在投标人。</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投标人应知其权益受到损害之日，是指：</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（一）对可以质疑的招标文件提出质疑的，为收到招标文件之日或者招标文件公告期限届满之日；</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（二）对采购过程提出质疑的，为各采购程序环节结束之日；</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（三）对中标结果提出质疑的，为中标结果公告期限届满之日。</w:t>
      </w:r>
    </w:p>
    <w:p>
      <w:pPr>
        <w:pStyle w:val="19"/>
        <w:spacing w:before="0" w:after="0" w:line="360" w:lineRule="auto"/>
        <w:jc w:val="left"/>
        <w:outlineLvl w:val="2"/>
        <w:rPr>
          <w:rFonts w:hint="eastAsia" w:ascii="宋体" w:cs="宋体"/>
          <w:color w:val="auto"/>
          <w:lang w:val="zh-CN"/>
        </w:rPr>
      </w:pPr>
      <w:bookmarkStart w:id="88" w:name="_Toc21163"/>
      <w:r>
        <w:rPr>
          <w:rFonts w:hint="eastAsia" w:ascii="宋体" w:cs="宋体"/>
          <w:color w:val="auto"/>
          <w:sz w:val="28"/>
          <w:szCs w:val="28"/>
          <w:lang w:val="zh-CN"/>
        </w:rPr>
        <w:t>6.招标文件的澄清或修改</w:t>
      </w:r>
      <w:bookmarkEnd w:id="88"/>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澄清或者修改的内容可能影响投标文件编制的，采购人或者采购代理机构应当在投标截止时间至少15日前，</w:t>
      </w:r>
      <w:r>
        <w:rPr>
          <w:rFonts w:hint="eastAsia" w:ascii="宋体" w:cs="宋体"/>
          <w:color w:val="auto"/>
          <w:kern w:val="0"/>
          <w:lang w:val="en-US" w:eastAsia="zh-CN"/>
        </w:rPr>
        <w:t>在政采云以变更公告或澄清文件</w:t>
      </w:r>
      <w:r>
        <w:rPr>
          <w:rFonts w:hint="eastAsia" w:ascii="宋体" w:cs="宋体"/>
          <w:color w:val="auto"/>
          <w:kern w:val="0"/>
          <w:lang w:val="zh-CN"/>
        </w:rPr>
        <w:t>形式通知所有获取招标文件的潜在投标人；不足15日的，采购人或者采购代理机构应当顺延提交投标文件的截止时间。</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6.</w:t>
      </w:r>
      <w:r>
        <w:rPr>
          <w:rFonts w:hint="eastAsia" w:ascii="宋体" w:cs="宋体"/>
          <w:color w:val="auto"/>
          <w:kern w:val="0"/>
        </w:rPr>
        <w:t>2</w:t>
      </w:r>
      <w:r>
        <w:rPr>
          <w:rFonts w:hint="eastAsia" w:ascii="宋体" w:cs="宋体"/>
          <w:color w:val="auto"/>
          <w:kern w:val="0"/>
          <w:lang w:val="zh-CN"/>
        </w:rPr>
        <w:t xml:space="preserve"> 在投标截止时间前，采购人或采购代理机构可以视采购活动具体情况，延长投标截止时间和开标时间，并至少应当在招标文件要求提交投标文件的截止时间三日前，将变更时间</w:t>
      </w:r>
      <w:r>
        <w:rPr>
          <w:rFonts w:hint="eastAsia" w:ascii="宋体" w:cs="宋体"/>
          <w:color w:val="auto"/>
          <w:kern w:val="0"/>
          <w:lang w:val="en-US" w:eastAsia="zh-CN"/>
        </w:rPr>
        <w:t>在政采云以变更公告或澄清文件</w:t>
      </w:r>
      <w:r>
        <w:rPr>
          <w:rFonts w:hint="eastAsia" w:ascii="宋体" w:cs="宋体"/>
          <w:color w:val="auto"/>
          <w:kern w:val="0"/>
          <w:lang w:val="zh-CN"/>
        </w:rPr>
        <w:t>形式通知所有</w:t>
      </w:r>
      <w:r>
        <w:rPr>
          <w:rFonts w:hint="eastAsia" w:ascii="宋体" w:cs="宋体"/>
          <w:color w:val="auto"/>
          <w:kern w:val="0"/>
          <w:lang w:val="en-US" w:eastAsia="zh-CN"/>
        </w:rPr>
        <w:t>下载</w:t>
      </w:r>
      <w:r>
        <w:rPr>
          <w:rFonts w:hint="eastAsia" w:ascii="宋体" w:cs="宋体"/>
          <w:color w:val="auto"/>
          <w:kern w:val="0"/>
          <w:lang w:val="zh-CN"/>
        </w:rPr>
        <w:t>了招标文件的投标人，同时在发布本次招标公告的网站发布变更公告。</w:t>
      </w:r>
    </w:p>
    <w:p>
      <w:pPr>
        <w:pStyle w:val="19"/>
        <w:spacing w:before="0" w:after="0" w:line="360" w:lineRule="auto"/>
        <w:outlineLvl w:val="1"/>
        <w:rPr>
          <w:rFonts w:hint="eastAsia" w:ascii="宋体" w:cs="宋体"/>
          <w:color w:val="auto"/>
        </w:rPr>
      </w:pPr>
      <w:bookmarkStart w:id="89" w:name="_Toc11227"/>
      <w:r>
        <w:rPr>
          <w:rFonts w:hint="eastAsia" w:ascii="宋体" w:cs="宋体"/>
          <w:color w:val="auto"/>
          <w:lang w:val="zh-CN"/>
        </w:rPr>
        <w:t>三、投标文件的编制</w:t>
      </w:r>
      <w:bookmarkEnd w:id="89"/>
    </w:p>
    <w:p>
      <w:pPr>
        <w:pStyle w:val="19"/>
        <w:spacing w:before="0" w:after="0" w:line="360" w:lineRule="auto"/>
        <w:jc w:val="left"/>
        <w:outlineLvl w:val="2"/>
        <w:rPr>
          <w:rFonts w:hint="eastAsia" w:ascii="宋体" w:cs="宋体"/>
          <w:color w:val="auto"/>
          <w:lang w:val="zh-CN"/>
        </w:rPr>
      </w:pPr>
      <w:bookmarkStart w:id="90" w:name="_Toc20114"/>
      <w:r>
        <w:rPr>
          <w:rFonts w:hint="eastAsia" w:ascii="宋体" w:cs="宋体"/>
          <w:color w:val="auto"/>
          <w:sz w:val="28"/>
          <w:szCs w:val="28"/>
          <w:lang w:val="zh-CN"/>
        </w:rPr>
        <w:t>7.投标文件的语言及度量衡单位</w:t>
      </w:r>
      <w:bookmarkEnd w:id="90"/>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7.1</w:t>
      </w:r>
      <w:r>
        <w:rPr>
          <w:rFonts w:hint="eastAsia" w:ascii="宋体" w:cs="宋体"/>
          <w:color w:val="auto"/>
          <w:kern w:val="0"/>
        </w:rPr>
        <w:t xml:space="preserve"> </w:t>
      </w:r>
      <w:r>
        <w:rPr>
          <w:rFonts w:hint="eastAsia" w:ascii="宋体" w:cs="宋体"/>
          <w:color w:val="auto"/>
          <w:kern w:val="0"/>
          <w:lang w:val="zh-CN"/>
        </w:rPr>
        <w:t>投标人提交的投标文件以及投标人与采购人或者采购代理机构就此投标发生的所有来往函电均应使用简体中文。</w:t>
      </w:r>
      <w:r>
        <w:rPr>
          <w:rFonts w:hint="eastAsia" w:ascii="宋体" w:cs="宋体"/>
          <w:color w:val="auto"/>
        </w:rPr>
        <w:t>除签名、盖章、专用名称等特殊情形外，以中文汉语以外的文字表述的投标文件视同未提供。</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7.2 除招标文件中另有规定外，投标文件所使用的度量衡单位，均须采用国家法定计量单位。</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7.3 附有外文资料的须翻译成中文，并加盖投标人公章，如果翻译的中文资料与外文资料出现差异与矛盾时，以中文为准，其准确性由投标人负责。</w:t>
      </w:r>
    </w:p>
    <w:p>
      <w:pPr>
        <w:pStyle w:val="19"/>
        <w:spacing w:before="0" w:after="0" w:line="360" w:lineRule="auto"/>
        <w:jc w:val="left"/>
        <w:outlineLvl w:val="2"/>
        <w:rPr>
          <w:rFonts w:hint="eastAsia" w:ascii="宋体" w:cs="宋体"/>
          <w:color w:val="auto"/>
          <w:lang w:val="zh-CN"/>
        </w:rPr>
      </w:pPr>
      <w:bookmarkStart w:id="91" w:name="_Toc2828"/>
      <w:r>
        <w:rPr>
          <w:rFonts w:hint="eastAsia" w:ascii="宋体" w:cs="宋体"/>
          <w:color w:val="auto"/>
          <w:sz w:val="28"/>
          <w:szCs w:val="28"/>
          <w:lang w:val="zh-CN"/>
        </w:rPr>
        <w:t>8.投标报价及币种</w:t>
      </w:r>
      <w:bookmarkEnd w:id="91"/>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8.1</w:t>
      </w:r>
      <w:r>
        <w:rPr>
          <w:rFonts w:hint="eastAsia" w:ascii="宋体" w:cs="宋体"/>
          <w:color w:val="auto"/>
          <w:kern w:val="0"/>
        </w:rPr>
        <w:t xml:space="preserve"> </w:t>
      </w:r>
      <w:r>
        <w:rPr>
          <w:rFonts w:hint="eastAsia" w:ascii="宋体" w:cs="宋体"/>
          <w:color w:val="auto"/>
          <w:kern w:val="0"/>
          <w:lang w:val="zh-CN"/>
        </w:rPr>
        <w:t>投标报价为投标总价。投标报价必须包括：服务费、手续费、保险费、售前、售中、售后服务费、招标代理费、税金及不可预见费等全部费用。</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8.2</w:t>
      </w:r>
      <w:r>
        <w:rPr>
          <w:rFonts w:hint="eastAsia" w:ascii="宋体" w:cs="宋体"/>
          <w:color w:val="auto"/>
          <w:kern w:val="0"/>
        </w:rPr>
        <w:t xml:space="preserve"> </w:t>
      </w:r>
      <w:r>
        <w:rPr>
          <w:rFonts w:hint="eastAsia" w:ascii="宋体" w:cs="宋体"/>
          <w:color w:val="auto"/>
          <w:kern w:val="0"/>
          <w:lang w:val="zh-CN"/>
        </w:rPr>
        <w:t>投标报价有效期与投标有效期一致。</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8.</w:t>
      </w:r>
      <w:r>
        <w:rPr>
          <w:rFonts w:hint="eastAsia" w:ascii="宋体" w:cs="宋体"/>
          <w:color w:val="auto"/>
          <w:kern w:val="0"/>
        </w:rPr>
        <w:t xml:space="preserve">3 </w:t>
      </w:r>
      <w:r>
        <w:rPr>
          <w:rFonts w:hint="eastAsia" w:ascii="宋体" w:cs="宋体"/>
          <w:color w:val="auto"/>
          <w:kern w:val="0"/>
          <w:lang w:val="zh-CN"/>
        </w:rPr>
        <w:t>投标报价为闭口价，即中标后在合同有效期内价格不变。</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8.</w:t>
      </w:r>
      <w:r>
        <w:rPr>
          <w:rFonts w:hint="eastAsia" w:ascii="宋体" w:cs="宋体"/>
          <w:color w:val="auto"/>
          <w:kern w:val="0"/>
        </w:rPr>
        <w:t xml:space="preserve">4 </w:t>
      </w:r>
      <w:r>
        <w:rPr>
          <w:rFonts w:hint="eastAsia" w:ascii="宋体" w:cs="宋体"/>
          <w:color w:val="auto"/>
          <w:kern w:val="0"/>
          <w:lang w:val="zh-CN"/>
        </w:rPr>
        <w:t>投标币种是人民币。</w:t>
      </w:r>
    </w:p>
    <w:p>
      <w:pPr>
        <w:pStyle w:val="19"/>
        <w:spacing w:before="0" w:after="0" w:line="360" w:lineRule="auto"/>
        <w:jc w:val="left"/>
        <w:outlineLvl w:val="2"/>
        <w:rPr>
          <w:rFonts w:hint="eastAsia" w:ascii="宋体" w:cs="宋体"/>
          <w:color w:val="auto"/>
          <w:lang w:val="zh-CN"/>
        </w:rPr>
      </w:pPr>
      <w:bookmarkStart w:id="92" w:name="_Toc6507"/>
      <w:r>
        <w:rPr>
          <w:rFonts w:hint="eastAsia" w:ascii="宋体" w:cs="宋体"/>
          <w:color w:val="auto"/>
          <w:sz w:val="28"/>
          <w:szCs w:val="28"/>
          <w:lang w:val="zh-CN"/>
        </w:rPr>
        <w:t>9.投标保证金</w:t>
      </w:r>
      <w:bookmarkEnd w:id="92"/>
    </w:p>
    <w:p>
      <w:pPr>
        <w:autoSpaceDE w:val="0"/>
        <w:autoSpaceDN w:val="0"/>
        <w:spacing w:line="360" w:lineRule="auto"/>
        <w:ind w:firstLine="480" w:firstLineChars="200"/>
        <w:outlineLvl w:val="3"/>
        <w:rPr>
          <w:rFonts w:hint="eastAsia" w:ascii="宋体" w:cs="宋体"/>
          <w:color w:val="auto"/>
          <w:kern w:val="0"/>
          <w:lang w:val="zh-CN"/>
        </w:rPr>
      </w:pPr>
      <w:r>
        <w:rPr>
          <w:rFonts w:hint="eastAsia" w:ascii="宋体" w:cs="宋体"/>
          <w:color w:val="auto"/>
          <w:kern w:val="0"/>
          <w:lang w:val="zh-CN"/>
        </w:rPr>
        <w:t>9.1</w:t>
      </w:r>
      <w:r>
        <w:rPr>
          <w:rFonts w:hint="eastAsia" w:ascii="宋体" w:cs="宋体"/>
          <w:color w:val="auto"/>
          <w:kern w:val="0"/>
        </w:rPr>
        <w:t xml:space="preserve"> </w:t>
      </w:r>
      <w:r>
        <w:rPr>
          <w:rFonts w:hint="eastAsia" w:ascii="宋体" w:cs="宋体"/>
          <w:color w:val="auto"/>
          <w:kern w:val="0"/>
          <w:lang w:val="zh-CN"/>
        </w:rPr>
        <w:t>投标人须在投标截止时间止按以下要求交纳投标保证金：</w:t>
      </w:r>
    </w:p>
    <w:p>
      <w:pPr>
        <w:autoSpaceDE w:val="0"/>
        <w:autoSpaceDN w:val="0"/>
        <w:spacing w:line="360" w:lineRule="auto"/>
        <w:ind w:firstLine="482" w:firstLineChars="200"/>
        <w:rPr>
          <w:rFonts w:ascii="宋体" w:eastAsia="宋体" w:cs="宋体"/>
          <w:b/>
          <w:bCs/>
          <w:color w:val="auto"/>
          <w:kern w:val="0"/>
          <w:lang w:val="en-US" w:eastAsia="zh-CN"/>
        </w:rPr>
      </w:pPr>
      <w:r>
        <w:rPr>
          <w:rFonts w:hint="eastAsia" w:ascii="宋体" w:cs="宋体"/>
          <w:b/>
          <w:bCs/>
          <w:color w:val="auto"/>
          <w:kern w:val="0"/>
          <w:lang w:val="en-US" w:eastAsia="zh-CN"/>
        </w:rPr>
        <w:t>*本项目不收取投标保证金。</w:t>
      </w:r>
    </w:p>
    <w:p>
      <w:pPr>
        <w:autoSpaceDE w:val="0"/>
        <w:autoSpaceDN w:val="0"/>
        <w:spacing w:line="360" w:lineRule="auto"/>
        <w:ind w:firstLine="480" w:firstLineChars="200"/>
        <w:rPr>
          <w:rFonts w:hint="eastAsia" w:ascii="宋体" w:cs="宋体"/>
          <w:b w:val="0"/>
          <w:bCs w:val="0"/>
          <w:color w:val="auto"/>
          <w:kern w:val="0"/>
        </w:rPr>
      </w:pPr>
      <w:r>
        <w:rPr>
          <w:rFonts w:hint="eastAsia" w:ascii="宋体" w:cs="宋体"/>
          <w:b w:val="0"/>
          <w:bCs w:val="0"/>
          <w:color w:val="auto"/>
          <w:kern w:val="0"/>
          <w:lang w:val="zh-CN"/>
        </w:rPr>
        <w:t>投标保证金：</w:t>
      </w:r>
      <w:r>
        <w:rPr>
          <w:rFonts w:hint="eastAsia" w:ascii="宋体" w:cs="宋体"/>
          <w:b w:val="0"/>
          <w:bCs w:val="0"/>
          <w:color w:val="auto"/>
          <w:kern w:val="0"/>
          <w:lang w:val="en-US" w:eastAsia="zh-CN"/>
        </w:rPr>
        <w:t>/</w:t>
      </w:r>
      <w:r>
        <w:rPr>
          <w:rFonts w:hint="eastAsia" w:ascii="宋体" w:cs="宋体"/>
          <w:b w:val="0"/>
          <w:bCs w:val="0"/>
          <w:color w:val="auto"/>
          <w:kern w:val="0"/>
        </w:rPr>
        <w:t>； 大写：</w:t>
      </w:r>
      <w:r>
        <w:rPr>
          <w:rFonts w:hint="eastAsia" w:ascii="宋体" w:cs="宋体"/>
          <w:b w:val="0"/>
          <w:bCs w:val="0"/>
          <w:color w:val="auto"/>
          <w:kern w:val="0"/>
          <w:lang w:val="en-US" w:eastAsia="zh-CN"/>
        </w:rPr>
        <w:t>/</w:t>
      </w:r>
      <w:r>
        <w:rPr>
          <w:rFonts w:hint="eastAsia" w:ascii="宋体" w:cs="宋体"/>
          <w:b w:val="0"/>
          <w:bCs w:val="0"/>
          <w:color w:val="auto"/>
          <w:kern w:val="0"/>
        </w:rPr>
        <w:t>。</w:t>
      </w:r>
    </w:p>
    <w:p>
      <w:pPr>
        <w:autoSpaceDE w:val="0"/>
        <w:autoSpaceDN w:val="0"/>
        <w:spacing w:line="360" w:lineRule="auto"/>
        <w:ind w:firstLine="480" w:firstLineChars="200"/>
        <w:rPr>
          <w:rFonts w:hint="eastAsia" w:ascii="宋体" w:eastAsia="宋体" w:cs="宋体"/>
          <w:b w:val="0"/>
          <w:bCs w:val="0"/>
          <w:color w:val="auto"/>
          <w:kern w:val="0"/>
          <w:lang w:val="zh-CN" w:eastAsia="zh-CN"/>
        </w:rPr>
      </w:pPr>
      <w:r>
        <w:rPr>
          <w:rFonts w:hint="eastAsia" w:ascii="宋体" w:eastAsia="宋体" w:cs="宋体"/>
          <w:b w:val="0"/>
          <w:bCs w:val="0"/>
          <w:color w:val="auto"/>
          <w:kern w:val="0"/>
          <w:lang w:val="zh-CN" w:eastAsia="zh-CN"/>
        </w:rPr>
        <w:t>收款单位：</w:t>
      </w:r>
      <w:r>
        <w:rPr>
          <w:rFonts w:hint="eastAsia" w:ascii="宋体" w:cs="宋体"/>
          <w:b w:val="0"/>
          <w:bCs w:val="0"/>
          <w:color w:val="auto"/>
          <w:kern w:val="0"/>
          <w:lang w:val="zh-CN" w:eastAsia="zh-CN"/>
        </w:rPr>
        <w:t>青海聚帛工程项目管理有限公司</w:t>
      </w:r>
    </w:p>
    <w:p>
      <w:pPr>
        <w:autoSpaceDE w:val="0"/>
        <w:autoSpaceDN w:val="0"/>
        <w:spacing w:line="360" w:lineRule="auto"/>
        <w:ind w:firstLine="480" w:firstLineChars="200"/>
        <w:rPr>
          <w:rFonts w:hint="eastAsia" w:ascii="宋体" w:eastAsia="宋体" w:cs="宋体"/>
          <w:b w:val="0"/>
          <w:bCs w:val="0"/>
          <w:color w:val="auto"/>
          <w:kern w:val="0"/>
          <w:lang w:val="zh-CN" w:eastAsia="zh-CN"/>
        </w:rPr>
      </w:pPr>
      <w:r>
        <w:rPr>
          <w:rFonts w:hint="eastAsia" w:ascii="宋体" w:eastAsia="宋体" w:cs="宋体"/>
          <w:b w:val="0"/>
          <w:bCs w:val="0"/>
          <w:color w:val="auto"/>
          <w:kern w:val="0"/>
          <w:lang w:val="zh-CN" w:eastAsia="zh-CN"/>
        </w:rPr>
        <w:t>开 户 行：中国光大银行股份有限公司西宁分行</w:t>
      </w:r>
    </w:p>
    <w:p>
      <w:pPr>
        <w:autoSpaceDE w:val="0"/>
        <w:autoSpaceDN w:val="0"/>
        <w:spacing w:line="360" w:lineRule="auto"/>
        <w:ind w:firstLine="480" w:firstLineChars="200"/>
        <w:rPr>
          <w:rFonts w:hint="eastAsia" w:ascii="宋体" w:eastAsia="宋体" w:cs="宋体"/>
          <w:b w:val="0"/>
          <w:bCs w:val="0"/>
          <w:color w:val="auto"/>
          <w:kern w:val="0"/>
          <w:lang w:val="zh-CN" w:eastAsia="zh-CN"/>
        </w:rPr>
      </w:pPr>
      <w:r>
        <w:rPr>
          <w:rFonts w:hint="eastAsia" w:ascii="宋体" w:eastAsia="宋体" w:cs="宋体"/>
          <w:b w:val="0"/>
          <w:bCs w:val="0"/>
          <w:color w:val="auto"/>
          <w:kern w:val="0"/>
          <w:lang w:val="zh-CN" w:eastAsia="zh-CN"/>
        </w:rPr>
        <w:t>银行账号：5582 0188 0000 67752</w:t>
      </w:r>
    </w:p>
    <w:p>
      <w:pPr>
        <w:autoSpaceDE w:val="0"/>
        <w:autoSpaceDN w:val="0"/>
        <w:spacing w:line="360" w:lineRule="auto"/>
        <w:ind w:firstLine="480" w:firstLineChars="200"/>
        <w:rPr>
          <w:rFonts w:ascii="宋体" w:cs="宋体"/>
          <w:b w:val="0"/>
          <w:bCs w:val="0"/>
          <w:color w:val="auto"/>
          <w:kern w:val="0"/>
          <w:highlight w:val="none"/>
          <w:u w:val="none"/>
          <w:lang w:val="zh-CN"/>
        </w:rPr>
      </w:pPr>
      <w:r>
        <w:rPr>
          <w:rFonts w:hint="eastAsia" w:ascii="宋体" w:cs="宋体"/>
          <w:b w:val="0"/>
          <w:bCs w:val="0"/>
          <w:color w:val="auto"/>
          <w:kern w:val="0"/>
          <w:highlight w:val="none"/>
          <w:u w:val="none"/>
          <w:lang w:val="zh-CN"/>
        </w:rPr>
        <w:t>交纳时间：开标时间及投标截止时间止，以银行到账时间为准。</w:t>
      </w:r>
    </w:p>
    <w:p>
      <w:pPr>
        <w:autoSpaceDE w:val="0"/>
        <w:autoSpaceDN w:val="0"/>
        <w:spacing w:line="360" w:lineRule="auto"/>
        <w:ind w:firstLine="480" w:firstLineChars="200"/>
        <w:rPr>
          <w:rFonts w:ascii="宋体" w:cs="宋体"/>
          <w:b w:val="0"/>
          <w:bCs w:val="0"/>
          <w:color w:val="auto"/>
          <w:kern w:val="0"/>
          <w:highlight w:val="none"/>
          <w:u w:val="none"/>
          <w:lang w:val="zh-CN"/>
        </w:rPr>
      </w:pPr>
      <w:r>
        <w:rPr>
          <w:rFonts w:hint="eastAsia" w:ascii="宋体" w:cs="宋体"/>
          <w:b w:val="0"/>
          <w:bCs w:val="0"/>
          <w:color w:val="auto"/>
          <w:kern w:val="0"/>
          <w:highlight w:val="none"/>
          <w:u w:val="none"/>
          <w:lang w:val="zh-CN"/>
        </w:rPr>
        <w:t>如采购项目变更开标时间，则保证金交纳时间相应顺延。</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9.2</w:t>
      </w:r>
      <w:r>
        <w:rPr>
          <w:rFonts w:hint="eastAsia" w:ascii="宋体" w:cs="宋体"/>
          <w:color w:val="auto"/>
          <w:kern w:val="0"/>
        </w:rPr>
        <w:t xml:space="preserve"> </w:t>
      </w:r>
      <w:r>
        <w:rPr>
          <w:rFonts w:hint="eastAsia" w:ascii="宋体" w:cs="宋体"/>
          <w:color w:val="auto"/>
          <w:kern w:val="0"/>
          <w:lang w:val="zh-CN"/>
        </w:rPr>
        <w:t>缴费方式：投标保证金应当以</w:t>
      </w:r>
      <w:r>
        <w:rPr>
          <w:rFonts w:hint="eastAsia" w:ascii="宋体" w:cs="宋体"/>
          <w:color w:val="auto"/>
          <w:kern w:val="0"/>
          <w:lang w:val="en-US" w:eastAsia="zh-CN"/>
        </w:rPr>
        <w:t>转账、</w:t>
      </w:r>
      <w:r>
        <w:rPr>
          <w:rFonts w:hint="eastAsia" w:ascii="宋体" w:cs="宋体"/>
          <w:color w:val="auto"/>
          <w:kern w:val="0"/>
          <w:lang w:val="zh-CN"/>
        </w:rPr>
        <w:t>支票、汇票、本票或者金融机构、担保机构出具的保函等非现金形式提交。</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9.3</w:t>
      </w:r>
      <w:r>
        <w:rPr>
          <w:rFonts w:hint="eastAsia" w:ascii="宋体" w:cs="宋体"/>
          <w:color w:val="auto"/>
          <w:kern w:val="0"/>
        </w:rPr>
        <w:t xml:space="preserve"> </w:t>
      </w:r>
      <w:r>
        <w:rPr>
          <w:rFonts w:hint="eastAsia" w:ascii="宋体" w:cs="宋体"/>
          <w:color w:val="auto"/>
          <w:kern w:val="0"/>
          <w:lang w:val="zh-CN"/>
        </w:rPr>
        <w:t>投标保证金退还：投标人在投标截止时间前撤回已提交的投标文件的，采购代理机构应当自收到投标人书面撤回通知之日起５个工作日内，退还已收取的投标保证金，但因投标人自身原因导致无法及时退还的除外。</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采购代理机构应当自中标通知书发出之日起5个工作日内退还未中标人的投标保证金，自采购合同签订之日起5个工作日内退还中标人的投标保证金或者转为中标人的履约保证金。</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pPr>
        <w:pStyle w:val="19"/>
        <w:spacing w:before="0" w:after="0" w:line="360" w:lineRule="auto"/>
        <w:jc w:val="left"/>
        <w:outlineLvl w:val="2"/>
        <w:rPr>
          <w:rFonts w:hint="eastAsia" w:ascii="宋体" w:cs="宋体"/>
          <w:color w:val="auto"/>
          <w:lang w:val="zh-CN"/>
        </w:rPr>
      </w:pPr>
      <w:bookmarkStart w:id="93" w:name="_Toc19924"/>
      <w:r>
        <w:rPr>
          <w:rFonts w:hint="eastAsia" w:ascii="宋体" w:cs="宋体"/>
          <w:color w:val="auto"/>
          <w:sz w:val="28"/>
          <w:szCs w:val="28"/>
          <w:lang w:val="zh-CN"/>
        </w:rPr>
        <w:t>10.投标有效期</w:t>
      </w:r>
      <w:bookmarkEnd w:id="93"/>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shd w:val="clear" w:color="auto" w:fill="FFFFFF"/>
        </w:rPr>
        <w:t>从提交投标文件的截止之日起</w:t>
      </w:r>
      <w:r>
        <w:rPr>
          <w:rFonts w:hint="eastAsia" w:ascii="宋体" w:cs="宋体"/>
          <w:color w:val="auto"/>
          <w:kern w:val="0"/>
        </w:rPr>
        <w:t>60天</w:t>
      </w:r>
      <w:r>
        <w:rPr>
          <w:rFonts w:hint="eastAsia" w:ascii="宋体" w:cs="宋体"/>
          <w:color w:val="auto"/>
          <w:kern w:val="0"/>
          <w:lang w:val="zh-CN"/>
        </w:rPr>
        <w:t>。投标文件中承诺的投标有效期应当不少于招标文件中载明的投标有效期。投标有效期内投标人撤销投标文件的，采购人或者采购代理机构可以不退还投标保证金。</w:t>
      </w:r>
    </w:p>
    <w:p>
      <w:pPr>
        <w:pStyle w:val="19"/>
        <w:spacing w:before="0" w:after="0" w:line="360" w:lineRule="auto"/>
        <w:jc w:val="left"/>
        <w:outlineLvl w:val="2"/>
        <w:rPr>
          <w:rFonts w:hint="eastAsia" w:ascii="宋体" w:cs="宋体"/>
          <w:color w:val="auto"/>
          <w:lang w:val="zh-CN"/>
        </w:rPr>
      </w:pPr>
      <w:bookmarkStart w:id="94" w:name="_Toc20792"/>
      <w:r>
        <w:rPr>
          <w:rFonts w:hint="eastAsia" w:ascii="宋体" w:cs="宋体"/>
          <w:color w:val="auto"/>
          <w:sz w:val="28"/>
          <w:szCs w:val="28"/>
          <w:lang w:val="zh-CN"/>
        </w:rPr>
        <w:t>11.投标文件构成</w:t>
      </w:r>
      <w:bookmarkEnd w:id="94"/>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投标人应提交相关证明材料，作为其参加投标和中标后有能力履行合同的证明。编写的投标文件须包括以下内容（格式见招标文件第四部分）：</w:t>
      </w:r>
    </w:p>
    <w:p>
      <w:pPr>
        <w:autoSpaceDE w:val="0"/>
        <w:autoSpaceDN w:val="0"/>
        <w:spacing w:line="360" w:lineRule="auto"/>
        <w:ind w:firstLine="482" w:firstLineChars="200"/>
        <w:outlineLvl w:val="3"/>
        <w:rPr>
          <w:rFonts w:hint="eastAsia" w:ascii="宋体" w:cs="宋体"/>
          <w:color w:val="auto"/>
        </w:rPr>
      </w:pPr>
      <w:r>
        <w:rPr>
          <w:rFonts w:hint="eastAsia" w:ascii="宋体" w:cs="宋体"/>
          <w:b/>
          <w:bCs/>
          <w:color w:val="auto"/>
          <w:kern w:val="0"/>
        </w:rPr>
        <w:t xml:space="preserve">11.1 </w:t>
      </w:r>
      <w:r>
        <w:rPr>
          <w:rFonts w:hint="eastAsia" w:ascii="宋体" w:cs="宋体"/>
          <w:b/>
          <w:bCs/>
          <w:color w:val="auto"/>
          <w:kern w:val="0"/>
          <w:lang w:val="zh-CN"/>
        </w:rPr>
        <w:t>投标文件（上册）（资格审查）</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投标函</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法定代表人证明书</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法定代表人授权书</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投标人承诺函</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投标人诚信承诺书</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资格证明材料</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财务状况说明，依法缴纳税收和社会保障资金的相关材料</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具备履行合同所必需的设备和专业技术能力的证明材料</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无重大违法记录声明</w:t>
      </w:r>
    </w:p>
    <w:p>
      <w:pPr>
        <w:numPr>
          <w:ilvl w:val="0"/>
          <w:numId w:val="2"/>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投标保证金证明</w:t>
      </w:r>
    </w:p>
    <w:p>
      <w:pPr>
        <w:autoSpaceDE w:val="0"/>
        <w:autoSpaceDN w:val="0"/>
        <w:spacing w:line="360" w:lineRule="auto"/>
        <w:ind w:firstLine="482" w:firstLineChars="200"/>
        <w:outlineLvl w:val="3"/>
        <w:rPr>
          <w:rFonts w:hint="eastAsia" w:ascii="宋体" w:cs="宋体"/>
          <w:color w:val="auto"/>
          <w:kern w:val="0"/>
          <w:lang w:val="zh-CN"/>
        </w:rPr>
      </w:pPr>
      <w:r>
        <w:rPr>
          <w:rFonts w:hint="eastAsia" w:ascii="宋体" w:cs="宋体"/>
          <w:b/>
          <w:bCs/>
          <w:color w:val="auto"/>
          <w:kern w:val="0"/>
        </w:rPr>
        <w:t xml:space="preserve">11.2 </w:t>
      </w:r>
      <w:r>
        <w:rPr>
          <w:rFonts w:hint="eastAsia" w:ascii="宋体" w:cs="宋体"/>
          <w:b/>
          <w:bCs/>
          <w:color w:val="auto"/>
          <w:kern w:val="0"/>
          <w:lang w:val="zh-CN"/>
        </w:rPr>
        <w:t>投标文件（下册）</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（11）评分对照表</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（12）开标一览表</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（13）综合能力证明材料</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（14）投标人的类似业绩证明材料</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（15.1）中小企业声明函</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（15.2）从业人员声明函</w:t>
      </w:r>
    </w:p>
    <w:p>
      <w:pPr>
        <w:autoSpaceDE w:val="0"/>
        <w:autoSpaceDN w:val="0"/>
        <w:spacing w:line="360" w:lineRule="auto"/>
        <w:ind w:firstLine="480" w:firstLineChars="200"/>
        <w:outlineLvl w:val="2"/>
        <w:rPr>
          <w:rFonts w:hint="eastAsia" w:ascii="宋体" w:cs="宋体"/>
          <w:color w:val="auto"/>
          <w:kern w:val="0"/>
          <w:lang w:val="zh-CN"/>
        </w:rPr>
      </w:pPr>
      <w:r>
        <w:rPr>
          <w:rFonts w:hint="eastAsia" w:ascii="宋体" w:cs="宋体"/>
          <w:color w:val="auto"/>
          <w:kern w:val="0"/>
          <w:lang w:val="zh-CN"/>
        </w:rPr>
        <w:t>（15.3）残疾人福利性单位声明函</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（16）监狱企业证明资料</w:t>
      </w:r>
    </w:p>
    <w:p>
      <w:pPr>
        <w:autoSpaceDE w:val="0"/>
        <w:autoSpaceDN w:val="0"/>
        <w:spacing w:line="360" w:lineRule="auto"/>
        <w:ind w:firstLine="480" w:firstLineChars="200"/>
        <w:rPr>
          <w:rFonts w:hint="default" w:ascii="宋体" w:eastAsia="宋体" w:cs="宋体"/>
          <w:color w:val="auto"/>
          <w:kern w:val="0"/>
          <w:lang w:val="en-US" w:eastAsia="zh-CN"/>
        </w:rPr>
      </w:pPr>
      <w:r>
        <w:rPr>
          <w:rFonts w:hint="eastAsia" w:ascii="宋体" w:cs="宋体"/>
          <w:color w:val="auto"/>
          <w:kern w:val="0"/>
          <w:lang w:val="zh-CN"/>
        </w:rPr>
        <w:t>（17）</w:t>
      </w:r>
      <w:r>
        <w:rPr>
          <w:rFonts w:hint="eastAsia" w:ascii="宋体" w:cs="宋体"/>
          <w:color w:val="auto"/>
          <w:kern w:val="0"/>
          <w:lang w:val="en-US" w:eastAsia="zh-CN"/>
        </w:rPr>
        <w:t>服务方案</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w:t>
      </w:r>
      <w:r>
        <w:rPr>
          <w:rFonts w:hint="eastAsia" w:ascii="宋体" w:cs="宋体"/>
          <w:color w:val="auto"/>
          <w:kern w:val="0"/>
          <w:lang w:val="en-US" w:eastAsia="zh-CN"/>
        </w:rPr>
        <w:t>8</w:t>
      </w:r>
      <w:r>
        <w:rPr>
          <w:rFonts w:hint="eastAsia" w:ascii="宋体" w:cs="宋体"/>
          <w:color w:val="auto"/>
          <w:kern w:val="0"/>
          <w:lang w:val="zh-CN"/>
        </w:rPr>
        <w:t>）投标人认为在其他方面有必要说明的事项</w:t>
      </w:r>
    </w:p>
    <w:p>
      <w:pPr>
        <w:autoSpaceDE w:val="0"/>
        <w:autoSpaceDN w:val="0"/>
        <w:spacing w:line="360" w:lineRule="auto"/>
        <w:ind w:firstLine="600" w:firstLineChars="250"/>
        <w:rPr>
          <w:rFonts w:hint="eastAsia" w:ascii="宋体" w:cs="宋体"/>
          <w:color w:val="auto"/>
          <w:kern w:val="0"/>
          <w:lang w:val="zh-CN"/>
        </w:rPr>
      </w:pPr>
      <w:r>
        <w:rPr>
          <w:rFonts w:hint="eastAsia" w:ascii="宋体" w:cs="宋体"/>
          <w:color w:val="auto"/>
          <w:kern w:val="0"/>
          <w:lang w:val="zh-CN"/>
        </w:rPr>
        <w:t>注：投标人须按上述内容和格式编制投标文件，并按要求编制目录、页码，并保证所提供的全部资料真实可信，自愿承担相应责任。</w:t>
      </w:r>
    </w:p>
    <w:p>
      <w:pPr>
        <w:pStyle w:val="19"/>
        <w:spacing w:before="0" w:after="0" w:line="360" w:lineRule="auto"/>
        <w:jc w:val="left"/>
        <w:outlineLvl w:val="2"/>
        <w:rPr>
          <w:rFonts w:hint="eastAsia" w:ascii="宋体" w:cs="宋体"/>
          <w:color w:val="auto"/>
          <w:lang w:val="zh-CN"/>
        </w:rPr>
      </w:pPr>
      <w:bookmarkStart w:id="95" w:name="_Toc26529"/>
      <w:r>
        <w:rPr>
          <w:rFonts w:hint="eastAsia" w:ascii="宋体" w:cs="宋体"/>
          <w:color w:val="auto"/>
          <w:sz w:val="28"/>
          <w:szCs w:val="28"/>
          <w:lang w:val="zh-CN"/>
        </w:rPr>
        <w:t>12.投标文件的编制要求</w:t>
      </w:r>
      <w:bookmarkEnd w:id="95"/>
    </w:p>
    <w:p>
      <w:pPr>
        <w:autoSpaceDE w:val="0"/>
        <w:autoSpaceDN w:val="0"/>
        <w:spacing w:line="360" w:lineRule="auto"/>
        <w:ind w:firstLine="480" w:firstLineChars="200"/>
        <w:rPr>
          <w:rFonts w:hint="eastAsia" w:ascii="宋体" w:cs="宋体"/>
          <w:color w:val="auto"/>
          <w:kern w:val="0"/>
          <w:lang w:val="zh-CN"/>
        </w:rPr>
      </w:pPr>
      <w:bookmarkStart w:id="96" w:name="_Toc16788"/>
      <w:r>
        <w:rPr>
          <w:rFonts w:hint="eastAsia" w:ascii="宋体" w:cs="宋体"/>
          <w:color w:val="auto"/>
          <w:kern w:val="0"/>
          <w:lang w:val="zh-CN"/>
        </w:rPr>
        <w:t>12.1</w:t>
      </w:r>
      <w:r>
        <w:rPr>
          <w:rFonts w:hint="eastAsia" w:ascii="宋体" w:cs="宋体"/>
          <w:color w:val="auto"/>
          <w:kern w:val="0"/>
        </w:rPr>
        <w:t xml:space="preserve"> </w:t>
      </w:r>
      <w:r>
        <w:rPr>
          <w:rFonts w:hint="eastAsia" w:ascii="宋体" w:cs="宋体"/>
          <w:color w:val="auto"/>
          <w:kern w:val="0"/>
          <w:lang w:val="zh-CN"/>
        </w:rPr>
        <w:t>投标人应按照招标文件所提供的投标文件格式，分别填写招标文件第四部分的内容，应分别注明所提供货物/服务的名称、技术配置及参数、数量和价格等内容；招标文件要求签字、盖章的地方必须由投标人的法定代表人或委托代理人按要求签字、盖章。</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12.</w:t>
      </w:r>
      <w:r>
        <w:rPr>
          <w:rFonts w:hint="eastAsia" w:ascii="宋体" w:cs="宋体"/>
          <w:color w:val="auto"/>
          <w:kern w:val="0"/>
          <w:lang w:val="en-US" w:eastAsia="zh-CN"/>
        </w:rPr>
        <w:t>2</w:t>
      </w:r>
      <w:r>
        <w:rPr>
          <w:rFonts w:hint="eastAsia" w:ascii="宋体" w:cs="宋体"/>
          <w:color w:val="auto"/>
          <w:kern w:val="0"/>
          <w:lang w:val="zh-CN"/>
        </w:rPr>
        <w:t>投标文件中不得行间插字、涂改或增删，如有修改错漏处，须由投标人法定代表人或其委托代理人签字、加盖公章。</w:t>
      </w:r>
    </w:p>
    <w:p>
      <w:pPr>
        <w:pStyle w:val="19"/>
        <w:spacing w:before="0" w:after="0" w:line="360" w:lineRule="auto"/>
        <w:outlineLvl w:val="1"/>
        <w:rPr>
          <w:rFonts w:hint="eastAsia" w:ascii="宋体" w:cs="宋体"/>
          <w:color w:val="auto"/>
        </w:rPr>
      </w:pPr>
      <w:bookmarkStart w:id="97" w:name="_Toc22786"/>
      <w:r>
        <w:rPr>
          <w:rFonts w:hint="eastAsia" w:ascii="宋体" w:cs="宋体"/>
          <w:color w:val="auto"/>
          <w:lang w:val="zh-CN"/>
        </w:rPr>
        <w:t>四、投标文件的提交</w:t>
      </w:r>
      <w:bookmarkEnd w:id="97"/>
    </w:p>
    <w:p>
      <w:pPr>
        <w:pStyle w:val="19"/>
        <w:spacing w:before="0" w:after="0" w:line="360" w:lineRule="auto"/>
        <w:jc w:val="left"/>
        <w:outlineLvl w:val="2"/>
        <w:rPr>
          <w:rFonts w:hint="eastAsia" w:ascii="宋体" w:cs="宋体"/>
          <w:color w:val="auto"/>
          <w:lang w:val="zh-CN"/>
        </w:rPr>
      </w:pPr>
      <w:bookmarkStart w:id="98" w:name="_Toc2213"/>
      <w:r>
        <w:rPr>
          <w:rFonts w:hint="eastAsia" w:ascii="宋体" w:cs="宋体"/>
          <w:color w:val="auto"/>
          <w:sz w:val="28"/>
          <w:szCs w:val="28"/>
          <w:lang w:val="zh-CN"/>
        </w:rPr>
        <w:t>13.投标文件的密封和标记</w:t>
      </w:r>
      <w:bookmarkEnd w:id="98"/>
    </w:p>
    <w:p>
      <w:pPr>
        <w:autoSpaceDE w:val="0"/>
        <w:autoSpaceDN w:val="0"/>
        <w:adjustRightInd w:val="0"/>
        <w:spacing w:line="460" w:lineRule="exact"/>
        <w:ind w:firstLine="480" w:firstLineChars="200"/>
        <w:jc w:val="left"/>
        <w:rPr>
          <w:sz w:val="24"/>
          <w:lang w:val="zh-CN"/>
        </w:rPr>
      </w:pPr>
      <w:r>
        <w:rPr>
          <w:rFonts w:hint="eastAsia"/>
          <w:sz w:val="24"/>
          <w:lang w:val="zh-CN"/>
        </w:rPr>
        <w:t>响应文件的密封和标记：本次采用政采云平台线上上传响应文件。</w:t>
      </w:r>
    </w:p>
    <w:p>
      <w:pPr>
        <w:pStyle w:val="19"/>
        <w:spacing w:before="0" w:after="0" w:line="360" w:lineRule="auto"/>
        <w:jc w:val="left"/>
        <w:outlineLvl w:val="2"/>
        <w:rPr>
          <w:rFonts w:hint="eastAsia" w:ascii="宋体" w:cs="宋体"/>
          <w:color w:val="auto"/>
          <w:lang w:val="zh-CN"/>
        </w:rPr>
      </w:pPr>
      <w:bookmarkStart w:id="99" w:name="_Toc10380"/>
      <w:r>
        <w:rPr>
          <w:rFonts w:hint="eastAsia" w:ascii="宋体" w:cs="宋体"/>
          <w:color w:val="auto"/>
          <w:sz w:val="28"/>
          <w:szCs w:val="28"/>
          <w:lang w:val="zh-CN"/>
        </w:rPr>
        <w:t>14.提交投标文件的时间、地点、方式</w:t>
      </w:r>
      <w:bookmarkEnd w:id="99"/>
    </w:p>
    <w:p>
      <w:pPr>
        <w:pStyle w:val="34"/>
        <w:spacing w:line="360" w:lineRule="auto"/>
        <w:ind w:firstLine="480" w:firstLineChars="200"/>
        <w:jc w:val="left"/>
        <w:rPr>
          <w:color w:val="auto"/>
          <w:sz w:val="24"/>
          <w:szCs w:val="24"/>
        </w:rPr>
      </w:pPr>
      <w:r>
        <w:rPr>
          <w:rFonts w:hint="eastAsia"/>
          <w:color w:val="auto"/>
          <w:sz w:val="24"/>
          <w:szCs w:val="24"/>
        </w:rPr>
        <w:t>13.1响应文件提交的截止时间及地点详见“供应商须知前附表”。</w:t>
      </w:r>
    </w:p>
    <w:p>
      <w:pPr>
        <w:pStyle w:val="34"/>
        <w:spacing w:line="360" w:lineRule="auto"/>
        <w:ind w:firstLine="480" w:firstLineChars="200"/>
        <w:jc w:val="left"/>
        <w:rPr>
          <w:color w:val="auto"/>
          <w:sz w:val="24"/>
          <w:szCs w:val="24"/>
        </w:rPr>
      </w:pPr>
      <w:r>
        <w:rPr>
          <w:rFonts w:hint="eastAsia"/>
          <w:color w:val="auto"/>
          <w:sz w:val="24"/>
          <w:szCs w:val="24"/>
        </w:rPr>
        <w:t>13.2采购代理机构将拒绝接受在提交首次响应文件截止时间之后送达的响应文件。</w:t>
      </w:r>
    </w:p>
    <w:p>
      <w:pPr>
        <w:pStyle w:val="19"/>
        <w:spacing w:before="0" w:after="0" w:line="360" w:lineRule="auto"/>
        <w:jc w:val="left"/>
        <w:outlineLvl w:val="2"/>
        <w:rPr>
          <w:rFonts w:hint="eastAsia" w:ascii="宋体" w:cs="宋体"/>
          <w:color w:val="auto"/>
          <w:lang w:val="zh-CN"/>
        </w:rPr>
      </w:pPr>
      <w:bookmarkStart w:id="100" w:name="_Toc27859"/>
      <w:r>
        <w:rPr>
          <w:rFonts w:hint="eastAsia" w:ascii="宋体" w:cs="宋体"/>
          <w:color w:val="auto"/>
          <w:sz w:val="28"/>
          <w:szCs w:val="28"/>
          <w:lang w:val="zh-CN"/>
        </w:rPr>
        <w:t>15.投标文件的补充、修改或者撤回</w:t>
      </w:r>
      <w:bookmarkEnd w:id="100"/>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15.1</w:t>
      </w:r>
      <w:r>
        <w:rPr>
          <w:rFonts w:hint="eastAsia" w:ascii="宋体" w:cs="宋体"/>
          <w:color w:val="auto"/>
          <w:kern w:val="0"/>
        </w:rPr>
        <w:t xml:space="preserve"> 投标人在投标截止时间前，可以对所递交的投标文件进行补充、修改或者撤回，并书面通知采购人或者采购代理机构。补充、修改的内容应当按照招标文件要求签署、盖章后，作为投标文件的组成部分。</w:t>
      </w:r>
    </w:p>
    <w:p>
      <w:pPr>
        <w:pStyle w:val="19"/>
        <w:spacing w:before="0" w:after="0" w:line="360" w:lineRule="auto"/>
        <w:outlineLvl w:val="1"/>
        <w:rPr>
          <w:rFonts w:hint="eastAsia" w:ascii="宋体" w:cs="宋体"/>
          <w:color w:val="auto"/>
          <w:highlight w:val="green"/>
        </w:rPr>
      </w:pPr>
      <w:r>
        <w:rPr>
          <w:rFonts w:hint="eastAsia" w:ascii="宋体" w:cs="宋体"/>
          <w:color w:val="auto"/>
          <w:lang w:val="zh-CN"/>
        </w:rPr>
        <w:t>五、开标</w:t>
      </w:r>
      <w:bookmarkEnd w:id="96"/>
    </w:p>
    <w:p>
      <w:pPr>
        <w:pStyle w:val="19"/>
        <w:spacing w:before="0" w:after="0" w:line="360" w:lineRule="auto"/>
        <w:jc w:val="left"/>
        <w:outlineLvl w:val="2"/>
        <w:rPr>
          <w:rFonts w:hint="eastAsia" w:ascii="宋体" w:cs="宋体"/>
          <w:color w:val="auto"/>
          <w:lang w:val="zh-CN"/>
        </w:rPr>
      </w:pPr>
      <w:bookmarkStart w:id="101" w:name="_Toc8274"/>
      <w:r>
        <w:rPr>
          <w:rFonts w:hint="eastAsia" w:ascii="宋体" w:cs="宋体"/>
          <w:color w:val="auto"/>
          <w:sz w:val="28"/>
          <w:szCs w:val="28"/>
          <w:lang w:val="zh-CN"/>
        </w:rPr>
        <w:t>16.开标</w:t>
      </w:r>
      <w:bookmarkEnd w:id="101"/>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16.1</w:t>
      </w:r>
      <w:r>
        <w:rPr>
          <w:rFonts w:hint="eastAsia" w:ascii="宋体" w:cs="宋体"/>
          <w:color w:val="auto"/>
          <w:kern w:val="0"/>
        </w:rPr>
        <w:t xml:space="preserve"> </w:t>
      </w:r>
      <w:r>
        <w:rPr>
          <w:rFonts w:hint="eastAsia" w:ascii="宋体" w:cs="宋体"/>
          <w:color w:val="auto"/>
          <w:kern w:val="0"/>
          <w:lang w:val="zh-CN"/>
        </w:rPr>
        <w:t>开标应当在招标文件确定的提交投标文件截止时间的同一时间进行。采购代理机构应当按本文件中确定的时间和地点组织开标活动。</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采购人或者采购代理机构应当对开标、评标现场活动进行全程录音录像。录音录像应当清晰可辨，音像资料作为采购文件一并存档。</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16.2</w:t>
      </w:r>
      <w:r>
        <w:rPr>
          <w:rFonts w:hint="eastAsia" w:ascii="宋体" w:cs="宋体"/>
          <w:color w:val="auto"/>
          <w:kern w:val="0"/>
        </w:rPr>
        <w:t xml:space="preserve"> </w:t>
      </w:r>
      <w:r>
        <w:rPr>
          <w:rFonts w:hint="eastAsia" w:ascii="宋体" w:cs="宋体"/>
          <w:color w:val="auto"/>
          <w:shd w:val="clear" w:color="auto" w:fill="FFFFFF"/>
        </w:rPr>
        <w:t>开标由</w:t>
      </w:r>
      <w:r>
        <w:rPr>
          <w:rFonts w:hint="eastAsia" w:ascii="宋体" w:cs="宋体"/>
          <w:color w:val="auto"/>
          <w:kern w:val="0"/>
          <w:lang w:val="zh-CN"/>
        </w:rPr>
        <w:t>采购代理机构</w:t>
      </w:r>
      <w:r>
        <w:rPr>
          <w:rFonts w:hint="eastAsia" w:ascii="宋体" w:cs="宋体"/>
          <w:color w:val="auto"/>
          <w:shd w:val="clear" w:color="auto" w:fill="FFFFFF"/>
        </w:rPr>
        <w:t>主持，邀请投标人参加。评标委员会成员（包括采购人代表）不得参加开标活动。</w:t>
      </w:r>
    </w:p>
    <w:p>
      <w:pPr>
        <w:autoSpaceDE w:val="0"/>
        <w:autoSpaceDN w:val="0"/>
        <w:spacing w:line="360" w:lineRule="auto"/>
        <w:ind w:firstLine="480" w:firstLineChars="200"/>
        <w:rPr>
          <w:rFonts w:hint="eastAsia" w:ascii="宋体" w:cs="宋体"/>
          <w:color w:val="auto"/>
          <w:shd w:val="clear" w:color="auto" w:fill="FFFFFF"/>
          <w:lang w:val="zh-CN"/>
        </w:rPr>
      </w:pPr>
      <w:r>
        <w:rPr>
          <w:rFonts w:hint="eastAsia" w:ascii="宋体" w:cs="宋体"/>
          <w:color w:val="auto"/>
          <w:kern w:val="0"/>
          <w:lang w:val="zh-CN"/>
        </w:rPr>
        <w:t xml:space="preserve">16.3 </w:t>
      </w:r>
      <w:r>
        <w:rPr>
          <w:rFonts w:hint="eastAsia" w:ascii="宋体" w:cs="宋体"/>
          <w:color w:val="auto"/>
          <w:shd w:val="clear" w:color="auto" w:fill="FFFFFF"/>
        </w:rPr>
        <w:t>开标时，</w:t>
      </w:r>
      <w:r>
        <w:rPr>
          <w:rFonts w:hint="eastAsia" w:ascii="宋体" w:cs="宋体"/>
          <w:color w:val="auto"/>
          <w:shd w:val="clear" w:color="auto" w:fill="FFFFFF"/>
          <w:lang w:val="en-US" w:eastAsia="zh-CN"/>
        </w:rPr>
        <w:t>公布</w:t>
      </w:r>
      <w:r>
        <w:rPr>
          <w:rFonts w:hint="eastAsia" w:ascii="宋体" w:cs="宋体"/>
          <w:color w:val="auto"/>
          <w:shd w:val="clear" w:color="auto" w:fill="FFFFFF"/>
        </w:rPr>
        <w:t>投标人名称、投标价格和其他主要内容。</w:t>
      </w:r>
      <w:r>
        <w:rPr>
          <w:rFonts w:hint="eastAsia" w:ascii="宋体" w:cs="宋体"/>
          <w:color w:val="auto"/>
          <w:shd w:val="clear" w:color="auto" w:fill="FFFFFF"/>
          <w:lang w:val="zh-CN"/>
        </w:rPr>
        <w:t>投标人不足3家的，不得开标。</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16.4 开标过程应当由</w:t>
      </w:r>
      <w:r>
        <w:rPr>
          <w:rFonts w:hint="eastAsia" w:ascii="宋体" w:cs="宋体"/>
          <w:color w:val="auto"/>
          <w:kern w:val="0"/>
          <w:lang w:val="zh-CN"/>
        </w:rPr>
        <w:t>采购代理机构</w:t>
      </w:r>
      <w:r>
        <w:rPr>
          <w:rFonts w:hint="eastAsia" w:ascii="宋体" w:cs="宋体"/>
          <w:color w:val="auto"/>
          <w:kern w:val="0"/>
        </w:rPr>
        <w:t>负责记录，由参加开标的各投标人代表和相关工作人员签字确认。</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投标人未参加开标的，视同认可开标结果。</w:t>
      </w:r>
    </w:p>
    <w:p>
      <w:pPr>
        <w:pStyle w:val="19"/>
        <w:spacing w:before="0" w:after="0" w:line="360" w:lineRule="auto"/>
        <w:outlineLvl w:val="1"/>
        <w:rPr>
          <w:rFonts w:hint="eastAsia" w:ascii="宋体" w:cs="宋体"/>
          <w:color w:val="auto"/>
          <w:kern w:val="0"/>
        </w:rPr>
      </w:pPr>
      <w:bookmarkStart w:id="102" w:name="_Toc496004006"/>
      <w:bookmarkStart w:id="103" w:name="_Toc23385"/>
      <w:r>
        <w:rPr>
          <w:rFonts w:hint="eastAsia" w:ascii="宋体" w:cs="宋体"/>
          <w:color w:val="auto"/>
          <w:kern w:val="0"/>
          <w:szCs w:val="36"/>
        </w:rPr>
        <w:t>六、资格</w:t>
      </w:r>
      <w:r>
        <w:rPr>
          <w:rFonts w:hint="eastAsia" w:ascii="宋体" w:cs="宋体"/>
          <w:color w:val="auto"/>
          <w:lang w:val="zh-CN"/>
        </w:rPr>
        <w:t>审查</w:t>
      </w:r>
      <w:r>
        <w:rPr>
          <w:rFonts w:hint="eastAsia" w:ascii="宋体" w:cs="宋体"/>
          <w:color w:val="auto"/>
          <w:kern w:val="0"/>
          <w:szCs w:val="36"/>
        </w:rPr>
        <w:t>程序</w:t>
      </w:r>
      <w:bookmarkEnd w:id="102"/>
      <w:bookmarkEnd w:id="103"/>
    </w:p>
    <w:p>
      <w:pPr>
        <w:pStyle w:val="19"/>
        <w:spacing w:before="0" w:after="0" w:line="360" w:lineRule="auto"/>
        <w:jc w:val="left"/>
        <w:outlineLvl w:val="2"/>
        <w:rPr>
          <w:rFonts w:hint="eastAsia" w:ascii="宋体" w:cs="宋体"/>
          <w:color w:val="auto"/>
          <w:sz w:val="28"/>
          <w:szCs w:val="28"/>
        </w:rPr>
      </w:pPr>
      <w:bookmarkStart w:id="104" w:name="_Toc7403"/>
      <w:r>
        <w:rPr>
          <w:rFonts w:hint="eastAsia" w:ascii="宋体" w:cs="宋体"/>
          <w:color w:val="auto"/>
          <w:sz w:val="28"/>
          <w:szCs w:val="28"/>
        </w:rPr>
        <w:t>17.资格审查</w:t>
      </w:r>
      <w:bookmarkEnd w:id="104"/>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17.1 开标结束后，采购人或者采购代理机构应当依法对投标人的</w:t>
      </w:r>
      <w:r>
        <w:rPr>
          <w:rFonts w:hint="eastAsia" w:ascii="宋体" w:cs="宋体"/>
          <w:color w:val="auto"/>
          <w:kern w:val="0"/>
          <w:lang w:val="zh-CN"/>
        </w:rPr>
        <w:t>投标文件（上册）</w:t>
      </w:r>
      <w:r>
        <w:rPr>
          <w:rFonts w:hint="eastAsia" w:ascii="宋体" w:cs="宋体"/>
          <w:color w:val="auto"/>
          <w:kern w:val="0"/>
        </w:rPr>
        <w:t>进行资格审查。</w:t>
      </w:r>
    </w:p>
    <w:p>
      <w:pPr>
        <w:autoSpaceDE w:val="0"/>
        <w:autoSpaceDN w:val="0"/>
        <w:spacing w:line="360" w:lineRule="auto"/>
        <w:ind w:firstLine="480" w:firstLineChars="200"/>
        <w:outlineLvl w:val="3"/>
        <w:rPr>
          <w:rFonts w:hint="eastAsia" w:ascii="宋体" w:cs="宋体"/>
          <w:color w:val="auto"/>
          <w:kern w:val="0"/>
        </w:rPr>
      </w:pPr>
      <w:r>
        <w:rPr>
          <w:rFonts w:hint="eastAsia" w:ascii="宋体" w:cs="宋体"/>
          <w:color w:val="auto"/>
          <w:kern w:val="0"/>
        </w:rPr>
        <w:t>17.2 合格投标人不足3家的，不得评标。</w:t>
      </w:r>
    </w:p>
    <w:p>
      <w:pPr>
        <w:autoSpaceDE w:val="0"/>
        <w:autoSpaceDN w:val="0"/>
        <w:spacing w:line="360" w:lineRule="auto"/>
        <w:ind w:firstLine="480" w:firstLineChars="200"/>
        <w:rPr>
          <w:rFonts w:hint="eastAsia" w:ascii="宋体" w:cs="宋体"/>
          <w:color w:val="auto"/>
          <w:sz w:val="28"/>
          <w:szCs w:val="28"/>
        </w:rPr>
      </w:pPr>
      <w:bookmarkStart w:id="105" w:name="_Toc497503516"/>
      <w:bookmarkStart w:id="106" w:name="_Toc497503449"/>
      <w:bookmarkStart w:id="107" w:name="_Toc497503315"/>
      <w:bookmarkStart w:id="108" w:name="_Toc497503249"/>
      <w:bookmarkStart w:id="109" w:name="_Toc30809"/>
      <w:r>
        <w:rPr>
          <w:rFonts w:hint="eastAsia" w:ascii="宋体" w:cs="宋体"/>
          <w:color w:val="auto"/>
          <w:kern w:val="0"/>
        </w:rPr>
        <w:t>17.3 资格审查时，投标人存在下列情况之一的，按无效投标处理：</w:t>
      </w:r>
      <w:bookmarkEnd w:id="105"/>
      <w:bookmarkEnd w:id="106"/>
      <w:bookmarkEnd w:id="107"/>
      <w:bookmarkEnd w:id="108"/>
      <w:bookmarkEnd w:id="109"/>
    </w:p>
    <w:p>
      <w:pPr>
        <w:numPr>
          <w:ilvl w:val="0"/>
          <w:numId w:val="3"/>
        </w:numPr>
        <w:tabs>
          <w:tab w:val="left" w:pos="960"/>
        </w:tabs>
        <w:autoSpaceDE w:val="0"/>
        <w:autoSpaceDN w:val="0"/>
        <w:spacing w:line="360" w:lineRule="auto"/>
        <w:ind w:left="0" w:firstLine="480" w:firstLineChars="200"/>
        <w:rPr>
          <w:rFonts w:hint="eastAsia" w:ascii="宋体" w:cs="宋体"/>
          <w:color w:val="auto"/>
          <w:kern w:val="0"/>
        </w:rPr>
      </w:pPr>
      <w:r>
        <w:rPr>
          <w:rFonts w:hint="eastAsia" w:ascii="宋体" w:cs="宋体"/>
          <w:color w:val="auto"/>
          <w:shd w:val="clear" w:color="auto" w:fill="FFFFFF"/>
        </w:rPr>
        <w:t>不具备</w:t>
      </w:r>
      <w:r>
        <w:rPr>
          <w:rFonts w:hint="eastAsia" w:ascii="宋体" w:cs="宋体"/>
          <w:color w:val="auto"/>
          <w:kern w:val="0"/>
          <w:lang w:val="zh-CN"/>
        </w:rPr>
        <w:t>第2.2款“合格的投标人”</w:t>
      </w:r>
      <w:r>
        <w:rPr>
          <w:rFonts w:hint="eastAsia" w:ascii="宋体" w:cs="宋体"/>
          <w:color w:val="auto"/>
          <w:shd w:val="clear" w:color="auto" w:fill="FFFFFF"/>
        </w:rPr>
        <w:t>规定的资格要求的；</w:t>
      </w:r>
    </w:p>
    <w:p>
      <w:pPr>
        <w:numPr>
          <w:ilvl w:val="0"/>
          <w:numId w:val="3"/>
        </w:numPr>
        <w:tabs>
          <w:tab w:val="left" w:pos="960"/>
        </w:tabs>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未按招标文件要求交纳或未足额交纳投标保证金的；</w:t>
      </w:r>
    </w:p>
    <w:p>
      <w:pPr>
        <w:numPr>
          <w:ilvl w:val="0"/>
          <w:numId w:val="3"/>
        </w:numPr>
        <w:tabs>
          <w:tab w:val="left" w:pos="960"/>
        </w:tabs>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未按第11.1要求提供相关资料的；</w:t>
      </w:r>
    </w:p>
    <w:p>
      <w:pPr>
        <w:numPr>
          <w:ilvl w:val="0"/>
          <w:numId w:val="3"/>
        </w:numPr>
        <w:tabs>
          <w:tab w:val="left" w:pos="960"/>
        </w:tabs>
        <w:autoSpaceDE w:val="0"/>
        <w:autoSpaceDN w:val="0"/>
        <w:spacing w:line="360" w:lineRule="auto"/>
        <w:ind w:left="0" w:firstLine="480" w:firstLineChars="200"/>
        <w:rPr>
          <w:rFonts w:hint="eastAsia" w:ascii="宋体" w:cs="宋体"/>
          <w:color w:val="auto"/>
          <w:shd w:val="clear" w:color="auto" w:fill="FFFFFF"/>
        </w:rPr>
      </w:pPr>
      <w:r>
        <w:rPr>
          <w:rFonts w:hint="eastAsia" w:ascii="宋体" w:cs="宋体"/>
          <w:color w:val="auto"/>
          <w:kern w:val="0"/>
          <w:lang w:val="zh-CN"/>
        </w:rPr>
        <w:t>投标文件（上册）</w:t>
      </w:r>
      <w:r>
        <w:rPr>
          <w:rFonts w:hint="eastAsia" w:ascii="宋体" w:cs="宋体"/>
          <w:color w:val="auto"/>
          <w:kern w:val="0"/>
        </w:rPr>
        <w:t>未按招标文件规定和要求签字、盖章的；</w:t>
      </w:r>
    </w:p>
    <w:p>
      <w:pPr>
        <w:numPr>
          <w:ilvl w:val="0"/>
          <w:numId w:val="3"/>
        </w:numPr>
        <w:tabs>
          <w:tab w:val="left" w:pos="960"/>
        </w:tabs>
        <w:autoSpaceDE w:val="0"/>
        <w:autoSpaceDN w:val="0"/>
        <w:spacing w:line="360" w:lineRule="auto"/>
        <w:ind w:left="0" w:firstLine="480" w:firstLineChars="200"/>
        <w:rPr>
          <w:rFonts w:hint="eastAsia" w:ascii="宋体" w:cs="宋体"/>
          <w:color w:val="auto"/>
          <w:shd w:val="clear" w:color="auto" w:fill="FFFFFF"/>
        </w:rPr>
      </w:pPr>
      <w:r>
        <w:rPr>
          <w:rFonts w:hint="eastAsia" w:ascii="宋体" w:cs="宋体"/>
          <w:color w:val="auto"/>
          <w:shd w:val="clear" w:color="auto" w:fill="FFFFFF"/>
        </w:rPr>
        <w:t>报价超过招标文件中规定的预算金额或者最高限价的；</w:t>
      </w:r>
    </w:p>
    <w:p>
      <w:pPr>
        <w:numPr>
          <w:ilvl w:val="0"/>
          <w:numId w:val="3"/>
        </w:numPr>
        <w:tabs>
          <w:tab w:val="left" w:pos="960"/>
        </w:tabs>
        <w:autoSpaceDE w:val="0"/>
        <w:autoSpaceDN w:val="0"/>
        <w:spacing w:line="360" w:lineRule="auto"/>
        <w:ind w:left="0" w:firstLine="480" w:firstLineChars="200"/>
        <w:rPr>
          <w:rFonts w:hint="eastAsia" w:ascii="宋体" w:cs="宋体"/>
          <w:color w:val="auto"/>
          <w:shd w:val="clear" w:color="auto" w:fill="FFFFFF"/>
        </w:rPr>
      </w:pPr>
      <w:r>
        <w:rPr>
          <w:rFonts w:hint="eastAsia" w:ascii="宋体" w:cs="宋体"/>
          <w:color w:val="auto"/>
          <w:kern w:val="0"/>
          <w:lang w:val="zh-CN"/>
        </w:rPr>
        <w:t>投标有效期不能满足招标文件要求的；</w:t>
      </w:r>
    </w:p>
    <w:p>
      <w:pPr>
        <w:numPr>
          <w:ilvl w:val="0"/>
          <w:numId w:val="3"/>
        </w:numPr>
        <w:tabs>
          <w:tab w:val="left" w:pos="960"/>
        </w:tabs>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lang w:val="zh-CN"/>
        </w:rPr>
        <w:t>未提供招标文件规定的其他要求。</w:t>
      </w:r>
    </w:p>
    <w:p>
      <w:pPr>
        <w:pStyle w:val="19"/>
        <w:spacing w:before="0" w:after="0" w:line="360" w:lineRule="auto"/>
        <w:outlineLvl w:val="1"/>
        <w:rPr>
          <w:rFonts w:hint="eastAsia" w:ascii="宋体" w:cs="宋体"/>
          <w:color w:val="auto"/>
        </w:rPr>
      </w:pPr>
      <w:bookmarkStart w:id="110" w:name="_Toc22260"/>
      <w:r>
        <w:rPr>
          <w:rFonts w:hint="eastAsia" w:ascii="宋体" w:cs="宋体"/>
          <w:color w:val="auto"/>
          <w:lang w:val="zh-CN"/>
        </w:rPr>
        <w:t>七、评审程序及方法</w:t>
      </w:r>
      <w:bookmarkEnd w:id="110"/>
    </w:p>
    <w:p>
      <w:pPr>
        <w:pStyle w:val="19"/>
        <w:spacing w:before="0" w:after="0" w:line="360" w:lineRule="auto"/>
        <w:jc w:val="left"/>
        <w:outlineLvl w:val="2"/>
        <w:rPr>
          <w:rFonts w:hint="eastAsia" w:ascii="宋体" w:cs="宋体"/>
          <w:color w:val="auto"/>
          <w:lang w:val="zh-CN"/>
        </w:rPr>
      </w:pPr>
      <w:bookmarkStart w:id="111" w:name="_Toc26766"/>
      <w:r>
        <w:rPr>
          <w:rFonts w:hint="eastAsia" w:ascii="宋体" w:cs="宋体"/>
          <w:color w:val="auto"/>
          <w:sz w:val="28"/>
          <w:szCs w:val="28"/>
          <w:lang w:val="zh-CN"/>
        </w:rPr>
        <w:t>1</w:t>
      </w:r>
      <w:r>
        <w:rPr>
          <w:rFonts w:hint="eastAsia" w:ascii="宋体" w:cs="宋体"/>
          <w:color w:val="auto"/>
          <w:sz w:val="28"/>
          <w:szCs w:val="28"/>
        </w:rPr>
        <w:t>8</w:t>
      </w:r>
      <w:r>
        <w:rPr>
          <w:rFonts w:hint="eastAsia" w:ascii="宋体" w:cs="宋体"/>
          <w:color w:val="auto"/>
          <w:sz w:val="28"/>
          <w:szCs w:val="28"/>
          <w:lang w:val="zh-CN"/>
        </w:rPr>
        <w:t>.评标委员会</w:t>
      </w:r>
      <w:bookmarkEnd w:id="111"/>
    </w:p>
    <w:p>
      <w:pPr>
        <w:autoSpaceDE w:val="0"/>
        <w:autoSpaceDN w:val="0"/>
        <w:spacing w:line="360" w:lineRule="auto"/>
        <w:ind w:firstLine="480" w:firstLineChars="200"/>
        <w:outlineLvl w:val="3"/>
        <w:rPr>
          <w:rFonts w:hint="eastAsia" w:ascii="宋体" w:cs="宋体"/>
          <w:color w:val="auto"/>
          <w:kern w:val="0"/>
          <w:lang w:val="zh-CN"/>
        </w:rPr>
      </w:pPr>
      <w:r>
        <w:rPr>
          <w:rFonts w:hint="eastAsia" w:ascii="宋体" w:cs="宋体"/>
          <w:color w:val="auto"/>
          <w:kern w:val="0"/>
        </w:rPr>
        <w:t xml:space="preserve">18.1 </w:t>
      </w:r>
      <w:r>
        <w:rPr>
          <w:rFonts w:hint="eastAsia" w:ascii="宋体" w:cs="宋体"/>
          <w:color w:val="auto"/>
          <w:kern w:val="0"/>
          <w:lang w:val="zh-CN"/>
        </w:rPr>
        <w:t>采购代理机构负责组织评标工作，并履行下列职责：</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1</w:t>
      </w:r>
      <w:r>
        <w:rPr>
          <w:rFonts w:hint="eastAsia" w:ascii="宋体" w:cs="宋体"/>
          <w:color w:val="auto"/>
          <w:kern w:val="0"/>
          <w:lang w:val="zh-CN"/>
        </w:rPr>
        <w:t>）核对评审专家身份和采购人代表授权函，对评审专家在政府采购活动中的职责履行情况予以记录，并及时将有关违法违规行为向财政部门报告；</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2</w:t>
      </w:r>
      <w:r>
        <w:rPr>
          <w:rFonts w:hint="eastAsia" w:ascii="宋体" w:cs="宋体"/>
          <w:color w:val="auto"/>
          <w:kern w:val="0"/>
          <w:lang w:val="zh-CN"/>
        </w:rPr>
        <w:t>）宣布评标纪律；</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3</w:t>
      </w:r>
      <w:r>
        <w:rPr>
          <w:rFonts w:hint="eastAsia" w:ascii="宋体" w:cs="宋体"/>
          <w:color w:val="auto"/>
          <w:kern w:val="0"/>
          <w:lang w:val="zh-CN"/>
        </w:rPr>
        <w:t>）公布投标人名单，告知评审专家应当回避的情形；</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4</w:t>
      </w:r>
      <w:r>
        <w:rPr>
          <w:rFonts w:hint="eastAsia" w:ascii="宋体" w:cs="宋体"/>
          <w:color w:val="auto"/>
          <w:kern w:val="0"/>
          <w:lang w:val="zh-CN"/>
        </w:rPr>
        <w:t>）组织评标委员会推选评标组长，采购人代表不得担任组长；</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5</w:t>
      </w:r>
      <w:r>
        <w:rPr>
          <w:rFonts w:hint="eastAsia" w:ascii="宋体" w:cs="宋体"/>
          <w:color w:val="auto"/>
          <w:kern w:val="0"/>
          <w:lang w:val="zh-CN"/>
        </w:rPr>
        <w:t>）在评标期间采取必要的通讯管理措施，保证评标活动不受外界干扰；</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6</w:t>
      </w:r>
      <w:r>
        <w:rPr>
          <w:rFonts w:hint="eastAsia" w:ascii="宋体" w:cs="宋体"/>
          <w:color w:val="auto"/>
          <w:kern w:val="0"/>
          <w:lang w:val="zh-CN"/>
        </w:rPr>
        <w:t>）根据评标委员会的要求介绍政府采购相关政策法规、招标文件；</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7</w:t>
      </w:r>
      <w:r>
        <w:rPr>
          <w:rFonts w:hint="eastAsia" w:ascii="宋体" w:cs="宋体"/>
          <w:color w:val="auto"/>
          <w:kern w:val="0"/>
          <w:lang w:val="zh-CN"/>
        </w:rPr>
        <w:t>）维护评标秩序，监督评标委员会依照招标文件规定的评标程序、方法和标准进行独立评审，及时制止和纠正采购人代表、评审专家的倾向性言论或者违法违规行为；</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8</w:t>
      </w:r>
      <w:r>
        <w:rPr>
          <w:rFonts w:hint="eastAsia" w:ascii="宋体" w:cs="宋体"/>
          <w:color w:val="auto"/>
          <w:kern w:val="0"/>
          <w:lang w:val="zh-CN"/>
        </w:rPr>
        <w:t>）核对评标结果，有</w:t>
      </w:r>
      <w:r>
        <w:rPr>
          <w:rFonts w:hint="eastAsia" w:ascii="宋体" w:cs="宋体"/>
          <w:color w:val="auto"/>
          <w:kern w:val="0"/>
        </w:rPr>
        <w:t>20.4</w:t>
      </w:r>
      <w:r>
        <w:rPr>
          <w:rFonts w:hint="eastAsia" w:ascii="宋体" w:cs="宋体"/>
          <w:color w:val="auto"/>
          <w:kern w:val="0"/>
          <w:lang w:val="zh-CN"/>
        </w:rPr>
        <w:t>规定情形的，要求评标委员会复核或者书面说明理由，评标委员会拒绝的，应予记录并向本级财政部门报告；</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9</w:t>
      </w:r>
      <w:r>
        <w:rPr>
          <w:rFonts w:hint="eastAsia" w:ascii="宋体" w:cs="宋体"/>
          <w:color w:val="auto"/>
          <w:kern w:val="0"/>
          <w:lang w:val="zh-CN"/>
        </w:rPr>
        <w:t>）评审工作完成后，按照规定由采购人向评审专家支付劳务报酬和异地评审差旅费，不得向评审专家以外的其他人员支付评审劳务报酬；</w:t>
      </w:r>
    </w:p>
    <w:p>
      <w:pPr>
        <w:autoSpaceDE w:val="0"/>
        <w:autoSpaceDN w:val="0"/>
        <w:spacing w:line="360" w:lineRule="auto"/>
        <w:ind w:firstLine="480" w:firstLineChars="200"/>
        <w:outlineLvl w:val="4"/>
        <w:rPr>
          <w:rFonts w:hint="eastAsia" w:ascii="宋体" w:cs="宋体"/>
          <w:color w:val="auto"/>
          <w:kern w:val="0"/>
          <w:lang w:val="zh-CN"/>
        </w:rPr>
      </w:pPr>
      <w:r>
        <w:rPr>
          <w:rFonts w:hint="eastAsia" w:ascii="宋体" w:cs="宋体"/>
          <w:color w:val="auto"/>
          <w:kern w:val="0"/>
          <w:lang w:val="zh-CN"/>
        </w:rPr>
        <w:t>（</w:t>
      </w:r>
      <w:r>
        <w:rPr>
          <w:rFonts w:hint="eastAsia" w:ascii="宋体" w:cs="宋体"/>
          <w:color w:val="auto"/>
          <w:kern w:val="0"/>
        </w:rPr>
        <w:t>10</w:t>
      </w:r>
      <w:r>
        <w:rPr>
          <w:rFonts w:hint="eastAsia" w:ascii="宋体" w:cs="宋体"/>
          <w:color w:val="auto"/>
          <w:kern w:val="0"/>
          <w:lang w:val="zh-CN"/>
        </w:rPr>
        <w:t>）处理与评标有关的其他事项。</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lang w:val="zh-CN"/>
        </w:rPr>
        <w:t>采购人可以在评标前说明项目背景和采购需求，说明内容不得含有歧视性、倾向性意见，不得超出招标文件所述范围。说明应当提交书面材料，并随采购文件一并存档。</w:t>
      </w:r>
    </w:p>
    <w:p>
      <w:pPr>
        <w:autoSpaceDE w:val="0"/>
        <w:autoSpaceDN w:val="0"/>
        <w:spacing w:line="360" w:lineRule="auto"/>
        <w:ind w:firstLine="480" w:firstLineChars="200"/>
        <w:outlineLvl w:val="3"/>
        <w:rPr>
          <w:rFonts w:hint="eastAsia" w:ascii="宋体" w:cs="宋体"/>
          <w:color w:val="auto"/>
          <w:kern w:val="0"/>
        </w:rPr>
      </w:pPr>
      <w:r>
        <w:rPr>
          <w:rFonts w:hint="eastAsia" w:ascii="宋体" w:cs="宋体"/>
          <w:color w:val="auto"/>
          <w:kern w:val="0"/>
        </w:rPr>
        <w:t>18.2 评标委员会负责具体评标事务，并独立履行下列职责：</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严格遵守评审工作纪律,按照客观、公正、审慎的原则,根据采购文件规定的评审程序、评审方法和评审标准进行独立评审</w:t>
      </w:r>
      <w:r>
        <w:rPr>
          <w:rFonts w:hint="eastAsia" w:ascii="宋体" w:cs="宋体"/>
          <w:color w:val="auto"/>
          <w:kern w:val="0"/>
          <w:lang w:val="zh-CN"/>
        </w:rPr>
        <w:t>；</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发现采购文件内容违反国家有关强制性规定或者采购文件存在歧义、重大缺陷导致评审工作无法进行时,应当停止评审并向采购人或者采购代理机构书面说明情况</w:t>
      </w:r>
      <w:r>
        <w:rPr>
          <w:rFonts w:hint="eastAsia" w:ascii="宋体" w:cs="宋体"/>
          <w:color w:val="auto"/>
          <w:kern w:val="0"/>
          <w:lang w:val="zh-CN"/>
        </w:rPr>
        <w:t>；</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审查、评价投标文件是否符合招标文件的商务、技术等实质性要求</w:t>
      </w:r>
      <w:r>
        <w:rPr>
          <w:rFonts w:hint="eastAsia" w:ascii="宋体" w:cs="宋体"/>
          <w:color w:val="auto"/>
          <w:kern w:val="0"/>
          <w:lang w:val="zh-CN"/>
        </w:rPr>
        <w:t>；</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要求投标人对投标文件有关事项作出澄清或者说明；</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对投标文件进行比较和评价；</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确定中标候选人名单，以及根据采购人委托直接确定中标人；</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配合答复供应商的询问、质疑和投诉等事项,不得泄露评审文件、评审情况和在评审过程中获悉的商业秘密</w:t>
      </w:r>
      <w:r>
        <w:rPr>
          <w:rFonts w:hint="eastAsia" w:ascii="宋体" w:cs="宋体"/>
          <w:color w:val="auto"/>
          <w:kern w:val="0"/>
          <w:lang w:val="zh-CN"/>
        </w:rPr>
        <w:t>；</w:t>
      </w:r>
    </w:p>
    <w:p>
      <w:pPr>
        <w:numPr>
          <w:ilvl w:val="0"/>
          <w:numId w:val="4"/>
        </w:numPr>
        <w:autoSpaceDE w:val="0"/>
        <w:autoSpaceDN w:val="0"/>
        <w:spacing w:line="360" w:lineRule="auto"/>
        <w:ind w:left="0" w:firstLine="480" w:firstLineChars="200"/>
        <w:rPr>
          <w:rFonts w:hint="eastAsia" w:ascii="宋体" w:cs="宋体"/>
          <w:color w:val="auto"/>
          <w:kern w:val="0"/>
        </w:rPr>
      </w:pPr>
      <w:r>
        <w:rPr>
          <w:rFonts w:hint="eastAsia" w:ascii="宋体" w:cs="宋体"/>
          <w:color w:val="auto"/>
          <w:kern w:val="0"/>
        </w:rPr>
        <w:t>向采购人、采购代理机构或者有关部门报告评标中发现的违法行为。</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18.3 评标委员会由采购人代表和评审专家组成，成员人数应当为5人以上单数，其中评审专家不得少于成员总数的三分之二。</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采购项目符合下列情形之一的，评标委员会成员人数应当为7人以上单数：</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（1）采购预算金额在1000万元以上；</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（2）技术复杂；</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（3）社会影响较大。</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评审专家对本单位的采购项目只能作为采购人代表参与评标。采购代理机构工作人员不得参加由本机构代理的政府采购项目的评标。</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评标委员会成员名单在评标结果公告前应当保密。</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 xml:space="preserve">18.4 </w:t>
      </w:r>
      <w:r>
        <w:rPr>
          <w:rFonts w:hint="eastAsia" w:ascii="宋体" w:cs="宋体"/>
          <w:color w:val="auto"/>
          <w:kern w:val="0"/>
          <w:lang w:val="zh-CN"/>
        </w:rPr>
        <w:t>采购代理机构</w:t>
      </w:r>
      <w:r>
        <w:rPr>
          <w:rFonts w:hint="eastAsia" w:ascii="宋体" w:cs="宋体"/>
          <w:color w:val="auto"/>
          <w:kern w:val="0"/>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lang w:val="zh-CN"/>
        </w:rPr>
        <w:t>1</w:t>
      </w:r>
      <w:r>
        <w:rPr>
          <w:rFonts w:hint="eastAsia" w:ascii="宋体" w:cs="宋体"/>
          <w:color w:val="auto"/>
          <w:kern w:val="0"/>
        </w:rPr>
        <w:t>8</w:t>
      </w:r>
      <w:r>
        <w:rPr>
          <w:rFonts w:hint="eastAsia" w:ascii="宋体" w:cs="宋体"/>
          <w:color w:val="auto"/>
          <w:kern w:val="0"/>
          <w:lang w:val="zh-CN"/>
        </w:rPr>
        <w:t>.</w:t>
      </w:r>
      <w:r>
        <w:rPr>
          <w:rFonts w:hint="eastAsia" w:ascii="宋体" w:cs="宋体"/>
          <w:color w:val="auto"/>
          <w:kern w:val="0"/>
        </w:rPr>
        <w:t>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采购代理机构</w:t>
      </w:r>
      <w:r>
        <w:rPr>
          <w:rFonts w:hint="eastAsia" w:ascii="宋体" w:cs="宋体"/>
          <w:color w:val="auto"/>
          <w:kern w:val="0"/>
        </w:rPr>
        <w:t>应当将变更、重新组建评标委员会的情况予以记录，并随采购文件一并存档。</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lang w:val="zh-CN"/>
        </w:rPr>
        <w:t>1</w:t>
      </w:r>
      <w:r>
        <w:rPr>
          <w:rFonts w:hint="eastAsia" w:ascii="宋体" w:cs="宋体"/>
          <w:color w:val="auto"/>
          <w:kern w:val="0"/>
        </w:rPr>
        <w:t>8</w:t>
      </w:r>
      <w:r>
        <w:rPr>
          <w:rFonts w:hint="eastAsia" w:ascii="宋体" w:cs="宋体"/>
          <w:color w:val="auto"/>
          <w:kern w:val="0"/>
          <w:lang w:val="zh-CN"/>
        </w:rPr>
        <w:t>.</w:t>
      </w:r>
      <w:r>
        <w:rPr>
          <w:rFonts w:hint="eastAsia" w:ascii="宋体" w:cs="宋体"/>
          <w:color w:val="auto"/>
          <w:kern w:val="0"/>
        </w:rPr>
        <w:t>6 采购人、采购代理机构应当采取必要措施，保证评标在严格保密的情况下进行。除采购人代表、评标现场组织人员外，采购人的其他工作人员以及与评标工作无关的人员不得进入评标现场。</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rPr>
        <w:t>有关人员对评标情况以及在评标过程中获悉的国家秘密、商业秘密负有保密责任。</w:t>
      </w:r>
    </w:p>
    <w:p>
      <w:pPr>
        <w:pStyle w:val="19"/>
        <w:spacing w:before="0" w:after="0" w:line="360" w:lineRule="auto"/>
        <w:jc w:val="left"/>
        <w:outlineLvl w:val="2"/>
        <w:rPr>
          <w:rFonts w:hint="eastAsia" w:ascii="宋体" w:cs="宋体"/>
          <w:color w:val="auto"/>
          <w:lang w:val="zh-CN"/>
        </w:rPr>
      </w:pPr>
      <w:bookmarkStart w:id="112" w:name="_Toc207"/>
      <w:r>
        <w:rPr>
          <w:rFonts w:hint="eastAsia" w:ascii="宋体" w:cs="宋体"/>
          <w:color w:val="auto"/>
          <w:sz w:val="28"/>
          <w:szCs w:val="28"/>
        </w:rPr>
        <w:t>19</w:t>
      </w:r>
      <w:r>
        <w:rPr>
          <w:rFonts w:hint="eastAsia" w:ascii="宋体" w:cs="宋体"/>
          <w:color w:val="auto"/>
          <w:sz w:val="28"/>
          <w:szCs w:val="28"/>
          <w:lang w:val="zh-CN"/>
        </w:rPr>
        <w:t>.评审工作程序</w:t>
      </w:r>
      <w:bookmarkEnd w:id="112"/>
    </w:p>
    <w:p>
      <w:pPr>
        <w:autoSpaceDE w:val="0"/>
        <w:autoSpaceDN w:val="0"/>
        <w:spacing w:line="360" w:lineRule="auto"/>
        <w:ind w:firstLine="482" w:firstLineChars="200"/>
        <w:rPr>
          <w:rFonts w:hint="eastAsia" w:ascii="宋体" w:cs="宋体"/>
          <w:color w:val="auto"/>
          <w:kern w:val="0"/>
          <w:lang w:val="zh-CN"/>
        </w:rPr>
      </w:pPr>
      <w:r>
        <w:rPr>
          <w:rFonts w:hint="eastAsia" w:ascii="宋体" w:cs="宋体"/>
          <w:b/>
          <w:bCs/>
          <w:color w:val="auto"/>
          <w:kern w:val="0"/>
          <w:lang w:val="zh-CN"/>
        </w:rPr>
        <w:t>1</w:t>
      </w:r>
      <w:r>
        <w:rPr>
          <w:rFonts w:hint="eastAsia" w:ascii="宋体" w:cs="宋体"/>
          <w:b/>
          <w:bCs/>
          <w:color w:val="auto"/>
          <w:kern w:val="0"/>
        </w:rPr>
        <w:t>9</w:t>
      </w:r>
      <w:r>
        <w:rPr>
          <w:rFonts w:hint="eastAsia" w:ascii="宋体" w:cs="宋体"/>
          <w:b/>
          <w:bCs/>
          <w:color w:val="auto"/>
          <w:kern w:val="0"/>
          <w:lang w:val="zh-CN"/>
        </w:rPr>
        <w:t>.1</w:t>
      </w:r>
      <w:r>
        <w:rPr>
          <w:rFonts w:hint="eastAsia" w:ascii="宋体" w:cs="宋体"/>
          <w:color w:val="auto"/>
          <w:kern w:val="0"/>
        </w:rPr>
        <w:t xml:space="preserve"> </w:t>
      </w:r>
      <w:r>
        <w:rPr>
          <w:rFonts w:hint="eastAsia" w:ascii="宋体" w:cs="宋体"/>
          <w:color w:val="auto"/>
          <w:kern w:val="0"/>
          <w:lang w:val="zh-CN"/>
        </w:rPr>
        <w:t>评标委员会应当对符合资格的投标人的投标文件（下册）进行符合性审查，以确定其是否满足招标文件的实质性要求。</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rPr>
        <w:t>19.1.1</w:t>
      </w:r>
      <w:r>
        <w:rPr>
          <w:rFonts w:hint="eastAsia" w:ascii="宋体" w:cs="宋体"/>
          <w:b/>
          <w:bCs/>
          <w:color w:val="auto"/>
          <w:kern w:val="0"/>
        </w:rPr>
        <w:t xml:space="preserve"> </w:t>
      </w:r>
      <w:r>
        <w:rPr>
          <w:rFonts w:hint="eastAsia" w:ascii="宋体" w:cs="宋体"/>
          <w:color w:val="auto"/>
          <w:kern w:val="0"/>
          <w:lang w:val="zh-CN"/>
        </w:rPr>
        <w:t>投标文件中含义不明确、同类问题表述不一致或者有明显文字和计算错误的内容，评标委员会应当以书面形式要求投标人作出必要的澄清、说明或者补正。</w:t>
      </w:r>
    </w:p>
    <w:p>
      <w:pPr>
        <w:autoSpaceDE w:val="0"/>
        <w:autoSpaceDN w:val="0"/>
        <w:spacing w:line="360" w:lineRule="auto"/>
        <w:ind w:firstLine="480" w:firstLineChars="200"/>
        <w:rPr>
          <w:rFonts w:hint="eastAsia" w:ascii="宋体" w:cs="宋体"/>
          <w:b/>
          <w:bCs/>
          <w:color w:val="auto"/>
          <w:kern w:val="0"/>
        </w:rPr>
      </w:pPr>
      <w:r>
        <w:rPr>
          <w:rFonts w:hint="eastAsia" w:ascii="宋体" w:cs="宋体"/>
          <w:color w:val="auto"/>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pPr>
        <w:autoSpaceDE w:val="0"/>
        <w:autoSpaceDN w:val="0"/>
        <w:spacing w:line="360" w:lineRule="auto"/>
        <w:ind w:firstLine="480" w:firstLineChars="200"/>
        <w:outlineLvl w:val="3"/>
        <w:rPr>
          <w:rFonts w:hint="eastAsia" w:ascii="宋体" w:cs="宋体"/>
          <w:color w:val="auto"/>
          <w:kern w:val="0"/>
          <w:lang w:val="zh-CN"/>
        </w:rPr>
      </w:pPr>
      <w:r>
        <w:rPr>
          <w:rFonts w:hint="eastAsia" w:ascii="宋体" w:cs="宋体"/>
          <w:color w:val="auto"/>
          <w:kern w:val="0"/>
          <w:lang w:val="zh-CN"/>
        </w:rPr>
        <w:t>1</w:t>
      </w:r>
      <w:r>
        <w:rPr>
          <w:rFonts w:hint="eastAsia" w:ascii="宋体" w:cs="宋体"/>
          <w:color w:val="auto"/>
          <w:kern w:val="0"/>
        </w:rPr>
        <w:t>9</w:t>
      </w:r>
      <w:r>
        <w:rPr>
          <w:rFonts w:hint="eastAsia" w:ascii="宋体" w:cs="宋体"/>
          <w:color w:val="auto"/>
          <w:kern w:val="0"/>
          <w:lang w:val="zh-CN"/>
        </w:rPr>
        <w:t>.</w:t>
      </w:r>
      <w:r>
        <w:rPr>
          <w:rFonts w:hint="eastAsia" w:ascii="宋体" w:cs="宋体"/>
          <w:color w:val="auto"/>
          <w:kern w:val="0"/>
        </w:rPr>
        <w:t>1</w:t>
      </w:r>
      <w:r>
        <w:rPr>
          <w:rFonts w:hint="eastAsia" w:ascii="宋体" w:cs="宋体"/>
          <w:color w:val="auto"/>
          <w:kern w:val="0"/>
          <w:lang w:val="zh-CN"/>
        </w:rPr>
        <w:t>.2</w:t>
      </w:r>
      <w:r>
        <w:rPr>
          <w:rFonts w:hint="eastAsia" w:ascii="宋体" w:cs="宋体"/>
          <w:color w:val="auto"/>
          <w:kern w:val="0"/>
        </w:rPr>
        <w:t xml:space="preserve"> </w:t>
      </w:r>
      <w:r>
        <w:rPr>
          <w:rFonts w:hint="eastAsia" w:ascii="宋体" w:cs="宋体"/>
          <w:color w:val="auto"/>
          <w:kern w:val="0"/>
          <w:lang w:val="zh-CN"/>
        </w:rPr>
        <w:t>投标人存在下列情况之一的，投标无效:</w:t>
      </w:r>
    </w:p>
    <w:p>
      <w:pPr>
        <w:numPr>
          <w:ilvl w:val="0"/>
          <w:numId w:val="5"/>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投标文件（下册）未按招标文件要求签署、盖章的；</w:t>
      </w:r>
    </w:p>
    <w:p>
      <w:pPr>
        <w:numPr>
          <w:ilvl w:val="0"/>
          <w:numId w:val="5"/>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lang w:val="zh-CN"/>
        </w:rPr>
        <w:t>未按第11</w:t>
      </w:r>
      <w:r>
        <w:rPr>
          <w:rFonts w:hint="eastAsia" w:ascii="宋体" w:cs="宋体"/>
          <w:color w:val="auto"/>
        </w:rPr>
        <w:t>.</w:t>
      </w:r>
      <w:r>
        <w:rPr>
          <w:rFonts w:hint="eastAsia" w:ascii="宋体" w:cs="宋体"/>
          <w:color w:val="auto"/>
          <w:lang w:val="zh-CN"/>
        </w:rPr>
        <w:t>2（</w:t>
      </w:r>
      <w:r>
        <w:rPr>
          <w:rFonts w:hint="eastAsia" w:ascii="宋体" w:cs="宋体"/>
          <w:color w:val="auto"/>
        </w:rPr>
        <w:t>11）-（</w:t>
      </w:r>
      <w:r>
        <w:rPr>
          <w:rFonts w:hint="eastAsia" w:ascii="宋体" w:cs="宋体"/>
          <w:color w:val="auto"/>
          <w:lang w:val="en-US" w:eastAsia="zh-CN"/>
        </w:rPr>
        <w:t>13</w:t>
      </w:r>
      <w:r>
        <w:rPr>
          <w:rFonts w:hint="eastAsia" w:ascii="宋体" w:cs="宋体"/>
          <w:color w:val="auto"/>
        </w:rPr>
        <w:t>）</w:t>
      </w:r>
      <w:r>
        <w:rPr>
          <w:rFonts w:hint="eastAsia" w:ascii="宋体" w:cs="宋体"/>
          <w:color w:val="auto"/>
          <w:lang w:val="zh-CN"/>
        </w:rPr>
        <w:t>款要求提供相关资料的；</w:t>
      </w:r>
    </w:p>
    <w:p>
      <w:pPr>
        <w:numPr>
          <w:ilvl w:val="0"/>
          <w:numId w:val="5"/>
        </w:numPr>
        <w:autoSpaceDE w:val="0"/>
        <w:autoSpaceDN w:val="0"/>
        <w:spacing w:line="360" w:lineRule="auto"/>
        <w:ind w:left="0" w:firstLine="480" w:firstLineChars="200"/>
        <w:rPr>
          <w:rFonts w:hint="eastAsia" w:ascii="宋体" w:cs="宋体"/>
          <w:color w:val="auto"/>
          <w:shd w:val="clear" w:color="auto" w:fill="FFFFFF"/>
        </w:rPr>
      </w:pPr>
      <w:r>
        <w:rPr>
          <w:rFonts w:hint="eastAsia" w:ascii="宋体" w:cs="宋体"/>
          <w:color w:val="auto"/>
          <w:shd w:val="clear" w:color="auto" w:fill="FFFFFF"/>
        </w:rPr>
        <w:t>投标文件含有采购人不能接受的附加条件的；</w:t>
      </w:r>
    </w:p>
    <w:p>
      <w:pPr>
        <w:numPr>
          <w:ilvl w:val="0"/>
          <w:numId w:val="5"/>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产品交货时间不能满足招标文件要求的；</w:t>
      </w:r>
    </w:p>
    <w:p>
      <w:pPr>
        <w:numPr>
          <w:ilvl w:val="0"/>
          <w:numId w:val="5"/>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存在串通投标行为；</w:t>
      </w:r>
    </w:p>
    <w:p>
      <w:pPr>
        <w:numPr>
          <w:ilvl w:val="0"/>
          <w:numId w:val="5"/>
        </w:numPr>
        <w:autoSpaceDE w:val="0"/>
        <w:autoSpaceDN w:val="0"/>
        <w:spacing w:line="360" w:lineRule="auto"/>
        <w:ind w:left="0" w:firstLine="480" w:firstLineChars="200"/>
        <w:rPr>
          <w:rFonts w:hint="eastAsia" w:ascii="宋体" w:cs="宋体"/>
          <w:color w:val="auto"/>
          <w:kern w:val="0"/>
          <w:lang w:val="zh-CN"/>
        </w:rPr>
      </w:pPr>
      <w:r>
        <w:rPr>
          <w:rFonts w:hint="eastAsia" w:ascii="宋体" w:cs="宋体"/>
          <w:color w:val="auto"/>
          <w:kern w:val="0"/>
          <w:lang w:val="zh-CN"/>
        </w:rPr>
        <w:t>法律、法规和招标文件规定的其他无效情形。</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rPr>
        <w:t>对投标无效的投标人，采购人或采购代理机构应当告知其投标无效的原因。</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19.1.3 投标文件报价出现前后不一致的，按照下列规定修正：</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（1）投标文件中开标一览表（报价表）内容与投标文件中相应内容不一致的，以开标一览表（报价表）为准；</w:t>
      </w:r>
    </w:p>
    <w:p>
      <w:pPr>
        <w:autoSpaceDE w:val="0"/>
        <w:autoSpaceDN w:val="0"/>
        <w:spacing w:line="360" w:lineRule="auto"/>
        <w:ind w:firstLine="480" w:firstLineChars="200"/>
        <w:outlineLvl w:val="4"/>
        <w:rPr>
          <w:rFonts w:hint="eastAsia" w:ascii="宋体" w:cs="宋体"/>
          <w:color w:val="auto"/>
          <w:kern w:val="0"/>
        </w:rPr>
      </w:pPr>
      <w:r>
        <w:rPr>
          <w:rFonts w:hint="eastAsia" w:ascii="宋体" w:cs="宋体"/>
          <w:color w:val="auto"/>
          <w:kern w:val="0"/>
        </w:rPr>
        <w:t>（2）大写金额和小写金额不一致的，以大写金额为准；</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（3）单价金额小数点或者百分比有明显错位的，以开标一览表的总价为准，并修改单价；</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（4）总价金额与按单价汇总金额不一致的，以单价金额计算结果为准。</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同时出现两种以上不一致的，按照前款规定的顺序修正。修正后的报价按19.1.1第二款的规定经投标人确认后产生约束力，投标人不确认的，其投标无效。</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rPr>
        <w:t xml:space="preserve">19.2 </w:t>
      </w:r>
      <w:r>
        <w:rPr>
          <w:rFonts w:hint="eastAsia" w:ascii="宋体" w:cs="宋体"/>
          <w:color w:val="auto"/>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根据《政府采购促进中小企业发展管理办法》，属</w:t>
      </w:r>
      <w:r>
        <w:rPr>
          <w:rFonts w:hint="eastAsia" w:ascii="宋体" w:hAnsi="宋体"/>
          <w:color w:val="000000"/>
        </w:rPr>
        <w:t>中小企业制造</w:t>
      </w:r>
      <w:r>
        <w:rPr>
          <w:rFonts w:hint="eastAsia" w:ascii="宋体" w:cs="宋体"/>
          <w:color w:val="auto"/>
          <w:kern w:val="0"/>
          <w:lang w:val="zh-CN"/>
        </w:rPr>
        <w:t>的货物/服务（产品），投标人须提供该制造（生产）企业出具的《</w:t>
      </w:r>
      <w:r>
        <w:rPr>
          <w:rFonts w:hint="eastAsia" w:ascii="宋体" w:hAnsi="宋体"/>
          <w:color w:val="000000"/>
        </w:rPr>
        <w:t>中小企业</w:t>
      </w:r>
      <w:r>
        <w:rPr>
          <w:rFonts w:hint="eastAsia" w:ascii="宋体" w:hAnsi="宋体"/>
          <w:color w:val="000000"/>
          <w:lang w:val="en-US" w:eastAsia="zh-CN"/>
        </w:rPr>
        <w:t>声明函</w:t>
      </w:r>
      <w:r>
        <w:rPr>
          <w:rFonts w:hint="eastAsia" w:ascii="宋体" w:cs="宋体"/>
          <w:color w:val="auto"/>
          <w:kern w:val="0"/>
          <w:lang w:val="zh-CN"/>
        </w:rPr>
        <w:t>》、《从业人员声明函》，其划型标准严格按照国家工信部、国家统计局、国家发改委、财政部出台的《中小企业划型标准规定》（工信部联企业[2011]300号）执行。投标人提供的《</w:t>
      </w:r>
      <w:r>
        <w:rPr>
          <w:rFonts w:hint="eastAsia" w:ascii="宋体" w:hAnsi="宋体"/>
          <w:color w:val="000000"/>
        </w:rPr>
        <w:t>中小企业</w:t>
      </w:r>
      <w:r>
        <w:rPr>
          <w:rFonts w:hint="eastAsia" w:ascii="宋体" w:cs="宋体"/>
          <w:color w:val="auto"/>
          <w:kern w:val="0"/>
          <w:lang w:val="zh-CN"/>
        </w:rPr>
        <w:t>声明函》、《从业人员声明函》资料必须真实，否则，按照有关规定予以处理。</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根据财政部、民政部、中国残疾人联合会出台的《关于促进残疾人就业政府采购政策的通知》（财库[2017]141号），属残疾人福利性单位的，投标人须提供《残疾人福利性单位声明函》，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rPr>
        <w:t xml:space="preserve">19.3 </w:t>
      </w:r>
      <w:r>
        <w:rPr>
          <w:rFonts w:hint="eastAsia" w:ascii="宋体" w:cs="宋体"/>
          <w:color w:val="auto"/>
          <w:kern w:val="0"/>
          <w:lang w:val="zh-CN"/>
        </w:rPr>
        <w:t>在评审过程中，</w:t>
      </w:r>
      <w:r>
        <w:rPr>
          <w:rFonts w:hint="eastAsia" w:ascii="宋体" w:cs="宋体"/>
          <w:color w:val="auto"/>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w:t>
      </w:r>
      <w:r>
        <w:rPr>
          <w:rFonts w:hint="eastAsia" w:ascii="宋体" w:cs="宋体"/>
          <w:color w:val="auto"/>
          <w:kern w:val="0"/>
        </w:rPr>
        <w:t>9</w:t>
      </w:r>
      <w:r>
        <w:rPr>
          <w:rFonts w:hint="eastAsia" w:ascii="宋体" w:cs="宋体"/>
          <w:color w:val="auto"/>
          <w:kern w:val="0"/>
          <w:lang w:val="zh-CN"/>
        </w:rPr>
        <w:t>.</w:t>
      </w:r>
      <w:r>
        <w:rPr>
          <w:rFonts w:hint="eastAsia" w:ascii="宋体" w:cs="宋体"/>
          <w:color w:val="auto"/>
          <w:kern w:val="0"/>
        </w:rPr>
        <w:t>4</w:t>
      </w:r>
      <w:r>
        <w:rPr>
          <w:rFonts w:hint="eastAsia" w:ascii="宋体" w:cs="宋体"/>
          <w:color w:val="auto"/>
          <w:kern w:val="0"/>
          <w:lang w:val="zh-CN"/>
        </w:rPr>
        <w:t xml:space="preserve"> </w:t>
      </w:r>
      <w:r>
        <w:rPr>
          <w:rFonts w:hint="eastAsia" w:ascii="宋体" w:cs="宋体"/>
          <w:color w:val="auto"/>
          <w:shd w:val="clear" w:color="auto" w:fill="FFFFFF"/>
        </w:rPr>
        <w:t>评标委员会应当按照招标文件中规定的评标方法和标准，对符合性审查合格的投标文件进行商务和技术评估，综合比较与评价。</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lang w:val="zh-CN"/>
        </w:rPr>
        <w:t>1</w:t>
      </w:r>
      <w:r>
        <w:rPr>
          <w:rFonts w:hint="eastAsia" w:ascii="宋体" w:cs="宋体"/>
          <w:color w:val="auto"/>
          <w:kern w:val="0"/>
        </w:rPr>
        <w:t>9</w:t>
      </w:r>
      <w:r>
        <w:rPr>
          <w:rFonts w:hint="eastAsia" w:ascii="宋体" w:cs="宋体"/>
          <w:color w:val="auto"/>
          <w:kern w:val="0"/>
          <w:lang w:val="zh-CN"/>
        </w:rPr>
        <w:t>.</w:t>
      </w:r>
      <w:r>
        <w:rPr>
          <w:rFonts w:hint="eastAsia" w:ascii="宋体" w:cs="宋体"/>
          <w:color w:val="auto"/>
          <w:kern w:val="0"/>
        </w:rPr>
        <w:t xml:space="preserve">5 </w:t>
      </w:r>
      <w:r>
        <w:rPr>
          <w:rFonts w:hint="eastAsia" w:ascii="宋体" w:cs="宋体"/>
          <w:color w:val="auto"/>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kern w:val="0"/>
        </w:rPr>
        <w:t xml:space="preserve">19.6 </w:t>
      </w:r>
      <w:r>
        <w:rPr>
          <w:rFonts w:hint="eastAsia" w:ascii="宋体" w:cs="宋体"/>
          <w:color w:val="auto"/>
          <w:shd w:val="clear" w:color="auto" w:fill="FFFFFF"/>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pPr>
        <w:pStyle w:val="19"/>
        <w:spacing w:before="0" w:after="0" w:line="360" w:lineRule="auto"/>
        <w:jc w:val="left"/>
        <w:outlineLvl w:val="2"/>
        <w:rPr>
          <w:rFonts w:hint="eastAsia" w:ascii="宋体" w:cs="宋体"/>
          <w:color w:val="auto"/>
          <w:sz w:val="28"/>
          <w:szCs w:val="28"/>
          <w:lang w:val="zh-CN"/>
        </w:rPr>
      </w:pPr>
      <w:bookmarkStart w:id="113" w:name="_Toc27724"/>
      <w:r>
        <w:rPr>
          <w:rFonts w:hint="eastAsia" w:ascii="宋体" w:cs="宋体"/>
          <w:color w:val="auto"/>
          <w:sz w:val="28"/>
          <w:szCs w:val="28"/>
        </w:rPr>
        <w:t>20</w:t>
      </w:r>
      <w:r>
        <w:rPr>
          <w:rFonts w:hint="eastAsia" w:ascii="宋体" w:cs="宋体"/>
          <w:color w:val="auto"/>
          <w:sz w:val="28"/>
          <w:szCs w:val="28"/>
          <w:lang w:val="zh-CN"/>
        </w:rPr>
        <w:t>.评审方法和标准</w:t>
      </w:r>
      <w:bookmarkEnd w:id="113"/>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rPr>
        <w:t>20</w:t>
      </w:r>
      <w:r>
        <w:rPr>
          <w:rFonts w:hint="eastAsia" w:ascii="宋体" w:cs="宋体"/>
          <w:color w:val="auto"/>
          <w:kern w:val="0"/>
          <w:lang w:val="zh-CN"/>
        </w:rPr>
        <w:t>.1</w:t>
      </w:r>
      <w:r>
        <w:rPr>
          <w:rFonts w:hint="eastAsia" w:ascii="宋体" w:cs="宋体"/>
          <w:color w:val="auto"/>
          <w:kern w:val="0"/>
        </w:rPr>
        <w:t xml:space="preserve"> </w:t>
      </w:r>
      <w:r>
        <w:rPr>
          <w:rFonts w:hint="eastAsia" w:ascii="宋体" w:hAnsi="宋体"/>
          <w:color w:val="000000"/>
        </w:rPr>
        <w:t>依照《中华人民共和国政府采购法》、《中华人民共和国政府采购法实施条例》、财政部《政府采购货物和服务招标投标管理办法》的规定，结合该项目的特点制定本评标办法</w:t>
      </w:r>
      <w:r>
        <w:rPr>
          <w:rFonts w:hint="eastAsia" w:ascii="宋体" w:hAnsi="宋体"/>
        </w:rPr>
        <w:t>。</w:t>
      </w:r>
    </w:p>
    <w:p>
      <w:pPr>
        <w:autoSpaceDE w:val="0"/>
        <w:autoSpaceDN w:val="0"/>
        <w:spacing w:line="360" w:lineRule="auto"/>
        <w:ind w:firstLine="480" w:firstLineChars="200"/>
        <w:outlineLvl w:val="3"/>
        <w:rPr>
          <w:rFonts w:hint="eastAsia" w:ascii="宋体" w:cs="宋体"/>
          <w:color w:val="auto"/>
          <w:kern w:val="0"/>
          <w:u w:val="dashDotHeavy"/>
        </w:rPr>
      </w:pPr>
      <w:r>
        <w:rPr>
          <w:rFonts w:hint="eastAsia" w:ascii="宋体" w:cs="宋体"/>
          <w:color w:val="auto"/>
          <w:kern w:val="0"/>
        </w:rPr>
        <w:t>20</w:t>
      </w:r>
      <w:r>
        <w:rPr>
          <w:rFonts w:hint="eastAsia" w:ascii="宋体" w:cs="宋体"/>
          <w:color w:val="auto"/>
          <w:kern w:val="0"/>
          <w:lang w:val="zh-CN"/>
        </w:rPr>
        <w:t>.2</w:t>
      </w:r>
      <w:r>
        <w:rPr>
          <w:rFonts w:hint="eastAsia" w:ascii="宋体" w:cs="宋体"/>
          <w:color w:val="auto"/>
          <w:kern w:val="0"/>
        </w:rPr>
        <w:t xml:space="preserve"> </w:t>
      </w:r>
      <w:r>
        <w:rPr>
          <w:rFonts w:hint="eastAsia" w:ascii="宋体" w:cs="宋体"/>
          <w:color w:val="auto"/>
          <w:kern w:val="0"/>
          <w:lang w:val="zh-CN"/>
        </w:rPr>
        <w:t>本次评审方法采用综合评分法</w:t>
      </w:r>
      <w:r>
        <w:rPr>
          <w:rFonts w:hint="eastAsia" w:ascii="宋体" w:cs="宋体"/>
          <w:color w:val="auto"/>
          <w:kern w:val="0"/>
        </w:rPr>
        <w:t>。</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kern w:val="0"/>
          <w:lang w:val="zh-CN"/>
        </w:rPr>
        <w:t>综合评分法，</w:t>
      </w:r>
      <w:r>
        <w:rPr>
          <w:rFonts w:hint="eastAsia" w:ascii="宋体" w:cs="宋体"/>
          <w:color w:val="auto"/>
          <w:shd w:val="clear" w:color="auto" w:fill="FFFFFF"/>
        </w:rPr>
        <w:t>是指投标文件满足招标文件全部实质性要求，且按照评审因素的量化指标评审得分最高的投标人为中标候选人的评标方法</w:t>
      </w:r>
      <w:r>
        <w:rPr>
          <w:rFonts w:hint="eastAsia" w:ascii="宋体" w:cs="宋体"/>
          <w:color w:val="auto"/>
          <w:kern w:val="0"/>
          <w:lang w:val="zh-CN"/>
        </w:rPr>
        <w:t>。</w:t>
      </w:r>
    </w:p>
    <w:p>
      <w:pPr>
        <w:autoSpaceDE w:val="0"/>
        <w:autoSpaceDN w:val="0"/>
        <w:spacing w:line="360" w:lineRule="auto"/>
        <w:ind w:firstLine="480" w:firstLineChars="200"/>
        <w:rPr>
          <w:rFonts w:hint="eastAsia" w:ascii="宋体" w:cs="宋体"/>
          <w:color w:val="auto"/>
          <w:kern w:val="0"/>
          <w:lang w:val="zh-CN"/>
        </w:rPr>
      </w:pPr>
    </w:p>
    <w:p>
      <w:pPr>
        <w:autoSpaceDE w:val="0"/>
        <w:autoSpaceDN w:val="0"/>
        <w:spacing w:line="360" w:lineRule="auto"/>
        <w:ind w:firstLine="480" w:firstLineChars="200"/>
        <w:rPr>
          <w:rFonts w:hint="eastAsia"/>
          <w:lang w:val="zh-CN"/>
        </w:rPr>
      </w:pPr>
      <w:r>
        <w:rPr>
          <w:rFonts w:hint="eastAsia" w:ascii="宋体" w:cs="宋体"/>
          <w:color w:val="auto"/>
          <w:kern w:val="0"/>
          <w:lang w:val="zh-CN"/>
        </w:rPr>
        <w:t>评标标准和分值设置如下：</w:t>
      </w:r>
    </w:p>
    <w:tbl>
      <w:tblPr>
        <w:tblStyle w:val="22"/>
        <w:tblW w:w="931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16"/>
        <w:gridCol w:w="1297"/>
        <w:gridCol w:w="721"/>
        <w:gridCol w:w="618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jc w:val="center"/>
        </w:trPr>
        <w:tc>
          <w:tcPr>
            <w:tcW w:w="1116"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rPr>
            </w:pPr>
            <w:r>
              <w:rPr>
                <w:rFonts w:hint="eastAsia" w:ascii="宋体" w:eastAsia="宋体" w:cs="宋体"/>
                <w:sz w:val="24"/>
                <w:szCs w:val="24"/>
              </w:rPr>
              <w:t>类别</w:t>
            </w: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rPr>
            </w:pPr>
            <w:r>
              <w:rPr>
                <w:rFonts w:hint="eastAsia" w:ascii="宋体" w:eastAsia="宋体" w:cs="宋体"/>
                <w:sz w:val="24"/>
                <w:szCs w:val="24"/>
              </w:rPr>
              <w:t>项目</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rPr>
            </w:pPr>
            <w:r>
              <w:rPr>
                <w:rFonts w:hint="eastAsia" w:ascii="宋体" w:eastAsia="宋体" w:cs="宋体"/>
                <w:sz w:val="24"/>
                <w:szCs w:val="24"/>
              </w:rPr>
              <w:t>满分 分值</w:t>
            </w:r>
          </w:p>
        </w:tc>
        <w:tc>
          <w:tcPr>
            <w:tcW w:w="6182"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rPr>
            </w:pPr>
            <w:r>
              <w:rPr>
                <w:rFonts w:hint="eastAsia" w:ascii="宋体" w:eastAsia="宋体" w:cs="宋体"/>
                <w:sz w:val="24"/>
                <w:szCs w:val="24"/>
              </w:rPr>
              <w:t>评标标准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1" w:hRule="atLeast"/>
          <w:jc w:val="center"/>
        </w:trPr>
        <w:tc>
          <w:tcPr>
            <w:tcW w:w="1116" w:type="dxa"/>
            <w:vMerge w:val="restart"/>
            <w:tcBorders>
              <w:top w:val="single" w:color="auto" w:sz="4" w:space="0"/>
              <w:left w:val="single" w:color="auto" w:sz="4" w:space="0"/>
              <w:right w:val="single" w:color="auto" w:sz="4" w:space="0"/>
              <w:tl2br w:val="nil"/>
              <w:tr2bl w:val="nil"/>
            </w:tcBorders>
            <w:vAlign w:val="center"/>
          </w:tcPr>
          <w:p>
            <w:pPr>
              <w:spacing w:line="360" w:lineRule="auto"/>
              <w:ind w:firstLine="0"/>
              <w:jc w:val="center"/>
              <w:rPr>
                <w:rFonts w:hint="eastAsia" w:ascii="宋体" w:eastAsia="宋体" w:cs="宋体"/>
                <w:sz w:val="24"/>
                <w:szCs w:val="24"/>
                <w:lang w:val="en-US" w:eastAsia="zh-CN"/>
              </w:rPr>
            </w:pPr>
            <w:r>
              <w:rPr>
                <w:rFonts w:hint="eastAsia" w:ascii="宋体" w:eastAsia="宋体" w:cs="宋体"/>
                <w:sz w:val="24"/>
                <w:szCs w:val="24"/>
                <w:lang w:val="en-US" w:eastAsia="zh-CN"/>
              </w:rPr>
              <w:t>技术部分</w:t>
            </w:r>
          </w:p>
          <w:p>
            <w:pPr>
              <w:spacing w:line="360" w:lineRule="auto"/>
              <w:ind w:firstLine="0" w:firstLineChars="0"/>
              <w:jc w:val="center"/>
              <w:rPr>
                <w:rFonts w:hint="eastAsia" w:ascii="宋体" w:eastAsia="宋体" w:cs="宋体"/>
                <w:sz w:val="24"/>
                <w:szCs w:val="24"/>
              </w:rPr>
            </w:pPr>
            <w:r>
              <w:rPr>
                <w:rFonts w:hint="eastAsia" w:ascii="宋体" w:eastAsia="宋体" w:cs="宋体"/>
                <w:color w:val="000000"/>
                <w:sz w:val="24"/>
                <w:szCs w:val="24"/>
              </w:rPr>
              <w:t>（</w:t>
            </w:r>
            <w:r>
              <w:rPr>
                <w:rFonts w:hint="eastAsia" w:ascii="宋体" w:cs="宋体"/>
                <w:sz w:val="24"/>
                <w:szCs w:val="24"/>
                <w:lang w:val="en-US" w:eastAsia="zh-CN"/>
              </w:rPr>
              <w:t>97</w:t>
            </w:r>
            <w:r>
              <w:rPr>
                <w:rFonts w:hint="eastAsia" w:ascii="宋体" w:eastAsia="宋体" w:cs="宋体"/>
                <w:sz w:val="24"/>
                <w:szCs w:val="24"/>
              </w:rPr>
              <w:t>分</w:t>
            </w:r>
            <w:r>
              <w:rPr>
                <w:rFonts w:hint="eastAsia" w:ascii="宋体" w:eastAsia="宋体" w:cs="宋体"/>
                <w:color w:val="000000"/>
                <w:sz w:val="24"/>
                <w:szCs w:val="24"/>
              </w:rPr>
              <w:t>）</w:t>
            </w: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color w:val="000000"/>
                <w:sz w:val="24"/>
                <w:szCs w:val="24"/>
              </w:rPr>
            </w:pPr>
            <w:r>
              <w:rPr>
                <w:rFonts w:hint="eastAsia" w:ascii="宋体" w:eastAsia="宋体" w:cs="宋体"/>
                <w:color w:val="000000"/>
                <w:sz w:val="24"/>
                <w:szCs w:val="24"/>
              </w:rPr>
              <w:t>服务网点情况</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ascii="宋体" w:eastAsia="宋体" w:cs="宋体"/>
                <w:color w:val="000000"/>
                <w:sz w:val="24"/>
                <w:szCs w:val="24"/>
                <w:lang w:val="en-US" w:eastAsia="zh-CN"/>
              </w:rPr>
            </w:pPr>
            <w:r>
              <w:rPr>
                <w:rFonts w:hint="eastAsia" w:ascii="宋体" w:cs="宋体"/>
                <w:color w:val="000000"/>
                <w:sz w:val="24"/>
                <w:szCs w:val="24"/>
                <w:lang w:val="en-US" w:eastAsia="zh-CN"/>
              </w:rPr>
              <w:t>2</w:t>
            </w:r>
          </w:p>
        </w:tc>
        <w:tc>
          <w:tcPr>
            <w:tcW w:w="6182"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rPr>
                <w:rFonts w:hint="eastAsia" w:ascii="宋体" w:eastAsia="宋体" w:cs="宋体"/>
                <w:color w:val="000000"/>
                <w:sz w:val="24"/>
                <w:szCs w:val="24"/>
                <w:lang w:val="en-US" w:eastAsia="zh-CN"/>
              </w:rPr>
            </w:pPr>
            <w:r>
              <w:rPr>
                <w:rFonts w:hint="eastAsia" w:ascii="宋体" w:cs="宋体"/>
                <w:color w:val="000000"/>
                <w:sz w:val="24"/>
                <w:szCs w:val="24"/>
                <w:lang w:val="en-US" w:eastAsia="zh-CN"/>
              </w:rPr>
              <w:t>1、</w:t>
            </w:r>
            <w:r>
              <w:rPr>
                <w:rFonts w:hint="eastAsia" w:ascii="宋体" w:eastAsia="宋体" w:cs="宋体"/>
                <w:color w:val="000000"/>
                <w:sz w:val="24"/>
                <w:szCs w:val="24"/>
                <w:lang w:val="en-US" w:eastAsia="zh-CN"/>
              </w:rPr>
              <w:t xml:space="preserve">在所有有效的投标人中，对各投标人针对项目所在地 </w:t>
            </w:r>
          </w:p>
          <w:p>
            <w:pPr>
              <w:spacing w:line="360" w:lineRule="auto"/>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 xml:space="preserve">分支机构营业网点或各类自助服务点（ATM 机）数量进行 </w:t>
            </w:r>
          </w:p>
          <w:p>
            <w:pPr>
              <w:spacing w:line="360" w:lineRule="auto"/>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比较</w:t>
            </w:r>
            <w:r>
              <w:rPr>
                <w:rFonts w:hint="eastAsia" w:ascii="宋体" w:cs="宋体"/>
                <w:b/>
                <w:bCs/>
                <w:color w:val="000000"/>
                <w:sz w:val="24"/>
                <w:szCs w:val="24"/>
                <w:lang w:val="en-US" w:eastAsia="zh-CN"/>
              </w:rPr>
              <w:t>（2分）</w:t>
            </w:r>
            <w:r>
              <w:rPr>
                <w:rFonts w:hint="eastAsia" w:ascii="宋体" w:eastAsia="宋体" w:cs="宋体"/>
                <w:color w:val="000000"/>
                <w:sz w:val="24"/>
                <w:szCs w:val="24"/>
                <w:lang w:val="en-US" w:eastAsia="zh-CN"/>
              </w:rPr>
              <w:t xml:space="preserve">： </w:t>
            </w:r>
          </w:p>
          <w:p>
            <w:pPr>
              <w:spacing w:line="360" w:lineRule="auto"/>
              <w:ind w:firstLine="420"/>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（2）营业网点 2 个</w:t>
            </w:r>
            <w:r>
              <w:rPr>
                <w:rFonts w:hint="eastAsia" w:ascii="宋体" w:cs="宋体"/>
                <w:color w:val="000000"/>
                <w:sz w:val="24"/>
                <w:szCs w:val="24"/>
                <w:lang w:val="en-US" w:eastAsia="zh-CN"/>
              </w:rPr>
              <w:t>及以上</w:t>
            </w:r>
            <w:r>
              <w:rPr>
                <w:rFonts w:hint="eastAsia" w:ascii="宋体" w:eastAsia="宋体" w:cs="宋体"/>
                <w:color w:val="000000"/>
                <w:sz w:val="24"/>
                <w:szCs w:val="24"/>
                <w:lang w:val="en-US" w:eastAsia="zh-CN"/>
              </w:rPr>
              <w:t xml:space="preserve">，得 </w:t>
            </w:r>
            <w:r>
              <w:rPr>
                <w:rFonts w:hint="eastAsia" w:ascii="宋体" w:cs="宋体"/>
                <w:color w:val="000000"/>
                <w:sz w:val="24"/>
                <w:szCs w:val="24"/>
                <w:lang w:val="en-US" w:eastAsia="zh-CN"/>
              </w:rPr>
              <w:t>1</w:t>
            </w:r>
            <w:r>
              <w:rPr>
                <w:rFonts w:hint="eastAsia" w:ascii="宋体" w:eastAsia="宋体" w:cs="宋体"/>
                <w:color w:val="000000"/>
                <w:sz w:val="24"/>
                <w:szCs w:val="24"/>
                <w:lang w:val="en-US" w:eastAsia="zh-CN"/>
              </w:rPr>
              <w:t xml:space="preserve"> 分；</w:t>
            </w:r>
            <w:r>
              <w:rPr>
                <w:rFonts w:hint="eastAsia" w:ascii="宋体" w:cs="宋体"/>
                <w:b/>
                <w:bCs/>
                <w:color w:val="000000"/>
                <w:sz w:val="24"/>
                <w:szCs w:val="24"/>
                <w:lang w:val="en-US" w:eastAsia="zh-CN"/>
              </w:rPr>
              <w:t>最高1分；</w:t>
            </w:r>
            <w:r>
              <w:rPr>
                <w:rFonts w:hint="eastAsia" w:ascii="宋体" w:eastAsia="宋体" w:cs="宋体"/>
                <w:color w:val="000000"/>
                <w:sz w:val="24"/>
                <w:szCs w:val="24"/>
                <w:lang w:val="en-US" w:eastAsia="zh-CN"/>
              </w:rPr>
              <w:t xml:space="preserve"> </w:t>
            </w:r>
          </w:p>
          <w:p>
            <w:pPr>
              <w:spacing w:line="360" w:lineRule="auto"/>
              <w:ind w:firstLine="420"/>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 xml:space="preserve">（3）营业网点 1 个，得 </w:t>
            </w:r>
            <w:r>
              <w:rPr>
                <w:rFonts w:hint="eastAsia" w:ascii="宋体" w:cs="宋体"/>
                <w:color w:val="000000"/>
                <w:sz w:val="24"/>
                <w:szCs w:val="24"/>
                <w:lang w:val="en-US" w:eastAsia="zh-CN"/>
              </w:rPr>
              <w:t>0.5</w:t>
            </w:r>
            <w:r>
              <w:rPr>
                <w:rFonts w:hint="eastAsia" w:ascii="宋体" w:eastAsia="宋体" w:cs="宋体"/>
                <w:color w:val="000000"/>
                <w:sz w:val="24"/>
                <w:szCs w:val="24"/>
                <w:lang w:val="en-US" w:eastAsia="zh-CN"/>
              </w:rPr>
              <w:t xml:space="preserve"> 分； </w:t>
            </w:r>
          </w:p>
          <w:p>
            <w:pPr>
              <w:spacing w:line="360" w:lineRule="auto"/>
              <w:ind w:firstLine="420"/>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（4）有自助服务点的，</w:t>
            </w:r>
            <w:r>
              <w:rPr>
                <w:rFonts w:hint="eastAsia" w:ascii="宋体" w:cs="宋体"/>
                <w:color w:val="000000"/>
                <w:sz w:val="24"/>
                <w:szCs w:val="24"/>
                <w:lang w:val="en-US" w:eastAsia="zh-CN"/>
              </w:rPr>
              <w:t>每个</w:t>
            </w:r>
            <w:r>
              <w:rPr>
                <w:rFonts w:hint="eastAsia" w:ascii="宋体" w:eastAsia="宋体" w:cs="宋体"/>
                <w:color w:val="000000"/>
                <w:sz w:val="24"/>
                <w:szCs w:val="24"/>
                <w:lang w:val="en-US" w:eastAsia="zh-CN"/>
              </w:rPr>
              <w:t xml:space="preserve">得 </w:t>
            </w:r>
            <w:r>
              <w:rPr>
                <w:rFonts w:hint="eastAsia" w:ascii="宋体" w:cs="宋体"/>
                <w:color w:val="000000"/>
                <w:sz w:val="24"/>
                <w:szCs w:val="24"/>
                <w:lang w:val="en-US" w:eastAsia="zh-CN"/>
              </w:rPr>
              <w:t>0.5</w:t>
            </w:r>
            <w:r>
              <w:rPr>
                <w:rFonts w:hint="eastAsia" w:ascii="宋体" w:eastAsia="宋体" w:cs="宋体"/>
                <w:color w:val="000000"/>
                <w:sz w:val="24"/>
                <w:szCs w:val="24"/>
                <w:lang w:val="en-US" w:eastAsia="zh-CN"/>
              </w:rPr>
              <w:t xml:space="preserve"> 分；</w:t>
            </w:r>
            <w:r>
              <w:rPr>
                <w:rFonts w:hint="eastAsia" w:ascii="宋体" w:cs="宋体"/>
                <w:b/>
                <w:bCs/>
                <w:color w:val="000000"/>
                <w:sz w:val="24"/>
                <w:szCs w:val="24"/>
                <w:lang w:val="en-US" w:eastAsia="zh-CN"/>
              </w:rPr>
              <w:t>最高1分</w:t>
            </w:r>
            <w:r>
              <w:rPr>
                <w:rFonts w:hint="eastAsia" w:ascii="宋体" w:cs="宋体"/>
                <w:color w:val="000000"/>
                <w:sz w:val="24"/>
                <w:szCs w:val="24"/>
                <w:lang w:val="en-US" w:eastAsia="zh-CN"/>
              </w:rPr>
              <w:t>；</w:t>
            </w:r>
          </w:p>
          <w:p>
            <w:pPr>
              <w:spacing w:line="360" w:lineRule="auto"/>
              <w:ind w:firstLine="420"/>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 xml:space="preserve">（5）没有的，得 0 分。 </w:t>
            </w:r>
          </w:p>
          <w:p>
            <w:pPr>
              <w:spacing w:line="360" w:lineRule="auto"/>
              <w:rPr>
                <w:rFonts w:hint="eastAsia" w:ascii="宋体" w:eastAsia="宋体" w:cs="宋体"/>
                <w:color w:val="000000"/>
                <w:sz w:val="24"/>
                <w:szCs w:val="24"/>
              </w:rPr>
            </w:pPr>
            <w:r>
              <w:rPr>
                <w:rFonts w:hint="eastAsia" w:ascii="宋体" w:eastAsia="宋体" w:cs="宋体"/>
                <w:color w:val="000000"/>
                <w:sz w:val="24"/>
                <w:szCs w:val="24"/>
                <w:lang w:val="en-US" w:eastAsia="zh-CN"/>
              </w:rPr>
              <w:t>（营业网点须提供加盖公章的营业执照或金融许可证复印件，自助服务点提供加盖公章的地址信息、地图截图和自助服务点门面照片）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16" w:type="dxa"/>
            <w:vMerge w:val="continue"/>
            <w:tcBorders>
              <w:left w:val="single" w:color="auto" w:sz="4" w:space="0"/>
              <w:right w:val="single" w:color="auto" w:sz="4" w:space="0"/>
              <w:tl2br w:val="nil"/>
              <w:tr2bl w:val="nil"/>
            </w:tcBorders>
            <w:vAlign w:val="center"/>
          </w:tcP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color w:val="FF0000"/>
                <w:sz w:val="24"/>
                <w:szCs w:val="24"/>
                <w:lang w:val="en-US" w:eastAsia="zh-CN"/>
              </w:rPr>
            </w:pPr>
            <w:r>
              <w:rPr>
                <w:rFonts w:hint="eastAsia" w:ascii="宋体" w:eastAsia="宋体" w:cs="宋体"/>
                <w:sz w:val="24"/>
                <w:szCs w:val="24"/>
              </w:rPr>
              <w:t>管理制度建设</w:t>
            </w:r>
            <w:r>
              <w:rPr>
                <w:rFonts w:hint="eastAsia" w:ascii="宋体" w:eastAsia="宋体" w:cs="宋体"/>
                <w:sz w:val="24"/>
                <w:szCs w:val="24"/>
                <w:lang w:val="en-US" w:eastAsia="zh-CN"/>
              </w:rPr>
              <w:t>方案</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360" w:lineRule="auto"/>
              <w:ind w:firstLine="0" w:firstLineChars="0"/>
              <w:jc w:val="center"/>
              <w:rPr>
                <w:rFonts w:hint="eastAsia" w:ascii="宋体" w:eastAsia="宋体" w:cs="宋体"/>
                <w:color w:val="FF0000"/>
                <w:sz w:val="24"/>
                <w:szCs w:val="24"/>
                <w:lang w:val="en-US" w:eastAsia="zh-CN"/>
              </w:rPr>
            </w:pPr>
            <w:r>
              <w:rPr>
                <w:rFonts w:hint="eastAsia" w:ascii="宋体" w:cs="宋体"/>
                <w:sz w:val="24"/>
                <w:szCs w:val="24"/>
                <w:lang w:val="en-US" w:eastAsia="zh-CN"/>
              </w:rPr>
              <w:t>35</w:t>
            </w:r>
          </w:p>
        </w:tc>
        <w:tc>
          <w:tcPr>
            <w:tcW w:w="6182" w:type="dxa"/>
            <w:tcBorders>
              <w:top w:val="single" w:color="auto" w:sz="4" w:space="0"/>
              <w:left w:val="single" w:color="auto" w:sz="4" w:space="0"/>
              <w:bottom w:val="single" w:color="auto" w:sz="4" w:space="0"/>
              <w:right w:val="single" w:color="auto" w:sz="4" w:space="0"/>
              <w:tl2br w:val="nil"/>
              <w:tr2bl w:val="nil"/>
            </w:tcBorders>
            <w:vAlign w:val="top"/>
          </w:tcPr>
          <w:p>
            <w:pPr>
              <w:spacing w:line="360" w:lineRule="auto"/>
              <w:rPr>
                <w:rFonts w:hint="eastAsia" w:ascii="宋体" w:eastAsia="宋体" w:cs="宋体"/>
                <w:sz w:val="24"/>
                <w:szCs w:val="24"/>
                <w:lang w:val="en-US" w:eastAsia="zh-CN"/>
              </w:rPr>
            </w:pPr>
            <w:r>
              <w:rPr>
                <w:rFonts w:hint="eastAsia" w:ascii="宋体" w:cs="宋体"/>
                <w:sz w:val="24"/>
                <w:szCs w:val="24"/>
                <w:lang w:val="en-US" w:eastAsia="zh-CN"/>
              </w:rPr>
              <w:t>投标人</w:t>
            </w:r>
            <w:r>
              <w:rPr>
                <w:rFonts w:hint="eastAsia" w:ascii="宋体" w:eastAsia="宋体" w:cs="宋体"/>
                <w:sz w:val="24"/>
                <w:szCs w:val="24"/>
                <w:lang w:val="en-US" w:eastAsia="zh-CN"/>
              </w:rPr>
              <w:t>结合项目特点提供</w:t>
            </w:r>
            <w:r>
              <w:rPr>
                <w:rFonts w:hint="eastAsia" w:ascii="宋体" w:eastAsia="宋体" w:cs="宋体"/>
                <w:sz w:val="24"/>
                <w:szCs w:val="24"/>
              </w:rPr>
              <w:t>管理制度建设</w:t>
            </w:r>
            <w:r>
              <w:rPr>
                <w:rFonts w:hint="eastAsia" w:ascii="宋体" w:eastAsia="宋体" w:cs="宋体"/>
                <w:sz w:val="24"/>
                <w:szCs w:val="24"/>
                <w:lang w:val="en-US" w:eastAsia="zh-CN"/>
              </w:rPr>
              <w:t>方案</w:t>
            </w:r>
            <w:r>
              <w:rPr>
                <w:rFonts w:hint="eastAsia" w:ascii="宋体" w:eastAsia="宋体" w:cs="宋体"/>
                <w:sz w:val="24"/>
                <w:szCs w:val="24"/>
                <w:lang w:eastAsia="zh-CN"/>
              </w:rPr>
              <w:t>，</w:t>
            </w:r>
            <w:r>
              <w:rPr>
                <w:rFonts w:hint="eastAsia" w:ascii="宋体" w:eastAsia="宋体" w:cs="宋体"/>
                <w:sz w:val="24"/>
                <w:szCs w:val="24"/>
                <w:lang w:val="en-US" w:eastAsia="zh-CN"/>
              </w:rPr>
              <w:t>包含</w:t>
            </w:r>
            <w:r>
              <w:rPr>
                <w:rFonts w:hint="eastAsia" w:ascii="宋体" w:cs="宋体"/>
                <w:sz w:val="24"/>
                <w:szCs w:val="24"/>
                <w:lang w:val="en-US" w:eastAsia="zh-CN"/>
              </w:rPr>
              <w:t>但不限于</w:t>
            </w:r>
            <w:r>
              <w:rPr>
                <w:rFonts w:hint="eastAsia" w:ascii="宋体" w:eastAsia="宋体" w:cs="宋体"/>
                <w:sz w:val="24"/>
                <w:szCs w:val="24"/>
                <w:lang w:val="en-US" w:eastAsia="zh-CN"/>
              </w:rPr>
              <w:t>以下内容：</w:t>
            </w:r>
          </w:p>
          <w:p>
            <w:pPr>
              <w:numPr>
                <w:ilvl w:val="0"/>
                <w:numId w:val="6"/>
              </w:numPr>
              <w:spacing w:line="360" w:lineRule="auto"/>
              <w:rPr>
                <w:rFonts w:hint="eastAsia" w:ascii="宋体" w:eastAsia="宋体" w:cs="宋体"/>
                <w:sz w:val="24"/>
                <w:szCs w:val="24"/>
                <w:lang w:val="en-US" w:eastAsia="zh-CN"/>
              </w:rPr>
            </w:pPr>
            <w:r>
              <w:rPr>
                <w:rFonts w:hint="eastAsia" w:ascii="宋体" w:cs="宋体"/>
                <w:sz w:val="24"/>
                <w:szCs w:val="24"/>
                <w:lang w:val="en-US" w:eastAsia="zh-CN"/>
              </w:rPr>
              <w:t>人员</w:t>
            </w:r>
            <w:r>
              <w:rPr>
                <w:rFonts w:hint="eastAsia" w:ascii="宋体" w:eastAsia="宋体" w:cs="宋体"/>
                <w:sz w:val="24"/>
                <w:szCs w:val="24"/>
                <w:lang w:val="en-US" w:eastAsia="zh-CN"/>
              </w:rPr>
              <w:t>管理制度；</w:t>
            </w:r>
          </w:p>
          <w:p>
            <w:pPr>
              <w:numPr>
                <w:ilvl w:val="0"/>
                <w:numId w:val="6"/>
              </w:numPr>
              <w:spacing w:line="360" w:lineRule="auto"/>
              <w:ind w:left="0" w:leftChars="0" w:firstLine="0" w:firstLineChars="0"/>
              <w:rPr>
                <w:rFonts w:hint="eastAsia" w:ascii="宋体" w:eastAsia="宋体" w:cs="宋体"/>
                <w:sz w:val="24"/>
                <w:szCs w:val="24"/>
                <w:lang w:val="en-US" w:eastAsia="zh-CN"/>
              </w:rPr>
            </w:pPr>
            <w:r>
              <w:rPr>
                <w:rFonts w:hint="eastAsia" w:ascii="宋体" w:eastAsia="宋体" w:cs="宋体"/>
                <w:sz w:val="24"/>
                <w:szCs w:val="24"/>
                <w:lang w:val="en-US" w:eastAsia="zh-CN"/>
              </w:rPr>
              <w:t>内部运行管理制度；</w:t>
            </w:r>
          </w:p>
          <w:p>
            <w:pPr>
              <w:numPr>
                <w:ilvl w:val="0"/>
                <w:numId w:val="6"/>
              </w:numPr>
              <w:spacing w:line="360" w:lineRule="auto"/>
              <w:ind w:left="0" w:leftChars="0" w:firstLine="0" w:firstLineChars="0"/>
              <w:rPr>
                <w:rFonts w:hint="eastAsia" w:ascii="宋体" w:eastAsia="宋体" w:cs="宋体"/>
                <w:sz w:val="24"/>
                <w:szCs w:val="24"/>
              </w:rPr>
            </w:pPr>
            <w:r>
              <w:rPr>
                <w:rFonts w:hint="eastAsia" w:ascii="宋体" w:eastAsia="宋体" w:cs="宋体"/>
                <w:sz w:val="24"/>
                <w:szCs w:val="24"/>
              </w:rPr>
              <w:t>风险防控制度；</w:t>
            </w:r>
          </w:p>
          <w:p>
            <w:pPr>
              <w:numPr>
                <w:ilvl w:val="0"/>
                <w:numId w:val="6"/>
              </w:numPr>
              <w:spacing w:line="360" w:lineRule="auto"/>
              <w:ind w:left="0" w:leftChars="0" w:firstLine="0" w:firstLineChars="0"/>
              <w:rPr>
                <w:rFonts w:hint="eastAsia" w:ascii="宋体" w:eastAsia="宋体" w:cs="宋体"/>
                <w:sz w:val="24"/>
                <w:szCs w:val="24"/>
              </w:rPr>
            </w:pPr>
            <w:r>
              <w:rPr>
                <w:rFonts w:hint="eastAsia" w:ascii="宋体" w:eastAsia="宋体" w:cs="宋体"/>
                <w:sz w:val="24"/>
                <w:szCs w:val="24"/>
              </w:rPr>
              <w:t>工作流程图；</w:t>
            </w:r>
          </w:p>
          <w:p>
            <w:pPr>
              <w:numPr>
                <w:ilvl w:val="0"/>
                <w:numId w:val="0"/>
              </w:numPr>
              <w:spacing w:line="360" w:lineRule="auto"/>
              <w:ind w:leftChars="0"/>
              <w:rPr>
                <w:rFonts w:hint="eastAsia" w:ascii="宋体" w:eastAsia="宋体" w:cs="宋体"/>
                <w:sz w:val="24"/>
                <w:szCs w:val="24"/>
              </w:rPr>
            </w:pPr>
            <w:r>
              <w:rPr>
                <w:rFonts w:hint="eastAsia" w:ascii="宋体" w:eastAsia="宋体" w:cs="宋体"/>
                <w:sz w:val="24"/>
                <w:szCs w:val="24"/>
              </w:rPr>
              <w:t>5、</w:t>
            </w:r>
            <w:r>
              <w:rPr>
                <w:rFonts w:hint="eastAsia" w:ascii="宋体" w:cs="宋体"/>
                <w:sz w:val="24"/>
                <w:szCs w:val="24"/>
                <w:lang w:val="en-US" w:eastAsia="zh-CN"/>
              </w:rPr>
              <w:t>业务</w:t>
            </w:r>
            <w:r>
              <w:rPr>
                <w:rFonts w:hint="eastAsia" w:ascii="宋体" w:eastAsia="宋体" w:cs="宋体"/>
                <w:sz w:val="24"/>
                <w:szCs w:val="24"/>
              </w:rPr>
              <w:t>操作规范。</w:t>
            </w:r>
          </w:p>
          <w:p>
            <w:pPr>
              <w:spacing w:line="360" w:lineRule="auto"/>
              <w:ind w:firstLine="420"/>
              <w:rPr>
                <w:rFonts w:hint="eastAsia" w:ascii="宋体" w:eastAsia="宋体" w:cs="宋体"/>
                <w:sz w:val="24"/>
                <w:szCs w:val="24"/>
                <w:highlight w:val="none"/>
                <w:lang w:val="en-US" w:eastAsia="zh-CN"/>
              </w:rPr>
            </w:pPr>
            <w:r>
              <w:rPr>
                <w:rFonts w:hint="eastAsia" w:ascii="宋体" w:eastAsia="宋体" w:cs="宋体"/>
                <w:sz w:val="24"/>
                <w:szCs w:val="24"/>
                <w:highlight w:val="none"/>
                <w:lang w:val="en-US" w:eastAsia="zh-CN"/>
              </w:rPr>
              <w:t>方案内容完全满足以上要求且专门针对本项目的得</w:t>
            </w:r>
            <w:r>
              <w:rPr>
                <w:rFonts w:hint="eastAsia" w:ascii="宋体" w:cs="宋体"/>
                <w:sz w:val="24"/>
                <w:szCs w:val="24"/>
                <w:highlight w:val="none"/>
                <w:lang w:val="en-US" w:eastAsia="zh-CN"/>
              </w:rPr>
              <w:t>35</w:t>
            </w:r>
            <w:r>
              <w:rPr>
                <w:rFonts w:hint="eastAsia" w:ascii="宋体" w:eastAsia="宋体" w:cs="宋体"/>
                <w:sz w:val="24"/>
                <w:szCs w:val="24"/>
                <w:highlight w:val="none"/>
                <w:lang w:val="en-US" w:eastAsia="zh-CN"/>
              </w:rPr>
              <w:t>分，每缺少一项内容扣</w:t>
            </w:r>
            <w:r>
              <w:rPr>
                <w:rFonts w:hint="eastAsia" w:ascii="宋体" w:cs="宋体"/>
                <w:sz w:val="24"/>
                <w:szCs w:val="24"/>
                <w:highlight w:val="none"/>
                <w:lang w:val="en-US" w:eastAsia="zh-CN"/>
              </w:rPr>
              <w:t>7</w:t>
            </w:r>
            <w:r>
              <w:rPr>
                <w:rFonts w:hint="eastAsia" w:ascii="宋体" w:eastAsia="宋体" w:cs="宋体"/>
                <w:sz w:val="24"/>
                <w:szCs w:val="24"/>
                <w:highlight w:val="none"/>
                <w:lang w:val="en-US" w:eastAsia="zh-CN"/>
              </w:rPr>
              <w:t>分，每有一项内容存在缺陷，或此项内容部分或全部不能满足采购需求的扣</w:t>
            </w:r>
            <w:r>
              <w:rPr>
                <w:rFonts w:hint="eastAsia" w:ascii="宋体" w:cs="宋体"/>
                <w:sz w:val="24"/>
                <w:szCs w:val="24"/>
                <w:highlight w:val="none"/>
                <w:lang w:val="en-US" w:eastAsia="zh-CN"/>
              </w:rPr>
              <w:t>4</w:t>
            </w:r>
            <w:r>
              <w:rPr>
                <w:rFonts w:hint="eastAsia" w:ascii="宋体" w:eastAsia="宋体" w:cs="宋体"/>
                <w:sz w:val="24"/>
                <w:szCs w:val="24"/>
                <w:highlight w:val="none"/>
                <w:lang w:val="en-US" w:eastAsia="zh-CN"/>
              </w:rPr>
              <w:t>分。</w:t>
            </w:r>
          </w:p>
          <w:p>
            <w:pPr>
              <w:spacing w:line="360" w:lineRule="auto"/>
              <w:ind w:firstLine="420"/>
              <w:rPr>
                <w:rFonts w:hint="eastAsia" w:ascii="宋体" w:eastAsia="宋体" w:cs="宋体"/>
                <w:sz w:val="24"/>
                <w:szCs w:val="24"/>
                <w:highlight w:val="none"/>
                <w:lang w:val="en-US" w:eastAsia="zh-CN"/>
              </w:rPr>
            </w:pPr>
            <w:r>
              <w:rPr>
                <w:rFonts w:hint="eastAsia" w:ascii="宋体" w:eastAsia="宋体" w:cs="宋体"/>
                <w:sz w:val="24"/>
                <w:szCs w:val="24"/>
                <w:highlight w:val="none"/>
                <w:lang w:val="en-US" w:eastAsia="zh-CN"/>
              </w:rPr>
              <w:t>注：存在缺陷是指该项内容描述前后不一致或该项内容所阐述的项目信息与项目实际信息不一致或该项内容描述不符合国家相关法律法规、规范要求。</w:t>
            </w:r>
          </w:p>
          <w:p>
            <w:pPr>
              <w:spacing w:line="360" w:lineRule="auto"/>
              <w:ind w:firstLine="420" w:firstLineChars="0"/>
              <w:rPr>
                <w:rFonts w:hint="eastAsia" w:ascii="宋体" w:eastAsia="宋体" w:cs="宋体"/>
                <w:color w:val="FF0000"/>
                <w:sz w:val="24"/>
                <w:szCs w:val="24"/>
              </w:rPr>
            </w:pPr>
            <w:r>
              <w:rPr>
                <w:rFonts w:hint="eastAsia" w:ascii="宋体" w:eastAsia="宋体" w:cs="宋体"/>
                <w:color w:val="000000"/>
                <w:sz w:val="24"/>
                <w:szCs w:val="24"/>
              </w:rPr>
              <w:t>未实质性响应或未提供不得分。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16" w:type="dxa"/>
            <w:vMerge w:val="continue"/>
            <w:tcBorders>
              <w:left w:val="single" w:color="auto" w:sz="4" w:space="0"/>
              <w:right w:val="single" w:color="auto" w:sz="4" w:space="0"/>
              <w:tl2br w:val="nil"/>
              <w:tr2bl w:val="nil"/>
            </w:tcBorders>
            <w:vAlign w:val="center"/>
          </w:tcP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lang w:val="en-US" w:eastAsia="zh-CN"/>
              </w:rPr>
            </w:pPr>
            <w:r>
              <w:rPr>
                <w:rFonts w:hint="eastAsia" w:ascii="宋体" w:eastAsia="宋体" w:cs="宋体"/>
                <w:color w:val="000000"/>
                <w:sz w:val="24"/>
                <w:szCs w:val="24"/>
              </w:rPr>
              <w:t>人员情况</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widowControl/>
              <w:spacing w:line="360" w:lineRule="auto"/>
              <w:ind w:firstLine="0" w:firstLineChars="0"/>
              <w:jc w:val="center"/>
              <w:rPr>
                <w:rFonts w:hint="eastAsia" w:ascii="宋体" w:eastAsia="宋体" w:cs="宋体"/>
                <w:sz w:val="24"/>
                <w:szCs w:val="24"/>
              </w:rPr>
            </w:pPr>
            <w:r>
              <w:rPr>
                <w:rFonts w:hint="eastAsia" w:ascii="宋体" w:cs="宋体"/>
                <w:sz w:val="24"/>
                <w:szCs w:val="24"/>
                <w:lang w:val="en-US" w:eastAsia="zh-CN"/>
              </w:rPr>
              <w:t>9</w:t>
            </w:r>
          </w:p>
        </w:tc>
        <w:tc>
          <w:tcPr>
            <w:tcW w:w="6182" w:type="dxa"/>
            <w:tcBorders>
              <w:top w:val="single" w:color="auto" w:sz="4" w:space="0"/>
              <w:left w:val="single" w:color="auto" w:sz="4" w:space="0"/>
              <w:bottom w:val="single" w:color="auto" w:sz="4" w:space="0"/>
              <w:right w:val="single" w:color="auto" w:sz="4" w:space="0"/>
              <w:tl2br w:val="nil"/>
              <w:tr2bl w:val="nil"/>
            </w:tcBorders>
            <w:vAlign w:val="top"/>
          </w:tcPr>
          <w:p>
            <w:pPr>
              <w:spacing w:line="360" w:lineRule="auto"/>
              <w:ind w:firstLine="420"/>
              <w:rPr>
                <w:rFonts w:hint="eastAsia" w:ascii="宋体" w:eastAsia="宋体" w:cs="宋体"/>
                <w:sz w:val="24"/>
                <w:szCs w:val="24"/>
                <w:lang w:eastAsia="zh-CN"/>
              </w:rPr>
            </w:pPr>
            <w:r>
              <w:rPr>
                <w:rFonts w:hint="eastAsia" w:ascii="宋体" w:eastAsia="宋体" w:cs="宋体"/>
                <w:sz w:val="24"/>
                <w:szCs w:val="24"/>
              </w:rPr>
              <w:t>针对本项目需求，提供详细的人员情况。包含</w:t>
            </w:r>
            <w:r>
              <w:rPr>
                <w:rFonts w:hint="eastAsia" w:ascii="宋体" w:cs="宋体"/>
                <w:sz w:val="24"/>
                <w:szCs w:val="24"/>
                <w:lang w:val="en-US" w:eastAsia="zh-CN"/>
              </w:rPr>
              <w:t>但不限于</w:t>
            </w:r>
            <w:r>
              <w:rPr>
                <w:rFonts w:hint="eastAsia" w:ascii="宋体" w:eastAsia="宋体" w:cs="宋体"/>
                <w:sz w:val="24"/>
                <w:szCs w:val="24"/>
                <w:lang w:val="en-US" w:eastAsia="zh-CN"/>
              </w:rPr>
              <w:t>以下内容</w:t>
            </w:r>
            <w:r>
              <w:rPr>
                <w:rFonts w:hint="eastAsia" w:ascii="宋体" w:eastAsia="宋体" w:cs="宋体"/>
                <w:sz w:val="24"/>
                <w:szCs w:val="24"/>
                <w:lang w:eastAsia="zh-CN"/>
              </w:rPr>
              <w:t>：</w:t>
            </w:r>
          </w:p>
          <w:p>
            <w:pPr>
              <w:pStyle w:val="20"/>
              <w:ind w:left="0" w:leftChars="0" w:firstLine="0" w:firstLineChars="0"/>
              <w:jc w:val="left"/>
              <w:rPr>
                <w:rFonts w:hint="eastAsia" w:ascii="宋体" w:eastAsia="宋体" w:cs="宋体"/>
                <w:color w:val="000000"/>
                <w:sz w:val="24"/>
                <w:szCs w:val="24"/>
                <w:highlight w:val="none"/>
                <w:lang w:val="en-US" w:eastAsia="zh-CN"/>
              </w:rPr>
            </w:pPr>
            <w:r>
              <w:rPr>
                <w:rFonts w:hint="eastAsia" w:ascii="宋体" w:eastAsia="宋体" w:cs="宋体"/>
                <w:b w:val="0"/>
                <w:bCs w:val="0"/>
                <w:color w:val="000000"/>
                <w:sz w:val="24"/>
                <w:szCs w:val="24"/>
                <w:lang w:val="en-US" w:eastAsia="zh-CN"/>
              </w:rPr>
              <w:t>1、针对本项目需求，</w:t>
            </w:r>
            <w:r>
              <w:rPr>
                <w:rFonts w:hint="eastAsia" w:ascii="宋体" w:eastAsia="宋体" w:cs="宋体"/>
                <w:b w:val="0"/>
                <w:bCs w:val="0"/>
                <w:color w:val="000000"/>
                <w:sz w:val="24"/>
                <w:szCs w:val="24"/>
                <w:highlight w:val="none"/>
                <w:lang w:val="en-US" w:eastAsia="zh-CN"/>
              </w:rPr>
              <w:t>网点配备专职办理相关业务的岗位和人员每配备一人得1分，</w:t>
            </w:r>
            <w:r>
              <w:rPr>
                <w:rFonts w:hint="eastAsia" w:ascii="宋体" w:eastAsia="宋体" w:cs="宋体"/>
                <w:b/>
                <w:bCs/>
                <w:color w:val="000000"/>
                <w:sz w:val="24"/>
                <w:szCs w:val="24"/>
                <w:highlight w:val="none"/>
                <w:lang w:val="en-US" w:eastAsia="zh-CN"/>
              </w:rPr>
              <w:t>最高得3分</w:t>
            </w:r>
            <w:r>
              <w:rPr>
                <w:rFonts w:hint="eastAsia" w:ascii="宋体" w:eastAsia="宋体" w:cs="宋体"/>
                <w:b w:val="0"/>
                <w:bCs w:val="0"/>
                <w:color w:val="000000"/>
                <w:sz w:val="24"/>
                <w:szCs w:val="24"/>
                <w:highlight w:val="none"/>
                <w:lang w:val="en-US" w:eastAsia="zh-CN"/>
              </w:rPr>
              <w:t>；</w:t>
            </w:r>
          </w:p>
          <w:p>
            <w:pPr>
              <w:rPr>
                <w:rFonts w:hint="eastAsia" w:ascii="宋体" w:cs="宋体"/>
                <w:color w:val="000000"/>
                <w:sz w:val="24"/>
                <w:szCs w:val="24"/>
                <w:highlight w:val="none"/>
                <w:lang w:val="en-US" w:eastAsia="zh-CN"/>
              </w:rPr>
            </w:pPr>
            <w:r>
              <w:rPr>
                <w:rFonts w:hint="eastAsia" w:ascii="宋体" w:cs="宋体"/>
                <w:color w:val="000000"/>
                <w:sz w:val="24"/>
                <w:szCs w:val="24"/>
                <w:highlight w:val="none"/>
                <w:lang w:val="en-US" w:eastAsia="zh-CN"/>
              </w:rPr>
              <w:t>2、配备专业网络技术安全、维护人员</w:t>
            </w:r>
            <w:r>
              <w:rPr>
                <w:rFonts w:hint="eastAsia" w:ascii="宋体" w:eastAsia="宋体" w:cs="宋体"/>
                <w:b w:val="0"/>
                <w:bCs w:val="0"/>
                <w:color w:val="000000"/>
                <w:sz w:val="24"/>
                <w:szCs w:val="24"/>
                <w:highlight w:val="none"/>
                <w:lang w:val="en-US" w:eastAsia="zh-CN"/>
              </w:rPr>
              <w:t>每配备一人得1分</w:t>
            </w:r>
            <w:r>
              <w:rPr>
                <w:rFonts w:hint="eastAsia" w:ascii="宋体" w:cs="宋体"/>
                <w:color w:val="000000"/>
                <w:sz w:val="24"/>
                <w:szCs w:val="24"/>
                <w:highlight w:val="none"/>
                <w:lang w:val="en-US" w:eastAsia="zh-CN"/>
              </w:rPr>
              <w:t>，</w:t>
            </w:r>
            <w:r>
              <w:rPr>
                <w:rFonts w:hint="eastAsia" w:ascii="宋体" w:cs="宋体"/>
                <w:b/>
                <w:bCs/>
                <w:color w:val="000000"/>
                <w:sz w:val="24"/>
                <w:szCs w:val="24"/>
                <w:highlight w:val="none"/>
                <w:lang w:val="en-US" w:eastAsia="zh-CN"/>
              </w:rPr>
              <w:t>最高得3分</w:t>
            </w:r>
            <w:r>
              <w:rPr>
                <w:rFonts w:hint="eastAsia" w:ascii="宋体" w:cs="宋体"/>
                <w:color w:val="000000"/>
                <w:sz w:val="24"/>
                <w:szCs w:val="24"/>
                <w:highlight w:val="none"/>
                <w:lang w:val="en-US" w:eastAsia="zh-CN"/>
              </w:rPr>
              <w:t>；</w:t>
            </w:r>
          </w:p>
          <w:p>
            <w:pPr>
              <w:rPr>
                <w:rFonts w:hint="eastAsia" w:ascii="宋体" w:cs="宋体"/>
                <w:color w:val="000000"/>
                <w:sz w:val="24"/>
                <w:szCs w:val="24"/>
                <w:highlight w:val="none"/>
                <w:lang w:val="en-US" w:eastAsia="zh-CN"/>
              </w:rPr>
            </w:pPr>
            <w:r>
              <w:rPr>
                <w:rFonts w:hint="eastAsia" w:ascii="宋体" w:cs="宋体"/>
                <w:color w:val="000000"/>
                <w:sz w:val="24"/>
                <w:szCs w:val="24"/>
                <w:highlight w:val="none"/>
                <w:lang w:val="en-US" w:eastAsia="zh-CN"/>
              </w:rPr>
              <w:t>3、配备项目业务对接人员</w:t>
            </w:r>
            <w:r>
              <w:rPr>
                <w:rFonts w:hint="eastAsia" w:ascii="宋体" w:eastAsia="宋体" w:cs="宋体"/>
                <w:b w:val="0"/>
                <w:bCs w:val="0"/>
                <w:color w:val="000000"/>
                <w:sz w:val="24"/>
                <w:szCs w:val="24"/>
                <w:highlight w:val="none"/>
                <w:lang w:val="en-US" w:eastAsia="zh-CN"/>
              </w:rPr>
              <w:t>每配备一人得1分</w:t>
            </w:r>
            <w:r>
              <w:rPr>
                <w:rFonts w:hint="eastAsia" w:ascii="宋体" w:cs="宋体"/>
                <w:color w:val="000000"/>
                <w:sz w:val="24"/>
                <w:szCs w:val="24"/>
                <w:highlight w:val="none"/>
                <w:lang w:val="en-US" w:eastAsia="zh-CN"/>
              </w:rPr>
              <w:t>，</w:t>
            </w:r>
            <w:r>
              <w:rPr>
                <w:rFonts w:hint="eastAsia" w:ascii="宋体" w:cs="宋体"/>
                <w:b/>
                <w:bCs/>
                <w:color w:val="000000"/>
                <w:sz w:val="24"/>
                <w:szCs w:val="24"/>
                <w:highlight w:val="none"/>
                <w:lang w:val="en-US" w:eastAsia="zh-CN"/>
              </w:rPr>
              <w:t>最高得3分</w:t>
            </w:r>
            <w:r>
              <w:rPr>
                <w:rFonts w:hint="eastAsia" w:ascii="宋体" w:cs="宋体"/>
                <w:color w:val="000000"/>
                <w:sz w:val="24"/>
                <w:szCs w:val="24"/>
                <w:highlight w:val="none"/>
                <w:lang w:val="en-US" w:eastAsia="zh-CN"/>
              </w:rPr>
              <w:t>。</w:t>
            </w:r>
          </w:p>
          <w:p>
            <w:pPr>
              <w:pStyle w:val="20"/>
              <w:ind w:left="0" w:leftChars="0" w:firstLine="480" w:firstLineChars="200"/>
              <w:jc w:val="both"/>
              <w:rPr>
                <w:rFonts w:hint="default" w:ascii="宋体" w:eastAsia="宋体" w:cs="宋体"/>
                <w:b w:val="0"/>
                <w:bCs w:val="0"/>
                <w:color w:val="000000"/>
                <w:sz w:val="24"/>
                <w:szCs w:val="24"/>
                <w:lang w:val="en-US" w:eastAsia="zh-CN"/>
              </w:rPr>
            </w:pPr>
            <w:r>
              <w:rPr>
                <w:rFonts w:hint="eastAsia" w:ascii="宋体" w:eastAsia="宋体" w:cs="宋体"/>
                <w:b w:val="0"/>
                <w:bCs w:val="0"/>
                <w:color w:val="000000"/>
                <w:sz w:val="24"/>
                <w:szCs w:val="24"/>
                <w:lang w:val="en-US" w:eastAsia="zh-CN"/>
              </w:rPr>
              <w:t>注：以上配备人员需提供人员花名册及相关人员身份证复印件。</w:t>
            </w:r>
          </w:p>
          <w:p>
            <w:pPr>
              <w:pStyle w:val="20"/>
              <w:ind w:left="0" w:leftChars="0" w:firstLine="480" w:firstLineChars="200"/>
              <w:jc w:val="both"/>
              <w:rPr>
                <w:rFonts w:hint="eastAsia" w:ascii="宋体" w:eastAsia="宋体" w:cs="宋体"/>
                <w:sz w:val="24"/>
                <w:szCs w:val="24"/>
              </w:rPr>
            </w:pPr>
            <w:r>
              <w:rPr>
                <w:rFonts w:hint="eastAsia" w:ascii="宋体" w:eastAsia="宋体" w:cs="宋体"/>
                <w:b w:val="0"/>
                <w:bCs w:val="0"/>
                <w:color w:val="000000"/>
                <w:sz w:val="24"/>
                <w:szCs w:val="24"/>
              </w:rPr>
              <w:t>未实质性响应或未提供不得分。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5" w:hRule="atLeast"/>
          <w:jc w:val="center"/>
        </w:trPr>
        <w:tc>
          <w:tcPr>
            <w:tcW w:w="1116" w:type="dxa"/>
            <w:vMerge w:val="continue"/>
            <w:tcBorders>
              <w:left w:val="single" w:color="auto" w:sz="4" w:space="0"/>
              <w:bottom w:val="single" w:color="auto" w:sz="4" w:space="0"/>
              <w:right w:val="single" w:color="auto" w:sz="4" w:space="0"/>
              <w:tl2br w:val="nil"/>
              <w:tr2bl w:val="nil"/>
            </w:tcBorders>
            <w:vAlign w:val="center"/>
          </w:tcP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rPr>
            </w:pPr>
            <w:r>
              <w:rPr>
                <w:rFonts w:hint="eastAsia" w:ascii="宋体" w:cs="宋体"/>
                <w:sz w:val="24"/>
                <w:szCs w:val="24"/>
                <w:lang w:val="en-US" w:eastAsia="zh-CN"/>
              </w:rPr>
              <w:t>服务</w:t>
            </w:r>
            <w:r>
              <w:rPr>
                <w:rFonts w:hint="eastAsia" w:ascii="宋体" w:eastAsia="宋体" w:cs="宋体"/>
                <w:sz w:val="24"/>
                <w:szCs w:val="24"/>
              </w:rPr>
              <w:t>方案</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ascii="宋体" w:eastAsia="宋体" w:cs="宋体"/>
                <w:sz w:val="24"/>
                <w:szCs w:val="24"/>
                <w:lang w:val="en-US" w:eastAsia="zh-CN"/>
              </w:rPr>
            </w:pPr>
            <w:r>
              <w:rPr>
                <w:rFonts w:hint="eastAsia" w:ascii="宋体" w:cs="宋体"/>
                <w:sz w:val="24"/>
                <w:szCs w:val="24"/>
                <w:lang w:val="en-US" w:eastAsia="zh-CN"/>
              </w:rPr>
              <w:t>36</w:t>
            </w:r>
          </w:p>
        </w:tc>
        <w:tc>
          <w:tcPr>
            <w:tcW w:w="6182"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left="0" w:leftChars="0" w:firstLine="0" w:firstLineChars="0"/>
              <w:jc w:val="left"/>
              <w:rPr>
                <w:rFonts w:hint="eastAsia" w:ascii="宋体" w:hAnsi="宋体" w:cs="宋体"/>
                <w:lang w:val="zh-CN" w:eastAsia="zh-CN"/>
              </w:rPr>
            </w:pPr>
            <w:r>
              <w:rPr>
                <w:rFonts w:hint="eastAsia" w:ascii="宋体" w:hAnsi="宋体" w:cs="宋体"/>
                <w:lang w:val="zh-CN" w:eastAsia="zh-CN"/>
              </w:rPr>
              <w:t>本项</w:t>
            </w:r>
            <w:r>
              <w:rPr>
                <w:rFonts w:hint="eastAsia" w:ascii="宋体" w:hAnsi="宋体" w:cs="宋体"/>
                <w:lang w:val="en-US" w:eastAsia="zh-CN"/>
              </w:rPr>
              <w:t>服务</w:t>
            </w:r>
            <w:r>
              <w:rPr>
                <w:rFonts w:hint="eastAsia" w:ascii="宋体" w:hAnsi="宋体" w:cs="宋体"/>
                <w:lang w:val="zh-CN" w:eastAsia="zh-CN"/>
              </w:rPr>
              <w:t>方案需提供（包含但不限于）以下内容：</w:t>
            </w:r>
          </w:p>
          <w:p>
            <w:pPr>
              <w:keepNext w:val="0"/>
              <w:keepLines w:val="0"/>
              <w:widowControl/>
              <w:numPr>
                <w:ilvl w:val="0"/>
                <w:numId w:val="7"/>
              </w:numPr>
              <w:suppressLineNumbers w:val="0"/>
              <w:spacing w:line="360" w:lineRule="auto"/>
              <w:jc w:val="left"/>
              <w:rPr>
                <w:rFonts w:hint="eastAsia"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服务计划</w:t>
            </w:r>
          </w:p>
          <w:p>
            <w:pPr>
              <w:keepNext w:val="0"/>
              <w:keepLines w:val="0"/>
              <w:widowControl/>
              <w:numPr>
                <w:ilvl w:val="0"/>
                <w:numId w:val="0"/>
              </w:numPr>
              <w:suppressLineNumbers w:val="0"/>
              <w:spacing w:line="360" w:lineRule="auto"/>
              <w:jc w:val="left"/>
              <w:rPr>
                <w:rFonts w:hint="eastAsia"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2</w:t>
            </w:r>
            <w:r>
              <w:rPr>
                <w:rFonts w:hint="eastAsia" w:ascii="宋体" w:cs="宋体"/>
                <w:color w:val="000000"/>
                <w:kern w:val="0"/>
                <w:sz w:val="24"/>
                <w:szCs w:val="24"/>
                <w:lang w:val="en-US" w:eastAsia="zh-CN" w:bidi="ar-SA"/>
              </w:rPr>
              <w:t>、</w:t>
            </w:r>
            <w:r>
              <w:rPr>
                <w:rFonts w:hint="eastAsia" w:ascii="宋体" w:eastAsia="宋体" w:cs="宋体"/>
                <w:color w:val="000000"/>
                <w:kern w:val="0"/>
                <w:sz w:val="24"/>
                <w:szCs w:val="24"/>
                <w:lang w:val="en-US" w:eastAsia="zh-CN" w:bidi="ar-SA"/>
              </w:rPr>
              <w:t>服务方案</w:t>
            </w:r>
          </w:p>
          <w:p>
            <w:pPr>
              <w:keepNext w:val="0"/>
              <w:keepLines w:val="0"/>
              <w:widowControl/>
              <w:numPr>
                <w:ilvl w:val="0"/>
                <w:numId w:val="0"/>
              </w:numPr>
              <w:suppressLineNumbers w:val="0"/>
              <w:spacing w:line="360" w:lineRule="auto"/>
              <w:jc w:val="left"/>
              <w:rPr>
                <w:rFonts w:hint="eastAsia"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3</w:t>
            </w:r>
            <w:r>
              <w:rPr>
                <w:rFonts w:hint="eastAsia" w:ascii="宋体" w:cs="宋体"/>
                <w:color w:val="000000"/>
                <w:kern w:val="0"/>
                <w:sz w:val="24"/>
                <w:szCs w:val="24"/>
                <w:lang w:val="en-US" w:eastAsia="zh-CN" w:bidi="ar-SA"/>
              </w:rPr>
              <w:t>、</w:t>
            </w:r>
            <w:r>
              <w:rPr>
                <w:rFonts w:hint="eastAsia" w:ascii="宋体" w:eastAsia="宋体" w:cs="宋体"/>
                <w:color w:val="000000"/>
                <w:kern w:val="0"/>
                <w:sz w:val="24"/>
                <w:szCs w:val="24"/>
                <w:lang w:val="en-US" w:eastAsia="zh-CN" w:bidi="ar-SA"/>
              </w:rPr>
              <w:t>窗口设置</w:t>
            </w:r>
          </w:p>
          <w:p>
            <w:pPr>
              <w:keepNext w:val="0"/>
              <w:keepLines w:val="0"/>
              <w:widowControl/>
              <w:numPr>
                <w:ilvl w:val="0"/>
                <w:numId w:val="0"/>
              </w:numPr>
              <w:suppressLineNumbers w:val="0"/>
              <w:spacing w:line="360" w:lineRule="auto"/>
              <w:jc w:val="left"/>
              <w:rPr>
                <w:rFonts w:hint="eastAsia"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5</w:t>
            </w:r>
            <w:r>
              <w:rPr>
                <w:rFonts w:hint="eastAsia" w:ascii="宋体" w:cs="宋体"/>
                <w:color w:val="000000"/>
                <w:kern w:val="0"/>
                <w:sz w:val="24"/>
                <w:szCs w:val="24"/>
                <w:lang w:val="en-US" w:eastAsia="zh-CN" w:bidi="ar-SA"/>
              </w:rPr>
              <w:t>、</w:t>
            </w:r>
            <w:r>
              <w:rPr>
                <w:rFonts w:hint="eastAsia" w:ascii="宋体" w:eastAsia="宋体" w:cs="宋体"/>
                <w:color w:val="000000"/>
                <w:kern w:val="0"/>
                <w:sz w:val="24"/>
                <w:szCs w:val="24"/>
                <w:lang w:val="en-US" w:eastAsia="zh-CN" w:bidi="ar-SA"/>
              </w:rPr>
              <w:t>岗位设置</w:t>
            </w:r>
          </w:p>
          <w:p>
            <w:pPr>
              <w:keepNext w:val="0"/>
              <w:keepLines w:val="0"/>
              <w:widowControl/>
              <w:numPr>
                <w:ilvl w:val="0"/>
                <w:numId w:val="0"/>
              </w:numPr>
              <w:suppressLineNumbers w:val="0"/>
              <w:spacing w:line="360" w:lineRule="auto"/>
              <w:jc w:val="left"/>
              <w:rPr>
                <w:rFonts w:hint="eastAsia"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7、资金支付和汇划系统安全</w:t>
            </w:r>
          </w:p>
          <w:p>
            <w:pPr>
              <w:keepNext w:val="0"/>
              <w:keepLines w:val="0"/>
              <w:widowControl/>
              <w:numPr>
                <w:ilvl w:val="0"/>
                <w:numId w:val="0"/>
              </w:numPr>
              <w:suppressLineNumbers w:val="0"/>
              <w:spacing w:line="360" w:lineRule="auto"/>
              <w:jc w:val="left"/>
              <w:rPr>
                <w:rFonts w:hint="eastAsia"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8、保密措施方案</w:t>
            </w:r>
          </w:p>
          <w:p>
            <w:pPr>
              <w:keepNext w:val="0"/>
              <w:keepLines w:val="0"/>
              <w:widowControl/>
              <w:numPr>
                <w:ilvl w:val="0"/>
                <w:numId w:val="0"/>
              </w:numPr>
              <w:suppressLineNumbers w:val="0"/>
              <w:spacing w:line="360" w:lineRule="auto"/>
              <w:jc w:val="left"/>
              <w:rPr>
                <w:rFonts w:hint="default" w:ascii="宋体" w:eastAsia="宋体" w:cs="宋体"/>
                <w:color w:val="000000"/>
                <w:kern w:val="0"/>
                <w:sz w:val="24"/>
                <w:szCs w:val="24"/>
                <w:lang w:val="en-US" w:eastAsia="zh-CN" w:bidi="ar-SA"/>
              </w:rPr>
            </w:pPr>
            <w:r>
              <w:rPr>
                <w:rFonts w:hint="eastAsia" w:ascii="宋体" w:eastAsia="宋体" w:cs="宋体"/>
                <w:color w:val="000000"/>
                <w:kern w:val="0"/>
                <w:sz w:val="24"/>
                <w:szCs w:val="24"/>
                <w:lang w:val="en-US" w:eastAsia="zh-CN" w:bidi="ar-SA"/>
              </w:rPr>
              <w:t>9、档案管理方案</w:t>
            </w:r>
          </w:p>
          <w:p>
            <w:pPr>
              <w:spacing w:line="360" w:lineRule="auto"/>
              <w:ind w:firstLine="420"/>
              <w:rPr>
                <w:rFonts w:hint="eastAsia" w:ascii="宋体" w:eastAsia="宋体" w:cs="宋体"/>
                <w:sz w:val="24"/>
                <w:szCs w:val="24"/>
                <w:highlight w:val="none"/>
                <w:lang w:val="en-US" w:eastAsia="zh-CN"/>
              </w:rPr>
            </w:pPr>
            <w:r>
              <w:rPr>
                <w:rFonts w:hint="eastAsia" w:ascii="宋体" w:eastAsia="宋体" w:cs="宋体"/>
                <w:color w:val="000000"/>
                <w:kern w:val="0"/>
                <w:sz w:val="24"/>
                <w:szCs w:val="24"/>
                <w:lang w:val="en-US" w:eastAsia="zh-CN" w:bidi="ar-SA"/>
              </w:rPr>
              <w:t>在所有有效的投标人中，服务</w:t>
            </w:r>
            <w:r>
              <w:rPr>
                <w:rFonts w:hint="eastAsia" w:ascii="宋体" w:eastAsia="宋体" w:cs="宋体"/>
                <w:sz w:val="24"/>
                <w:szCs w:val="24"/>
                <w:highlight w:val="none"/>
                <w:lang w:val="en-US" w:eastAsia="zh-CN"/>
              </w:rPr>
              <w:t>方案内容完全满足以上要求且专门针对本项目的得</w:t>
            </w:r>
            <w:r>
              <w:rPr>
                <w:rFonts w:hint="eastAsia" w:ascii="宋体" w:cs="宋体"/>
                <w:sz w:val="24"/>
                <w:szCs w:val="24"/>
                <w:highlight w:val="none"/>
                <w:lang w:val="en-US" w:eastAsia="zh-CN"/>
              </w:rPr>
              <w:t>36</w:t>
            </w:r>
            <w:r>
              <w:rPr>
                <w:rFonts w:hint="eastAsia" w:ascii="宋体" w:eastAsia="宋体" w:cs="宋体"/>
                <w:sz w:val="24"/>
                <w:szCs w:val="24"/>
                <w:highlight w:val="none"/>
                <w:lang w:val="en-US" w:eastAsia="zh-CN"/>
              </w:rPr>
              <w:t>分，每缺少一项内容扣</w:t>
            </w:r>
            <w:r>
              <w:rPr>
                <w:rFonts w:hint="eastAsia" w:ascii="宋体" w:cs="宋体"/>
                <w:sz w:val="24"/>
                <w:szCs w:val="24"/>
                <w:highlight w:val="none"/>
                <w:lang w:val="en-US" w:eastAsia="zh-CN"/>
              </w:rPr>
              <w:t>4</w:t>
            </w:r>
            <w:r>
              <w:rPr>
                <w:rFonts w:hint="eastAsia" w:ascii="宋体" w:eastAsia="宋体" w:cs="宋体"/>
                <w:sz w:val="24"/>
                <w:szCs w:val="24"/>
                <w:highlight w:val="none"/>
                <w:lang w:val="en-US" w:eastAsia="zh-CN"/>
              </w:rPr>
              <w:t>分，每有一项内容存在缺陷，或此项内容部分或全部不能满足采购需求的扣</w:t>
            </w:r>
            <w:r>
              <w:rPr>
                <w:rFonts w:hint="eastAsia" w:ascii="宋体" w:cs="宋体"/>
                <w:sz w:val="24"/>
                <w:szCs w:val="24"/>
                <w:highlight w:val="none"/>
                <w:lang w:val="en-US" w:eastAsia="zh-CN"/>
              </w:rPr>
              <w:t>2</w:t>
            </w:r>
            <w:r>
              <w:rPr>
                <w:rFonts w:hint="eastAsia" w:ascii="宋体" w:eastAsia="宋体" w:cs="宋体"/>
                <w:sz w:val="24"/>
                <w:szCs w:val="24"/>
                <w:highlight w:val="none"/>
                <w:lang w:val="en-US" w:eastAsia="zh-CN"/>
              </w:rPr>
              <w:t>分。</w:t>
            </w:r>
          </w:p>
          <w:p>
            <w:pPr>
              <w:spacing w:line="360" w:lineRule="auto"/>
              <w:ind w:firstLine="420"/>
              <w:rPr>
                <w:rFonts w:hint="eastAsia" w:ascii="宋体" w:eastAsia="宋体" w:cs="宋体"/>
                <w:sz w:val="24"/>
                <w:szCs w:val="24"/>
                <w:highlight w:val="none"/>
                <w:lang w:val="en-US" w:eastAsia="zh-CN"/>
              </w:rPr>
            </w:pPr>
            <w:r>
              <w:rPr>
                <w:rFonts w:hint="eastAsia" w:ascii="宋体" w:eastAsia="宋体" w:cs="宋体"/>
                <w:sz w:val="24"/>
                <w:szCs w:val="24"/>
                <w:highlight w:val="none"/>
                <w:lang w:val="en-US" w:eastAsia="zh-CN"/>
              </w:rPr>
              <w:t>注：存在缺陷是指该项内容描述前后不一致或该项内容所阐述的项目信息与项目实际信息不一致或该项内容描述不符合国家相关法律法规、规范要求。</w:t>
            </w:r>
          </w:p>
          <w:p>
            <w:pPr>
              <w:keepNext w:val="0"/>
              <w:keepLines w:val="0"/>
              <w:widowControl/>
              <w:numPr>
                <w:ilvl w:val="0"/>
                <w:numId w:val="0"/>
              </w:numPr>
              <w:suppressLineNumbers w:val="0"/>
              <w:spacing w:line="360" w:lineRule="auto"/>
              <w:ind w:left="0" w:leftChars="0" w:firstLine="480" w:firstLineChars="200"/>
              <w:jc w:val="left"/>
              <w:rPr>
                <w:rFonts w:hint="default" w:ascii="宋体" w:eastAsia="宋体" w:cs="宋体"/>
                <w:sz w:val="24"/>
                <w:szCs w:val="24"/>
                <w:lang w:val="en-US"/>
              </w:rPr>
            </w:pPr>
            <w:r>
              <w:rPr>
                <w:rFonts w:hint="eastAsia" w:ascii="宋体" w:eastAsia="宋体" w:cs="宋体"/>
                <w:color w:val="000000"/>
                <w:sz w:val="24"/>
                <w:szCs w:val="24"/>
              </w:rPr>
              <w:t>未实质性响应或未提供不得分。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jc w:val="center"/>
        </w:trPr>
        <w:tc>
          <w:tcPr>
            <w:tcW w:w="1116" w:type="dxa"/>
            <w:vMerge w:val="continue"/>
            <w:tcBorders>
              <w:top w:val="single" w:color="auto" w:sz="4" w:space="0"/>
              <w:left w:val="single" w:color="auto" w:sz="4" w:space="0"/>
              <w:bottom w:val="single" w:color="auto" w:sz="4" w:space="0"/>
              <w:right w:val="single" w:color="auto" w:sz="4" w:space="0"/>
              <w:tl2br w:val="nil"/>
              <w:tr2bl w:val="nil"/>
            </w:tcBorders>
            <w:vAlign w:val="center"/>
          </w:tcP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sz w:val="24"/>
                <w:szCs w:val="24"/>
              </w:rPr>
            </w:pPr>
            <w:r>
              <w:rPr>
                <w:rFonts w:hint="eastAsia" w:ascii="宋体" w:eastAsia="宋体" w:cs="宋体"/>
                <w:sz w:val="24"/>
                <w:szCs w:val="24"/>
              </w:rPr>
              <w:t>优化服务措施及培训</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default" w:ascii="宋体" w:eastAsia="宋体" w:cs="宋体"/>
                <w:sz w:val="24"/>
                <w:szCs w:val="24"/>
                <w:lang w:val="en-US" w:eastAsia="zh-CN"/>
              </w:rPr>
            </w:pPr>
            <w:r>
              <w:rPr>
                <w:rFonts w:hint="eastAsia" w:ascii="宋体" w:cs="宋体"/>
                <w:color w:val="000000"/>
                <w:sz w:val="24"/>
                <w:szCs w:val="24"/>
                <w:lang w:val="en-US" w:eastAsia="zh-CN"/>
              </w:rPr>
              <w:t>15</w:t>
            </w:r>
          </w:p>
        </w:tc>
        <w:tc>
          <w:tcPr>
            <w:tcW w:w="6182"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针对本项目，提供详细、完善的优化服务措施及培训方案。包含但不限于：</w:t>
            </w:r>
          </w:p>
          <w:p>
            <w:pPr>
              <w:numPr>
                <w:ilvl w:val="0"/>
                <w:numId w:val="8"/>
              </w:numPr>
              <w:spacing w:line="360" w:lineRule="auto"/>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对财政部门及预算单位相应服务的措施；</w:t>
            </w:r>
          </w:p>
          <w:p>
            <w:pPr>
              <w:numPr>
                <w:ilvl w:val="0"/>
                <w:numId w:val="8"/>
              </w:numPr>
              <w:spacing w:line="360" w:lineRule="auto"/>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对项目实施涉及的部门和人员进行培训的计划方案；</w:t>
            </w:r>
          </w:p>
          <w:p>
            <w:pPr>
              <w:numPr>
                <w:ilvl w:val="0"/>
                <w:numId w:val="8"/>
              </w:numPr>
              <w:spacing w:line="360" w:lineRule="auto"/>
              <w:rPr>
                <w:rFonts w:hint="eastAsia" w:ascii="宋体" w:eastAsia="宋体" w:cs="宋体"/>
                <w:color w:val="000000"/>
                <w:sz w:val="24"/>
                <w:szCs w:val="24"/>
                <w:lang w:val="en-US" w:eastAsia="zh-CN"/>
              </w:rPr>
            </w:pPr>
            <w:r>
              <w:rPr>
                <w:rFonts w:hint="eastAsia" w:ascii="宋体" w:eastAsia="宋体" w:cs="宋体"/>
                <w:color w:val="000000"/>
                <w:sz w:val="24"/>
                <w:szCs w:val="24"/>
                <w:lang w:val="en-US" w:eastAsia="zh-CN"/>
              </w:rPr>
              <w:t>其他服务承诺</w:t>
            </w:r>
            <w:r>
              <w:rPr>
                <w:rFonts w:hint="eastAsia" w:ascii="宋体" w:eastAsia="宋体" w:cs="宋体"/>
                <w:color w:val="000000"/>
                <w:sz w:val="24"/>
                <w:szCs w:val="24"/>
                <w:lang w:val="zh-CN" w:eastAsia="zh-CN"/>
              </w:rPr>
              <w:t>等</w:t>
            </w:r>
            <w:r>
              <w:rPr>
                <w:rFonts w:hint="eastAsia" w:ascii="宋体" w:eastAsia="宋体" w:cs="宋体"/>
                <w:color w:val="000000"/>
                <w:sz w:val="24"/>
                <w:szCs w:val="24"/>
                <w:lang w:val="en-US" w:eastAsia="zh-CN"/>
              </w:rPr>
              <w:t>内容</w:t>
            </w:r>
            <w:r>
              <w:rPr>
                <w:rFonts w:hint="eastAsia" w:ascii="宋体" w:cs="宋体"/>
                <w:color w:val="000000"/>
                <w:sz w:val="24"/>
                <w:szCs w:val="24"/>
                <w:lang w:val="en-US" w:eastAsia="zh-CN"/>
              </w:rPr>
              <w:t>。</w:t>
            </w:r>
          </w:p>
          <w:p>
            <w:pPr>
              <w:spacing w:line="360" w:lineRule="auto"/>
              <w:ind w:firstLine="420"/>
              <w:rPr>
                <w:rFonts w:hint="eastAsia" w:ascii="宋体" w:eastAsia="宋体" w:cs="宋体"/>
                <w:sz w:val="24"/>
                <w:szCs w:val="24"/>
                <w:highlight w:val="none"/>
                <w:lang w:val="en-US" w:eastAsia="zh-CN"/>
              </w:rPr>
            </w:pPr>
            <w:r>
              <w:rPr>
                <w:rFonts w:hint="eastAsia" w:ascii="宋体" w:eastAsia="宋体" w:cs="宋体"/>
                <w:color w:val="000000"/>
                <w:sz w:val="24"/>
                <w:szCs w:val="24"/>
                <w:lang w:val="en-US" w:eastAsia="zh-CN"/>
              </w:rPr>
              <w:t>优化服务措施及培训</w:t>
            </w:r>
            <w:r>
              <w:rPr>
                <w:rFonts w:hint="eastAsia" w:ascii="宋体" w:eastAsia="宋体" w:cs="宋体"/>
                <w:sz w:val="24"/>
                <w:szCs w:val="24"/>
                <w:highlight w:val="none"/>
                <w:lang w:val="en-US" w:eastAsia="zh-CN"/>
              </w:rPr>
              <w:t>方案内容完全满足以上要求且专门针对本项目的得</w:t>
            </w:r>
            <w:r>
              <w:rPr>
                <w:rFonts w:hint="eastAsia" w:ascii="宋体" w:cs="宋体"/>
                <w:sz w:val="24"/>
                <w:szCs w:val="24"/>
                <w:highlight w:val="none"/>
                <w:lang w:val="en-US" w:eastAsia="zh-CN"/>
              </w:rPr>
              <w:t>15</w:t>
            </w:r>
            <w:r>
              <w:rPr>
                <w:rFonts w:hint="eastAsia" w:ascii="宋体" w:eastAsia="宋体" w:cs="宋体"/>
                <w:sz w:val="24"/>
                <w:szCs w:val="24"/>
                <w:highlight w:val="none"/>
                <w:lang w:val="en-US" w:eastAsia="zh-CN"/>
              </w:rPr>
              <w:t>分，每缺少一项内容扣</w:t>
            </w:r>
            <w:r>
              <w:rPr>
                <w:rFonts w:hint="eastAsia" w:ascii="宋体" w:cs="宋体"/>
                <w:sz w:val="24"/>
                <w:szCs w:val="24"/>
                <w:highlight w:val="none"/>
                <w:lang w:val="en-US" w:eastAsia="zh-CN"/>
              </w:rPr>
              <w:t>5</w:t>
            </w:r>
            <w:r>
              <w:rPr>
                <w:rFonts w:hint="eastAsia" w:ascii="宋体" w:eastAsia="宋体" w:cs="宋体"/>
                <w:sz w:val="24"/>
                <w:szCs w:val="24"/>
                <w:highlight w:val="none"/>
                <w:lang w:val="en-US" w:eastAsia="zh-CN"/>
              </w:rPr>
              <w:t>分，每有一项内容存在缺陷，或此项内容部分或全部不能满足采购需求的扣</w:t>
            </w:r>
            <w:r>
              <w:rPr>
                <w:rFonts w:hint="eastAsia" w:ascii="宋体" w:cs="宋体"/>
                <w:sz w:val="24"/>
                <w:szCs w:val="24"/>
                <w:highlight w:val="none"/>
                <w:lang w:val="en-US" w:eastAsia="zh-CN"/>
              </w:rPr>
              <w:t>2</w:t>
            </w:r>
            <w:r>
              <w:rPr>
                <w:rFonts w:hint="eastAsia" w:ascii="宋体" w:eastAsia="宋体" w:cs="宋体"/>
                <w:sz w:val="24"/>
                <w:szCs w:val="24"/>
                <w:highlight w:val="none"/>
                <w:lang w:val="en-US" w:eastAsia="zh-CN"/>
              </w:rPr>
              <w:t>分。</w:t>
            </w:r>
          </w:p>
          <w:p>
            <w:pPr>
              <w:spacing w:line="360" w:lineRule="auto"/>
              <w:ind w:firstLine="420"/>
              <w:rPr>
                <w:rFonts w:hint="eastAsia" w:ascii="宋体" w:eastAsia="宋体" w:cs="宋体"/>
                <w:sz w:val="24"/>
                <w:szCs w:val="24"/>
                <w:highlight w:val="none"/>
                <w:lang w:val="en-US" w:eastAsia="zh-CN"/>
              </w:rPr>
            </w:pPr>
            <w:r>
              <w:rPr>
                <w:rFonts w:hint="eastAsia" w:ascii="宋体" w:eastAsia="宋体" w:cs="宋体"/>
                <w:sz w:val="24"/>
                <w:szCs w:val="24"/>
                <w:highlight w:val="none"/>
                <w:lang w:val="en-US" w:eastAsia="zh-CN"/>
              </w:rPr>
              <w:t>注：存在缺陷是指该项内容描述前后不一致或该项内容所阐述的项目信息与项目实际信息不一致或该项内容描述不符合国家相关法律法规、规范要求。</w:t>
            </w:r>
          </w:p>
          <w:p>
            <w:pPr>
              <w:spacing w:line="360" w:lineRule="auto"/>
              <w:ind w:firstLine="420" w:firstLineChars="0"/>
              <w:rPr>
                <w:rFonts w:hint="eastAsia"/>
              </w:rPr>
            </w:pPr>
            <w:r>
              <w:rPr>
                <w:rFonts w:hint="eastAsia" w:ascii="宋体" w:eastAsia="宋体" w:cs="宋体"/>
                <w:color w:val="000000"/>
                <w:sz w:val="24"/>
                <w:szCs w:val="24"/>
              </w:rPr>
              <w:t>未实质性响应或未提供不得分。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1116" w:type="dxa"/>
            <w:tcBorders>
              <w:top w:val="single" w:color="auto" w:sz="4" w:space="0"/>
              <w:left w:val="single" w:color="auto" w:sz="4" w:space="0"/>
              <w:right w:val="single" w:color="auto" w:sz="4" w:space="0"/>
              <w:tl2br w:val="nil"/>
              <w:tr2bl w:val="nil"/>
            </w:tcBorders>
            <w:vAlign w:val="center"/>
          </w:tcPr>
          <w:p>
            <w:pPr>
              <w:spacing w:line="360" w:lineRule="auto"/>
              <w:ind w:firstLine="0"/>
              <w:jc w:val="center"/>
              <w:rPr>
                <w:rFonts w:hint="eastAsia" w:ascii="宋体" w:eastAsia="宋体" w:cs="宋体"/>
                <w:sz w:val="24"/>
                <w:szCs w:val="24"/>
                <w:lang w:val="en-US" w:eastAsia="zh-CN"/>
              </w:rPr>
            </w:pPr>
            <w:r>
              <w:rPr>
                <w:rFonts w:hint="eastAsia" w:ascii="宋体" w:eastAsia="宋体" w:cs="宋体"/>
                <w:sz w:val="24"/>
                <w:szCs w:val="24"/>
                <w:lang w:val="en-US" w:eastAsia="zh-CN"/>
              </w:rPr>
              <w:t>商务部分</w:t>
            </w:r>
          </w:p>
          <w:p>
            <w:pPr>
              <w:spacing w:line="360" w:lineRule="auto"/>
              <w:ind w:firstLine="0" w:firstLineChars="0"/>
              <w:jc w:val="center"/>
            </w:pPr>
            <w:r>
              <w:rPr>
                <w:rFonts w:hint="eastAsia" w:ascii="宋体" w:eastAsia="宋体" w:cs="宋体"/>
                <w:sz w:val="24"/>
                <w:szCs w:val="24"/>
              </w:rPr>
              <w:t>（</w:t>
            </w:r>
            <w:r>
              <w:rPr>
                <w:rFonts w:hint="eastAsia" w:ascii="宋体" w:cs="宋体"/>
                <w:sz w:val="24"/>
                <w:szCs w:val="24"/>
                <w:lang w:val="en-US" w:eastAsia="zh-CN"/>
              </w:rPr>
              <w:t>3</w:t>
            </w:r>
            <w:r>
              <w:rPr>
                <w:rFonts w:hint="eastAsia" w:ascii="宋体" w:eastAsia="宋体" w:cs="宋体"/>
                <w:sz w:val="24"/>
                <w:szCs w:val="24"/>
              </w:rPr>
              <w:t>分）</w:t>
            </w:r>
          </w:p>
        </w:tc>
        <w:tc>
          <w:tcPr>
            <w:tcW w:w="1297"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color w:val="000000"/>
                <w:sz w:val="24"/>
                <w:szCs w:val="24"/>
              </w:rPr>
            </w:pPr>
            <w:r>
              <w:rPr>
                <w:rFonts w:hint="eastAsia" w:ascii="宋体" w:eastAsia="宋体" w:cs="宋体"/>
                <w:sz w:val="24"/>
                <w:szCs w:val="24"/>
              </w:rPr>
              <w:t>类似业绩</w:t>
            </w:r>
          </w:p>
        </w:tc>
        <w:tc>
          <w:tcPr>
            <w:tcW w:w="721"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0" w:firstLineChars="0"/>
              <w:jc w:val="center"/>
              <w:rPr>
                <w:rFonts w:hint="eastAsia" w:ascii="宋体" w:eastAsia="宋体" w:cs="宋体"/>
                <w:color w:val="000000"/>
                <w:sz w:val="24"/>
                <w:szCs w:val="24"/>
                <w:lang w:val="en-US" w:eastAsia="zh-CN"/>
              </w:rPr>
            </w:pPr>
            <w:r>
              <w:rPr>
                <w:rFonts w:hint="eastAsia" w:ascii="宋体" w:cs="宋体"/>
                <w:color w:val="000000"/>
                <w:sz w:val="24"/>
                <w:szCs w:val="24"/>
                <w:lang w:val="en-US" w:eastAsia="zh-CN"/>
              </w:rPr>
              <w:t>3</w:t>
            </w:r>
          </w:p>
        </w:tc>
        <w:tc>
          <w:tcPr>
            <w:tcW w:w="6182" w:type="dxa"/>
            <w:tcBorders>
              <w:top w:val="single" w:color="auto" w:sz="4" w:space="0"/>
              <w:left w:val="single" w:color="auto" w:sz="4" w:space="0"/>
              <w:bottom w:val="single" w:color="auto" w:sz="4" w:space="0"/>
              <w:right w:val="single" w:color="auto" w:sz="4" w:space="0"/>
              <w:tl2br w:val="nil"/>
              <w:tr2bl w:val="nil"/>
            </w:tcBorders>
            <w:vAlign w:val="center"/>
          </w:tcPr>
          <w:p>
            <w:pPr>
              <w:spacing w:line="360" w:lineRule="auto"/>
              <w:ind w:firstLine="420" w:firstLineChars="0"/>
              <w:rPr>
                <w:rFonts w:hint="eastAsia" w:ascii="宋体" w:eastAsia="宋体" w:cs="宋体"/>
                <w:sz w:val="24"/>
                <w:szCs w:val="24"/>
              </w:rPr>
            </w:pPr>
            <w:r>
              <w:rPr>
                <w:rFonts w:hint="eastAsia" w:ascii="宋体" w:eastAsia="宋体" w:cs="宋体"/>
                <w:sz w:val="24"/>
                <w:szCs w:val="24"/>
                <w:lang w:val="zh-CN"/>
              </w:rPr>
              <w:t>提供</w:t>
            </w:r>
            <w:r>
              <w:rPr>
                <w:rFonts w:hint="eastAsia" w:ascii="宋体" w:cs="宋体"/>
                <w:sz w:val="24"/>
                <w:szCs w:val="24"/>
                <w:lang w:val="en-US" w:eastAsia="zh-CN"/>
              </w:rPr>
              <w:t>自</w:t>
            </w:r>
            <w:r>
              <w:rPr>
                <w:rFonts w:hint="eastAsia" w:ascii="宋体" w:eastAsia="宋体" w:cs="宋体"/>
                <w:sz w:val="24"/>
                <w:szCs w:val="24"/>
                <w:lang w:val="en-US" w:eastAsia="zh-CN"/>
              </w:rPr>
              <w:t>202</w:t>
            </w:r>
            <w:r>
              <w:rPr>
                <w:rFonts w:hint="eastAsia" w:ascii="宋体" w:cs="宋体"/>
                <w:sz w:val="24"/>
                <w:szCs w:val="24"/>
                <w:lang w:val="en-US" w:eastAsia="zh-CN"/>
              </w:rPr>
              <w:t>1</w:t>
            </w:r>
            <w:r>
              <w:rPr>
                <w:rFonts w:hint="eastAsia" w:ascii="宋体" w:eastAsia="宋体" w:cs="宋体"/>
                <w:sz w:val="24"/>
                <w:szCs w:val="24"/>
              </w:rPr>
              <w:t>年</w:t>
            </w:r>
            <w:r>
              <w:rPr>
                <w:rFonts w:hint="eastAsia" w:ascii="宋体" w:cs="宋体"/>
                <w:sz w:val="24"/>
                <w:szCs w:val="24"/>
                <w:lang w:val="en-US" w:eastAsia="zh-CN"/>
              </w:rPr>
              <w:t>01月01日</w:t>
            </w:r>
            <w:r>
              <w:rPr>
                <w:rFonts w:hint="eastAsia" w:ascii="宋体" w:hAnsi="宋体" w:cs="宋体"/>
                <w:sz w:val="24"/>
                <w:szCs w:val="24"/>
                <w:lang w:val="zh-CN"/>
              </w:rPr>
              <w:t>至今的</w:t>
            </w:r>
            <w:r>
              <w:rPr>
                <w:rFonts w:hint="eastAsia" w:ascii="宋体" w:eastAsia="宋体" w:cs="宋体"/>
                <w:sz w:val="24"/>
                <w:szCs w:val="24"/>
                <w:lang w:val="zh-CN"/>
              </w:rPr>
              <w:t>类似业绩</w:t>
            </w:r>
            <w:r>
              <w:rPr>
                <w:rFonts w:hint="eastAsia" w:ascii="宋体" w:eastAsia="宋体" w:cs="宋体"/>
                <w:sz w:val="24"/>
                <w:szCs w:val="24"/>
                <w:highlight w:val="none"/>
                <w:lang w:val="zh-CN"/>
              </w:rPr>
              <w:t>证明材料，每提供一</w:t>
            </w:r>
            <w:r>
              <w:rPr>
                <w:rFonts w:hint="eastAsia" w:ascii="宋体" w:eastAsia="宋体" w:cs="宋体"/>
                <w:sz w:val="24"/>
                <w:szCs w:val="24"/>
                <w:highlight w:val="none"/>
              </w:rPr>
              <w:t>项</w:t>
            </w:r>
            <w:r>
              <w:rPr>
                <w:rFonts w:hint="eastAsia" w:ascii="宋体" w:eastAsia="宋体" w:cs="宋体"/>
                <w:sz w:val="24"/>
                <w:szCs w:val="24"/>
                <w:highlight w:val="none"/>
                <w:lang w:val="zh-CN"/>
              </w:rPr>
              <w:t>得</w:t>
            </w:r>
            <w:r>
              <w:rPr>
                <w:rFonts w:hint="eastAsia" w:ascii="宋体" w:cs="宋体"/>
                <w:sz w:val="24"/>
                <w:szCs w:val="24"/>
                <w:highlight w:val="none"/>
                <w:lang w:val="en-US" w:eastAsia="zh-CN"/>
              </w:rPr>
              <w:t>1</w:t>
            </w:r>
            <w:r>
              <w:rPr>
                <w:rFonts w:hint="eastAsia" w:ascii="宋体" w:eastAsia="宋体" w:cs="宋体"/>
                <w:sz w:val="24"/>
                <w:szCs w:val="24"/>
                <w:highlight w:val="none"/>
              </w:rPr>
              <w:t>分，满分</w:t>
            </w:r>
            <w:r>
              <w:rPr>
                <w:rFonts w:hint="eastAsia" w:ascii="宋体" w:cs="宋体"/>
                <w:sz w:val="24"/>
                <w:szCs w:val="24"/>
                <w:highlight w:val="none"/>
                <w:lang w:val="en-US" w:eastAsia="zh-CN"/>
              </w:rPr>
              <w:t>3</w:t>
            </w:r>
            <w:r>
              <w:rPr>
                <w:rFonts w:hint="eastAsia" w:ascii="宋体" w:eastAsia="宋体" w:cs="宋体"/>
                <w:sz w:val="24"/>
                <w:szCs w:val="24"/>
                <w:highlight w:val="none"/>
              </w:rPr>
              <w:t>分。</w:t>
            </w:r>
            <w:r>
              <w:rPr>
                <w:rFonts w:hint="eastAsia" w:ascii="宋体" w:eastAsia="宋体" w:cs="宋体"/>
                <w:sz w:val="24"/>
                <w:szCs w:val="24"/>
                <w:highlight w:val="none"/>
                <w:lang w:val="zh-CN"/>
              </w:rPr>
              <w:t>（需提供</w:t>
            </w:r>
            <w:r>
              <w:rPr>
                <w:rFonts w:hint="eastAsia" w:ascii="宋体" w:eastAsia="宋体" w:cs="宋体"/>
                <w:sz w:val="24"/>
                <w:szCs w:val="24"/>
                <w:highlight w:val="none"/>
                <w:lang w:val="en-US" w:eastAsia="zh-CN"/>
              </w:rPr>
              <w:t>中标通知书或</w:t>
            </w:r>
            <w:r>
              <w:rPr>
                <w:rFonts w:hint="eastAsia" w:ascii="宋体" w:eastAsia="宋体" w:cs="宋体"/>
                <w:sz w:val="24"/>
                <w:szCs w:val="24"/>
                <w:lang w:val="zh-CN"/>
              </w:rPr>
              <w:t>合同首页、标的及金额所在页、签字盖章页的合同复印（扫描）件）</w:t>
            </w:r>
          </w:p>
        </w:tc>
      </w:tr>
    </w:tbl>
    <w:p>
      <w:pPr>
        <w:widowControl/>
        <w:spacing w:line="360" w:lineRule="auto"/>
        <w:jc w:val="left"/>
        <w:rPr>
          <w:rFonts w:hint="eastAsia" w:ascii="宋体" w:cs="宋体"/>
          <w:b/>
          <w:bCs/>
          <w:color w:val="auto"/>
          <w:sz w:val="24"/>
          <w:szCs w:val="24"/>
          <w:shd w:val="clear" w:color="auto" w:fill="FFFFFF"/>
          <w:lang w:val="en-US" w:eastAsia="zh-CN"/>
        </w:rPr>
      </w:pPr>
      <w:r>
        <w:rPr>
          <w:rFonts w:hint="eastAsia" w:ascii="宋体" w:cs="宋体"/>
          <w:b/>
          <w:bCs/>
          <w:color w:val="auto"/>
          <w:sz w:val="24"/>
          <w:szCs w:val="24"/>
          <w:shd w:val="clear" w:color="auto" w:fill="FFFFFF"/>
          <w:lang w:val="en-US" w:eastAsia="zh-CN"/>
        </w:rPr>
        <w:t>*</w:t>
      </w:r>
      <w:r>
        <w:rPr>
          <w:rFonts w:hint="eastAsia" w:ascii="宋体" w:cs="宋体"/>
          <w:b/>
          <w:bCs/>
          <w:color w:val="auto"/>
          <w:sz w:val="28"/>
          <w:szCs w:val="28"/>
          <w:shd w:val="clear" w:color="auto" w:fill="FFFFFF"/>
          <w:lang w:val="en-US" w:eastAsia="zh-CN"/>
        </w:rPr>
        <w:t>注</w:t>
      </w:r>
      <w:r>
        <w:rPr>
          <w:rFonts w:hint="eastAsia" w:ascii="宋体" w:cs="宋体"/>
          <w:b/>
          <w:bCs/>
          <w:color w:val="auto"/>
          <w:sz w:val="24"/>
          <w:szCs w:val="24"/>
          <w:shd w:val="clear" w:color="auto" w:fill="FFFFFF"/>
          <w:lang w:val="en-US" w:eastAsia="zh-CN"/>
        </w:rPr>
        <w:t>：此次项目不报价，但因政采云系统设置原因，在开标时请在报价列填0</w:t>
      </w:r>
    </w:p>
    <w:p>
      <w:pPr>
        <w:widowControl/>
        <w:spacing w:line="360" w:lineRule="auto"/>
        <w:ind w:firstLine="482" w:firstLineChars="200"/>
        <w:jc w:val="left"/>
        <w:rPr>
          <w:rFonts w:hint="eastAsia" w:ascii="宋体" w:cs="宋体"/>
          <w:b/>
          <w:bCs/>
          <w:color w:val="auto"/>
          <w:sz w:val="24"/>
          <w:szCs w:val="24"/>
          <w:shd w:val="clear" w:color="auto" w:fill="FFFFFF"/>
          <w:lang w:val="en-US" w:eastAsia="zh-CN"/>
        </w:rPr>
      </w:pPr>
    </w:p>
    <w:p>
      <w:pPr>
        <w:widowControl/>
        <w:spacing w:line="360" w:lineRule="auto"/>
        <w:ind w:firstLine="480" w:firstLineChars="200"/>
        <w:jc w:val="left"/>
        <w:rPr>
          <w:rFonts w:hint="eastAsia" w:ascii="宋体" w:cs="宋体"/>
          <w:color w:val="auto"/>
          <w:shd w:val="clear" w:color="auto" w:fill="FFFFFF"/>
        </w:rPr>
      </w:pPr>
      <w:r>
        <w:rPr>
          <w:rFonts w:hint="eastAsia" w:ascii="宋体" w:cs="宋体"/>
          <w:color w:val="auto"/>
          <w:shd w:val="clear" w:color="auto" w:fill="FFFFFF"/>
        </w:rPr>
        <w:t>20.3 评标委员会根据评审总得分由高到低排序，推荐中标候选人。</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20.4 评标结果汇总完成后，除下列情形外，任何人不得修改评标结果：</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（1）分值汇总计算错误的；</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（2）分项评分超出评分标准范围的；</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（3）评标委员会成员对客观评审因素评分不一致的；</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（4）经评标委员会认定评分畸高、畸低的。</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autoSpaceDE w:val="0"/>
        <w:autoSpaceDN w:val="0"/>
        <w:spacing w:line="360" w:lineRule="auto"/>
        <w:ind w:firstLine="480" w:firstLineChars="200"/>
        <w:rPr>
          <w:rFonts w:hint="eastAsia" w:ascii="宋体" w:cs="宋体"/>
          <w:color w:val="auto"/>
          <w:shd w:val="clear" w:color="auto" w:fill="FFFFFF"/>
        </w:rPr>
      </w:pPr>
      <w:r>
        <w:rPr>
          <w:rFonts w:hint="eastAsia" w:ascii="宋体" w:cs="宋体"/>
          <w:color w:val="auto"/>
          <w:shd w:val="clear" w:color="auto" w:fill="FFFFFF"/>
        </w:rPr>
        <w:t>投标人对以上情形提出质疑的，采购人或者采购代理机构可以组织原评标委员会进行重新评审，重新评审改变评标结果的，应当书面报告本级财政部门。</w:t>
      </w:r>
    </w:p>
    <w:p>
      <w:pPr>
        <w:pStyle w:val="19"/>
        <w:spacing w:before="0" w:after="0" w:line="360" w:lineRule="auto"/>
        <w:outlineLvl w:val="1"/>
        <w:rPr>
          <w:rFonts w:hint="eastAsia" w:ascii="宋体" w:cs="宋体"/>
          <w:color w:val="auto"/>
          <w:lang w:val="zh-CN"/>
        </w:rPr>
      </w:pPr>
      <w:bookmarkStart w:id="114" w:name="_Toc31430"/>
      <w:r>
        <w:rPr>
          <w:rFonts w:hint="eastAsia" w:ascii="宋体" w:cs="宋体"/>
          <w:color w:val="auto"/>
          <w:lang w:val="zh-CN"/>
        </w:rPr>
        <w:t>八、中标</w:t>
      </w:r>
      <w:bookmarkEnd w:id="114"/>
    </w:p>
    <w:p>
      <w:pPr>
        <w:pStyle w:val="19"/>
        <w:spacing w:before="0" w:after="0" w:line="360" w:lineRule="auto"/>
        <w:jc w:val="left"/>
        <w:outlineLvl w:val="2"/>
        <w:rPr>
          <w:rFonts w:hint="eastAsia" w:ascii="宋体" w:cs="宋体"/>
          <w:color w:val="auto"/>
          <w:lang w:val="zh-CN"/>
        </w:rPr>
      </w:pPr>
      <w:bookmarkStart w:id="115" w:name="_Toc21366"/>
      <w:r>
        <w:rPr>
          <w:rFonts w:hint="eastAsia" w:ascii="宋体" w:cs="宋体"/>
          <w:color w:val="auto"/>
          <w:sz w:val="28"/>
          <w:szCs w:val="28"/>
          <w:lang w:val="zh-CN"/>
        </w:rPr>
        <w:t>2</w:t>
      </w:r>
      <w:r>
        <w:rPr>
          <w:rFonts w:hint="eastAsia" w:ascii="宋体" w:cs="宋体"/>
          <w:color w:val="auto"/>
          <w:sz w:val="28"/>
          <w:szCs w:val="28"/>
        </w:rPr>
        <w:t>1</w:t>
      </w:r>
      <w:r>
        <w:rPr>
          <w:rFonts w:hint="eastAsia" w:ascii="宋体" w:cs="宋体"/>
          <w:color w:val="auto"/>
          <w:sz w:val="28"/>
          <w:szCs w:val="28"/>
          <w:lang w:val="zh-CN"/>
        </w:rPr>
        <w:t>.推荐并确定中标人</w:t>
      </w:r>
      <w:bookmarkEnd w:id="115"/>
    </w:p>
    <w:p>
      <w:pPr>
        <w:autoSpaceDE w:val="0"/>
        <w:autoSpaceDN w:val="0"/>
        <w:spacing w:line="360" w:lineRule="auto"/>
        <w:ind w:firstLine="480" w:firstLineChars="200"/>
        <w:rPr>
          <w:rFonts w:hint="eastAsia" w:ascii="宋体" w:cs="宋体"/>
          <w:color w:val="auto"/>
        </w:rPr>
      </w:pPr>
      <w:r>
        <w:rPr>
          <w:rFonts w:hint="eastAsia" w:ascii="宋体" w:cs="宋体"/>
          <w:color w:val="auto"/>
        </w:rPr>
        <w:t>21.1 采购代理机构应当在评标结束后2个工作日内将评标报告送采购人。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pPr>
        <w:autoSpaceDE w:val="0"/>
        <w:autoSpaceDN w:val="0"/>
        <w:spacing w:line="360" w:lineRule="auto"/>
        <w:ind w:firstLine="480" w:firstLineChars="200"/>
        <w:rPr>
          <w:rFonts w:hint="eastAsia" w:ascii="宋体" w:cs="宋体"/>
          <w:color w:val="auto"/>
        </w:rPr>
      </w:pPr>
      <w:r>
        <w:rPr>
          <w:rFonts w:hint="eastAsia" w:ascii="宋体" w:cs="宋体"/>
          <w:color w:val="auto"/>
        </w:rPr>
        <w:t>21.2 采购人自行组织招标的，应当在评标结束后5个工作日内确定中标人。</w:t>
      </w:r>
    </w:p>
    <w:p>
      <w:pPr>
        <w:autoSpaceDE w:val="0"/>
        <w:autoSpaceDN w:val="0"/>
        <w:spacing w:line="360" w:lineRule="auto"/>
        <w:ind w:firstLine="480" w:firstLineChars="200"/>
        <w:rPr>
          <w:rFonts w:hint="eastAsia" w:ascii="宋体" w:cs="宋体"/>
          <w:color w:val="auto"/>
        </w:rPr>
      </w:pPr>
      <w:r>
        <w:rPr>
          <w:rFonts w:hint="eastAsia" w:ascii="宋体" w:cs="宋体"/>
          <w:color w:val="auto"/>
        </w:rPr>
        <w:t>21.3 采购人在收到评标报告5个工作日内未按评标报告推荐的中标候选人顺序确定中标人，又不能说明合法理由的，视同按评标报告推荐的顺序确定排名第一的中标候选人为中标人。</w:t>
      </w:r>
    </w:p>
    <w:p>
      <w:pPr>
        <w:pStyle w:val="19"/>
        <w:spacing w:before="0" w:after="0" w:line="360" w:lineRule="auto"/>
        <w:jc w:val="left"/>
        <w:outlineLvl w:val="2"/>
        <w:rPr>
          <w:rFonts w:hint="eastAsia" w:ascii="宋体" w:cs="宋体"/>
          <w:color w:val="auto"/>
          <w:lang w:val="zh-CN"/>
        </w:rPr>
      </w:pPr>
      <w:bookmarkStart w:id="116" w:name="_Toc6205"/>
      <w:r>
        <w:rPr>
          <w:rFonts w:hint="eastAsia" w:ascii="宋体" w:cs="宋体"/>
          <w:color w:val="auto"/>
          <w:sz w:val="28"/>
          <w:szCs w:val="28"/>
          <w:lang w:val="zh-CN"/>
        </w:rPr>
        <w:t>2</w:t>
      </w:r>
      <w:r>
        <w:rPr>
          <w:rFonts w:hint="eastAsia" w:ascii="宋体" w:cs="宋体"/>
          <w:color w:val="auto"/>
          <w:sz w:val="28"/>
          <w:szCs w:val="28"/>
        </w:rPr>
        <w:t>2</w:t>
      </w:r>
      <w:r>
        <w:rPr>
          <w:rFonts w:hint="eastAsia" w:ascii="宋体" w:cs="宋体"/>
          <w:color w:val="auto"/>
          <w:sz w:val="28"/>
          <w:szCs w:val="28"/>
          <w:lang w:val="zh-CN"/>
        </w:rPr>
        <w:t>.中标通知</w:t>
      </w:r>
      <w:bookmarkEnd w:id="116"/>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22.1 采购人或者采购代理机构应当自中标人确定之日起2个工作日内，在省级以上财政部门指定的媒体上公告中标结果，招标文件应当随中标结果同时公告。</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pPr>
        <w:autoSpaceDE w:val="0"/>
        <w:autoSpaceDN w:val="0"/>
        <w:spacing w:line="360" w:lineRule="auto"/>
        <w:ind w:firstLine="480" w:firstLineChars="200"/>
        <w:outlineLvl w:val="3"/>
        <w:rPr>
          <w:rFonts w:hint="eastAsia" w:ascii="宋体" w:cs="宋体"/>
          <w:color w:val="auto"/>
          <w:kern w:val="0"/>
        </w:rPr>
      </w:pPr>
      <w:r>
        <w:rPr>
          <w:rFonts w:hint="eastAsia" w:ascii="宋体" w:cs="宋体"/>
          <w:color w:val="auto"/>
          <w:kern w:val="0"/>
        </w:rPr>
        <w:t>22.3 中标公告期限为1个工作日。</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22.4 在公告中标结果的同时，</w:t>
      </w:r>
      <w:r>
        <w:rPr>
          <w:rFonts w:hint="eastAsia" w:ascii="宋体" w:cs="宋体"/>
          <w:color w:val="auto"/>
          <w:shd w:val="clear" w:color="auto" w:fill="FFFFFF"/>
        </w:rPr>
        <w:t>采购代理机构</w:t>
      </w:r>
      <w:r>
        <w:rPr>
          <w:rFonts w:hint="eastAsia" w:ascii="宋体" w:cs="宋体"/>
          <w:color w:val="auto"/>
          <w:kern w:val="0"/>
        </w:rPr>
        <w:t>应当向中标人发出中标通知书；采用综合评分法评审的，还应当告知未中标人本人的评审得分与排序。</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22.5 中标通知书发出后，采购人不得违法改变中标结果，中标人无正当理由不得放弃中标。</w:t>
      </w:r>
    </w:p>
    <w:p>
      <w:pPr>
        <w:pStyle w:val="19"/>
        <w:spacing w:before="0" w:after="0" w:line="360" w:lineRule="auto"/>
        <w:outlineLvl w:val="1"/>
        <w:rPr>
          <w:rFonts w:hint="eastAsia" w:ascii="宋体" w:cs="宋体"/>
          <w:color w:val="auto"/>
          <w:lang w:val="zh-CN"/>
        </w:rPr>
      </w:pPr>
      <w:bookmarkStart w:id="117" w:name="_Toc3023"/>
      <w:r>
        <w:rPr>
          <w:rFonts w:hint="eastAsia" w:ascii="宋体" w:cs="宋体"/>
          <w:color w:val="auto"/>
          <w:lang w:val="zh-CN"/>
        </w:rPr>
        <w:t>九、授予合同</w:t>
      </w:r>
      <w:bookmarkEnd w:id="117"/>
    </w:p>
    <w:p>
      <w:pPr>
        <w:pStyle w:val="19"/>
        <w:spacing w:before="0" w:after="0" w:line="360" w:lineRule="auto"/>
        <w:jc w:val="left"/>
        <w:outlineLvl w:val="2"/>
        <w:rPr>
          <w:rFonts w:hint="eastAsia" w:ascii="宋体" w:cs="宋体"/>
          <w:color w:val="auto"/>
          <w:kern w:val="0"/>
          <w:sz w:val="24"/>
        </w:rPr>
      </w:pPr>
      <w:bookmarkStart w:id="118" w:name="_Toc8217"/>
      <w:r>
        <w:rPr>
          <w:rFonts w:hint="eastAsia" w:ascii="宋体" w:cs="宋体"/>
          <w:color w:val="auto"/>
          <w:sz w:val="28"/>
          <w:szCs w:val="28"/>
          <w:lang w:val="zh-CN"/>
        </w:rPr>
        <w:t>2</w:t>
      </w:r>
      <w:r>
        <w:rPr>
          <w:rFonts w:hint="eastAsia" w:ascii="宋体" w:cs="宋体"/>
          <w:color w:val="auto"/>
          <w:sz w:val="28"/>
          <w:szCs w:val="28"/>
        </w:rPr>
        <w:t>3</w:t>
      </w:r>
      <w:r>
        <w:rPr>
          <w:rFonts w:hint="eastAsia" w:ascii="宋体" w:cs="宋体"/>
          <w:color w:val="auto"/>
          <w:sz w:val="28"/>
          <w:szCs w:val="28"/>
          <w:lang w:val="zh-CN"/>
        </w:rPr>
        <w:t>.签订合同</w:t>
      </w:r>
      <w:bookmarkEnd w:id="118"/>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lang w:val="zh-CN"/>
        </w:rPr>
        <w:t>2</w:t>
      </w:r>
      <w:r>
        <w:rPr>
          <w:rFonts w:hint="eastAsia" w:ascii="宋体" w:cs="宋体"/>
          <w:color w:val="auto"/>
          <w:kern w:val="0"/>
        </w:rPr>
        <w:t>3</w:t>
      </w:r>
      <w:r>
        <w:rPr>
          <w:rFonts w:hint="eastAsia" w:ascii="宋体" w:cs="宋体"/>
          <w:color w:val="auto"/>
          <w:kern w:val="0"/>
          <w:lang w:val="zh-CN"/>
        </w:rPr>
        <w:t>.1</w:t>
      </w:r>
      <w:r>
        <w:rPr>
          <w:rFonts w:hint="eastAsia" w:ascii="宋体" w:cs="宋体"/>
          <w:color w:val="auto"/>
          <w:kern w:val="0"/>
        </w:rPr>
        <w:t xml:space="preserve"> 采购人应当自中标通知书发出之日起30日内，按照招标文件和中标人投标文件的规定，与中标人签订书面合同。所签订的合同不得对招标文件确定的事项和中标人投标文件作实质性修改。</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采购人不得向中标人提出任何不合理的要求作为签订合同的条件。</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2</w:t>
      </w:r>
      <w:r>
        <w:rPr>
          <w:rFonts w:hint="eastAsia" w:ascii="宋体" w:cs="宋体"/>
          <w:color w:val="auto"/>
          <w:kern w:val="0"/>
        </w:rPr>
        <w:t>3</w:t>
      </w:r>
      <w:r>
        <w:rPr>
          <w:rFonts w:hint="eastAsia" w:ascii="宋体" w:cs="宋体"/>
          <w:color w:val="auto"/>
          <w:kern w:val="0"/>
          <w:lang w:val="zh-CN"/>
        </w:rPr>
        <w:t>.2 签订合同时，可将中标人的投标保证金转为中标人的履约保证金或中标人应当以支票、汇票、本票等非现金形式向采购人指定的账户交纳采购合同总金额的</w:t>
      </w:r>
      <w:r>
        <w:rPr>
          <w:rFonts w:hint="eastAsia" w:ascii="宋体" w:cs="宋体"/>
          <w:color w:val="auto"/>
          <w:kern w:val="0"/>
        </w:rPr>
        <w:t>3</w:t>
      </w:r>
      <w:r>
        <w:rPr>
          <w:rFonts w:hint="eastAsia" w:ascii="宋体" w:cs="宋体"/>
          <w:color w:val="auto"/>
          <w:kern w:val="0"/>
          <w:lang w:val="zh-CN"/>
        </w:rPr>
        <w:t>%的履约保证金。</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2</w:t>
      </w:r>
      <w:r>
        <w:rPr>
          <w:rFonts w:hint="eastAsia" w:ascii="宋体" w:cs="宋体"/>
          <w:color w:val="auto"/>
          <w:kern w:val="0"/>
        </w:rPr>
        <w:t>3</w:t>
      </w:r>
      <w:r>
        <w:rPr>
          <w:rFonts w:hint="eastAsia" w:ascii="宋体" w:cs="宋体"/>
          <w:color w:val="auto"/>
          <w:kern w:val="0"/>
          <w:lang w:val="zh-CN"/>
        </w:rPr>
        <w:t>.3</w:t>
      </w:r>
      <w:r>
        <w:rPr>
          <w:rFonts w:hint="eastAsia" w:ascii="宋体" w:cs="宋体"/>
          <w:color w:val="auto"/>
          <w:kern w:val="0"/>
        </w:rPr>
        <w:t xml:space="preserve"> 中标人拒绝与采购人签订合同的</w:t>
      </w:r>
      <w:r>
        <w:rPr>
          <w:rFonts w:hint="eastAsia" w:ascii="宋体" w:cs="宋体"/>
          <w:color w:val="auto"/>
          <w:kern w:val="0"/>
          <w:lang w:val="zh-CN"/>
        </w:rPr>
        <w:t>，采购人可以按照评标报告推荐的中标候选人名单排序，确定下一候选人为中标人，也可重新开展政府采购活动。</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2</w:t>
      </w:r>
      <w:r>
        <w:rPr>
          <w:rFonts w:hint="eastAsia" w:ascii="宋体" w:cs="宋体"/>
          <w:color w:val="auto"/>
          <w:kern w:val="0"/>
        </w:rPr>
        <w:t>3</w:t>
      </w:r>
      <w:r>
        <w:rPr>
          <w:rFonts w:hint="eastAsia" w:ascii="宋体" w:cs="宋体"/>
          <w:color w:val="auto"/>
          <w:kern w:val="0"/>
          <w:lang w:val="zh-CN"/>
        </w:rPr>
        <w:t>.4</w:t>
      </w:r>
      <w:r>
        <w:rPr>
          <w:rFonts w:hint="eastAsia" w:ascii="宋体" w:cs="宋体"/>
          <w:color w:val="auto"/>
          <w:kern w:val="0"/>
          <w:lang w:bidi="ar-SA"/>
        </w:rPr>
        <w:t xml:space="preserve"> </w:t>
      </w:r>
      <w:r>
        <w:rPr>
          <w:rFonts w:hint="eastAsia" w:ascii="宋体" w:cs="宋体"/>
          <w:color w:val="auto"/>
          <w:kern w:val="0"/>
          <w:lang w:val="zh-CN"/>
        </w:rPr>
        <w:t>招标文件、中标人的投标文件、《中标通知书》及其澄清、说明文件、承诺等，均为签订采购合同的依据，作为采购合同的组成部分。</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 xml:space="preserve">23.5 </w:t>
      </w:r>
      <w:r>
        <w:rPr>
          <w:rFonts w:hint="eastAsia" w:ascii="宋体" w:cs="宋体"/>
          <w:color w:val="auto"/>
          <w:kern w:val="0"/>
          <w:lang w:val="zh-CN"/>
        </w:rPr>
        <w:t>采购合同签订之日起</w:t>
      </w:r>
      <w:r>
        <w:rPr>
          <w:rFonts w:hint="eastAsia" w:ascii="宋体" w:cs="宋体"/>
          <w:color w:val="auto"/>
          <w:kern w:val="0"/>
        </w:rPr>
        <w:t>2</w:t>
      </w:r>
      <w:r>
        <w:rPr>
          <w:rFonts w:hint="eastAsia" w:ascii="宋体" w:cs="宋体"/>
          <w:color w:val="auto"/>
          <w:kern w:val="0"/>
          <w:lang w:val="zh-CN"/>
        </w:rPr>
        <w:t>个工作日内，由采购人将采购合同在青海政府采购网上公告，但采购合同中涉及国家秘密、商业秘密的内容除外。</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23.6 采购人与中标人应当根据合同的约定依法履行合同义务。政府采购合同的履行、违约责任和解决争议的方法等适用</w:t>
      </w:r>
      <w:r>
        <w:rPr>
          <w:rFonts w:hint="eastAsia" w:ascii="宋体" w:cs="宋体"/>
          <w:color w:val="auto"/>
          <w:kern w:val="0"/>
          <w:lang w:eastAsia="zh-CN"/>
        </w:rPr>
        <w:t>《中华人民共和国民法典》</w:t>
      </w:r>
      <w:r>
        <w:rPr>
          <w:rFonts w:hint="eastAsia" w:ascii="宋体" w:cs="宋体"/>
          <w:color w:val="auto"/>
          <w:kern w:val="0"/>
        </w:rPr>
        <w:t>。</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23.7 采购人应当及时对采购项目进行验收。采购人可以邀请参加本项目的其他投标人或者第三方机构参与验收。参与验收的投标人或者第三方机构的意见作为验收书的参考资料一并存档。</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23.8 采购人应当加强对中标人的履约管理，并按照采购合同约定，及时向中标人支付采购资金。对于中标人违反采购合同约定的行为，采购人应当及时处理，依法追究其违约责任。</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23.9 采购人、采购代理机构应当建立真实完整的招标采购档案，妥善保存每项采购活动的采购文件。</w:t>
      </w:r>
    </w:p>
    <w:p>
      <w:pPr>
        <w:pStyle w:val="19"/>
        <w:spacing w:before="0" w:after="0" w:line="360" w:lineRule="auto"/>
        <w:jc w:val="center"/>
        <w:outlineLvl w:val="1"/>
        <w:rPr>
          <w:rFonts w:hint="eastAsia" w:ascii="宋体" w:cs="宋体"/>
          <w:color w:val="auto"/>
          <w:lang w:val="zh-CN"/>
        </w:rPr>
      </w:pPr>
      <w:bookmarkStart w:id="119" w:name="_Toc14380"/>
      <w:r>
        <w:rPr>
          <w:rFonts w:hint="eastAsia" w:ascii="宋体" w:cs="宋体"/>
          <w:color w:val="auto"/>
          <w:lang w:val="zh-CN"/>
        </w:rPr>
        <w:t>十、招标代理费</w:t>
      </w:r>
      <w:bookmarkEnd w:id="119"/>
    </w:p>
    <w:p>
      <w:pPr>
        <w:autoSpaceDE w:val="0"/>
        <w:autoSpaceDN w:val="0"/>
        <w:spacing w:line="360" w:lineRule="auto"/>
        <w:ind w:firstLine="482" w:firstLineChars="200"/>
        <w:jc w:val="left"/>
        <w:rPr>
          <w:rFonts w:hint="eastAsia" w:ascii="宋体" w:eastAsia="宋体" w:cs="宋体"/>
          <w:b/>
          <w:bCs/>
          <w:color w:val="auto"/>
          <w:kern w:val="0"/>
          <w:highlight w:val="none"/>
          <w:lang w:val="zh-CN"/>
        </w:rPr>
      </w:pPr>
      <w:r>
        <w:rPr>
          <w:rFonts w:hint="eastAsia" w:ascii="宋体" w:eastAsia="宋体" w:cs="宋体"/>
          <w:b/>
          <w:bCs/>
          <w:color w:val="auto"/>
          <w:kern w:val="0"/>
          <w:highlight w:val="none"/>
          <w:lang w:val="zh-CN"/>
        </w:rPr>
        <w:t>1、收取对象：</w:t>
      </w:r>
      <w:r>
        <w:rPr>
          <w:rFonts w:hint="eastAsia" w:ascii="宋体" w:eastAsia="宋体" w:cs="宋体"/>
          <w:b/>
          <w:bCs/>
          <w:color w:val="auto"/>
          <w:kern w:val="0"/>
          <w:highlight w:val="none"/>
          <w:lang w:val="en-US" w:eastAsia="zh-CN"/>
        </w:rPr>
        <w:t>中标人</w:t>
      </w:r>
      <w:r>
        <w:rPr>
          <w:rFonts w:hint="eastAsia" w:ascii="宋体" w:eastAsia="宋体" w:cs="宋体"/>
          <w:b/>
          <w:bCs/>
          <w:color w:val="auto"/>
          <w:kern w:val="0"/>
          <w:highlight w:val="none"/>
          <w:lang w:val="zh-CN"/>
        </w:rPr>
        <w:t>。</w:t>
      </w:r>
    </w:p>
    <w:p>
      <w:pPr>
        <w:autoSpaceDE w:val="0"/>
        <w:autoSpaceDN w:val="0"/>
        <w:spacing w:line="360" w:lineRule="auto"/>
        <w:ind w:firstLine="482" w:firstLineChars="200"/>
        <w:jc w:val="left"/>
        <w:rPr>
          <w:rFonts w:hint="eastAsia" w:ascii="宋体" w:eastAsia="宋体" w:cs="宋体"/>
          <w:b/>
          <w:bCs/>
          <w:color w:val="auto"/>
          <w:kern w:val="0"/>
          <w:highlight w:val="none"/>
          <w:lang w:val="en-US" w:eastAsia="zh-CN"/>
        </w:rPr>
      </w:pPr>
      <w:r>
        <w:rPr>
          <w:rFonts w:hint="eastAsia" w:ascii="宋体" w:eastAsia="宋体" w:cs="宋体"/>
          <w:b/>
          <w:bCs/>
          <w:color w:val="auto"/>
          <w:kern w:val="0"/>
          <w:highlight w:val="none"/>
          <w:lang w:val="zh-CN"/>
        </w:rPr>
        <w:t>2、收费金额：</w:t>
      </w:r>
      <w:bookmarkStart w:id="120" w:name="_Toc19281"/>
      <w:r>
        <w:rPr>
          <w:rFonts w:hint="eastAsia" w:ascii="宋体" w:eastAsia="宋体" w:cs="宋体"/>
          <w:b/>
          <w:bCs/>
          <w:color w:val="auto"/>
          <w:kern w:val="0"/>
          <w:highlight w:val="none"/>
          <w:lang w:val="en-US" w:eastAsia="zh-CN"/>
        </w:rPr>
        <w:t>5000</w:t>
      </w:r>
      <w:r>
        <w:rPr>
          <w:rFonts w:hint="eastAsia" w:ascii="宋体" w:eastAsia="宋体" w:cs="宋体"/>
          <w:b/>
          <w:bCs/>
          <w:color w:val="auto"/>
          <w:kern w:val="0"/>
          <w:highlight w:val="none"/>
          <w:lang w:val="zh-CN"/>
        </w:rPr>
        <w:t>.00元</w:t>
      </w:r>
      <w:r>
        <w:rPr>
          <w:rFonts w:hint="eastAsia" w:ascii="宋体" w:cs="宋体"/>
          <w:b/>
          <w:bCs/>
          <w:color w:val="auto"/>
          <w:kern w:val="0"/>
          <w:highlight w:val="none"/>
          <w:lang w:val="en-US" w:eastAsia="zh-CN"/>
        </w:rPr>
        <w:t>/每包</w:t>
      </w:r>
      <w:r>
        <w:rPr>
          <w:rFonts w:hint="eastAsia" w:ascii="宋体" w:eastAsia="宋体" w:cs="宋体"/>
          <w:b/>
          <w:bCs/>
          <w:color w:val="auto"/>
          <w:kern w:val="0"/>
          <w:highlight w:val="none"/>
          <w:lang w:val="zh-CN"/>
        </w:rPr>
        <w:t>。</w:t>
      </w:r>
    </w:p>
    <w:p>
      <w:pPr>
        <w:autoSpaceDE w:val="0"/>
        <w:autoSpaceDN w:val="0"/>
        <w:spacing w:line="360" w:lineRule="auto"/>
        <w:ind w:firstLine="482" w:firstLineChars="200"/>
        <w:jc w:val="left"/>
        <w:rPr>
          <w:rFonts w:hint="eastAsia" w:ascii="宋体" w:eastAsia="宋体" w:cs="宋体"/>
          <w:b/>
          <w:bCs/>
          <w:color w:val="auto"/>
          <w:kern w:val="0"/>
          <w:lang w:val="zh-CN" w:eastAsia="zh-CN"/>
        </w:rPr>
      </w:pPr>
      <w:r>
        <w:rPr>
          <w:rFonts w:hint="eastAsia" w:ascii="宋体" w:eastAsia="宋体" w:cs="宋体"/>
          <w:b/>
          <w:bCs/>
          <w:color w:val="auto"/>
          <w:kern w:val="0"/>
          <w:lang w:val="zh-CN" w:eastAsia="zh-CN"/>
        </w:rPr>
        <w:t>收取单位：</w:t>
      </w:r>
      <w:r>
        <w:rPr>
          <w:rFonts w:hint="eastAsia" w:ascii="宋体" w:cs="宋体"/>
          <w:b/>
          <w:bCs/>
          <w:color w:val="auto"/>
          <w:kern w:val="0"/>
          <w:lang w:val="zh-CN" w:eastAsia="zh-CN"/>
        </w:rPr>
        <w:t>青海聚帛工程项目管理有限公司</w:t>
      </w:r>
    </w:p>
    <w:p>
      <w:pPr>
        <w:autoSpaceDE w:val="0"/>
        <w:autoSpaceDN w:val="0"/>
        <w:spacing w:line="360" w:lineRule="auto"/>
        <w:ind w:firstLine="482" w:firstLineChars="200"/>
        <w:jc w:val="left"/>
        <w:outlineLvl w:val="2"/>
        <w:rPr>
          <w:rFonts w:hint="eastAsia" w:ascii="宋体" w:eastAsia="宋体" w:cs="宋体"/>
          <w:b/>
          <w:bCs/>
          <w:color w:val="auto"/>
          <w:kern w:val="0"/>
          <w:lang w:val="zh-CN" w:eastAsia="zh-CN"/>
        </w:rPr>
      </w:pPr>
      <w:r>
        <w:rPr>
          <w:rFonts w:hint="eastAsia" w:ascii="宋体" w:eastAsia="宋体" w:cs="宋体"/>
          <w:b/>
          <w:bCs/>
          <w:color w:val="auto"/>
          <w:kern w:val="0"/>
          <w:lang w:val="zh-CN" w:eastAsia="zh-CN"/>
        </w:rPr>
        <w:t>开户银行：中国光大银行股份有限公司西宁分行</w:t>
      </w:r>
    </w:p>
    <w:p>
      <w:pPr>
        <w:autoSpaceDE w:val="0"/>
        <w:autoSpaceDN w:val="0"/>
        <w:spacing w:line="360" w:lineRule="auto"/>
        <w:ind w:firstLine="482" w:firstLineChars="200"/>
        <w:jc w:val="left"/>
        <w:rPr>
          <w:rFonts w:hint="eastAsia" w:ascii="宋体" w:eastAsia="宋体" w:cs="宋体"/>
          <w:b/>
          <w:bCs/>
          <w:color w:val="auto"/>
          <w:kern w:val="0"/>
          <w:lang w:val="en-US" w:eastAsia="zh-CN"/>
        </w:rPr>
      </w:pPr>
      <w:r>
        <w:rPr>
          <w:rFonts w:hint="eastAsia" w:ascii="宋体" w:eastAsia="宋体" w:cs="宋体"/>
          <w:b/>
          <w:bCs/>
          <w:color w:val="auto"/>
          <w:kern w:val="0"/>
          <w:lang w:val="zh-CN" w:eastAsia="zh-CN"/>
        </w:rPr>
        <w:t>银行账号：5582  0188  0000  67752</w:t>
      </w:r>
    </w:p>
    <w:p>
      <w:pPr>
        <w:autoSpaceDE w:val="0"/>
        <w:autoSpaceDN w:val="0"/>
        <w:spacing w:line="360" w:lineRule="auto"/>
        <w:ind w:firstLine="723" w:firstLineChars="200"/>
        <w:jc w:val="center"/>
        <w:outlineLvl w:val="1"/>
        <w:rPr>
          <w:rFonts w:hint="eastAsia" w:ascii="宋体" w:hAnsi="Cambria" w:eastAsia="宋体" w:cs="宋体"/>
          <w:b/>
          <w:bCs/>
          <w:color w:val="auto"/>
          <w:kern w:val="2"/>
          <w:sz w:val="36"/>
          <w:szCs w:val="32"/>
          <w:lang w:val="zh-CN" w:eastAsia="zh-CN" w:bidi="ar-SA"/>
        </w:rPr>
      </w:pPr>
      <w:r>
        <w:rPr>
          <w:rFonts w:hint="eastAsia" w:ascii="宋体" w:hAnsi="Cambria" w:eastAsia="宋体" w:cs="宋体"/>
          <w:b/>
          <w:bCs/>
          <w:color w:val="auto"/>
          <w:kern w:val="2"/>
          <w:sz w:val="36"/>
          <w:szCs w:val="32"/>
          <w:lang w:val="zh-CN" w:eastAsia="zh-CN" w:bidi="ar-SA"/>
        </w:rPr>
        <w:t>十一、其他</w:t>
      </w:r>
      <w:bookmarkEnd w:id="120"/>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1、投标人应当遵循公平竞争的原则，不得恶意串通，不得妨碍其他投标人的竞争行为，不得损害采购人或者其他投标人的合法权益。</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在评标过程中发现投标人有上述情形的，评标委员会应当认定其投标无效，并书面报告本级财政部门。</w:t>
      </w:r>
    </w:p>
    <w:p>
      <w:pPr>
        <w:autoSpaceDE w:val="0"/>
        <w:autoSpaceDN w:val="0"/>
        <w:spacing w:line="360" w:lineRule="auto"/>
        <w:ind w:firstLine="480" w:firstLineChars="200"/>
        <w:outlineLvl w:val="2"/>
        <w:rPr>
          <w:rFonts w:hint="eastAsia" w:ascii="宋体" w:cs="宋体"/>
          <w:color w:val="auto"/>
          <w:kern w:val="0"/>
        </w:rPr>
      </w:pPr>
      <w:r>
        <w:rPr>
          <w:rFonts w:hint="eastAsia" w:ascii="宋体" w:cs="宋体"/>
          <w:color w:val="auto"/>
          <w:kern w:val="0"/>
        </w:rPr>
        <w:t>2、有下列情形之一的，视为投标人串通投标，其投标无效：</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（1）不同投标人的投标文件由同一单位或者个人编制；</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（2）不同投标人委托同一单位或者个人办理投标事宜；</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（3）不同投标人的投标文件载明的项目管理成员或者联系人员为同一人；</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（4）不同投标人的投标文件异常一致或者投标报价呈规律性差异；</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（5）不同投标人的投标文件相互混装；</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（6）不同投标人的投标保证金从同一单位或者个人的账户转出。</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3、公开招标数额标准以上的采购项目，投标截止后投标人不足3家或者通过资格审查或符合性审查的投标人不足3家的，除采购任务取消情形外，按照以下方式处理：</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（1）招标文件存在不合理条款或者招标程序不符合规定的，采购人、采购代理机构改正后依法重新招标；</w:t>
      </w:r>
    </w:p>
    <w:p>
      <w:pPr>
        <w:autoSpaceDE w:val="0"/>
        <w:autoSpaceDN w:val="0"/>
        <w:spacing w:line="360" w:lineRule="auto"/>
        <w:ind w:firstLine="480" w:firstLineChars="200"/>
        <w:rPr>
          <w:rFonts w:hint="eastAsia" w:ascii="宋体" w:cs="宋体"/>
          <w:color w:val="auto"/>
          <w:kern w:val="0"/>
        </w:rPr>
      </w:pPr>
      <w:r>
        <w:rPr>
          <w:rFonts w:hint="eastAsia" w:ascii="宋体" w:cs="宋体"/>
          <w:color w:val="auto"/>
          <w:kern w:val="0"/>
        </w:rPr>
        <w:t>（2）招标文件没有不合理条款、招标程序符合规定，需要采用其他采购方式采购的，采购人应当依法报财政部门批准。</w:t>
      </w:r>
    </w:p>
    <w:p>
      <w:pPr>
        <w:autoSpaceDE w:val="0"/>
        <w:autoSpaceDN w:val="0"/>
        <w:spacing w:line="360" w:lineRule="auto"/>
        <w:ind w:firstLine="560" w:firstLineChars="200"/>
        <w:outlineLvl w:val="2"/>
        <w:rPr>
          <w:rFonts w:hint="eastAsia" w:ascii="宋体" w:cs="宋体"/>
          <w:color w:val="auto"/>
          <w:kern w:val="0"/>
          <w:lang w:val="zh-CN"/>
        </w:rPr>
      </w:pPr>
      <w:r>
        <w:rPr>
          <w:rFonts w:hint="eastAsia" w:ascii="宋体" w:cs="宋体"/>
          <w:color w:val="auto"/>
          <w:sz w:val="28"/>
          <w:szCs w:val="28"/>
        </w:rPr>
        <w:t>4、</w:t>
      </w:r>
      <w:r>
        <w:rPr>
          <w:rFonts w:hint="eastAsia" w:ascii="宋体" w:cs="宋体"/>
          <w:color w:val="auto"/>
          <w:kern w:val="0"/>
          <w:lang w:val="zh-CN"/>
        </w:rPr>
        <w:t>在招标采购中，出现下列情形之一的，应予废标：</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（1）符合专业条件的投标人或者对招标文件作实质性响应的投标人不足三家的。</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（2）出现影响采购公正的违法、违规行为的。</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（3）投标人的报价均超出采购预算，采购人不能支付的。</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（4）因重大变故，采购任务取消的。</w:t>
      </w:r>
    </w:p>
    <w:p>
      <w:pPr>
        <w:autoSpaceDE w:val="0"/>
        <w:autoSpaceDN w:val="0"/>
        <w:spacing w:line="360" w:lineRule="auto"/>
        <w:ind w:firstLine="480" w:firstLineChars="200"/>
        <w:rPr>
          <w:rFonts w:hint="eastAsia" w:ascii="宋体" w:cs="宋体"/>
          <w:color w:val="auto"/>
          <w:kern w:val="0"/>
          <w:u w:val="single"/>
          <w:lang w:val="zh-CN"/>
        </w:rPr>
      </w:pPr>
      <w:r>
        <w:rPr>
          <w:rFonts w:hint="eastAsia" w:ascii="宋体" w:cs="宋体"/>
          <w:color w:val="auto"/>
          <w:kern w:val="0"/>
          <w:lang w:val="zh-CN"/>
        </w:rPr>
        <w:t>废标后，由采购代理机构发布废标公告。</w:t>
      </w:r>
    </w:p>
    <w:p>
      <w:pPr>
        <w:autoSpaceDE w:val="0"/>
        <w:autoSpaceDN w:val="0"/>
        <w:spacing w:line="360" w:lineRule="auto"/>
        <w:ind w:firstLine="480" w:firstLineChars="200"/>
        <w:rPr>
          <w:rFonts w:hint="eastAsia" w:ascii="宋体" w:cs="宋体"/>
          <w:color w:val="auto"/>
        </w:rPr>
      </w:pPr>
      <w:r>
        <w:rPr>
          <w:rFonts w:hint="eastAsia" w:ascii="宋体" w:cs="宋体"/>
          <w:color w:val="auto"/>
          <w:kern w:val="0"/>
        </w:rPr>
        <w:t>5、</w:t>
      </w:r>
      <w:r>
        <w:rPr>
          <w:rFonts w:hint="eastAsia" w:ascii="宋体" w:cs="宋体"/>
          <w:color w:val="auto"/>
          <w:kern w:val="0"/>
          <w:lang w:val="zh-CN"/>
        </w:rPr>
        <w:t>其他未尽事宜，按照《中华人民共和国政府采购法》、《中华人民共和国政府采购法实施条例》、《中华人民共和国</w:t>
      </w:r>
      <w:r>
        <w:rPr>
          <w:rFonts w:hint="eastAsia" w:ascii="宋体" w:cs="宋体"/>
          <w:color w:val="auto"/>
          <w:kern w:val="0"/>
          <w:lang w:val="en-US" w:eastAsia="zh-CN"/>
        </w:rPr>
        <w:t>民法典</w:t>
      </w:r>
      <w:r>
        <w:rPr>
          <w:rFonts w:hint="eastAsia" w:ascii="宋体" w:cs="宋体"/>
          <w:color w:val="auto"/>
          <w:kern w:val="0"/>
          <w:lang w:val="zh-CN"/>
        </w:rPr>
        <w:t>》等法律法规的有关条款执行。</w:t>
      </w:r>
    </w:p>
    <w:p>
      <w:pPr>
        <w:pStyle w:val="19"/>
        <w:spacing w:before="0" w:after="0" w:line="360" w:lineRule="auto"/>
        <w:rPr>
          <w:rFonts w:hint="eastAsia" w:ascii="宋体" w:cs="宋体"/>
          <w:color w:val="auto"/>
          <w:sz w:val="24"/>
        </w:rPr>
      </w:pPr>
      <w:r>
        <w:rPr>
          <w:rFonts w:hint="eastAsia" w:ascii="宋体" w:cs="宋体"/>
          <w:color w:val="auto"/>
          <w:szCs w:val="36"/>
          <w:lang w:val="zh-CN"/>
        </w:rPr>
        <w:br w:type="page"/>
      </w:r>
      <w:bookmarkStart w:id="121" w:name="_Toc12599"/>
      <w:r>
        <w:rPr>
          <w:rFonts w:hint="eastAsia" w:ascii="宋体" w:cs="宋体"/>
          <w:color w:val="auto"/>
          <w:szCs w:val="36"/>
          <w:lang w:val="zh-CN"/>
        </w:rPr>
        <w:t xml:space="preserve">第三部分 </w:t>
      </w:r>
      <w:r>
        <w:rPr>
          <w:rFonts w:hint="eastAsia" w:ascii="宋体" w:cs="宋体"/>
          <w:color w:val="auto"/>
          <w:szCs w:val="36"/>
        </w:rPr>
        <w:t xml:space="preserve"> </w:t>
      </w:r>
      <w:r>
        <w:rPr>
          <w:rFonts w:hint="eastAsia" w:ascii="宋体" w:cs="宋体"/>
          <w:color w:val="auto"/>
          <w:szCs w:val="36"/>
          <w:lang w:val="zh-CN"/>
        </w:rPr>
        <w:t>青海省政府采购项目合同书范本</w:t>
      </w:r>
      <w:bookmarkEnd w:id="121"/>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jc w:val="center"/>
        <w:outlineLvl w:val="1"/>
        <w:rPr>
          <w:rFonts w:hint="eastAsia" w:ascii="宋体" w:cs="宋体"/>
          <w:b/>
          <w:bCs/>
          <w:color w:val="auto"/>
          <w:kern w:val="0"/>
          <w:sz w:val="48"/>
          <w:szCs w:val="48"/>
          <w:lang w:val="zh-CN"/>
        </w:rPr>
      </w:pPr>
      <w:r>
        <w:rPr>
          <w:rFonts w:hint="eastAsia" w:ascii="宋体" w:cs="宋体"/>
          <w:b/>
          <w:bCs/>
          <w:color w:val="auto"/>
          <w:kern w:val="0"/>
          <w:sz w:val="48"/>
          <w:szCs w:val="48"/>
          <w:lang w:val="zh-CN"/>
        </w:rPr>
        <w:t>青海省政府采购项目合同书</w:t>
      </w:r>
    </w:p>
    <w:p>
      <w:pPr>
        <w:autoSpaceDE w:val="0"/>
        <w:autoSpaceDN w:val="0"/>
        <w:adjustRightInd w:val="0"/>
        <w:spacing w:line="360" w:lineRule="auto"/>
        <w:jc w:val="center"/>
        <w:rPr>
          <w:rFonts w:ascii="宋体" w:eastAsia="宋体" w:cs="宋体"/>
          <w:b/>
          <w:bCs/>
          <w:color w:val="auto"/>
          <w:kern w:val="0"/>
          <w:sz w:val="30"/>
          <w:szCs w:val="30"/>
          <w:u w:val="none"/>
          <w:lang w:val="en-US" w:eastAsia="zh-CN"/>
        </w:rPr>
      </w:pPr>
      <w:r>
        <w:rPr>
          <w:rFonts w:hint="eastAsia" w:ascii="宋体" w:eastAsia="宋体" w:cs="宋体"/>
          <w:b/>
          <w:bCs/>
          <w:color w:val="auto"/>
          <w:kern w:val="0"/>
          <w:sz w:val="30"/>
          <w:szCs w:val="30"/>
          <w:u w:val="none"/>
          <w:lang w:val="zh-CN"/>
        </w:rPr>
        <w:t>（</w:t>
      </w:r>
      <w:r>
        <w:rPr>
          <w:rFonts w:hint="eastAsia" w:ascii="宋体" w:eastAsia="宋体" w:cs="宋体"/>
          <w:b/>
          <w:bCs/>
          <w:color w:val="auto"/>
          <w:kern w:val="0"/>
          <w:sz w:val="30"/>
          <w:szCs w:val="30"/>
          <w:u w:val="none"/>
          <w:lang w:val="en-US" w:eastAsia="zh-CN"/>
        </w:rPr>
        <w:t>具体以实际签订为主）</w:t>
      </w: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color w:val="auto"/>
          <w:kern w:val="0"/>
          <w:sz w:val="28"/>
          <w:szCs w:val="28"/>
        </w:rPr>
      </w:pPr>
    </w:p>
    <w:p>
      <w:pPr>
        <w:autoSpaceDE w:val="0"/>
        <w:autoSpaceDN w:val="0"/>
        <w:adjustRightInd w:val="0"/>
        <w:spacing w:line="360" w:lineRule="auto"/>
        <w:rPr>
          <w:rFonts w:hint="eastAsia" w:ascii="宋体" w:cs="宋体"/>
          <w:b/>
          <w:bCs/>
          <w:color w:val="auto"/>
          <w:kern w:val="0"/>
          <w:sz w:val="30"/>
          <w:szCs w:val="30"/>
          <w:u w:val="single"/>
          <w:lang w:val="zh-CN"/>
        </w:rPr>
      </w:pPr>
      <w:r>
        <w:rPr>
          <w:rFonts w:hint="eastAsia" w:ascii="宋体" w:cs="宋体"/>
          <w:b/>
          <w:bCs/>
          <w:color w:val="auto"/>
          <w:kern w:val="0"/>
          <w:sz w:val="30"/>
          <w:szCs w:val="30"/>
          <w:lang w:val="zh-CN"/>
        </w:rPr>
        <w:t>采购项目编号：</w:t>
      </w:r>
      <w:r>
        <w:rPr>
          <w:rFonts w:hint="eastAsia" w:ascii="宋体" w:cs="宋体"/>
          <w:b/>
          <w:bCs/>
          <w:color w:val="auto"/>
          <w:kern w:val="0"/>
          <w:sz w:val="30"/>
          <w:szCs w:val="30"/>
          <w:u w:val="single"/>
          <w:lang w:val="zh-CN"/>
        </w:rPr>
        <w:t>青海聚帛公招（服务）2024-042</w:t>
      </w:r>
    </w:p>
    <w:p>
      <w:pPr>
        <w:autoSpaceDE w:val="0"/>
        <w:autoSpaceDN w:val="0"/>
        <w:adjustRightInd w:val="0"/>
        <w:spacing w:line="360" w:lineRule="auto"/>
        <w:rPr>
          <w:rFonts w:hint="eastAsia" w:ascii="宋体" w:cs="宋体"/>
          <w:b/>
          <w:bCs/>
          <w:color w:val="auto"/>
          <w:kern w:val="0"/>
          <w:sz w:val="30"/>
          <w:szCs w:val="30"/>
          <w:u w:val="single"/>
          <w:lang w:val="zh-CN" w:eastAsia="zh-CN"/>
        </w:rPr>
      </w:pPr>
    </w:p>
    <w:p>
      <w:pPr>
        <w:autoSpaceDE w:val="0"/>
        <w:autoSpaceDN w:val="0"/>
        <w:adjustRightInd w:val="0"/>
        <w:spacing w:line="360" w:lineRule="auto"/>
        <w:ind w:left="2100" w:hanging="2108" w:hangingChars="700"/>
        <w:rPr>
          <w:rFonts w:hint="eastAsia" w:ascii="宋体" w:cs="宋体"/>
          <w:b/>
          <w:bCs/>
          <w:color w:val="auto"/>
          <w:kern w:val="0"/>
          <w:sz w:val="30"/>
          <w:szCs w:val="30"/>
          <w:u w:val="single"/>
          <w:lang w:val="zh-CN"/>
        </w:rPr>
      </w:pPr>
      <w:r>
        <w:rPr>
          <w:rFonts w:hint="eastAsia" w:ascii="宋体" w:cs="宋体"/>
          <w:b/>
          <w:bCs/>
          <w:color w:val="auto"/>
          <w:kern w:val="0"/>
          <w:sz w:val="30"/>
          <w:szCs w:val="30"/>
          <w:lang w:val="zh-CN"/>
        </w:rPr>
        <w:t>采购项目名称：</w:t>
      </w:r>
      <w:r>
        <w:rPr>
          <w:rFonts w:hint="eastAsia" w:ascii="宋体" w:cs="宋体"/>
          <w:b/>
          <w:bCs/>
          <w:color w:val="auto"/>
          <w:kern w:val="0"/>
          <w:sz w:val="30"/>
          <w:szCs w:val="30"/>
          <w:u w:val="single"/>
          <w:lang w:val="zh-CN"/>
        </w:rPr>
        <w:t>“一卡通”代理发放金融机构</w:t>
      </w:r>
    </w:p>
    <w:p>
      <w:pPr>
        <w:autoSpaceDE w:val="0"/>
        <w:autoSpaceDN w:val="0"/>
        <w:adjustRightInd w:val="0"/>
        <w:spacing w:line="360" w:lineRule="auto"/>
        <w:ind w:left="2100" w:hanging="2108" w:hangingChars="700"/>
        <w:rPr>
          <w:rFonts w:hint="eastAsia" w:ascii="宋体" w:cs="宋体"/>
          <w:b/>
          <w:bCs/>
          <w:color w:val="auto"/>
          <w:kern w:val="0"/>
          <w:sz w:val="30"/>
          <w:szCs w:val="30"/>
          <w:u w:val="single"/>
          <w:lang w:val="zh-CN"/>
        </w:rPr>
      </w:pPr>
    </w:p>
    <w:p>
      <w:pPr>
        <w:autoSpaceDE w:val="0"/>
        <w:autoSpaceDN w:val="0"/>
        <w:adjustRightInd w:val="0"/>
        <w:spacing w:line="360" w:lineRule="auto"/>
        <w:rPr>
          <w:rFonts w:hint="default" w:ascii="宋体" w:cs="宋体"/>
          <w:b/>
          <w:bCs/>
          <w:color w:val="auto"/>
          <w:kern w:val="0"/>
          <w:sz w:val="30"/>
          <w:szCs w:val="30"/>
          <w:u w:val="single"/>
          <w:lang w:val="en-US" w:eastAsia="zh-CN"/>
        </w:rPr>
      </w:pPr>
      <w:r>
        <w:rPr>
          <w:rFonts w:hint="eastAsia" w:ascii="宋体" w:cs="宋体"/>
          <w:b/>
          <w:bCs/>
          <w:color w:val="auto"/>
          <w:kern w:val="0"/>
          <w:sz w:val="30"/>
          <w:szCs w:val="30"/>
          <w:lang w:val="zh-CN"/>
        </w:rPr>
        <w:t>采购合同编号：</w:t>
      </w:r>
      <w:r>
        <w:rPr>
          <w:rFonts w:hint="eastAsia" w:ascii="宋体" w:cs="宋体"/>
          <w:b/>
          <w:bCs/>
          <w:color w:val="auto"/>
          <w:kern w:val="0"/>
          <w:sz w:val="30"/>
          <w:szCs w:val="30"/>
          <w:u w:val="single"/>
          <w:lang w:val="en-US" w:eastAsia="zh-CN"/>
        </w:rPr>
        <w:t xml:space="preserve"> QHJB</w:t>
      </w:r>
      <w:r>
        <w:rPr>
          <w:rFonts w:hint="eastAsia" w:ascii="宋体" w:cs="宋体"/>
          <w:b/>
          <w:bCs/>
          <w:color w:val="auto"/>
          <w:kern w:val="0"/>
          <w:sz w:val="30"/>
          <w:szCs w:val="30"/>
          <w:u w:val="single"/>
          <w:lang w:val="zh-CN"/>
        </w:rPr>
        <w:t>-202</w:t>
      </w:r>
      <w:r>
        <w:rPr>
          <w:rFonts w:hint="eastAsia" w:ascii="宋体" w:cs="宋体"/>
          <w:b/>
          <w:bCs/>
          <w:color w:val="auto"/>
          <w:kern w:val="0"/>
          <w:sz w:val="30"/>
          <w:szCs w:val="30"/>
          <w:u w:val="single"/>
          <w:lang w:val="en-US" w:eastAsia="zh-CN"/>
        </w:rPr>
        <w:t>4</w:t>
      </w:r>
      <w:r>
        <w:rPr>
          <w:rFonts w:hint="eastAsia" w:ascii="宋体" w:cs="宋体"/>
          <w:b/>
          <w:bCs/>
          <w:color w:val="auto"/>
          <w:kern w:val="0"/>
          <w:sz w:val="30"/>
          <w:szCs w:val="30"/>
          <w:u w:val="single"/>
        </w:rPr>
        <w:t>-</w:t>
      </w:r>
      <w:r>
        <w:rPr>
          <w:rFonts w:hint="eastAsia" w:ascii="宋体" w:cs="宋体"/>
          <w:b/>
          <w:bCs/>
          <w:color w:val="auto"/>
          <w:kern w:val="0"/>
          <w:sz w:val="30"/>
          <w:szCs w:val="30"/>
          <w:u w:val="single"/>
          <w:lang w:val="en-US" w:eastAsia="zh-CN"/>
        </w:rPr>
        <w:t xml:space="preserve">042-01/02/03 </w:t>
      </w:r>
    </w:p>
    <w:p>
      <w:pPr>
        <w:autoSpaceDE w:val="0"/>
        <w:autoSpaceDN w:val="0"/>
        <w:adjustRightInd w:val="0"/>
        <w:spacing w:line="360" w:lineRule="auto"/>
        <w:rPr>
          <w:rFonts w:hint="eastAsia" w:ascii="宋体" w:cs="宋体"/>
          <w:b/>
          <w:bCs/>
          <w:color w:val="auto"/>
          <w:kern w:val="0"/>
          <w:sz w:val="30"/>
          <w:szCs w:val="30"/>
          <w:u w:val="single"/>
          <w:lang w:val="en-US" w:eastAsia="zh-CN"/>
        </w:rPr>
      </w:pPr>
    </w:p>
    <w:p>
      <w:pPr>
        <w:autoSpaceDE w:val="0"/>
        <w:autoSpaceDN w:val="0"/>
        <w:adjustRightInd w:val="0"/>
        <w:spacing w:line="360" w:lineRule="auto"/>
        <w:rPr>
          <w:rFonts w:hint="eastAsia" w:ascii="宋体" w:cs="宋体"/>
          <w:b/>
          <w:bCs/>
          <w:color w:val="auto"/>
          <w:kern w:val="0"/>
          <w:sz w:val="30"/>
          <w:szCs w:val="30"/>
          <w:u w:val="single"/>
          <w:lang w:val="zh-CN"/>
        </w:rPr>
      </w:pPr>
      <w:r>
        <w:rPr>
          <w:rFonts w:hint="eastAsia" w:ascii="宋体" w:cs="宋体"/>
          <w:b/>
          <w:bCs/>
          <w:color w:val="auto"/>
          <w:kern w:val="0"/>
          <w:sz w:val="30"/>
          <w:szCs w:val="30"/>
          <w:lang w:val="zh-CN"/>
        </w:rPr>
        <w:t>采购人（甲方）：</w:t>
      </w:r>
      <w:r>
        <w:rPr>
          <w:rFonts w:hint="eastAsia" w:ascii="宋体" w:cs="宋体"/>
          <w:b/>
          <w:bCs/>
          <w:color w:val="auto"/>
          <w:kern w:val="0"/>
          <w:sz w:val="30"/>
          <w:szCs w:val="30"/>
          <w:u w:val="single"/>
        </w:rPr>
        <w:t xml:space="preserve">     </w:t>
      </w:r>
      <w:r>
        <w:rPr>
          <w:rFonts w:hint="eastAsia" w:ascii="宋体" w:cs="宋体"/>
          <w:b/>
          <w:bCs/>
          <w:color w:val="auto"/>
          <w:kern w:val="0"/>
          <w:sz w:val="30"/>
          <w:szCs w:val="30"/>
          <w:u w:val="single"/>
          <w:lang w:val="en-US" w:eastAsia="zh-CN"/>
        </w:rPr>
        <w:t>河南蒙古族自治县财政局</w:t>
      </w:r>
      <w:r>
        <w:rPr>
          <w:rFonts w:hint="eastAsia" w:ascii="宋体" w:cs="宋体"/>
          <w:b/>
          <w:bCs/>
          <w:color w:val="auto"/>
          <w:kern w:val="0"/>
          <w:sz w:val="30"/>
          <w:szCs w:val="30"/>
          <w:u w:val="single"/>
        </w:rPr>
        <w:t xml:space="preserve">    </w:t>
      </w:r>
      <w:r>
        <w:rPr>
          <w:rFonts w:hint="eastAsia" w:ascii="宋体" w:cs="宋体"/>
          <w:b/>
          <w:bCs/>
          <w:color w:val="auto"/>
          <w:kern w:val="0"/>
          <w:sz w:val="30"/>
          <w:szCs w:val="30"/>
          <w:u w:val="single"/>
          <w:lang w:val="zh-CN"/>
        </w:rPr>
        <w:t>（盖章）</w:t>
      </w:r>
    </w:p>
    <w:p>
      <w:pPr>
        <w:autoSpaceDE w:val="0"/>
        <w:autoSpaceDN w:val="0"/>
        <w:adjustRightInd w:val="0"/>
        <w:spacing w:line="360" w:lineRule="auto"/>
        <w:rPr>
          <w:rFonts w:hint="eastAsia" w:ascii="宋体" w:cs="宋体"/>
          <w:b/>
          <w:bCs/>
          <w:color w:val="auto"/>
          <w:kern w:val="0"/>
          <w:sz w:val="30"/>
          <w:szCs w:val="30"/>
          <w:u w:val="single"/>
          <w:lang w:val="zh-CN"/>
        </w:rPr>
      </w:pPr>
    </w:p>
    <w:p>
      <w:pPr>
        <w:autoSpaceDE w:val="0"/>
        <w:autoSpaceDN w:val="0"/>
        <w:adjustRightInd w:val="0"/>
        <w:spacing w:line="360" w:lineRule="auto"/>
        <w:rPr>
          <w:rFonts w:hint="eastAsia" w:ascii="宋体" w:cs="宋体"/>
          <w:b/>
          <w:bCs/>
          <w:color w:val="auto"/>
          <w:kern w:val="0"/>
          <w:sz w:val="30"/>
          <w:szCs w:val="30"/>
          <w:u w:val="single"/>
          <w:lang w:val="zh-CN"/>
        </w:rPr>
      </w:pPr>
      <w:r>
        <w:rPr>
          <w:rFonts w:hint="eastAsia" w:ascii="宋体" w:cs="宋体"/>
          <w:b/>
          <w:bCs/>
          <w:color w:val="auto"/>
          <w:kern w:val="0"/>
          <w:sz w:val="30"/>
          <w:szCs w:val="30"/>
          <w:lang w:val="zh-CN"/>
        </w:rPr>
        <w:t>中标人（乙方）：</w:t>
      </w:r>
      <w:r>
        <w:rPr>
          <w:rFonts w:hint="eastAsia" w:ascii="宋体" w:cs="宋体"/>
          <w:b/>
          <w:bCs/>
          <w:color w:val="auto"/>
          <w:kern w:val="0"/>
          <w:sz w:val="30"/>
          <w:szCs w:val="30"/>
          <w:u w:val="single"/>
        </w:rPr>
        <w:t xml:space="preserve">                       </w:t>
      </w:r>
      <w:r>
        <w:rPr>
          <w:rFonts w:hint="eastAsia" w:ascii="宋体" w:cs="宋体"/>
          <w:b/>
          <w:bCs/>
          <w:color w:val="auto"/>
          <w:kern w:val="0"/>
          <w:sz w:val="30"/>
          <w:szCs w:val="30"/>
          <w:u w:val="single"/>
          <w:lang w:val="zh-CN"/>
        </w:rPr>
        <w:t>（盖章）</w:t>
      </w:r>
    </w:p>
    <w:p>
      <w:pPr>
        <w:autoSpaceDE w:val="0"/>
        <w:autoSpaceDN w:val="0"/>
        <w:adjustRightInd w:val="0"/>
        <w:spacing w:line="360" w:lineRule="auto"/>
        <w:rPr>
          <w:rFonts w:hint="eastAsia" w:ascii="宋体" w:cs="宋体"/>
          <w:b/>
          <w:bCs/>
          <w:color w:val="auto"/>
          <w:kern w:val="0"/>
          <w:sz w:val="30"/>
          <w:szCs w:val="30"/>
          <w:u w:val="single"/>
          <w:lang w:val="zh-CN"/>
        </w:rPr>
      </w:pPr>
    </w:p>
    <w:p>
      <w:pPr>
        <w:autoSpaceDE w:val="0"/>
        <w:autoSpaceDN w:val="0"/>
        <w:adjustRightInd w:val="0"/>
        <w:spacing w:line="360" w:lineRule="auto"/>
        <w:rPr>
          <w:rFonts w:hint="default" w:ascii="宋体" w:eastAsia="宋体" w:cs="宋体"/>
          <w:b/>
          <w:bCs/>
          <w:color w:val="auto"/>
          <w:kern w:val="0"/>
          <w:sz w:val="30"/>
          <w:szCs w:val="30"/>
          <w:u w:val="single"/>
          <w:lang w:val="en-US" w:eastAsia="zh-CN"/>
        </w:rPr>
      </w:pPr>
      <w:r>
        <w:rPr>
          <w:rFonts w:hint="eastAsia" w:ascii="宋体" w:cs="宋体"/>
          <w:b/>
          <w:bCs/>
          <w:color w:val="auto"/>
          <w:kern w:val="0"/>
          <w:sz w:val="30"/>
          <w:szCs w:val="30"/>
          <w:lang w:val="zh-CN"/>
        </w:rPr>
        <w:t>采</w:t>
      </w:r>
      <w:r>
        <w:rPr>
          <w:rFonts w:hint="eastAsia" w:ascii="宋体" w:cs="宋体"/>
          <w:b/>
          <w:bCs/>
          <w:color w:val="auto"/>
          <w:kern w:val="0"/>
          <w:sz w:val="30"/>
          <w:szCs w:val="30"/>
          <w:lang w:val="en-US" w:eastAsia="zh-CN"/>
        </w:rPr>
        <w:t xml:space="preserve"> </w:t>
      </w:r>
      <w:r>
        <w:rPr>
          <w:rFonts w:hint="eastAsia" w:ascii="宋体" w:cs="宋体"/>
          <w:b/>
          <w:bCs/>
          <w:color w:val="auto"/>
          <w:kern w:val="0"/>
          <w:sz w:val="30"/>
          <w:szCs w:val="30"/>
          <w:lang w:val="zh-CN"/>
        </w:rPr>
        <w:t>购</w:t>
      </w:r>
      <w:r>
        <w:rPr>
          <w:rFonts w:hint="eastAsia" w:ascii="宋体" w:cs="宋体"/>
          <w:b/>
          <w:bCs/>
          <w:color w:val="auto"/>
          <w:kern w:val="0"/>
          <w:sz w:val="30"/>
          <w:szCs w:val="30"/>
          <w:lang w:val="en-US" w:eastAsia="zh-CN"/>
        </w:rPr>
        <w:t xml:space="preserve"> </w:t>
      </w:r>
      <w:r>
        <w:rPr>
          <w:rFonts w:hint="eastAsia" w:ascii="宋体" w:cs="宋体"/>
          <w:b/>
          <w:bCs/>
          <w:color w:val="auto"/>
          <w:kern w:val="0"/>
          <w:sz w:val="30"/>
          <w:szCs w:val="30"/>
          <w:lang w:val="zh-CN"/>
        </w:rPr>
        <w:t>日</w:t>
      </w:r>
      <w:r>
        <w:rPr>
          <w:rFonts w:hint="eastAsia" w:ascii="宋体" w:cs="宋体"/>
          <w:b/>
          <w:bCs/>
          <w:color w:val="auto"/>
          <w:kern w:val="0"/>
          <w:sz w:val="30"/>
          <w:szCs w:val="30"/>
          <w:lang w:val="en-US" w:eastAsia="zh-CN"/>
        </w:rPr>
        <w:t xml:space="preserve"> </w:t>
      </w:r>
      <w:r>
        <w:rPr>
          <w:rFonts w:hint="eastAsia" w:ascii="宋体" w:cs="宋体"/>
          <w:b/>
          <w:bCs/>
          <w:color w:val="auto"/>
          <w:kern w:val="0"/>
          <w:sz w:val="30"/>
          <w:szCs w:val="30"/>
          <w:lang w:val="zh-CN"/>
        </w:rPr>
        <w:t>期</w:t>
      </w:r>
      <w:r>
        <w:rPr>
          <w:rFonts w:hint="eastAsia" w:ascii="宋体" w:cs="宋体"/>
          <w:b/>
          <w:bCs/>
          <w:color w:val="auto"/>
          <w:kern w:val="0"/>
          <w:sz w:val="30"/>
          <w:szCs w:val="30"/>
          <w:lang w:val="en-US" w:eastAsia="zh-CN"/>
        </w:rPr>
        <w:t xml:space="preserve"> </w:t>
      </w:r>
      <w:r>
        <w:rPr>
          <w:rFonts w:hint="eastAsia" w:ascii="宋体" w:cs="宋体"/>
          <w:b/>
          <w:bCs/>
          <w:color w:val="auto"/>
          <w:kern w:val="0"/>
          <w:sz w:val="30"/>
          <w:szCs w:val="30"/>
          <w:lang w:val="zh-CN"/>
        </w:rPr>
        <w:t>：</w:t>
      </w:r>
      <w:r>
        <w:rPr>
          <w:rFonts w:hint="eastAsia" w:ascii="宋体" w:cs="宋体"/>
          <w:b/>
          <w:bCs/>
          <w:color w:val="auto"/>
          <w:kern w:val="0"/>
          <w:sz w:val="30"/>
          <w:szCs w:val="30"/>
          <w:u w:val="single"/>
          <w:lang w:val="en-US" w:eastAsia="zh-CN"/>
        </w:rPr>
        <w:t xml:space="preserve">  2024  年    月    日</w:t>
      </w:r>
    </w:p>
    <w:p>
      <w:pPr>
        <w:autoSpaceDE w:val="0"/>
        <w:autoSpaceDN w:val="0"/>
        <w:adjustRightInd w:val="0"/>
        <w:spacing w:line="360" w:lineRule="auto"/>
        <w:rPr>
          <w:rFonts w:hint="eastAsia" w:ascii="宋体" w:cs="宋体"/>
          <w:color w:val="auto"/>
          <w:kern w:val="0"/>
          <w:sz w:val="28"/>
          <w:szCs w:val="28"/>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宋体" w:cs="宋体"/>
          <w:b/>
          <w:bCs/>
          <w:color w:val="auto"/>
          <w:kern w:val="0"/>
          <w:sz w:val="28"/>
          <w:szCs w:val="28"/>
          <w:lang w:val="en-US" w:eastAsia="zh-CN"/>
        </w:rPr>
      </w:pPr>
      <w:r>
        <w:rPr>
          <w:rFonts w:hint="eastAsia" w:ascii="宋体" w:cs="宋体"/>
          <w:b/>
          <w:bCs/>
          <w:color w:val="auto"/>
          <w:kern w:val="0"/>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6" w:lineRule="exact"/>
        <w:ind w:left="0" w:firstLine="482" w:firstLineChars="200"/>
        <w:textAlignment w:val="auto"/>
        <w:rPr>
          <w:rFonts w:hint="eastAsia" w:ascii="宋体" w:eastAsia="宋体" w:cs="宋体"/>
          <w:b/>
          <w:bCs/>
          <w:sz w:val="24"/>
          <w:szCs w:val="24"/>
          <w:lang w:val="en-US" w:eastAsia="zh-CN"/>
        </w:rPr>
      </w:pPr>
      <w:r>
        <w:rPr>
          <w:rFonts w:hint="eastAsia" w:ascii="宋体" w:eastAsia="宋体" w:cs="宋体"/>
          <w:b/>
          <w:bCs/>
          <w:sz w:val="24"/>
          <w:szCs w:val="24"/>
          <w:lang w:val="en-US" w:eastAsia="zh-CN"/>
        </w:rPr>
        <w:t>采购人（以下简称甲方）：</w:t>
      </w:r>
    </w:p>
    <w:p>
      <w:pPr>
        <w:keepNext w:val="0"/>
        <w:keepLines w:val="0"/>
        <w:pageBreakBefore w:val="0"/>
        <w:widowControl w:val="0"/>
        <w:kinsoku/>
        <w:wordWrap/>
        <w:overflowPunct/>
        <w:topLinePunct w:val="0"/>
        <w:autoSpaceDE/>
        <w:autoSpaceDN/>
        <w:bidi w:val="0"/>
        <w:adjustRightInd/>
        <w:snapToGrid/>
        <w:spacing w:line="576" w:lineRule="exact"/>
        <w:ind w:left="0" w:firstLine="482" w:firstLineChars="200"/>
        <w:textAlignment w:val="auto"/>
        <w:rPr>
          <w:rFonts w:hint="eastAsia" w:ascii="宋体" w:eastAsia="宋体" w:cs="宋体"/>
          <w:b/>
          <w:bCs/>
          <w:sz w:val="24"/>
          <w:szCs w:val="24"/>
          <w:lang w:val="en-US" w:eastAsia="zh-CN"/>
        </w:rPr>
      </w:pPr>
      <w:r>
        <w:rPr>
          <w:rFonts w:hint="eastAsia" w:ascii="宋体" w:cs="宋体"/>
          <w:b/>
          <w:bCs/>
          <w:sz w:val="24"/>
          <w:szCs w:val="24"/>
          <w:shd w:val="clear" w:color="auto" w:fill="auto"/>
          <w:lang w:val="en-US" w:eastAsia="zh-CN"/>
        </w:rPr>
        <w:t>中标人</w:t>
      </w:r>
      <w:r>
        <w:rPr>
          <w:rFonts w:hint="eastAsia" w:ascii="宋体" w:eastAsia="宋体" w:cs="宋体"/>
          <w:b/>
          <w:bCs/>
          <w:sz w:val="24"/>
          <w:szCs w:val="24"/>
          <w:lang w:val="en-US" w:eastAsia="zh-CN"/>
        </w:rPr>
        <w:t>（以下简称乙方）：</w:t>
      </w:r>
    </w:p>
    <w:p>
      <w:pPr>
        <w:keepNext w:val="0"/>
        <w:keepLines w:val="0"/>
        <w:pageBreakBefore w:val="0"/>
        <w:widowControl w:val="0"/>
        <w:kinsoku/>
        <w:wordWrap/>
        <w:overflowPunct/>
        <w:topLinePunct w:val="0"/>
        <w:autoSpaceDE/>
        <w:autoSpaceDN/>
        <w:bidi w:val="0"/>
        <w:adjustRightInd/>
        <w:snapToGrid/>
        <w:spacing w:line="576" w:lineRule="exact"/>
        <w:ind w:left="0" w:firstLine="480" w:firstLineChars="200"/>
        <w:textAlignment w:val="auto"/>
        <w:rPr>
          <w:rFonts w:ascii="宋体" w:eastAsia="宋体" w:cs="宋体"/>
          <w:b w:val="0"/>
          <w:bCs w:val="0"/>
          <w:sz w:val="24"/>
          <w:szCs w:val="24"/>
          <w:highlight w:val="none"/>
          <w:lang w:val="en-US" w:eastAsia="zh-CN"/>
        </w:rPr>
      </w:pPr>
      <w:r>
        <w:rPr>
          <w:rFonts w:hint="eastAsia" w:ascii="宋体" w:eastAsia="宋体" w:cs="宋体"/>
          <w:b w:val="0"/>
          <w:bCs w:val="0"/>
          <w:sz w:val="24"/>
          <w:szCs w:val="24"/>
          <w:highlight w:val="none"/>
          <w:lang w:val="en-US" w:eastAsia="zh-CN"/>
        </w:rPr>
        <w:t>为规范银行代理管理，提高代理银行代理水平和质量，保障财政资金安全，根据《中华人民共和国电子签名法》、《国库集中支付业务电子化管理暂行办法》、《</w:t>
      </w:r>
      <w:r>
        <w:rPr>
          <w:rFonts w:hint="eastAsia" w:ascii="宋体" w:cs="宋体"/>
          <w:b w:val="0"/>
          <w:bCs w:val="0"/>
          <w:highlight w:val="none"/>
        </w:rPr>
        <w:t>财政部、农业农村部等七部委《关于进一步加强惠民惠农财政补贴“一卡通”管理的指导意见</w:t>
      </w:r>
      <w:r>
        <w:rPr>
          <w:rFonts w:hint="eastAsia" w:ascii="宋体" w:eastAsia="宋体" w:cs="宋体"/>
          <w:b w:val="0"/>
          <w:bCs w:val="0"/>
          <w:sz w:val="24"/>
          <w:szCs w:val="24"/>
          <w:highlight w:val="none"/>
          <w:lang w:val="en-US" w:eastAsia="zh-CN"/>
        </w:rPr>
        <w:t>》等法律法规和相关制度规定</w:t>
      </w:r>
      <w:r>
        <w:rPr>
          <w:rFonts w:hint="eastAsia" w:ascii="宋体" w:cs="宋体"/>
          <w:b w:val="0"/>
          <w:bCs w:val="0"/>
          <w:sz w:val="24"/>
          <w:szCs w:val="24"/>
          <w:highlight w:val="none"/>
          <w:lang w:val="en-US" w:eastAsia="zh-CN"/>
        </w:rPr>
        <w:t>。现</w:t>
      </w:r>
      <w:r>
        <w:rPr>
          <w:rFonts w:hint="eastAsia" w:ascii="宋体" w:eastAsia="宋体" w:cs="宋体"/>
          <w:b w:val="0"/>
          <w:bCs w:val="0"/>
          <w:sz w:val="24"/>
          <w:szCs w:val="24"/>
          <w:highlight w:val="none"/>
          <w:lang w:val="en-US" w:eastAsia="zh-CN"/>
        </w:rPr>
        <w:t>甲、乙双方</w:t>
      </w:r>
      <w:r>
        <w:rPr>
          <w:rFonts w:hint="eastAsia" w:ascii="宋体" w:cs="宋体"/>
          <w:b w:val="0"/>
          <w:bCs w:val="0"/>
          <w:sz w:val="24"/>
          <w:szCs w:val="24"/>
          <w:highlight w:val="none"/>
          <w:lang w:val="en-US" w:eastAsia="zh-CN"/>
        </w:rPr>
        <w:t>根据</w:t>
      </w:r>
      <w:r>
        <w:rPr>
          <w:rFonts w:hint="eastAsia" w:ascii="宋体" w:cs="宋体"/>
          <w:b w:val="0"/>
          <w:bCs w:val="0"/>
          <w:sz w:val="24"/>
          <w:szCs w:val="24"/>
          <w:highlight w:val="none"/>
          <w:u w:val="single"/>
          <w:lang w:val="en-US" w:eastAsia="zh-CN"/>
        </w:rPr>
        <w:t xml:space="preserve"> “一卡通”代理发放金融机构（青海聚帛公招（服务）2024-042） </w:t>
      </w:r>
      <w:r>
        <w:rPr>
          <w:rFonts w:hint="eastAsia" w:ascii="宋体" w:cs="宋体"/>
          <w:b w:val="0"/>
          <w:bCs w:val="0"/>
          <w:sz w:val="24"/>
          <w:szCs w:val="24"/>
          <w:highlight w:val="none"/>
          <w:lang w:val="en-US" w:eastAsia="zh-CN"/>
        </w:rPr>
        <w:t>包号：</w:t>
      </w:r>
      <w:r>
        <w:rPr>
          <w:rFonts w:hint="eastAsia" w:ascii="宋体" w:cs="宋体"/>
          <w:b w:val="0"/>
          <w:bCs w:val="0"/>
          <w:sz w:val="24"/>
          <w:szCs w:val="24"/>
          <w:highlight w:val="none"/>
          <w:u w:val="single"/>
          <w:lang w:val="en-US" w:eastAsia="zh-CN"/>
        </w:rPr>
        <w:t xml:space="preserve">      </w:t>
      </w:r>
      <w:r>
        <w:rPr>
          <w:rFonts w:hint="eastAsia" w:ascii="宋体" w:eastAsia="宋体" w:cs="宋体"/>
          <w:b w:val="0"/>
          <w:bCs w:val="0"/>
          <w:sz w:val="24"/>
          <w:szCs w:val="24"/>
          <w:highlight w:val="none"/>
          <w:lang w:val="en-US" w:eastAsia="zh-CN"/>
        </w:rPr>
        <w:t>达成</w:t>
      </w:r>
      <w:r>
        <w:rPr>
          <w:rFonts w:hint="eastAsia" w:ascii="宋体" w:cs="宋体"/>
          <w:b w:val="0"/>
          <w:bCs w:val="0"/>
          <w:sz w:val="24"/>
          <w:szCs w:val="24"/>
          <w:highlight w:val="none"/>
          <w:lang w:val="en-US" w:eastAsia="zh-CN"/>
        </w:rPr>
        <w:t>合同</w:t>
      </w:r>
      <w:r>
        <w:rPr>
          <w:rFonts w:hint="eastAsia" w:ascii="宋体" w:eastAsia="宋体" w:cs="宋体"/>
          <w:b w:val="0"/>
          <w:bCs w:val="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left="0" w:firstLine="482" w:firstLineChars="200"/>
        <w:textAlignment w:val="auto"/>
        <w:rPr>
          <w:rFonts w:hint="eastAsia" w:ascii="宋体" w:eastAsia="宋体" w:cs="宋体"/>
          <w:b/>
          <w:bCs/>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bCs/>
          <w:sz w:val="24"/>
          <w:szCs w:val="24"/>
          <w:highlight w:val="none"/>
          <w:lang w:val="en-US" w:eastAsia="zh-CN"/>
        </w:rPr>
      </w:pPr>
      <w:r>
        <w:rPr>
          <w:rFonts w:hint="eastAsia" w:ascii="宋体" w:eastAsia="宋体" w:cs="宋体"/>
          <w:b/>
          <w:bCs/>
          <w:sz w:val="24"/>
          <w:szCs w:val="24"/>
          <w:highlight w:val="none"/>
          <w:lang w:val="en-US" w:eastAsia="zh-CN"/>
        </w:rPr>
        <w:t xml:space="preserve">第一条 </w:t>
      </w:r>
      <w:r>
        <w:rPr>
          <w:rFonts w:ascii="宋体" w:eastAsia="宋体" w:cs="宋体"/>
          <w:b/>
          <w:bCs/>
          <w:sz w:val="24"/>
          <w:szCs w:val="24"/>
          <w:highlight w:val="none"/>
          <w:lang w:val="en-US" w:eastAsia="zh-CN"/>
        </w:rPr>
        <w:t>服务内容</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hint="eastAsia" w:ascii="宋体" w:cs="宋体"/>
          <w:highlight w:val="none"/>
        </w:rPr>
      </w:pPr>
      <w:r>
        <w:rPr>
          <w:rFonts w:ascii="宋体" w:cs="宋体"/>
          <w:highlight w:val="none"/>
        </w:rPr>
        <w:t>（一）</w:t>
      </w:r>
      <w:r>
        <w:rPr>
          <w:rFonts w:hint="eastAsia" w:ascii="宋体" w:cs="宋体"/>
          <w:highlight w:val="none"/>
        </w:rPr>
        <w:t>合作金融机构应根据相关部门提供的发放基础数据，在规定时限内将各项补贴资金及时准确地发放到享受补贴人员的“一卡通”账户，并保证资金安全。</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w:t>
      </w:r>
      <w:r>
        <w:rPr>
          <w:rFonts w:ascii="宋体" w:cs="宋体"/>
          <w:highlight w:val="none"/>
        </w:rPr>
        <w:t>二</w:t>
      </w:r>
      <w:r>
        <w:rPr>
          <w:rFonts w:hint="eastAsia" w:ascii="宋体" w:cs="宋体"/>
          <w:highlight w:val="none"/>
        </w:rPr>
        <w:t>）</w:t>
      </w:r>
      <w:r>
        <w:rPr>
          <w:rFonts w:ascii="宋体" w:cs="宋体"/>
          <w:highlight w:val="none"/>
        </w:rPr>
        <w:t>合作金融机构负责将补贴资金发放情况及时反馈给相关行业部门（单位），并提供发放成功、失败的明细清单。</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w:t>
      </w:r>
      <w:r>
        <w:rPr>
          <w:rFonts w:ascii="宋体" w:cs="宋体"/>
          <w:highlight w:val="none"/>
        </w:rPr>
        <w:t>三</w:t>
      </w:r>
      <w:r>
        <w:rPr>
          <w:rFonts w:hint="eastAsia" w:ascii="宋体" w:cs="宋体"/>
          <w:highlight w:val="none"/>
        </w:rPr>
        <w:t>）</w:t>
      </w:r>
      <w:r>
        <w:rPr>
          <w:rFonts w:ascii="宋体" w:cs="宋体"/>
          <w:highlight w:val="none"/>
        </w:rPr>
        <w:t>合作金融机构协助相关行业部门（单位）及时将发放失败资金原渠道退回，并配合重新发放补贴资金。</w:t>
      </w:r>
    </w:p>
    <w:p>
      <w:pPr>
        <w:pStyle w:val="20"/>
        <w:rPr>
          <w:rFonts w:hint="eastAsia"/>
          <w:sz w:val="24"/>
          <w:szCs w:val="24"/>
        </w:rPr>
      </w:pPr>
    </w:p>
    <w:p>
      <w:pPr>
        <w:keepNext w:val="0"/>
        <w:keepLines w:val="0"/>
        <w:pageBreakBefore w:val="0"/>
        <w:widowControl w:val="0"/>
        <w:numPr>
          <w:ilvl w:val="0"/>
          <w:numId w:val="9"/>
        </w:numPr>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bCs/>
          <w:sz w:val="24"/>
          <w:szCs w:val="24"/>
          <w:highlight w:val="none"/>
          <w:lang w:val="en-US" w:eastAsia="zh-CN"/>
        </w:rPr>
      </w:pPr>
      <w:r>
        <w:rPr>
          <w:rFonts w:hint="eastAsia" w:ascii="宋体" w:eastAsia="宋体" w:cs="宋体"/>
          <w:b/>
          <w:bCs/>
          <w:sz w:val="24"/>
          <w:szCs w:val="24"/>
          <w:highlight w:val="none"/>
          <w:lang w:val="en-US" w:eastAsia="zh-CN"/>
        </w:rPr>
        <w:t xml:space="preserve"> </w:t>
      </w:r>
      <w:r>
        <w:rPr>
          <w:rFonts w:ascii="宋体" w:eastAsia="宋体" w:cs="宋体"/>
          <w:b/>
          <w:bCs/>
          <w:sz w:val="24"/>
          <w:szCs w:val="24"/>
          <w:highlight w:val="none"/>
          <w:lang w:val="en-US" w:eastAsia="zh-CN"/>
        </w:rPr>
        <w:t>服务要求</w:t>
      </w:r>
    </w:p>
    <w:p>
      <w:pPr>
        <w:keepNext w:val="0"/>
        <w:keepLines w:val="0"/>
        <w:pageBreakBefore w:val="0"/>
        <w:widowControl w:val="0"/>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sz w:val="24"/>
          <w:szCs w:val="24"/>
          <w:highlight w:val="none"/>
          <w:lang w:val="en-US" w:eastAsia="zh-CN"/>
        </w:rPr>
      </w:pPr>
      <w:r>
        <w:rPr>
          <w:rFonts w:hint="eastAsia" w:ascii="宋体" w:eastAsia="宋体" w:cs="宋体"/>
          <w:b w:val="0"/>
          <w:bCs w:val="0"/>
          <w:sz w:val="24"/>
          <w:szCs w:val="24"/>
          <w:highlight w:val="none"/>
          <w:lang w:val="en-US" w:eastAsia="zh-CN"/>
        </w:rPr>
        <w:t>（一）</w:t>
      </w:r>
      <w:r>
        <w:rPr>
          <w:rFonts w:ascii="宋体" w:eastAsia="宋体" w:cs="宋体"/>
          <w:b w:val="0"/>
          <w:bCs w:val="0"/>
          <w:sz w:val="24"/>
          <w:szCs w:val="24"/>
          <w:highlight w:val="none"/>
          <w:lang w:val="en-US" w:eastAsia="zh-CN"/>
        </w:rPr>
        <w:t>免费代理发放补贴资金，免费为补贴对象开通短信通知</w:t>
      </w:r>
      <w:r>
        <w:rPr>
          <w:rFonts w:hint="eastAsia" w:ascii="宋体" w:eastAsia="宋体" w:cs="宋体"/>
          <w:b w:val="0"/>
          <w:bCs w:val="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sz w:val="24"/>
          <w:szCs w:val="24"/>
          <w:highlight w:val="none"/>
          <w:lang w:val="en-US" w:eastAsia="zh-CN"/>
        </w:rPr>
      </w:pPr>
      <w:r>
        <w:rPr>
          <w:rFonts w:hint="eastAsia" w:ascii="宋体" w:eastAsia="宋体" w:cs="宋体"/>
          <w:b w:val="0"/>
          <w:bCs w:val="0"/>
          <w:sz w:val="24"/>
          <w:szCs w:val="24"/>
          <w:highlight w:val="none"/>
          <w:lang w:val="en-US" w:eastAsia="zh-CN"/>
        </w:rPr>
        <w:t>（二）</w:t>
      </w:r>
      <w:r>
        <w:rPr>
          <w:rFonts w:ascii="宋体" w:eastAsia="宋体" w:cs="宋体"/>
          <w:b w:val="0"/>
          <w:bCs w:val="0"/>
          <w:sz w:val="24"/>
          <w:szCs w:val="24"/>
          <w:highlight w:val="none"/>
          <w:lang w:val="en-US" w:eastAsia="zh-CN"/>
        </w:rPr>
        <w:t>承担发放跨行资金的汇兑手续费，并免费提供对账清单</w:t>
      </w:r>
      <w:r>
        <w:rPr>
          <w:rFonts w:hint="eastAsia" w:ascii="宋体" w:eastAsia="宋体" w:cs="宋体"/>
          <w:b w:val="0"/>
          <w:bCs w:val="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sz w:val="24"/>
          <w:szCs w:val="24"/>
          <w:highlight w:val="none"/>
          <w:lang w:val="en-US" w:eastAsia="zh-CN"/>
        </w:rPr>
      </w:pPr>
      <w:r>
        <w:rPr>
          <w:rFonts w:hint="eastAsia" w:ascii="宋体" w:eastAsia="宋体" w:cs="宋体"/>
          <w:b w:val="0"/>
          <w:bCs w:val="0"/>
          <w:sz w:val="24"/>
          <w:szCs w:val="24"/>
          <w:highlight w:val="none"/>
          <w:lang w:val="en-US" w:eastAsia="zh-CN"/>
        </w:rPr>
        <w:t>（三）</w:t>
      </w:r>
      <w:r>
        <w:rPr>
          <w:rFonts w:ascii="宋体" w:eastAsia="宋体" w:cs="宋体"/>
          <w:b w:val="0"/>
          <w:bCs w:val="0"/>
          <w:sz w:val="24"/>
          <w:szCs w:val="24"/>
          <w:highlight w:val="none"/>
          <w:lang w:val="en-US" w:eastAsia="zh-CN"/>
        </w:rPr>
        <w:t>须保证用户持有原始卡，不得更换</w:t>
      </w:r>
      <w:r>
        <w:rPr>
          <w:rFonts w:hint="eastAsia" w:ascii="宋体" w:eastAsia="宋体" w:cs="宋体"/>
          <w:b w:val="0"/>
          <w:bCs w:val="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left="0" w:firstLine="480" w:firstLineChars="200"/>
        <w:textAlignment w:val="auto"/>
        <w:rPr>
          <w:rFonts w:ascii="宋体" w:eastAsia="宋体" w:cs="宋体"/>
          <w:b w:val="0"/>
          <w:bCs w:val="0"/>
          <w:sz w:val="24"/>
          <w:szCs w:val="24"/>
          <w:highlight w:val="none"/>
          <w:lang w:val="en-US" w:eastAsia="zh-CN"/>
        </w:rPr>
      </w:pPr>
      <w:r>
        <w:rPr>
          <w:rFonts w:hint="eastAsia" w:ascii="宋体" w:eastAsia="宋体" w:cs="宋体"/>
          <w:b w:val="0"/>
          <w:bCs w:val="0"/>
          <w:sz w:val="24"/>
          <w:szCs w:val="24"/>
          <w:highlight w:val="none"/>
          <w:lang w:val="en-US" w:eastAsia="zh-CN"/>
        </w:rPr>
        <w:t>（四）</w:t>
      </w:r>
      <w:r>
        <w:rPr>
          <w:rFonts w:ascii="宋体" w:eastAsia="宋体" w:cs="宋体"/>
          <w:b w:val="0"/>
          <w:bCs w:val="0"/>
          <w:sz w:val="24"/>
          <w:szCs w:val="24"/>
          <w:highlight w:val="none"/>
          <w:lang w:val="en-US" w:eastAsia="zh-CN"/>
        </w:rPr>
        <w:t>严格遵照群众就近方便的原则，合作金融机构必须无条件接受群众销卡申请，并于当日及时办理。</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（五）</w:t>
      </w:r>
      <w:r>
        <w:rPr>
          <w:rFonts w:ascii="宋体" w:cs="宋体"/>
          <w:highlight w:val="none"/>
        </w:rPr>
        <w:t>在收到补贴资金及代理清单后，在2个工作日内直接发放到各</w:t>
      </w:r>
      <w:r>
        <w:rPr>
          <w:rFonts w:hint="eastAsia" w:ascii="宋体" w:cs="宋体"/>
          <w:highlight w:val="none"/>
        </w:rPr>
        <w:t>“一卡通”</w:t>
      </w:r>
      <w:r>
        <w:rPr>
          <w:rFonts w:ascii="宋体" w:cs="宋体"/>
          <w:highlight w:val="none"/>
        </w:rPr>
        <w:t>账户，资金发放保证时效性，需及时发放不得延迟，将发放失败的资金及时原路退回。</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w:t>
      </w:r>
      <w:r>
        <w:rPr>
          <w:rFonts w:ascii="宋体" w:cs="宋体"/>
          <w:highlight w:val="none"/>
        </w:rPr>
        <w:t>六</w:t>
      </w:r>
      <w:r>
        <w:rPr>
          <w:rFonts w:hint="eastAsia" w:ascii="宋体" w:cs="宋体"/>
          <w:highlight w:val="none"/>
        </w:rPr>
        <w:t>）</w:t>
      </w:r>
      <w:r>
        <w:rPr>
          <w:rFonts w:ascii="宋体" w:cs="宋体"/>
          <w:highlight w:val="none"/>
        </w:rPr>
        <w:t>定期或不定期（按月或季）与相关行业部门（单位）进行对账。</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w:t>
      </w:r>
      <w:r>
        <w:rPr>
          <w:rFonts w:ascii="宋体" w:cs="宋体"/>
          <w:highlight w:val="none"/>
        </w:rPr>
        <w:t>七</w:t>
      </w:r>
      <w:r>
        <w:rPr>
          <w:rFonts w:hint="eastAsia" w:ascii="宋体" w:cs="宋体"/>
          <w:highlight w:val="none"/>
        </w:rPr>
        <w:t>）</w:t>
      </w:r>
      <w:r>
        <w:rPr>
          <w:rFonts w:ascii="宋体" w:cs="宋体"/>
          <w:highlight w:val="none"/>
        </w:rPr>
        <w:t>接受监督管理，及时将发放情况反馈给相关行业部门（单位），并提供成功或失败明细清单（电子文档）。</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w:t>
      </w:r>
      <w:r>
        <w:rPr>
          <w:rFonts w:ascii="宋体" w:cs="宋体"/>
          <w:highlight w:val="none"/>
        </w:rPr>
        <w:t>八</w:t>
      </w:r>
      <w:r>
        <w:rPr>
          <w:rFonts w:hint="eastAsia" w:ascii="宋体" w:cs="宋体"/>
          <w:highlight w:val="none"/>
        </w:rPr>
        <w:t>）</w:t>
      </w:r>
      <w:r>
        <w:rPr>
          <w:rFonts w:ascii="宋体" w:cs="宋体"/>
          <w:highlight w:val="none"/>
        </w:rPr>
        <w:t>严格按照采购方的补贴资金支付指令，及时、安全、准确地办理补贴资金支付业务；定期向采购方报告财政补贴资金收付情况。</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w:t>
      </w:r>
      <w:r>
        <w:rPr>
          <w:rFonts w:ascii="宋体" w:cs="宋体"/>
          <w:highlight w:val="none"/>
        </w:rPr>
        <w:t>九</w:t>
      </w:r>
      <w:r>
        <w:rPr>
          <w:rFonts w:hint="eastAsia" w:ascii="宋体" w:cs="宋体"/>
          <w:highlight w:val="none"/>
        </w:rPr>
        <w:t>）</w:t>
      </w:r>
      <w:r>
        <w:rPr>
          <w:rFonts w:ascii="宋体" w:cs="宋体"/>
          <w:highlight w:val="none"/>
        </w:rPr>
        <w:t>合作金融机构应制定规范、严密的内控制度，并有严格的操作规程和保密措施</w:t>
      </w:r>
      <w:r>
        <w:rPr>
          <w:rFonts w:hint="eastAsia" w:ascii="宋体" w:cs="宋体"/>
          <w:highlight w:val="none"/>
        </w:rPr>
        <w:t>。</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hint="eastAsia" w:ascii="宋体" w:cs="宋体"/>
          <w:highlight w:val="none"/>
        </w:rPr>
      </w:pPr>
      <w:r>
        <w:rPr>
          <w:rFonts w:hint="eastAsia" w:ascii="宋体" w:cs="宋体"/>
          <w:highlight w:val="none"/>
        </w:rPr>
        <w:t>（十）</w:t>
      </w:r>
      <w:r>
        <w:rPr>
          <w:rFonts w:ascii="宋体" w:cs="宋体"/>
          <w:highlight w:val="none"/>
        </w:rPr>
        <w:t>承担甲方因业务需要而负担的其他业务。包括在规定期限内对全县所有伤残、智障、盲人等特殊群体提供上门办卡服务，以及更多有利于惠民惠农的优质服务项目</w:t>
      </w:r>
      <w:r>
        <w:rPr>
          <w:rFonts w:hint="eastAsia" w:ascii="宋体" w:cs="宋体"/>
          <w:highlight w:val="none"/>
        </w:rPr>
        <w:t>。</w:t>
      </w:r>
    </w:p>
    <w:p>
      <w:pPr>
        <w:pStyle w:val="20"/>
        <w:rPr>
          <w:rFonts w:hint="eastAsia"/>
          <w:sz w:val="24"/>
          <w:szCs w:val="24"/>
        </w:rPr>
      </w:pPr>
    </w:p>
    <w:p>
      <w:pPr>
        <w:keepNext w:val="0"/>
        <w:keepLines w:val="0"/>
        <w:pageBreakBefore w:val="0"/>
        <w:widowControl w:val="0"/>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val="0"/>
          <w:bCs w:val="0"/>
          <w:sz w:val="24"/>
          <w:szCs w:val="24"/>
          <w:highlight w:val="none"/>
          <w:lang w:val="en-US" w:eastAsia="zh-CN"/>
        </w:rPr>
      </w:pPr>
      <w:r>
        <w:rPr>
          <w:rFonts w:hint="eastAsia" w:ascii="宋体" w:eastAsia="宋体" w:cs="宋体"/>
          <w:b/>
          <w:bCs/>
          <w:sz w:val="24"/>
          <w:szCs w:val="24"/>
          <w:highlight w:val="none"/>
          <w:lang w:val="en-US" w:eastAsia="zh-CN"/>
        </w:rPr>
        <w:t xml:space="preserve">第三条 </w:t>
      </w:r>
      <w:r>
        <w:rPr>
          <w:rFonts w:ascii="宋体" w:eastAsia="宋体" w:cs="宋体"/>
          <w:b/>
          <w:bCs/>
          <w:sz w:val="24"/>
          <w:szCs w:val="24"/>
          <w:highlight w:val="none"/>
          <w:lang w:val="en-US" w:eastAsia="zh-CN"/>
        </w:rPr>
        <w:t>服务考评方式</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hint="eastAsia" w:ascii="宋体" w:cs="宋体"/>
          <w:highlight w:val="none"/>
          <w:lang w:val="en-US" w:eastAsia="zh-CN"/>
        </w:rPr>
      </w:pPr>
      <w:r>
        <w:rPr>
          <w:rFonts w:hint="eastAsia" w:ascii="宋体" w:cs="宋体"/>
          <w:highlight w:val="none"/>
          <w:lang w:val="en-US" w:eastAsia="zh-CN"/>
        </w:rPr>
        <w:t>在项目一年服务期满后，甲方将一年服务期内的实际服务情况进行考评。若考评时发现合作金融机构有严重失误、错误，采购人有权终止合同。</w:t>
      </w:r>
    </w:p>
    <w:p>
      <w:pPr>
        <w:pStyle w:val="20"/>
        <w:rPr>
          <w:rFonts w:hint="eastAsia"/>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482" w:firstLineChars="200"/>
        <w:textAlignment w:val="auto"/>
        <w:outlineLvl w:val="1"/>
        <w:rPr>
          <w:rFonts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 xml:space="preserve">第四条  </w:t>
      </w:r>
      <w:r>
        <w:rPr>
          <w:rFonts w:ascii="宋体" w:eastAsia="宋体" w:cs="宋体"/>
          <w:b/>
          <w:bCs/>
          <w:kern w:val="2"/>
          <w:sz w:val="24"/>
          <w:szCs w:val="24"/>
          <w:highlight w:val="none"/>
          <w:lang w:val="en-US" w:eastAsia="zh-CN" w:bidi="ar-SA"/>
        </w:rPr>
        <w:t>服务期</w:t>
      </w:r>
    </w:p>
    <w:p>
      <w:pPr>
        <w:keepNext w:val="0"/>
        <w:keepLines w:val="0"/>
        <w:pageBreakBefore w:val="0"/>
        <w:widowControl w:val="0"/>
        <w:kinsoku/>
        <w:wordWrap/>
        <w:overflowPunct/>
        <w:topLinePunct w:val="0"/>
        <w:autoSpaceDE/>
        <w:autoSpaceDN/>
        <w:adjustRightInd/>
        <w:snapToGrid/>
        <w:spacing w:line="576" w:lineRule="exact"/>
        <w:ind w:left="0" w:firstLine="480" w:firstLineChars="200"/>
        <w:rPr>
          <w:rFonts w:ascii="宋体" w:cs="宋体"/>
          <w:highlight w:val="none"/>
        </w:rPr>
      </w:pPr>
      <w:r>
        <w:rPr>
          <w:rFonts w:hint="eastAsia" w:ascii="宋体" w:cs="宋体"/>
          <w:highlight w:val="none"/>
        </w:rPr>
        <w:t>服务期：</w:t>
      </w:r>
      <w:r>
        <w:rPr>
          <w:rFonts w:ascii="宋体" w:cs="宋体"/>
          <w:highlight w:val="none"/>
        </w:rPr>
        <w:t>自合同签订之日起三年。</w:t>
      </w:r>
    </w:p>
    <w:p>
      <w:pPr>
        <w:pStyle w:val="20"/>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 xml:space="preserve">第五条 </w:t>
      </w:r>
      <w:r>
        <w:rPr>
          <w:rFonts w:ascii="宋体" w:eastAsia="宋体" w:cs="宋体"/>
          <w:b/>
          <w:bCs/>
          <w:kern w:val="2"/>
          <w:sz w:val="24"/>
          <w:szCs w:val="24"/>
          <w:highlight w:val="none"/>
          <w:lang w:val="en-US" w:eastAsia="zh-CN" w:bidi="ar-SA"/>
        </w:rPr>
        <w:t>合同的变更、终止与转让</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eastAsia="宋体" w:cs="宋体"/>
          <w:kern w:val="2"/>
          <w:sz w:val="24"/>
          <w:szCs w:val="24"/>
          <w:highlight w:val="none"/>
          <w:lang w:val="en-US" w:eastAsia="zh-CN" w:bidi="ar-SA"/>
        </w:rPr>
      </w:pPr>
      <w:r>
        <w:rPr>
          <w:rFonts w:hint="eastAsia" w:ascii="宋体" w:eastAsia="宋体" w:cs="宋体"/>
          <w:kern w:val="2"/>
          <w:sz w:val="24"/>
          <w:szCs w:val="24"/>
          <w:highlight w:val="none"/>
          <w:lang w:val="en-US" w:eastAsia="zh-CN" w:bidi="ar-SA"/>
        </w:rPr>
        <w:t>（一）</w:t>
      </w:r>
      <w:r>
        <w:rPr>
          <w:rFonts w:ascii="宋体" w:eastAsia="宋体" w:cs="宋体"/>
          <w:kern w:val="2"/>
          <w:sz w:val="24"/>
          <w:szCs w:val="24"/>
          <w:highlight w:val="none"/>
          <w:lang w:val="en-US" w:eastAsia="zh-CN" w:bidi="ar-SA"/>
        </w:rPr>
        <w:t>除《中华人民共和国政府采购法》第50条规定的情形外，本合同一经签订，甲乙双方不得擅自变更、中止或终止。</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outlineLvl w:val="2"/>
        <w:rPr>
          <w:rFonts w:hint="eastAsia" w:ascii="宋体" w:eastAsia="宋体" w:cs="宋体"/>
          <w:kern w:val="2"/>
          <w:sz w:val="24"/>
          <w:szCs w:val="24"/>
          <w:highlight w:val="none"/>
          <w:lang w:val="en-US" w:eastAsia="zh-CN" w:bidi="ar-SA"/>
        </w:rPr>
      </w:pPr>
      <w:r>
        <w:rPr>
          <w:rFonts w:hint="eastAsia" w:ascii="宋体" w:eastAsia="宋体" w:cs="宋体"/>
          <w:kern w:val="2"/>
          <w:sz w:val="24"/>
          <w:szCs w:val="24"/>
          <w:highlight w:val="none"/>
          <w:lang w:val="en-US" w:eastAsia="zh-CN" w:bidi="ar-SA"/>
        </w:rPr>
        <w:t>（二）</w:t>
      </w:r>
      <w:r>
        <w:rPr>
          <w:rFonts w:ascii="宋体" w:eastAsia="宋体" w:cs="宋体"/>
          <w:kern w:val="2"/>
          <w:sz w:val="24"/>
          <w:szCs w:val="24"/>
          <w:highlight w:val="none"/>
          <w:lang w:val="en-US" w:eastAsia="zh-CN" w:bidi="ar-SA"/>
        </w:rPr>
        <w:t>乙方不得擅自转让其他应履行的合同义务</w:t>
      </w:r>
      <w:r>
        <w:rPr>
          <w:rFonts w:hint="eastAsia" w:ascii="宋体" w:eastAsia="宋体" w:cs="宋体"/>
          <w:kern w:val="2"/>
          <w:sz w:val="24"/>
          <w:szCs w:val="24"/>
          <w:highlight w:val="none"/>
          <w:lang w:val="en-US" w:eastAsia="zh-CN" w:bidi="ar-SA"/>
        </w:rPr>
        <w:t>。</w:t>
      </w:r>
    </w:p>
    <w:p>
      <w:pPr>
        <w:pStyle w:val="20"/>
        <w:rPr>
          <w:rFonts w:hint="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 xml:space="preserve">第六条 </w:t>
      </w:r>
      <w:r>
        <w:rPr>
          <w:rFonts w:ascii="宋体" w:eastAsia="宋体" w:cs="宋体"/>
          <w:b/>
          <w:bCs/>
          <w:kern w:val="2"/>
          <w:sz w:val="24"/>
          <w:szCs w:val="24"/>
          <w:highlight w:val="none"/>
          <w:lang w:val="en-US" w:eastAsia="zh-CN" w:bidi="ar-SA"/>
        </w:rPr>
        <w:t>甲方的权力和义务</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en-US" w:eastAsia="zh-CN" w:bidi="ar-SA"/>
        </w:rPr>
        <w:t>（一）</w:t>
      </w:r>
      <w:r>
        <w:rPr>
          <w:rFonts w:hint="eastAsia" w:ascii="宋体" w:cs="宋体"/>
          <w:highlight w:val="none"/>
        </w:rPr>
        <w:t>甲方有权对合同规定范围内对乙方提供服务所配备的人员数量等内容进行监督和检查，拥有监管权。对甲方认为不合理的部分有权下达整改通知书，并要求乙方限期整改</w:t>
      </w:r>
      <w:r>
        <w:rPr>
          <w:rFonts w:hint="eastAsia" w:ascii="宋体" w:eastAsia="宋体" w:cs="宋体"/>
          <w:b w:val="0"/>
          <w:bCs w:val="0"/>
          <w:kern w:val="2"/>
          <w:sz w:val="24"/>
          <w:szCs w:val="24"/>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en-US" w:eastAsia="zh-CN" w:bidi="ar-SA"/>
        </w:rPr>
        <w:t>（二）</w:t>
      </w:r>
      <w:r>
        <w:rPr>
          <w:rFonts w:hint="eastAsia" w:ascii="宋体" w:cs="宋体"/>
          <w:highlight w:val="none"/>
          <w:lang w:val="en-US" w:eastAsia="zh-CN" w:bidi="ar-SA"/>
        </w:rPr>
        <w:t>甲方有权依据双方签订的考评办法对乙方提供的服务进行定期考评。当考评结果未达到标准时，有权依据考评标准扣除绩效分值，情节严重者终止合同</w:t>
      </w:r>
      <w:r>
        <w:rPr>
          <w:rFonts w:ascii="宋体" w:cs="宋体"/>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en-US" w:eastAsia="zh-CN" w:bidi="ar-SA"/>
        </w:rPr>
        <w:t>（三）</w:t>
      </w:r>
      <w:r>
        <w:rPr>
          <w:rFonts w:hint="eastAsia" w:ascii="宋体" w:cs="宋体"/>
          <w:highlight w:val="none"/>
        </w:rPr>
        <w:t>监督检查乙方管理工作的实施及制度的执行情况。</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hint="eastAsia" w:ascii="宋体" w:cs="宋体"/>
          <w:highlight w:val="none"/>
          <w:lang w:val="en-US" w:eastAsia="zh-CN" w:bidi="ar-SA"/>
        </w:rPr>
      </w:pPr>
      <w:r>
        <w:rPr>
          <w:rFonts w:hint="eastAsia" w:ascii="宋体" w:eastAsia="宋体" w:cs="宋体"/>
          <w:b w:val="0"/>
          <w:bCs w:val="0"/>
          <w:kern w:val="2"/>
          <w:sz w:val="24"/>
          <w:szCs w:val="24"/>
          <w:highlight w:val="none"/>
          <w:lang w:val="en-US" w:eastAsia="zh-CN" w:bidi="ar-SA"/>
        </w:rPr>
        <w:t>（四）</w:t>
      </w:r>
      <w:r>
        <w:rPr>
          <w:rFonts w:hint="eastAsia" w:ascii="宋体" w:cs="宋体"/>
          <w:highlight w:val="none"/>
          <w:lang w:val="en-US" w:eastAsia="zh-CN" w:bidi="ar-SA"/>
        </w:rPr>
        <w:t>国家法律、法规所规定由甲方承担的其它责任。</w:t>
      </w:r>
    </w:p>
    <w:p>
      <w:pPr>
        <w:pStyle w:val="20"/>
        <w:rPr>
          <w:rFonts w:hint="eastAsia"/>
          <w:sz w:val="22"/>
          <w:szCs w:val="2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 xml:space="preserve">第七条 </w:t>
      </w:r>
      <w:r>
        <w:rPr>
          <w:rFonts w:ascii="宋体" w:eastAsia="宋体" w:cs="宋体"/>
          <w:b/>
          <w:bCs/>
          <w:kern w:val="2"/>
          <w:sz w:val="24"/>
          <w:szCs w:val="24"/>
          <w:highlight w:val="none"/>
          <w:lang w:val="en-US" w:eastAsia="zh-CN" w:bidi="ar-SA"/>
        </w:rPr>
        <w:t>乙方的权力和义务</w:t>
      </w:r>
    </w:p>
    <w:p>
      <w:pPr>
        <w:keepNext w:val="0"/>
        <w:keepLines w:val="0"/>
        <w:pageBreakBefore w:val="0"/>
        <w:widowControl w:val="0"/>
        <w:kinsoku/>
        <w:wordWrap/>
        <w:overflowPunct/>
        <w:topLinePunct w:val="0"/>
        <w:autoSpaceDE/>
        <w:autoSpaceDN/>
        <w:bidi w:val="0"/>
        <w:adjustRightInd/>
        <w:snapToGrid/>
        <w:spacing w:line="576" w:lineRule="exact"/>
        <w:ind w:firstLine="480" w:firstLineChars="200"/>
        <w:textAlignment w:val="auto"/>
        <w:rPr>
          <w:rFonts w:ascii="宋体" w:eastAsia="宋体" w:cs="宋体"/>
          <w:b w:val="0"/>
          <w:bCs w:val="0"/>
          <w:kern w:val="2"/>
          <w:sz w:val="24"/>
          <w:szCs w:val="24"/>
          <w:highlight w:val="none"/>
          <w:lang w:val="en-US" w:eastAsia="zh-CN" w:bidi="ar-SA"/>
        </w:rPr>
      </w:pPr>
      <w:r>
        <w:rPr>
          <w:rFonts w:ascii="宋体" w:cs="宋体"/>
          <w:highlight w:val="none"/>
        </w:rPr>
        <w:t>（一）</w:t>
      </w:r>
      <w:r>
        <w:rPr>
          <w:rFonts w:hint="eastAsia" w:ascii="宋体" w:cs="宋体"/>
          <w:highlight w:val="none"/>
        </w:rPr>
        <w:t>对本合同规定的委托服务范围内的项目享有管理权和服务义务。</w:t>
      </w:r>
    </w:p>
    <w:p>
      <w:pPr>
        <w:keepNext w:val="0"/>
        <w:keepLines w:val="0"/>
        <w:pageBreakBefore w:val="0"/>
        <w:widowControl w:val="0"/>
        <w:kinsoku/>
        <w:wordWrap/>
        <w:overflowPunct/>
        <w:topLinePunct w:val="0"/>
        <w:autoSpaceDE/>
        <w:autoSpaceDN/>
        <w:adjustRightInd/>
        <w:snapToGrid/>
        <w:spacing w:line="576" w:lineRule="exact"/>
        <w:ind w:firstLine="480" w:firstLineChars="200"/>
        <w:rPr>
          <w:rFonts w:ascii="宋体" w:cs="宋体"/>
          <w:highlight w:val="none"/>
          <w:lang w:val="en-US" w:eastAsia="zh-CN" w:bidi="ar-SA"/>
        </w:rPr>
      </w:pPr>
      <w:r>
        <w:rPr>
          <w:rFonts w:hint="eastAsia" w:ascii="宋体" w:cs="宋体"/>
          <w:highlight w:val="none"/>
          <w:lang w:val="en-US" w:eastAsia="zh-CN" w:bidi="ar-SA"/>
        </w:rPr>
        <w:t>（二）</w:t>
      </w:r>
      <w:r>
        <w:rPr>
          <w:rFonts w:ascii="宋体" w:cs="宋体"/>
          <w:highlight w:val="none"/>
          <w:lang w:val="en-US" w:eastAsia="zh-CN" w:bidi="ar-SA"/>
        </w:rPr>
        <w:t>及时向甲方通知本项目服务范围内有关的重大事项，及时配合处理投诉。</w:t>
      </w:r>
    </w:p>
    <w:p>
      <w:pPr>
        <w:keepNext w:val="0"/>
        <w:keepLines w:val="0"/>
        <w:pageBreakBefore w:val="0"/>
        <w:widowControl w:val="0"/>
        <w:kinsoku/>
        <w:wordWrap/>
        <w:overflowPunct/>
        <w:topLinePunct w:val="0"/>
        <w:autoSpaceDE/>
        <w:autoSpaceDN/>
        <w:adjustRightInd/>
        <w:snapToGrid/>
        <w:spacing w:line="576" w:lineRule="exact"/>
        <w:ind w:firstLine="480" w:firstLineChars="200"/>
        <w:rPr>
          <w:rFonts w:ascii="宋体" w:cs="宋体"/>
          <w:highlight w:val="none"/>
        </w:rPr>
      </w:pPr>
      <w:r>
        <w:rPr>
          <w:rFonts w:hint="eastAsia" w:ascii="宋体" w:cs="宋体"/>
          <w:highlight w:val="none"/>
        </w:rPr>
        <w:t>（三）接受项目行业管理部门</w:t>
      </w:r>
      <w:r>
        <w:rPr>
          <w:rFonts w:ascii="宋体" w:cs="宋体"/>
          <w:highlight w:val="none"/>
        </w:rPr>
        <w:t>（单位）</w:t>
      </w:r>
      <w:r>
        <w:rPr>
          <w:rFonts w:hint="eastAsia" w:ascii="宋体" w:cs="宋体"/>
          <w:highlight w:val="none"/>
        </w:rPr>
        <w:t>及政府有关部门的指导，接受甲方的监督。</w:t>
      </w:r>
    </w:p>
    <w:p>
      <w:pPr>
        <w:keepNext w:val="0"/>
        <w:keepLines w:val="0"/>
        <w:pageBreakBefore w:val="0"/>
        <w:widowControl w:val="0"/>
        <w:kinsoku/>
        <w:wordWrap/>
        <w:overflowPunct/>
        <w:topLinePunct w:val="0"/>
        <w:autoSpaceDE/>
        <w:autoSpaceDN/>
        <w:adjustRightInd/>
        <w:snapToGrid/>
        <w:spacing w:line="576" w:lineRule="exact"/>
        <w:ind w:firstLine="480" w:firstLineChars="200"/>
        <w:outlineLvl w:val="2"/>
        <w:rPr>
          <w:rFonts w:hint="eastAsia" w:ascii="宋体" w:cs="宋体"/>
          <w:highlight w:val="none"/>
        </w:rPr>
      </w:pPr>
      <w:r>
        <w:rPr>
          <w:rFonts w:hint="eastAsia" w:ascii="宋体" w:cs="宋体"/>
          <w:highlight w:val="none"/>
        </w:rPr>
        <w:t>（四）国家法律、法规所规定由乙方承担的其它责任。</w:t>
      </w:r>
    </w:p>
    <w:p>
      <w:pPr>
        <w:pStyle w:val="20"/>
        <w:rPr>
          <w:rFonts w:hint="eastAsia"/>
          <w:sz w:val="20"/>
          <w:szCs w:val="20"/>
        </w:rPr>
      </w:pP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 xml:space="preserve">第八条 </w:t>
      </w:r>
      <w:r>
        <w:rPr>
          <w:rFonts w:ascii="宋体" w:eastAsia="宋体" w:cs="宋体"/>
          <w:b/>
          <w:bCs/>
          <w:kern w:val="2"/>
          <w:sz w:val="24"/>
          <w:szCs w:val="24"/>
          <w:highlight w:val="none"/>
          <w:lang w:val="en-US" w:eastAsia="zh-CN" w:bidi="ar-SA"/>
        </w:rPr>
        <w:t>违约责任</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en-US" w:eastAsia="zh-CN" w:bidi="ar-SA"/>
        </w:rPr>
        <w:t>（一）</w:t>
      </w:r>
      <w:r>
        <w:rPr>
          <w:rFonts w:hint="eastAsia" w:ascii="宋体" w:cs="宋体"/>
          <w:highlight w:val="none"/>
        </w:rPr>
        <w:t>甲乙双方必须遵守本合同并执行合同中的各项规定，保证本合同的正常履行</w:t>
      </w:r>
      <w:r>
        <w:rPr>
          <w:rFonts w:ascii="宋体" w:cs="宋体"/>
          <w:highlight w:val="none"/>
        </w:rPr>
        <w:t>。</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ascii="宋体" w:cs="宋体"/>
          <w:highlight w:val="none"/>
        </w:rPr>
      </w:pPr>
      <w:r>
        <w:rPr>
          <w:rFonts w:hint="eastAsia" w:ascii="宋体" w:eastAsia="宋体" w:cs="宋体"/>
          <w:b w:val="0"/>
          <w:bCs w:val="0"/>
          <w:kern w:val="2"/>
          <w:sz w:val="24"/>
          <w:szCs w:val="24"/>
          <w:highlight w:val="none"/>
          <w:lang w:val="en-US" w:eastAsia="zh-CN" w:bidi="ar-SA"/>
        </w:rPr>
        <w:t>（二）</w:t>
      </w:r>
      <w:r>
        <w:rPr>
          <w:rFonts w:hint="eastAsia" w:ascii="宋体" w:cs="宋体"/>
          <w:highlight w:val="none"/>
        </w:rPr>
        <w:t>如因乙方工作人员在履行职务过程中造成的疏忽、失职、过错等原因给甲方造成损失或侵害，包括但不限于甲方本身的财产损失，由此而致的甲方对任何第三方的法律责任等，乙方对此均应承担全部的赔偿责任</w:t>
      </w:r>
      <w:r>
        <w:rPr>
          <w:rFonts w:ascii="宋体" w:cs="宋体"/>
          <w:highlight w:val="none"/>
        </w:rPr>
        <w:t>。</w:t>
      </w:r>
    </w:p>
    <w:p>
      <w:pPr>
        <w:pStyle w:val="20"/>
        <w:rPr>
          <w:rFonts w:hint="eastAsia"/>
          <w:sz w:val="21"/>
          <w:szCs w:val="21"/>
          <w:lang w:val="en-US" w:eastAsia="zh-CN"/>
        </w:rPr>
      </w:pP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 xml:space="preserve">第九条 </w:t>
      </w:r>
      <w:r>
        <w:rPr>
          <w:rFonts w:ascii="宋体" w:eastAsia="宋体" w:cs="宋体"/>
          <w:b/>
          <w:bCs/>
          <w:kern w:val="2"/>
          <w:sz w:val="24"/>
          <w:szCs w:val="24"/>
          <w:highlight w:val="none"/>
          <w:lang w:val="en-US" w:eastAsia="zh-CN" w:bidi="ar-SA"/>
        </w:rPr>
        <w:t>不可抗力</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en-US" w:eastAsia="zh-CN" w:bidi="ar-SA"/>
        </w:rPr>
        <w:t>（一）</w:t>
      </w:r>
      <w:r>
        <w:rPr>
          <w:rFonts w:hint="eastAsia" w:ascii="宋体" w:cs="宋体"/>
          <w:highlight w:val="none"/>
        </w:rPr>
        <w:t>在合同有效期内，任何一方因不可抗力事件导致不能履行合同，则合同履行期可延长，其延长期与不可抗力影响期相同</w:t>
      </w:r>
      <w:r>
        <w:rPr>
          <w:rFonts w:ascii="宋体" w:cs="宋体"/>
          <w:highlight w:val="none"/>
        </w:rPr>
        <w:t>。</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cs="宋体"/>
          <w:highlight w:val="none"/>
          <w:lang w:val="en-US" w:eastAsia="zh-CN" w:bidi="ar-SA"/>
        </w:rPr>
      </w:pPr>
      <w:r>
        <w:rPr>
          <w:rFonts w:hint="eastAsia" w:ascii="宋体" w:eastAsia="宋体" w:cs="宋体"/>
          <w:b w:val="0"/>
          <w:bCs w:val="0"/>
          <w:kern w:val="2"/>
          <w:sz w:val="24"/>
          <w:szCs w:val="24"/>
          <w:highlight w:val="none"/>
          <w:lang w:val="en-US" w:eastAsia="zh-CN" w:bidi="ar-SA"/>
        </w:rPr>
        <w:t>（二）</w:t>
      </w:r>
      <w:r>
        <w:rPr>
          <w:rFonts w:hint="eastAsia" w:ascii="宋体" w:cs="宋体"/>
          <w:highlight w:val="none"/>
          <w:lang w:val="en-US" w:eastAsia="zh-CN" w:bidi="ar-SA"/>
        </w:rPr>
        <w:t>不可抗力使合同的某些内容有变更必要的,双方应通过协商达成进一步履行合同的处理办法。</w:t>
      </w:r>
    </w:p>
    <w:p>
      <w:pPr>
        <w:pStyle w:val="20"/>
        <w:rPr>
          <w:rFonts w:hint="eastAsia"/>
          <w:sz w:val="21"/>
          <w:szCs w:val="21"/>
          <w:lang w:val="en-US" w:eastAsia="zh-CN"/>
        </w:rPr>
      </w:pP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第</w:t>
      </w:r>
      <w:r>
        <w:rPr>
          <w:rFonts w:ascii="宋体" w:eastAsia="宋体" w:cs="宋体"/>
          <w:b/>
          <w:bCs/>
          <w:kern w:val="2"/>
          <w:sz w:val="24"/>
          <w:szCs w:val="24"/>
          <w:highlight w:val="none"/>
          <w:lang w:val="en-US" w:eastAsia="zh-CN" w:bidi="ar-SA"/>
        </w:rPr>
        <w:t>十</w:t>
      </w:r>
      <w:r>
        <w:rPr>
          <w:rFonts w:hint="eastAsia" w:ascii="宋体" w:eastAsia="宋体" w:cs="宋体"/>
          <w:b/>
          <w:bCs/>
          <w:kern w:val="2"/>
          <w:sz w:val="24"/>
          <w:szCs w:val="24"/>
          <w:highlight w:val="none"/>
          <w:lang w:val="en-US" w:eastAsia="zh-CN" w:bidi="ar-SA"/>
        </w:rPr>
        <w:t xml:space="preserve">条 </w:t>
      </w:r>
      <w:r>
        <w:rPr>
          <w:rFonts w:ascii="宋体" w:eastAsia="宋体" w:cs="宋体"/>
          <w:b/>
          <w:bCs/>
          <w:kern w:val="2"/>
          <w:sz w:val="24"/>
          <w:szCs w:val="24"/>
          <w:highlight w:val="none"/>
          <w:lang w:val="en-US" w:eastAsia="zh-CN" w:bidi="ar-SA"/>
        </w:rPr>
        <w:t>合同争议解决</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en-US" w:eastAsia="zh-CN" w:bidi="ar-SA"/>
        </w:rPr>
        <w:t>（一）</w:t>
      </w:r>
      <w:r>
        <w:rPr>
          <w:rFonts w:hint="eastAsia" w:ascii="宋体" w:cs="宋体"/>
          <w:highlight w:val="none"/>
        </w:rPr>
        <w:t>在执行本合同中发生的或与本合同有关的争议，双方应通过友好协商解决，如协商不能解决时，可向甲方所在地仲裁委员会申请仲裁或向甲方所在地人民法院提起诉讼。</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cs="宋体"/>
          <w:highlight w:val="none"/>
          <w:lang w:val="en-US" w:eastAsia="zh-CN" w:bidi="ar-SA"/>
        </w:rPr>
      </w:pPr>
      <w:r>
        <w:rPr>
          <w:rFonts w:hint="eastAsia" w:ascii="宋体" w:eastAsia="宋体" w:cs="宋体"/>
          <w:b w:val="0"/>
          <w:bCs w:val="0"/>
          <w:kern w:val="2"/>
          <w:sz w:val="24"/>
          <w:szCs w:val="24"/>
          <w:highlight w:val="none"/>
          <w:lang w:val="en-US" w:eastAsia="zh-CN" w:bidi="ar-SA"/>
        </w:rPr>
        <w:t>（二）</w:t>
      </w:r>
      <w:r>
        <w:rPr>
          <w:rFonts w:ascii="宋体" w:cs="宋体"/>
          <w:highlight w:val="none"/>
          <w:lang w:val="en-US" w:eastAsia="zh-CN" w:bidi="ar-SA"/>
        </w:rPr>
        <w:t>仲裁及诉讼期间，除正在进行仲裁或诉讼部分外，合同其他部分继续履行</w:t>
      </w:r>
      <w:r>
        <w:rPr>
          <w:rFonts w:hint="eastAsia" w:ascii="宋体" w:cs="宋体"/>
          <w:highlight w:val="none"/>
          <w:lang w:val="en-US" w:eastAsia="zh-CN" w:bidi="ar-SA"/>
        </w:rPr>
        <w:t>。</w:t>
      </w:r>
    </w:p>
    <w:p>
      <w:pPr>
        <w:pStyle w:val="20"/>
        <w:rPr>
          <w:rFonts w:hint="eastAsia"/>
          <w:sz w:val="21"/>
          <w:szCs w:val="21"/>
          <w:lang w:val="en-US" w:eastAsia="zh-CN"/>
        </w:rPr>
      </w:pP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2" w:firstLineChars="200"/>
        <w:textAlignment w:val="auto"/>
        <w:outlineLvl w:val="1"/>
        <w:rPr>
          <w:rFonts w:hint="eastAsia" w:ascii="宋体" w:eastAsia="宋体" w:cs="宋体"/>
          <w:b/>
          <w:bCs/>
          <w:kern w:val="2"/>
          <w:sz w:val="24"/>
          <w:szCs w:val="24"/>
          <w:highlight w:val="none"/>
          <w:lang w:val="en-US" w:eastAsia="zh-CN" w:bidi="ar-SA"/>
        </w:rPr>
      </w:pPr>
      <w:r>
        <w:rPr>
          <w:rFonts w:hint="eastAsia" w:ascii="宋体" w:eastAsia="宋体" w:cs="宋体"/>
          <w:b/>
          <w:bCs/>
          <w:kern w:val="2"/>
          <w:sz w:val="24"/>
          <w:szCs w:val="24"/>
          <w:highlight w:val="none"/>
          <w:lang w:val="en-US" w:eastAsia="zh-CN" w:bidi="ar-SA"/>
        </w:rPr>
        <w:t>第</w:t>
      </w:r>
      <w:r>
        <w:rPr>
          <w:rFonts w:ascii="宋体" w:eastAsia="宋体" w:cs="宋体"/>
          <w:b/>
          <w:bCs/>
          <w:kern w:val="2"/>
          <w:sz w:val="24"/>
          <w:szCs w:val="24"/>
          <w:highlight w:val="none"/>
          <w:lang w:val="en-US" w:eastAsia="zh-CN" w:bidi="ar-SA"/>
        </w:rPr>
        <w:t>十一</w:t>
      </w:r>
      <w:r>
        <w:rPr>
          <w:rFonts w:hint="eastAsia" w:ascii="宋体" w:eastAsia="宋体" w:cs="宋体"/>
          <w:b/>
          <w:bCs/>
          <w:kern w:val="2"/>
          <w:sz w:val="24"/>
          <w:szCs w:val="24"/>
          <w:highlight w:val="none"/>
          <w:lang w:val="en-US" w:eastAsia="zh-CN" w:bidi="ar-SA"/>
        </w:rPr>
        <w:t xml:space="preserve">条 </w:t>
      </w:r>
      <w:r>
        <w:rPr>
          <w:rFonts w:ascii="宋体" w:eastAsia="宋体" w:cs="宋体"/>
          <w:b/>
          <w:bCs/>
          <w:kern w:val="2"/>
          <w:sz w:val="24"/>
          <w:szCs w:val="24"/>
          <w:highlight w:val="none"/>
          <w:lang w:val="en-US" w:eastAsia="zh-CN" w:bidi="ar-SA"/>
        </w:rPr>
        <w:t>合同生效及其他</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cs="宋体"/>
          <w:highlight w:val="none"/>
          <w:lang w:val="en-US" w:eastAsia="zh-CN"/>
        </w:rPr>
      </w:pPr>
      <w:r>
        <w:rPr>
          <w:rFonts w:hint="eastAsia" w:ascii="宋体" w:eastAsia="宋体" w:cs="宋体"/>
          <w:b w:val="0"/>
          <w:bCs w:val="0"/>
          <w:kern w:val="2"/>
          <w:sz w:val="24"/>
          <w:szCs w:val="24"/>
          <w:highlight w:val="none"/>
          <w:lang w:val="en-US" w:eastAsia="zh-CN" w:bidi="ar-SA"/>
        </w:rPr>
        <w:t>（一</w:t>
      </w:r>
      <w:r>
        <w:rPr>
          <w:rFonts w:hint="eastAsia" w:ascii="宋体" w:cs="宋体"/>
          <w:highlight w:val="none"/>
          <w:lang w:val="en-US" w:eastAsia="zh-CN"/>
        </w:rPr>
        <w:t>）</w:t>
      </w:r>
      <w:r>
        <w:rPr>
          <w:rFonts w:ascii="宋体" w:cs="宋体"/>
          <w:highlight w:val="none"/>
        </w:rPr>
        <w:t>本合同一式陆份，甲方、乙方、招标代理机构各执贰份，经甲乙双方法人代表（或委托人）签字，并加盖公章之日起生效。</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outlineLvl w:val="2"/>
        <w:rPr>
          <w:rFonts w:ascii="宋体" w:cs="宋体"/>
          <w:highlight w:val="none"/>
          <w:lang w:val="en-US" w:eastAsia="zh-CN"/>
        </w:rPr>
      </w:pPr>
      <w:r>
        <w:rPr>
          <w:rFonts w:hint="eastAsia" w:ascii="宋体" w:cs="宋体"/>
          <w:highlight w:val="none"/>
          <w:lang w:val="en-US" w:eastAsia="zh-CN"/>
        </w:rPr>
        <w:t>（二）</w:t>
      </w:r>
      <w:r>
        <w:rPr>
          <w:rFonts w:ascii="宋体" w:cs="宋体"/>
          <w:highlight w:val="none"/>
          <w:lang w:val="en-US" w:eastAsia="zh-CN"/>
        </w:rPr>
        <w:t>本合同未尽事宜，按民法典有关规定处理。</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cs="宋体"/>
          <w:highlight w:val="none"/>
          <w:lang w:val="en-US" w:eastAsia="zh-CN"/>
        </w:rPr>
      </w:pPr>
      <w:r>
        <w:rPr>
          <w:rFonts w:hint="eastAsia" w:ascii="宋体" w:cs="宋体"/>
          <w:highlight w:val="none"/>
          <w:lang w:val="en-US" w:eastAsia="zh-CN"/>
        </w:rPr>
        <w:t>（</w:t>
      </w:r>
      <w:r>
        <w:rPr>
          <w:rFonts w:ascii="宋体" w:cs="宋体"/>
          <w:highlight w:val="none"/>
          <w:lang w:val="en-US" w:eastAsia="zh-CN"/>
        </w:rPr>
        <w:t>三</w:t>
      </w:r>
      <w:r>
        <w:rPr>
          <w:rFonts w:hint="eastAsia" w:ascii="宋体" w:cs="宋体"/>
          <w:highlight w:val="none"/>
          <w:lang w:val="en-US" w:eastAsia="zh-CN"/>
        </w:rPr>
        <w:t>）</w:t>
      </w:r>
      <w:r>
        <w:rPr>
          <w:rFonts w:ascii="宋体" w:cs="宋体"/>
          <w:highlight w:val="none"/>
        </w:rPr>
        <w:t>本合同的组成包含《合同通用条款》，可自行在青海政府采购网下载《合同通用条款》。</w:t>
      </w:r>
    </w:p>
    <w:p>
      <w:pPr>
        <w:pStyle w:val="27"/>
        <w:rPr>
          <w:highlight w:val="none"/>
        </w:rPr>
      </w:pPr>
    </w:p>
    <w:p>
      <w:pPr>
        <w:pStyle w:val="27"/>
      </w:pPr>
    </w:p>
    <w:p>
      <w:pPr>
        <w:pStyle w:val="27"/>
      </w:pPr>
    </w:p>
    <w:p>
      <w:pPr>
        <w:pStyle w:val="27"/>
      </w:pPr>
    </w:p>
    <w:p>
      <w:pPr>
        <w:pStyle w:val="27"/>
      </w:pPr>
    </w:p>
    <w:p>
      <w:pPr>
        <w:pStyle w:val="27"/>
      </w:pPr>
    </w:p>
    <w:p>
      <w:pPr>
        <w:pStyle w:val="27"/>
      </w:pPr>
    </w:p>
    <w:p>
      <w:pPr>
        <w:pStyle w:val="27"/>
      </w:pP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none"/>
          <w:lang w:val="zh-CN" w:eastAsia="zh-CN" w:bidi="ar-SA"/>
        </w:rPr>
      </w:pP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zh-CN" w:eastAsia="zh-CN" w:bidi="ar-SA"/>
        </w:rPr>
        <w:t>甲方（盖章）：                        乙方（盖章）：</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zh-CN" w:eastAsia="zh-CN" w:bidi="ar-SA"/>
        </w:rPr>
        <w:t>法定代表人或委托代理人</w:t>
      </w:r>
      <w:r>
        <w:rPr>
          <w:rFonts w:hint="eastAsia" w:ascii="宋体" w:eastAsia="宋体" w:cs="宋体"/>
          <w:b w:val="0"/>
          <w:bCs w:val="0"/>
          <w:kern w:val="2"/>
          <w:sz w:val="24"/>
          <w:szCs w:val="24"/>
          <w:highlight w:val="none"/>
          <w:lang w:val="en-US" w:eastAsia="zh-CN" w:bidi="ar-SA"/>
        </w:rPr>
        <w:t xml:space="preserve">：              </w:t>
      </w:r>
      <w:r>
        <w:rPr>
          <w:rFonts w:hint="eastAsia" w:ascii="宋体" w:eastAsia="宋体" w:cs="宋体"/>
          <w:b w:val="0"/>
          <w:bCs w:val="0"/>
          <w:kern w:val="2"/>
          <w:sz w:val="24"/>
          <w:szCs w:val="24"/>
          <w:highlight w:val="none"/>
          <w:lang w:val="zh-CN" w:eastAsia="zh-CN" w:bidi="ar-SA"/>
        </w:rPr>
        <w:t>法定代表人或委托代理人</w:t>
      </w:r>
      <w:r>
        <w:rPr>
          <w:rFonts w:hint="eastAsia" w:ascii="宋体" w:eastAsia="宋体" w:cs="宋体"/>
          <w:b w:val="0"/>
          <w:bCs w:val="0"/>
          <w:kern w:val="2"/>
          <w:sz w:val="24"/>
          <w:szCs w:val="24"/>
          <w:highlight w:val="none"/>
          <w:lang w:val="en-US" w:eastAsia="zh-CN" w:bidi="ar-SA"/>
        </w:rPr>
        <w:t>：</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zh-CN" w:eastAsia="zh-CN" w:bidi="ar-SA"/>
        </w:rPr>
        <w:t xml:space="preserve">联系电话：                            联系电话： </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textAlignment w:val="auto"/>
        <w:rPr>
          <w:rFonts w:hint="eastAsia" w:ascii="宋体" w:eastAsia="宋体" w:cs="宋体"/>
          <w:b w:val="0"/>
          <w:bCs w:val="0"/>
          <w:kern w:val="2"/>
          <w:sz w:val="24"/>
          <w:szCs w:val="24"/>
          <w:highlight w:val="none"/>
          <w:lang w:val="zh-CN" w:eastAsia="zh-CN" w:bidi="ar-SA"/>
        </w:rPr>
      </w:pPr>
      <w:r>
        <w:rPr>
          <w:rFonts w:hint="eastAsia" w:ascii="宋体" w:eastAsia="宋体" w:cs="宋体"/>
          <w:b w:val="0"/>
          <w:bCs w:val="0"/>
          <w:kern w:val="2"/>
          <w:sz w:val="24"/>
          <w:szCs w:val="24"/>
          <w:highlight w:val="none"/>
          <w:lang w:val="en-US" w:eastAsia="zh-CN" w:bidi="ar-SA"/>
        </w:rPr>
        <w:t xml:space="preserve">                          </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2640" w:firstLineChars="1100"/>
        <w:textAlignment w:val="auto"/>
        <w:rPr>
          <w:rFonts w:hint="eastAsia" w:ascii="宋体" w:eastAsia="宋体" w:cs="宋体"/>
          <w:b w:val="0"/>
          <w:bCs w:val="0"/>
          <w:kern w:val="2"/>
          <w:sz w:val="24"/>
          <w:szCs w:val="24"/>
          <w:highlight w:val="none"/>
          <w:lang w:val="en-US" w:eastAsia="zh-CN" w:bidi="ar-SA"/>
        </w:rPr>
      </w:pPr>
      <w:r>
        <w:rPr>
          <w:rFonts w:hint="eastAsia" w:ascii="宋体" w:eastAsia="宋体" w:cs="宋体"/>
          <w:b w:val="0"/>
          <w:bCs w:val="0"/>
          <w:kern w:val="2"/>
          <w:sz w:val="24"/>
          <w:szCs w:val="24"/>
          <w:highlight w:val="none"/>
          <w:lang w:val="zh-CN" w:eastAsia="zh-CN" w:bidi="ar-SA"/>
        </w:rPr>
        <w:t xml:space="preserve">签约时间： </w:t>
      </w:r>
      <w:r>
        <w:rPr>
          <w:rFonts w:hint="eastAsia" w:ascii="宋体" w:cs="宋体"/>
          <w:b w:val="0"/>
          <w:bCs w:val="0"/>
          <w:kern w:val="2"/>
          <w:sz w:val="24"/>
          <w:szCs w:val="24"/>
          <w:highlight w:val="none"/>
          <w:lang w:val="en-US" w:eastAsia="zh-CN" w:bidi="ar-SA"/>
        </w:rPr>
        <w:t xml:space="preserve"> </w:t>
      </w:r>
      <w:r>
        <w:rPr>
          <w:rFonts w:hint="eastAsia" w:ascii="宋体" w:eastAsia="宋体" w:cs="宋体"/>
          <w:b w:val="0"/>
          <w:bCs w:val="0"/>
          <w:kern w:val="2"/>
          <w:sz w:val="24"/>
          <w:szCs w:val="24"/>
          <w:highlight w:val="none"/>
          <w:lang w:val="zh-CN" w:eastAsia="zh-CN" w:bidi="ar-SA"/>
        </w:rPr>
        <w:t xml:space="preserve"> 年 </w:t>
      </w:r>
      <w:r>
        <w:rPr>
          <w:rFonts w:hint="eastAsia" w:ascii="宋体" w:cs="宋体"/>
          <w:b w:val="0"/>
          <w:bCs w:val="0"/>
          <w:kern w:val="2"/>
          <w:sz w:val="24"/>
          <w:szCs w:val="24"/>
          <w:highlight w:val="none"/>
          <w:lang w:val="en-US" w:eastAsia="zh-CN" w:bidi="ar-SA"/>
        </w:rPr>
        <w:t xml:space="preserve"> </w:t>
      </w:r>
      <w:r>
        <w:rPr>
          <w:rFonts w:hint="eastAsia" w:ascii="宋体" w:eastAsia="宋体" w:cs="宋体"/>
          <w:b w:val="0"/>
          <w:bCs w:val="0"/>
          <w:kern w:val="2"/>
          <w:sz w:val="24"/>
          <w:szCs w:val="24"/>
          <w:highlight w:val="none"/>
          <w:lang w:val="zh-CN" w:eastAsia="zh-CN" w:bidi="ar-SA"/>
        </w:rPr>
        <w:t xml:space="preserve"> </w:t>
      </w:r>
      <w:r>
        <w:rPr>
          <w:rFonts w:hint="eastAsia" w:ascii="宋体" w:cs="宋体"/>
          <w:b w:val="0"/>
          <w:bCs w:val="0"/>
          <w:kern w:val="2"/>
          <w:sz w:val="24"/>
          <w:szCs w:val="24"/>
          <w:highlight w:val="none"/>
          <w:lang w:val="en-US" w:eastAsia="zh-CN" w:bidi="ar-SA"/>
        </w:rPr>
        <w:t xml:space="preserve"> </w:t>
      </w:r>
      <w:r>
        <w:rPr>
          <w:rFonts w:hint="eastAsia" w:ascii="宋体" w:eastAsia="宋体" w:cs="宋体"/>
          <w:b w:val="0"/>
          <w:bCs w:val="0"/>
          <w:kern w:val="2"/>
          <w:sz w:val="24"/>
          <w:szCs w:val="24"/>
          <w:highlight w:val="none"/>
          <w:lang w:val="zh-CN" w:eastAsia="zh-CN" w:bidi="ar-SA"/>
        </w:rPr>
        <w:t>月</w:t>
      </w:r>
      <w:r>
        <w:rPr>
          <w:rFonts w:hint="eastAsia" w:ascii="宋体" w:cs="宋体"/>
          <w:b w:val="0"/>
          <w:bCs w:val="0"/>
          <w:kern w:val="2"/>
          <w:sz w:val="24"/>
          <w:szCs w:val="24"/>
          <w:highlight w:val="none"/>
          <w:lang w:val="en-US" w:eastAsia="zh-CN" w:bidi="ar-SA"/>
        </w:rPr>
        <w:t xml:space="preserve">  </w:t>
      </w:r>
      <w:r>
        <w:rPr>
          <w:rFonts w:hint="eastAsia" w:ascii="宋体" w:eastAsia="宋体" w:cs="宋体"/>
          <w:b w:val="0"/>
          <w:bCs w:val="0"/>
          <w:kern w:val="2"/>
          <w:sz w:val="24"/>
          <w:szCs w:val="24"/>
          <w:highlight w:val="none"/>
          <w:lang w:val="zh-CN" w:eastAsia="zh-CN" w:bidi="ar-SA"/>
        </w:rPr>
        <w:t xml:space="preserve">  日</w:t>
      </w:r>
    </w:p>
    <w:p>
      <w:pPr>
        <w:keepNext w:val="0"/>
        <w:keepLines w:val="0"/>
        <w:pageBreakBefore w:val="0"/>
        <w:widowControl w:val="0"/>
        <w:tabs>
          <w:tab w:val="left" w:pos="4761"/>
        </w:tabs>
        <w:kinsoku/>
        <w:wordWrap/>
        <w:overflowPunct/>
        <w:topLinePunct w:val="0"/>
        <w:autoSpaceDE/>
        <w:autoSpaceDN/>
        <w:bidi w:val="0"/>
        <w:adjustRightInd/>
        <w:snapToGrid/>
        <w:spacing w:line="576" w:lineRule="exact"/>
        <w:ind w:left="0" w:firstLine="480" w:firstLineChars="200"/>
        <w:textAlignment w:val="auto"/>
        <w:rPr>
          <w:rFonts w:hint="eastAsia" w:ascii="宋体" w:eastAsia="宋体" w:cs="宋体"/>
          <w:b w:val="0"/>
          <w:bCs w:val="0"/>
          <w:kern w:val="2"/>
          <w:sz w:val="24"/>
          <w:szCs w:val="24"/>
          <w:highlight w:val="yellow"/>
          <w:lang w:val="en-US" w:eastAsia="zh-CN" w:bidi="ar-SA"/>
        </w:rPr>
      </w:pPr>
    </w:p>
    <w:p>
      <w:pPr>
        <w:pStyle w:val="12"/>
        <w:spacing w:line="360" w:lineRule="auto"/>
        <w:ind w:firstLine="420"/>
        <w:rPr>
          <w:rFonts w:hint="eastAsia" w:ascii="宋体" w:eastAsia="宋体" w:cs="宋体"/>
          <w:sz w:val="24"/>
          <w:szCs w:val="24"/>
          <w:highlight w:val="none"/>
          <w:lang w:eastAsia="zh-CN"/>
        </w:rPr>
      </w:pPr>
    </w:p>
    <w:p>
      <w:pPr>
        <w:pStyle w:val="12"/>
        <w:spacing w:line="360" w:lineRule="auto"/>
        <w:ind w:firstLine="420"/>
        <w:rPr>
          <w:rFonts w:hint="eastAsia" w:ascii="宋体" w:eastAsia="宋体" w:cs="宋体"/>
          <w:sz w:val="24"/>
          <w:szCs w:val="24"/>
          <w:highlight w:val="none"/>
          <w:lang w:eastAsia="zh-CN"/>
        </w:rPr>
      </w:pPr>
    </w:p>
    <w:p>
      <w:pPr>
        <w:pStyle w:val="12"/>
        <w:spacing w:line="360" w:lineRule="auto"/>
        <w:ind w:firstLine="420"/>
        <w:rPr>
          <w:rFonts w:hint="eastAsia" w:ascii="宋体" w:eastAsia="宋体" w:cs="宋体"/>
          <w:sz w:val="24"/>
          <w:szCs w:val="24"/>
          <w:highlight w:val="none"/>
          <w:lang w:eastAsia="zh-CN"/>
        </w:rPr>
      </w:pPr>
    </w:p>
    <w:p>
      <w:pPr>
        <w:pStyle w:val="12"/>
        <w:spacing w:line="360" w:lineRule="auto"/>
        <w:ind w:firstLine="420"/>
        <w:rPr>
          <w:rFonts w:hint="eastAsia" w:ascii="宋体" w:eastAsia="宋体" w:cs="宋体"/>
          <w:sz w:val="24"/>
          <w:szCs w:val="24"/>
          <w:highlight w:val="none"/>
          <w:lang w:eastAsia="zh-CN"/>
        </w:rPr>
      </w:pPr>
    </w:p>
    <w:p>
      <w:pPr>
        <w:pStyle w:val="12"/>
        <w:spacing w:line="360" w:lineRule="auto"/>
        <w:ind w:firstLine="420"/>
        <w:rPr>
          <w:rFonts w:ascii="宋体" w:eastAsia="宋体" w:cs="宋体"/>
          <w:sz w:val="24"/>
          <w:szCs w:val="24"/>
          <w:highlight w:val="none"/>
          <w:lang w:val="en-US" w:eastAsia="zh-CN"/>
        </w:rPr>
      </w:pPr>
      <w:r>
        <w:rPr>
          <w:rFonts w:hint="eastAsia" w:ascii="宋体" w:eastAsia="宋体" w:cs="宋体"/>
          <w:sz w:val="24"/>
          <w:szCs w:val="24"/>
          <w:highlight w:val="none"/>
          <w:lang w:eastAsia="zh-CN"/>
        </w:rPr>
        <w:t>采购代理机构（盖章）：</w:t>
      </w:r>
      <w:r>
        <w:rPr>
          <w:rFonts w:hint="eastAsia" w:cs="宋体"/>
          <w:sz w:val="24"/>
          <w:szCs w:val="24"/>
          <w:highlight w:val="none"/>
          <w:lang w:val="en-US" w:eastAsia="zh-CN"/>
        </w:rPr>
        <w:t>青海聚帛工程项目管理有限公司</w:t>
      </w:r>
    </w:p>
    <w:p>
      <w:pPr>
        <w:pStyle w:val="12"/>
        <w:spacing w:line="360" w:lineRule="auto"/>
        <w:ind w:firstLine="420"/>
        <w:rPr>
          <w:rFonts w:hint="eastAsia" w:ascii="宋体" w:eastAsia="宋体" w:cs="宋体"/>
          <w:sz w:val="24"/>
          <w:szCs w:val="24"/>
          <w:highlight w:val="none"/>
          <w:lang w:eastAsia="zh-CN"/>
        </w:rPr>
      </w:pPr>
    </w:p>
    <w:p>
      <w:pPr>
        <w:pStyle w:val="12"/>
        <w:spacing w:line="360" w:lineRule="auto"/>
        <w:ind w:firstLine="420"/>
        <w:rPr>
          <w:rFonts w:hint="eastAsia" w:ascii="宋体" w:eastAsia="宋体" w:cs="宋体"/>
          <w:sz w:val="24"/>
          <w:szCs w:val="24"/>
          <w:highlight w:val="none"/>
          <w:lang w:eastAsia="zh-CN"/>
        </w:rPr>
      </w:pPr>
      <w:r>
        <w:rPr>
          <w:rFonts w:hint="eastAsia" w:ascii="宋体" w:eastAsia="宋体" w:cs="宋体"/>
          <w:sz w:val="24"/>
          <w:szCs w:val="24"/>
          <w:highlight w:val="none"/>
          <w:lang w:eastAsia="zh-CN"/>
        </w:rPr>
        <w:t>负责人或经办人：</w:t>
      </w:r>
    </w:p>
    <w:p>
      <w:pPr>
        <w:pStyle w:val="12"/>
        <w:spacing w:line="360" w:lineRule="auto"/>
        <w:ind w:firstLine="420"/>
        <w:rPr>
          <w:rFonts w:hint="eastAsia" w:ascii="宋体" w:eastAsia="宋体" w:cs="宋体"/>
          <w:sz w:val="24"/>
          <w:szCs w:val="24"/>
          <w:highlight w:val="none"/>
          <w:lang w:eastAsia="zh-CN"/>
        </w:rPr>
      </w:pPr>
    </w:p>
    <w:p>
      <w:pPr>
        <w:pStyle w:val="12"/>
        <w:spacing w:line="360" w:lineRule="auto"/>
        <w:ind w:firstLine="420"/>
        <w:rPr>
          <w:rFonts w:ascii="宋体" w:cs="宋体"/>
          <w:b/>
          <w:bCs/>
          <w:kern w:val="0"/>
          <w:sz w:val="28"/>
          <w:szCs w:val="28"/>
          <w:lang w:val="zh-CN"/>
        </w:rPr>
      </w:pPr>
      <w:r>
        <w:rPr>
          <w:rFonts w:hint="eastAsia" w:ascii="宋体" w:eastAsia="宋体" w:cs="宋体"/>
          <w:sz w:val="24"/>
          <w:szCs w:val="24"/>
          <w:highlight w:val="none"/>
          <w:lang w:eastAsia="zh-CN"/>
        </w:rPr>
        <w:t>合同备案时间：</w:t>
      </w:r>
      <w:r>
        <w:rPr>
          <w:rFonts w:hint="eastAsia" w:ascii="宋体" w:eastAsia="宋体" w:cs="宋体"/>
          <w:sz w:val="24"/>
          <w:szCs w:val="24"/>
          <w:highlight w:val="none"/>
          <w:lang w:eastAsia="zh-CN"/>
        </w:rPr>
        <w:tab/>
      </w:r>
      <w:r>
        <w:rPr>
          <w:rFonts w:hint="eastAsia" w:ascii="宋体" w:eastAsia="宋体" w:cs="宋体"/>
          <w:sz w:val="24"/>
          <w:szCs w:val="24"/>
          <w:highlight w:val="none"/>
          <w:lang w:eastAsia="zh-CN"/>
        </w:rPr>
        <w:t>年</w:t>
      </w:r>
      <w:r>
        <w:rPr>
          <w:rFonts w:hint="eastAsia" w:ascii="宋体" w:eastAsia="宋体" w:cs="宋体"/>
          <w:sz w:val="24"/>
          <w:szCs w:val="24"/>
          <w:highlight w:val="none"/>
          <w:lang w:eastAsia="zh-CN"/>
        </w:rPr>
        <w:tab/>
      </w:r>
      <w:r>
        <w:rPr>
          <w:rFonts w:hint="eastAsia" w:cs="宋体"/>
          <w:sz w:val="24"/>
          <w:szCs w:val="24"/>
          <w:highlight w:val="none"/>
          <w:lang w:val="en-US" w:eastAsia="zh-CN"/>
        </w:rPr>
        <w:t xml:space="preserve">  </w:t>
      </w:r>
      <w:r>
        <w:rPr>
          <w:rFonts w:hint="eastAsia" w:ascii="宋体" w:eastAsia="宋体" w:cs="宋体"/>
          <w:sz w:val="24"/>
          <w:szCs w:val="24"/>
          <w:highlight w:val="none"/>
          <w:lang w:eastAsia="zh-CN"/>
        </w:rPr>
        <w:t>月</w:t>
      </w:r>
      <w:r>
        <w:rPr>
          <w:rFonts w:hint="eastAsia" w:ascii="宋体" w:eastAsia="宋体" w:cs="宋体"/>
          <w:sz w:val="24"/>
          <w:szCs w:val="24"/>
          <w:highlight w:val="none"/>
          <w:lang w:eastAsia="zh-CN"/>
        </w:rPr>
        <w:tab/>
      </w:r>
      <w:r>
        <w:rPr>
          <w:rFonts w:hint="eastAsia" w:cs="宋体"/>
          <w:sz w:val="24"/>
          <w:szCs w:val="24"/>
          <w:highlight w:val="none"/>
          <w:lang w:val="en-US" w:eastAsia="zh-CN"/>
        </w:rPr>
        <w:t xml:space="preserve">  </w:t>
      </w:r>
      <w:r>
        <w:rPr>
          <w:rFonts w:hint="eastAsia" w:ascii="宋体" w:eastAsia="宋体" w:cs="宋体"/>
          <w:sz w:val="24"/>
          <w:szCs w:val="24"/>
          <w:highlight w:val="none"/>
          <w:lang w:val="en-US" w:eastAsia="zh-CN"/>
        </w:rPr>
        <w:t>日</w:t>
      </w:r>
    </w:p>
    <w:p>
      <w:pPr>
        <w:pStyle w:val="27"/>
        <w:rPr>
          <w:rFonts w:ascii="宋体" w:cs="宋体"/>
          <w:b/>
          <w:bCs/>
          <w:kern w:val="0"/>
          <w:sz w:val="28"/>
          <w:szCs w:val="28"/>
          <w:lang w:val="zh-CN"/>
        </w:rPr>
      </w:pPr>
      <w:r>
        <w:rPr>
          <w:rFonts w:ascii="宋体" w:cs="宋体"/>
          <w:b/>
          <w:bCs/>
          <w:kern w:val="0"/>
          <w:sz w:val="28"/>
          <w:szCs w:val="28"/>
          <w:lang w:val="zh-CN"/>
        </w:rPr>
        <w:br w:type="page"/>
      </w:r>
    </w:p>
    <w:p>
      <w:pPr>
        <w:autoSpaceDE w:val="0"/>
        <w:autoSpaceDN w:val="0"/>
        <w:adjustRightInd w:val="0"/>
        <w:spacing w:line="480" w:lineRule="auto"/>
        <w:jc w:val="center"/>
        <w:outlineLvl w:val="3"/>
        <w:rPr>
          <w:rFonts w:ascii="宋体" w:cs="宋体"/>
          <w:b/>
          <w:bCs/>
          <w:kern w:val="0"/>
          <w:sz w:val="28"/>
          <w:szCs w:val="28"/>
        </w:rPr>
      </w:pPr>
      <w:r>
        <w:rPr>
          <w:rFonts w:hint="eastAsia" w:ascii="宋体" w:cs="宋体"/>
          <w:b/>
          <w:bCs/>
          <w:kern w:val="0"/>
          <w:sz w:val="28"/>
          <w:szCs w:val="28"/>
          <w:lang w:val="zh-CN"/>
        </w:rPr>
        <w:t>合同通用条款</w:t>
      </w:r>
    </w:p>
    <w:p>
      <w:pPr>
        <w:autoSpaceDE w:val="0"/>
        <w:autoSpaceDN w:val="0"/>
        <w:spacing w:line="480" w:lineRule="auto"/>
        <w:ind w:firstLine="480"/>
        <w:rPr>
          <w:rFonts w:ascii="宋体" w:cs="宋体"/>
          <w:kern w:val="0"/>
        </w:rPr>
      </w:pPr>
      <w:r>
        <w:rPr>
          <w:rFonts w:hint="eastAsia" w:ascii="宋体" w:cs="宋体"/>
          <w:kern w:val="0"/>
          <w:lang w:val="zh-CN"/>
        </w:rPr>
        <w:t>根据《中华人民共和国民法典》、《中华人民共和国政府采购法》的规定，合同双方经协商达成一致，自愿订立本合同，遵循公平原则明确双方的权利、义务，确保双方诚实守信地履行合同。</w:t>
      </w:r>
    </w:p>
    <w:p>
      <w:pPr>
        <w:autoSpaceDE w:val="0"/>
        <w:autoSpaceDN w:val="0"/>
        <w:spacing w:line="480" w:lineRule="auto"/>
        <w:outlineLvl w:val="3"/>
        <w:rPr>
          <w:rFonts w:ascii="宋体" w:cs="宋体"/>
          <w:b/>
          <w:bCs/>
          <w:kern w:val="0"/>
        </w:rPr>
      </w:pPr>
      <w:r>
        <w:rPr>
          <w:rFonts w:hint="eastAsia" w:ascii="宋体" w:cs="宋体"/>
          <w:b/>
          <w:bCs/>
          <w:kern w:val="0"/>
        </w:rPr>
        <w:t>1.</w:t>
      </w:r>
      <w:r>
        <w:rPr>
          <w:rFonts w:hint="eastAsia" w:ascii="宋体" w:cs="宋体"/>
          <w:b/>
          <w:bCs/>
          <w:kern w:val="0"/>
          <w:lang w:val="zh-CN"/>
        </w:rPr>
        <w:t>定义</w:t>
      </w:r>
    </w:p>
    <w:p>
      <w:pPr>
        <w:autoSpaceDE w:val="0"/>
        <w:autoSpaceDN w:val="0"/>
        <w:spacing w:line="480" w:lineRule="auto"/>
        <w:ind w:firstLine="480"/>
        <w:rPr>
          <w:rFonts w:ascii="宋体" w:cs="宋体"/>
          <w:kern w:val="0"/>
        </w:rPr>
      </w:pPr>
      <w:r>
        <w:rPr>
          <w:rFonts w:hint="eastAsia" w:ascii="宋体" w:cs="宋体"/>
          <w:kern w:val="0"/>
          <w:lang w:val="zh-CN"/>
        </w:rPr>
        <w:t>本合同中的下列术语应解释为：</w:t>
      </w:r>
    </w:p>
    <w:p>
      <w:pPr>
        <w:autoSpaceDE w:val="0"/>
        <w:autoSpaceDN w:val="0"/>
        <w:spacing w:line="480" w:lineRule="auto"/>
        <w:ind w:firstLine="480"/>
        <w:rPr>
          <w:rFonts w:ascii="宋体" w:cs="宋体"/>
          <w:kern w:val="0"/>
        </w:rPr>
      </w:pPr>
      <w:r>
        <w:rPr>
          <w:rFonts w:hint="eastAsia" w:ascii="宋体" w:cs="宋体"/>
          <w:kern w:val="0"/>
        </w:rPr>
        <w:t xml:space="preserve">1.1 </w:t>
      </w:r>
      <w:r>
        <w:rPr>
          <w:rFonts w:hint="eastAsia" w:ascii="宋体" w:cs="宋体"/>
          <w:kern w:val="0"/>
          <w:lang w:val="zh-CN"/>
        </w:rPr>
        <w:t>“合同”指甲乙双方签署的、载明的甲乙双方权利义务的协议，包括所有的附件、附录和上述文件所提到的构成合同的所有文件。</w:t>
      </w:r>
    </w:p>
    <w:p>
      <w:pPr>
        <w:autoSpaceDE w:val="0"/>
        <w:autoSpaceDN w:val="0"/>
        <w:spacing w:line="480" w:lineRule="auto"/>
        <w:ind w:firstLine="480"/>
        <w:rPr>
          <w:rFonts w:ascii="宋体" w:cs="宋体"/>
          <w:kern w:val="0"/>
        </w:rPr>
      </w:pPr>
      <w:r>
        <w:rPr>
          <w:rFonts w:hint="eastAsia" w:ascii="宋体" w:cs="宋体"/>
          <w:kern w:val="0"/>
        </w:rPr>
        <w:t xml:space="preserve">1.2 </w:t>
      </w:r>
      <w:r>
        <w:rPr>
          <w:rFonts w:hint="eastAsia" w:ascii="宋体" w:cs="宋体"/>
          <w:kern w:val="0"/>
          <w:lang w:val="zh-CN"/>
        </w:rPr>
        <w:t>“合同金额”指根据合同规定，乙方在正确地完全履行合同义务后甲方应付给乙方的价款。</w:t>
      </w:r>
    </w:p>
    <w:p>
      <w:pPr>
        <w:autoSpaceDE w:val="0"/>
        <w:autoSpaceDN w:val="0"/>
        <w:spacing w:line="480" w:lineRule="auto"/>
        <w:ind w:firstLine="480"/>
        <w:outlineLvl w:val="4"/>
        <w:rPr>
          <w:rFonts w:ascii="宋体" w:cs="宋体"/>
          <w:kern w:val="0"/>
        </w:rPr>
      </w:pPr>
      <w:r>
        <w:rPr>
          <w:rFonts w:hint="eastAsia" w:ascii="宋体" w:cs="宋体"/>
          <w:kern w:val="0"/>
        </w:rPr>
        <w:t xml:space="preserve">1.3 </w:t>
      </w:r>
      <w:r>
        <w:rPr>
          <w:rFonts w:hint="eastAsia" w:ascii="宋体" w:cs="宋体"/>
          <w:kern w:val="0"/>
          <w:lang w:val="zh-CN"/>
        </w:rPr>
        <w:t>“合同条款”指本合同条款。</w:t>
      </w:r>
    </w:p>
    <w:p>
      <w:pPr>
        <w:autoSpaceDE w:val="0"/>
        <w:autoSpaceDN w:val="0"/>
        <w:spacing w:line="480" w:lineRule="auto"/>
        <w:ind w:firstLine="480"/>
        <w:rPr>
          <w:rFonts w:ascii="宋体" w:cs="宋体"/>
          <w:kern w:val="0"/>
        </w:rPr>
      </w:pPr>
      <w:r>
        <w:rPr>
          <w:rFonts w:hint="eastAsia" w:ascii="宋体" w:cs="宋体"/>
          <w:kern w:val="0"/>
        </w:rPr>
        <w:t xml:space="preserve">1.4 </w:t>
      </w:r>
      <w:r>
        <w:rPr>
          <w:rFonts w:hint="eastAsia" w:ascii="宋体" w:cs="宋体"/>
          <w:kern w:val="0"/>
          <w:lang w:val="zh-CN"/>
        </w:rPr>
        <w:t>“货物”指乙方根据合同约定须向甲方提供的一切产品、设备、机械、仪表、备件等，包括辅助工具、使用手册等相关资料。</w:t>
      </w:r>
    </w:p>
    <w:p>
      <w:pPr>
        <w:autoSpaceDE w:val="0"/>
        <w:autoSpaceDN w:val="0"/>
        <w:spacing w:line="480" w:lineRule="auto"/>
        <w:ind w:firstLine="480"/>
        <w:rPr>
          <w:rFonts w:ascii="宋体" w:cs="宋体"/>
          <w:kern w:val="0"/>
        </w:rPr>
      </w:pPr>
      <w:r>
        <w:rPr>
          <w:rFonts w:hint="eastAsia" w:ascii="宋体" w:cs="宋体"/>
          <w:kern w:val="0"/>
        </w:rPr>
        <w:t xml:space="preserve">1.5 </w:t>
      </w:r>
      <w:r>
        <w:rPr>
          <w:rFonts w:hint="eastAsia" w:ascii="宋体" w:cs="宋体"/>
          <w:kern w:val="0"/>
          <w:lang w:val="zh-CN"/>
        </w:rPr>
        <w:t>“服务”指根据本合同规定乙方承担与供货有关的辅助服务，如运输、保险及安装、调试、提供技术援助、培训和合同中规定乙方应承担的其它义务。</w:t>
      </w:r>
    </w:p>
    <w:p>
      <w:pPr>
        <w:autoSpaceDE w:val="0"/>
        <w:autoSpaceDN w:val="0"/>
        <w:spacing w:line="480" w:lineRule="auto"/>
        <w:ind w:firstLine="480"/>
        <w:outlineLvl w:val="4"/>
        <w:rPr>
          <w:rFonts w:ascii="宋体" w:cs="宋体"/>
          <w:kern w:val="0"/>
        </w:rPr>
      </w:pPr>
      <w:r>
        <w:rPr>
          <w:rFonts w:hint="eastAsia" w:ascii="宋体" w:cs="宋体"/>
          <w:kern w:val="0"/>
        </w:rPr>
        <w:t xml:space="preserve">1.6 </w:t>
      </w:r>
      <w:r>
        <w:rPr>
          <w:rFonts w:hint="eastAsia" w:ascii="宋体" w:cs="宋体"/>
          <w:kern w:val="0"/>
          <w:lang w:val="zh-CN"/>
        </w:rPr>
        <w:t>“甲方”指购买货物和服务的单位。</w:t>
      </w:r>
    </w:p>
    <w:p>
      <w:pPr>
        <w:autoSpaceDE w:val="0"/>
        <w:autoSpaceDN w:val="0"/>
        <w:spacing w:line="480" w:lineRule="auto"/>
        <w:ind w:firstLine="480"/>
        <w:rPr>
          <w:rFonts w:ascii="宋体" w:cs="宋体"/>
          <w:kern w:val="0"/>
        </w:rPr>
      </w:pPr>
      <w:r>
        <w:rPr>
          <w:rFonts w:hint="eastAsia" w:ascii="宋体" w:cs="宋体"/>
          <w:kern w:val="0"/>
        </w:rPr>
        <w:t xml:space="preserve">1.7 </w:t>
      </w:r>
      <w:r>
        <w:rPr>
          <w:rFonts w:hint="eastAsia" w:ascii="宋体" w:cs="宋体"/>
          <w:kern w:val="0"/>
          <w:lang w:val="zh-CN"/>
        </w:rPr>
        <w:t>“乙方”指提供本合同条款下货物和服务的公司或其他实体。</w:t>
      </w:r>
    </w:p>
    <w:p>
      <w:pPr>
        <w:autoSpaceDE w:val="0"/>
        <w:autoSpaceDN w:val="0"/>
        <w:spacing w:line="480" w:lineRule="auto"/>
        <w:ind w:firstLine="480"/>
        <w:outlineLvl w:val="4"/>
        <w:rPr>
          <w:rFonts w:ascii="宋体" w:cs="宋体"/>
          <w:kern w:val="0"/>
        </w:rPr>
      </w:pPr>
      <w:r>
        <w:rPr>
          <w:rFonts w:hint="eastAsia" w:ascii="宋体" w:cs="宋体"/>
          <w:kern w:val="0"/>
        </w:rPr>
        <w:t xml:space="preserve">1.8 </w:t>
      </w:r>
      <w:r>
        <w:rPr>
          <w:rFonts w:hint="eastAsia" w:ascii="宋体" w:cs="宋体"/>
          <w:kern w:val="0"/>
          <w:lang w:val="zh-CN"/>
        </w:rPr>
        <w:t>“现场”指合同规定货物将要运至和安装的地点。</w:t>
      </w:r>
    </w:p>
    <w:p>
      <w:pPr>
        <w:autoSpaceDE w:val="0"/>
        <w:autoSpaceDN w:val="0"/>
        <w:spacing w:line="480" w:lineRule="auto"/>
        <w:ind w:firstLine="480"/>
        <w:rPr>
          <w:rFonts w:ascii="宋体" w:cs="宋体"/>
          <w:kern w:val="0"/>
        </w:rPr>
      </w:pPr>
      <w:r>
        <w:rPr>
          <w:rFonts w:hint="eastAsia" w:ascii="宋体" w:cs="宋体"/>
          <w:kern w:val="0"/>
        </w:rPr>
        <w:t xml:space="preserve">1.9 </w:t>
      </w:r>
      <w:r>
        <w:rPr>
          <w:rFonts w:hint="eastAsia" w:ascii="宋体" w:cs="宋体"/>
          <w:kern w:val="0"/>
          <w:lang w:val="zh-CN"/>
        </w:rPr>
        <w:t>“验收”指合同双方依据强制性的国家技术质量规范和合同约定，确认合同条款下的货物符合合同规定的活动。</w:t>
      </w:r>
    </w:p>
    <w:p>
      <w:pPr>
        <w:autoSpaceDE w:val="0"/>
        <w:autoSpaceDN w:val="0"/>
        <w:spacing w:line="480" w:lineRule="auto"/>
        <w:ind w:firstLine="480"/>
        <w:rPr>
          <w:rFonts w:ascii="宋体" w:cs="宋体"/>
          <w:kern w:val="0"/>
        </w:rPr>
      </w:pPr>
      <w:r>
        <w:rPr>
          <w:rFonts w:hint="eastAsia" w:ascii="宋体" w:cs="宋体"/>
          <w:kern w:val="0"/>
        </w:rPr>
        <w:t xml:space="preserve">1.10 </w:t>
      </w:r>
      <w:r>
        <w:rPr>
          <w:rFonts w:hint="eastAsia" w:ascii="宋体" w:cs="宋体"/>
          <w:kern w:val="0"/>
          <w:lang w:val="zh-CN"/>
        </w:rPr>
        <w:t>原厂商：产品制造商或其在中国境内设立的办事或技术服务机构。除另有说明外，本合同文件所述的制造商、产品制造商、制造厂家、产品制造厂家均为原厂商。</w:t>
      </w:r>
    </w:p>
    <w:p>
      <w:pPr>
        <w:autoSpaceDE w:val="0"/>
        <w:autoSpaceDN w:val="0"/>
        <w:spacing w:line="480" w:lineRule="auto"/>
        <w:ind w:firstLine="480"/>
        <w:rPr>
          <w:rFonts w:ascii="宋体" w:cs="宋体"/>
          <w:kern w:val="0"/>
        </w:rPr>
      </w:pPr>
      <w:r>
        <w:rPr>
          <w:rFonts w:hint="eastAsia" w:ascii="宋体" w:cs="宋体"/>
          <w:kern w:val="0"/>
        </w:rPr>
        <w:t xml:space="preserve">1.11 </w:t>
      </w:r>
      <w:r>
        <w:rPr>
          <w:rFonts w:hint="eastAsia" w:ascii="宋体" w:cs="宋体"/>
          <w:kern w:val="0"/>
          <w:lang w:val="zh-CN"/>
        </w:rPr>
        <w:t>原产地：指产品的生产地，或提供服务的来源地。</w:t>
      </w:r>
    </w:p>
    <w:p>
      <w:pPr>
        <w:autoSpaceDE w:val="0"/>
        <w:autoSpaceDN w:val="0"/>
        <w:spacing w:line="480" w:lineRule="auto"/>
        <w:ind w:firstLine="480"/>
        <w:rPr>
          <w:rFonts w:ascii="宋体" w:cs="宋体"/>
          <w:kern w:val="0"/>
        </w:rPr>
      </w:pPr>
      <w:r>
        <w:rPr>
          <w:rFonts w:hint="eastAsia" w:ascii="宋体" w:cs="宋体"/>
          <w:kern w:val="0"/>
        </w:rPr>
        <w:t xml:space="preserve">1.12 </w:t>
      </w:r>
      <w:r>
        <w:rPr>
          <w:rFonts w:hint="eastAsia" w:ascii="宋体" w:cs="宋体"/>
          <w:kern w:val="0"/>
          <w:lang w:val="zh-CN"/>
        </w:rPr>
        <w:t>“工作日”指国家法定工作日，“天”指日历天数。</w:t>
      </w:r>
    </w:p>
    <w:p>
      <w:pPr>
        <w:autoSpaceDE w:val="0"/>
        <w:autoSpaceDN w:val="0"/>
        <w:spacing w:line="480" w:lineRule="auto"/>
        <w:outlineLvl w:val="3"/>
        <w:rPr>
          <w:rFonts w:ascii="宋体" w:cs="宋体"/>
          <w:b/>
          <w:bCs/>
          <w:kern w:val="0"/>
        </w:rPr>
      </w:pPr>
      <w:r>
        <w:rPr>
          <w:rFonts w:hint="eastAsia" w:ascii="宋体" w:cs="宋体"/>
          <w:b/>
          <w:bCs/>
          <w:kern w:val="0"/>
        </w:rPr>
        <w:t>2.</w:t>
      </w:r>
      <w:r>
        <w:rPr>
          <w:rFonts w:hint="eastAsia" w:ascii="宋体" w:cs="宋体"/>
          <w:b/>
          <w:bCs/>
          <w:kern w:val="0"/>
          <w:lang w:val="zh-CN"/>
        </w:rPr>
        <w:t>技术规格要求</w:t>
      </w:r>
    </w:p>
    <w:p>
      <w:pPr>
        <w:autoSpaceDE w:val="0"/>
        <w:autoSpaceDN w:val="0"/>
        <w:spacing w:line="480" w:lineRule="auto"/>
        <w:ind w:firstLine="480"/>
        <w:rPr>
          <w:rFonts w:ascii="宋体" w:cs="宋体"/>
          <w:kern w:val="0"/>
        </w:rPr>
      </w:pPr>
      <w:r>
        <w:rPr>
          <w:rFonts w:hint="eastAsia" w:ascii="宋体" w:cs="宋体"/>
          <w:kern w:val="0"/>
        </w:rPr>
        <w:t xml:space="preserve">2.1 </w:t>
      </w:r>
      <w:r>
        <w:rPr>
          <w:rFonts w:hint="eastAsia" w:ascii="宋体" w:cs="宋体"/>
          <w:kern w:val="0"/>
          <w:lang w:val="zh-CN"/>
        </w:rPr>
        <w:t>本合同条款下提交货物的技术规格要求应等于或优于招投标文件技术规格要求。若技术规格要求中无相应规定，则应符合相应的国家有关部门最新颁布的相应正式标准。</w:t>
      </w:r>
    </w:p>
    <w:p>
      <w:pPr>
        <w:autoSpaceDE w:val="0"/>
        <w:autoSpaceDN w:val="0"/>
        <w:spacing w:line="480" w:lineRule="auto"/>
        <w:ind w:firstLine="480"/>
        <w:outlineLvl w:val="4"/>
        <w:rPr>
          <w:rFonts w:ascii="宋体" w:cs="宋体"/>
          <w:kern w:val="0"/>
        </w:rPr>
      </w:pPr>
      <w:r>
        <w:rPr>
          <w:rFonts w:hint="eastAsia" w:ascii="宋体" w:cs="宋体"/>
          <w:kern w:val="0"/>
        </w:rPr>
        <w:t xml:space="preserve">2.2 </w:t>
      </w:r>
      <w:r>
        <w:rPr>
          <w:rFonts w:hint="eastAsia" w:ascii="宋体" w:cs="宋体"/>
          <w:kern w:val="0"/>
          <w:lang w:val="zh-CN"/>
        </w:rPr>
        <w:t>乙方应向甲方提供货物及服务有关的标准的中文文本。</w:t>
      </w:r>
    </w:p>
    <w:p>
      <w:pPr>
        <w:autoSpaceDE w:val="0"/>
        <w:autoSpaceDN w:val="0"/>
        <w:spacing w:line="480" w:lineRule="auto"/>
        <w:ind w:firstLine="480"/>
        <w:rPr>
          <w:rFonts w:ascii="宋体" w:cs="宋体"/>
          <w:kern w:val="0"/>
        </w:rPr>
      </w:pPr>
      <w:r>
        <w:rPr>
          <w:rFonts w:hint="eastAsia" w:ascii="宋体" w:cs="宋体"/>
          <w:kern w:val="0"/>
        </w:rPr>
        <w:t xml:space="preserve">2.3 </w:t>
      </w:r>
      <w:r>
        <w:rPr>
          <w:rFonts w:hint="eastAsia" w:ascii="宋体" w:cs="宋体"/>
          <w:kern w:val="0"/>
          <w:lang w:val="zh-CN"/>
        </w:rPr>
        <w:t>除非技术规范中另有规定，计量单位均采用中华人民共和国法定计量单位。</w:t>
      </w:r>
    </w:p>
    <w:p>
      <w:pPr>
        <w:autoSpaceDE w:val="0"/>
        <w:autoSpaceDN w:val="0"/>
        <w:spacing w:line="480" w:lineRule="auto"/>
        <w:outlineLvl w:val="3"/>
        <w:rPr>
          <w:rFonts w:ascii="宋体" w:cs="宋体"/>
          <w:b/>
          <w:bCs/>
          <w:kern w:val="0"/>
        </w:rPr>
      </w:pPr>
      <w:r>
        <w:rPr>
          <w:rFonts w:hint="eastAsia" w:ascii="宋体" w:cs="宋体"/>
          <w:b/>
          <w:bCs/>
          <w:kern w:val="0"/>
        </w:rPr>
        <w:t>3.</w:t>
      </w:r>
      <w:r>
        <w:rPr>
          <w:rFonts w:hint="eastAsia" w:ascii="宋体" w:cs="宋体"/>
          <w:b/>
          <w:bCs/>
          <w:kern w:val="0"/>
          <w:lang w:val="zh-CN"/>
        </w:rPr>
        <w:t>合同范围</w:t>
      </w:r>
    </w:p>
    <w:p>
      <w:pPr>
        <w:autoSpaceDE w:val="0"/>
        <w:autoSpaceDN w:val="0"/>
        <w:spacing w:line="480" w:lineRule="auto"/>
        <w:ind w:firstLine="480"/>
        <w:rPr>
          <w:rFonts w:ascii="宋体" w:cs="宋体"/>
          <w:kern w:val="0"/>
        </w:rPr>
      </w:pPr>
      <w:r>
        <w:rPr>
          <w:rFonts w:hint="eastAsia" w:ascii="宋体" w:cs="宋体"/>
          <w:kern w:val="0"/>
        </w:rPr>
        <w:t xml:space="preserve">3.1 </w:t>
      </w:r>
      <w:r>
        <w:rPr>
          <w:rFonts w:hint="eastAsia" w:ascii="宋体"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autoSpaceDE w:val="0"/>
        <w:autoSpaceDN w:val="0"/>
        <w:spacing w:line="480" w:lineRule="auto"/>
        <w:ind w:firstLine="480"/>
        <w:outlineLvl w:val="4"/>
        <w:rPr>
          <w:rFonts w:ascii="宋体" w:cs="宋体"/>
          <w:kern w:val="0"/>
        </w:rPr>
      </w:pPr>
      <w:r>
        <w:rPr>
          <w:rFonts w:hint="eastAsia" w:ascii="宋体" w:cs="宋体"/>
          <w:kern w:val="0"/>
        </w:rPr>
        <w:t xml:space="preserve">3.2 </w:t>
      </w:r>
      <w:r>
        <w:rPr>
          <w:rFonts w:hint="eastAsia" w:ascii="宋体" w:cs="宋体"/>
          <w:kern w:val="0"/>
          <w:lang w:val="zh-CN"/>
        </w:rPr>
        <w:t>乙方应负责培训甲方的技术人员。</w:t>
      </w:r>
    </w:p>
    <w:p>
      <w:pPr>
        <w:autoSpaceDE w:val="0"/>
        <w:autoSpaceDN w:val="0"/>
        <w:spacing w:line="480" w:lineRule="auto"/>
        <w:ind w:firstLine="480"/>
        <w:rPr>
          <w:rFonts w:ascii="宋体" w:cs="宋体"/>
          <w:kern w:val="0"/>
        </w:rPr>
      </w:pPr>
      <w:r>
        <w:rPr>
          <w:rFonts w:hint="eastAsia" w:ascii="宋体" w:cs="宋体"/>
          <w:kern w:val="0"/>
        </w:rPr>
        <w:t xml:space="preserve">3.3 </w:t>
      </w:r>
      <w:r>
        <w:rPr>
          <w:rFonts w:hint="eastAsia" w:ascii="宋体" w:cs="宋体"/>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pPr>
        <w:autoSpaceDE w:val="0"/>
        <w:autoSpaceDN w:val="0"/>
        <w:spacing w:line="480" w:lineRule="auto"/>
        <w:outlineLvl w:val="3"/>
        <w:rPr>
          <w:rFonts w:ascii="宋体" w:cs="宋体"/>
          <w:b/>
          <w:bCs/>
          <w:kern w:val="0"/>
        </w:rPr>
      </w:pPr>
      <w:r>
        <w:rPr>
          <w:rFonts w:hint="eastAsia" w:ascii="宋体" w:cs="宋体"/>
          <w:b/>
          <w:bCs/>
          <w:kern w:val="0"/>
        </w:rPr>
        <w:t>4.</w:t>
      </w:r>
      <w:r>
        <w:rPr>
          <w:rFonts w:hint="eastAsia" w:ascii="宋体" w:cs="宋体"/>
          <w:b/>
          <w:bCs/>
          <w:kern w:val="0"/>
          <w:lang w:val="zh-CN"/>
        </w:rPr>
        <w:t>合同文件和资料</w:t>
      </w:r>
    </w:p>
    <w:p>
      <w:pPr>
        <w:autoSpaceDE w:val="0"/>
        <w:autoSpaceDN w:val="0"/>
        <w:spacing w:line="480" w:lineRule="auto"/>
        <w:ind w:firstLine="480"/>
        <w:rPr>
          <w:rFonts w:ascii="宋体" w:cs="宋体"/>
          <w:kern w:val="0"/>
        </w:rPr>
      </w:pPr>
      <w:r>
        <w:rPr>
          <w:rFonts w:hint="eastAsia" w:ascii="宋体" w:cs="宋体"/>
          <w:kern w:val="0"/>
        </w:rPr>
        <w:t xml:space="preserve">4.1 </w:t>
      </w:r>
      <w:r>
        <w:rPr>
          <w:rFonts w:hint="eastAsia" w:ascii="宋体" w:cs="宋体"/>
          <w:kern w:val="0"/>
          <w:lang w:val="zh-CN"/>
        </w:rPr>
        <w:t>乙方在提供仪器设备时应同时提供中文版相关的技术资料，如目录索引、图纸、操作手册、使用指南、维修指南、服务手册等。</w:t>
      </w:r>
    </w:p>
    <w:p>
      <w:pPr>
        <w:autoSpaceDE w:val="0"/>
        <w:autoSpaceDN w:val="0"/>
        <w:spacing w:line="480" w:lineRule="auto"/>
        <w:ind w:firstLine="480"/>
        <w:rPr>
          <w:rFonts w:ascii="宋体" w:cs="宋体"/>
          <w:kern w:val="0"/>
        </w:rPr>
      </w:pPr>
      <w:r>
        <w:rPr>
          <w:rFonts w:hint="eastAsia" w:ascii="宋体" w:cs="宋体"/>
          <w:kern w:val="0"/>
        </w:rPr>
        <w:t xml:space="preserve">4.2 </w:t>
      </w:r>
      <w:r>
        <w:rPr>
          <w:rFonts w:hint="eastAsia" w:ascii="宋体"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autoSpaceDE w:val="0"/>
        <w:autoSpaceDN w:val="0"/>
        <w:spacing w:line="480" w:lineRule="auto"/>
        <w:outlineLvl w:val="3"/>
        <w:rPr>
          <w:rFonts w:ascii="宋体" w:cs="宋体"/>
          <w:b/>
          <w:bCs/>
          <w:kern w:val="0"/>
        </w:rPr>
      </w:pPr>
      <w:r>
        <w:rPr>
          <w:rFonts w:hint="eastAsia" w:ascii="宋体" w:cs="宋体"/>
          <w:b/>
          <w:bCs/>
          <w:kern w:val="0"/>
        </w:rPr>
        <w:t>5.</w:t>
      </w:r>
      <w:r>
        <w:rPr>
          <w:rFonts w:hint="eastAsia" w:ascii="宋体" w:cs="宋体"/>
          <w:b/>
          <w:bCs/>
          <w:kern w:val="0"/>
          <w:lang w:val="zh-CN"/>
        </w:rPr>
        <w:t>知识产权</w:t>
      </w:r>
    </w:p>
    <w:p>
      <w:pPr>
        <w:autoSpaceDE w:val="0"/>
        <w:autoSpaceDN w:val="0"/>
        <w:spacing w:line="480" w:lineRule="auto"/>
        <w:ind w:firstLine="480"/>
        <w:rPr>
          <w:rFonts w:ascii="宋体" w:cs="宋体"/>
          <w:kern w:val="0"/>
        </w:rPr>
      </w:pPr>
      <w:r>
        <w:rPr>
          <w:rFonts w:hint="eastAsia" w:ascii="宋体" w:cs="宋体"/>
          <w:kern w:val="0"/>
        </w:rPr>
        <w:t xml:space="preserve">5.1 </w:t>
      </w:r>
      <w:r>
        <w:rPr>
          <w:rFonts w:hint="eastAsia" w:ascii="宋体" w:cs="宋体"/>
          <w:kern w:val="0"/>
          <w:lang w:val="zh-CN"/>
        </w:rPr>
        <w:t>乙方应保证甲方在使用该货物或其任何一部分时不受第三方提出的侵犯专利权、著作权、商标权和工业设计权等的起诉。</w:t>
      </w:r>
    </w:p>
    <w:p>
      <w:pPr>
        <w:autoSpaceDE w:val="0"/>
        <w:autoSpaceDN w:val="0"/>
        <w:spacing w:line="480" w:lineRule="auto"/>
        <w:ind w:firstLine="480"/>
        <w:rPr>
          <w:rFonts w:ascii="宋体" w:cs="宋体"/>
          <w:kern w:val="0"/>
        </w:rPr>
      </w:pPr>
      <w:r>
        <w:rPr>
          <w:rFonts w:hint="eastAsia" w:ascii="宋体" w:cs="宋体"/>
          <w:kern w:val="0"/>
        </w:rPr>
        <w:t xml:space="preserve">5.2 </w:t>
      </w:r>
      <w:r>
        <w:rPr>
          <w:rFonts w:hint="eastAsia" w:ascii="宋体" w:cs="宋体"/>
          <w:kern w:val="0"/>
          <w:lang w:val="zh-CN"/>
        </w:rPr>
        <w:t>任何第三方提出侵权指控，乙方须与第三方交涉并承担由此产生的一切责任、费用和经济赔偿。</w:t>
      </w:r>
    </w:p>
    <w:p>
      <w:pPr>
        <w:autoSpaceDE w:val="0"/>
        <w:autoSpaceDN w:val="0"/>
        <w:spacing w:line="480" w:lineRule="auto"/>
        <w:ind w:firstLine="480"/>
        <w:rPr>
          <w:rFonts w:ascii="宋体" w:cs="宋体"/>
          <w:kern w:val="0"/>
        </w:rPr>
      </w:pPr>
      <w:r>
        <w:rPr>
          <w:rFonts w:hint="eastAsia" w:ascii="宋体" w:cs="宋体"/>
          <w:kern w:val="0"/>
        </w:rPr>
        <w:t xml:space="preserve">5.3 </w:t>
      </w:r>
      <w:r>
        <w:rPr>
          <w:rFonts w:hint="eastAsia" w:ascii="宋体"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spacing w:line="480" w:lineRule="auto"/>
        <w:ind w:firstLine="480"/>
        <w:rPr>
          <w:rFonts w:ascii="宋体" w:cs="宋体"/>
          <w:kern w:val="0"/>
        </w:rPr>
      </w:pPr>
      <w:r>
        <w:rPr>
          <w:rFonts w:hint="eastAsia" w:ascii="宋体" w:cs="宋体"/>
          <w:kern w:val="0"/>
        </w:rPr>
        <w:t xml:space="preserve">5.4 </w:t>
      </w:r>
      <w:r>
        <w:rPr>
          <w:rFonts w:hint="eastAsia" w:ascii="宋体" w:cs="宋体"/>
          <w:kern w:val="0"/>
          <w:lang w:val="zh-CN"/>
        </w:rPr>
        <w:t>在本合同生效时已经存在并为各方合法拥有或使用的所有技术、资料和信息的知识产权，仍应属于其各自的原权利人所有或享有，另有约定的除外。</w:t>
      </w:r>
    </w:p>
    <w:p>
      <w:pPr>
        <w:autoSpaceDE w:val="0"/>
        <w:autoSpaceDN w:val="0"/>
        <w:spacing w:line="480" w:lineRule="auto"/>
        <w:ind w:firstLine="480"/>
        <w:rPr>
          <w:rFonts w:ascii="宋体" w:cs="宋体"/>
          <w:kern w:val="0"/>
        </w:rPr>
      </w:pPr>
      <w:r>
        <w:rPr>
          <w:rFonts w:hint="eastAsia" w:ascii="宋体" w:cs="宋体"/>
          <w:kern w:val="0"/>
        </w:rPr>
        <w:t xml:space="preserve">5.5 </w:t>
      </w:r>
      <w:r>
        <w:rPr>
          <w:rFonts w:hint="eastAsia" w:ascii="宋体"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spacing w:line="480" w:lineRule="auto"/>
        <w:outlineLvl w:val="3"/>
        <w:rPr>
          <w:rFonts w:ascii="宋体" w:cs="宋体"/>
          <w:b/>
          <w:bCs/>
          <w:kern w:val="0"/>
        </w:rPr>
      </w:pPr>
      <w:r>
        <w:rPr>
          <w:rFonts w:hint="eastAsia" w:ascii="宋体" w:cs="宋体"/>
          <w:b/>
          <w:bCs/>
          <w:kern w:val="0"/>
        </w:rPr>
        <w:t>6.</w:t>
      </w:r>
      <w:r>
        <w:rPr>
          <w:rFonts w:hint="eastAsia" w:ascii="宋体" w:cs="宋体"/>
          <w:b/>
          <w:bCs/>
          <w:kern w:val="0"/>
          <w:lang w:val="zh-CN"/>
        </w:rPr>
        <w:t>保密</w:t>
      </w:r>
    </w:p>
    <w:p>
      <w:pPr>
        <w:autoSpaceDE w:val="0"/>
        <w:autoSpaceDN w:val="0"/>
        <w:spacing w:line="480" w:lineRule="auto"/>
        <w:ind w:firstLine="480"/>
        <w:rPr>
          <w:rFonts w:ascii="宋体" w:cs="宋体"/>
          <w:kern w:val="0"/>
        </w:rPr>
      </w:pPr>
      <w:r>
        <w:rPr>
          <w:rFonts w:hint="eastAsia" w:ascii="宋体" w:cs="宋体"/>
          <w:kern w:val="0"/>
        </w:rPr>
        <w:t xml:space="preserve">6.1 </w:t>
      </w:r>
      <w:r>
        <w:rPr>
          <w:rFonts w:hint="eastAsia" w:ascii="宋体"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autoSpaceDE w:val="0"/>
        <w:autoSpaceDN w:val="0"/>
        <w:spacing w:line="480" w:lineRule="auto"/>
        <w:ind w:firstLine="480"/>
        <w:rPr>
          <w:rFonts w:ascii="宋体" w:cs="宋体"/>
          <w:kern w:val="0"/>
        </w:rPr>
      </w:pPr>
      <w:r>
        <w:rPr>
          <w:rFonts w:hint="eastAsia" w:ascii="宋体" w:cs="宋体"/>
          <w:kern w:val="0"/>
        </w:rPr>
        <w:t xml:space="preserve">6.2 </w:t>
      </w:r>
      <w:r>
        <w:rPr>
          <w:rFonts w:hint="eastAsia" w:ascii="宋体" w:cs="宋体"/>
          <w:kern w:val="0"/>
          <w:lang w:val="zh-CN"/>
        </w:rPr>
        <w:t>保密信息指任何一方因履行本合同所知悉的任何以口头、书面、图表或电子形式存在的对方信息，具体包括：</w:t>
      </w:r>
    </w:p>
    <w:p>
      <w:pPr>
        <w:autoSpaceDE w:val="0"/>
        <w:autoSpaceDN w:val="0"/>
        <w:spacing w:line="480" w:lineRule="auto"/>
        <w:ind w:firstLine="480"/>
        <w:rPr>
          <w:rFonts w:ascii="宋体" w:cs="宋体"/>
          <w:kern w:val="0"/>
        </w:rPr>
      </w:pPr>
      <w:r>
        <w:rPr>
          <w:rFonts w:hint="eastAsia" w:ascii="宋体" w:cs="宋体"/>
          <w:kern w:val="0"/>
        </w:rPr>
        <w:t xml:space="preserve">6.2.1 </w:t>
      </w:r>
      <w:r>
        <w:rPr>
          <w:rFonts w:hint="eastAsia" w:ascii="宋体" w:cs="宋体"/>
          <w:kern w:val="0"/>
          <w:lang w:val="zh-CN"/>
        </w:rPr>
        <w:t>任何涉及对方过去、现在或将来的商业计划、规章制度、操作规程、处理手段、财务信息；</w:t>
      </w:r>
    </w:p>
    <w:p>
      <w:pPr>
        <w:autoSpaceDE w:val="0"/>
        <w:autoSpaceDN w:val="0"/>
        <w:spacing w:line="480" w:lineRule="auto"/>
        <w:ind w:firstLine="480"/>
        <w:rPr>
          <w:rFonts w:ascii="宋体" w:cs="宋体"/>
          <w:kern w:val="0"/>
        </w:rPr>
      </w:pPr>
      <w:r>
        <w:rPr>
          <w:rFonts w:hint="eastAsia" w:ascii="宋体" w:cs="宋体"/>
          <w:kern w:val="0"/>
        </w:rPr>
        <w:t xml:space="preserve">6.2.2 </w:t>
      </w:r>
      <w:r>
        <w:rPr>
          <w:rFonts w:hint="eastAsia" w:ascii="宋体" w:cs="宋体"/>
          <w:kern w:val="0"/>
          <w:lang w:val="zh-CN"/>
        </w:rPr>
        <w:t>任何对方的技术措施、技术方案、软件应用及开发，硬件设备的品种、质量、数量、品牌等；</w:t>
      </w:r>
    </w:p>
    <w:p>
      <w:pPr>
        <w:autoSpaceDE w:val="0"/>
        <w:autoSpaceDN w:val="0"/>
        <w:spacing w:line="480" w:lineRule="auto"/>
        <w:ind w:firstLine="480"/>
        <w:rPr>
          <w:rFonts w:ascii="宋体" w:cs="宋体"/>
          <w:kern w:val="0"/>
        </w:rPr>
      </w:pPr>
      <w:r>
        <w:rPr>
          <w:rFonts w:hint="eastAsia" w:ascii="宋体" w:cs="宋体"/>
          <w:kern w:val="0"/>
        </w:rPr>
        <w:t xml:space="preserve">6.2.3 </w:t>
      </w:r>
      <w:r>
        <w:rPr>
          <w:rFonts w:hint="eastAsia" w:ascii="宋体" w:cs="宋体"/>
          <w:kern w:val="0"/>
          <w:lang w:val="zh-CN"/>
        </w:rPr>
        <w:t>任何对方的技术秘密或专有知识、文件、报告、数据、客户软件、流程图、数据库、发明、知识、贸易秘密。</w:t>
      </w:r>
    </w:p>
    <w:p>
      <w:pPr>
        <w:autoSpaceDE w:val="0"/>
        <w:autoSpaceDN w:val="0"/>
        <w:spacing w:line="480" w:lineRule="auto"/>
        <w:ind w:firstLine="480"/>
        <w:rPr>
          <w:rFonts w:ascii="宋体" w:cs="宋体"/>
          <w:kern w:val="0"/>
        </w:rPr>
      </w:pPr>
      <w:r>
        <w:rPr>
          <w:rFonts w:hint="eastAsia" w:ascii="宋体" w:cs="宋体"/>
          <w:kern w:val="0"/>
        </w:rPr>
        <w:t xml:space="preserve">6.3 </w:t>
      </w:r>
      <w:r>
        <w:rPr>
          <w:rFonts w:hint="eastAsia" w:ascii="宋体" w:cs="宋体"/>
          <w:kern w:val="0"/>
          <w:lang w:val="zh-CN"/>
        </w:rPr>
        <w:t>乙方应根据甲方的要求签署相应的保密协议，保密协议与本条款存在不一致的，以保密协议为准。</w:t>
      </w:r>
    </w:p>
    <w:p>
      <w:pPr>
        <w:autoSpaceDE w:val="0"/>
        <w:autoSpaceDN w:val="0"/>
        <w:spacing w:line="480" w:lineRule="auto"/>
        <w:outlineLvl w:val="3"/>
        <w:rPr>
          <w:rFonts w:ascii="宋体" w:cs="宋体"/>
          <w:b/>
          <w:bCs/>
          <w:kern w:val="0"/>
        </w:rPr>
      </w:pPr>
      <w:r>
        <w:rPr>
          <w:rFonts w:hint="eastAsia" w:ascii="宋体" w:cs="宋体"/>
          <w:b/>
          <w:bCs/>
          <w:kern w:val="0"/>
        </w:rPr>
        <w:t xml:space="preserve">7. </w:t>
      </w:r>
      <w:r>
        <w:rPr>
          <w:rFonts w:hint="eastAsia" w:ascii="宋体" w:cs="宋体"/>
          <w:b/>
          <w:bCs/>
          <w:kern w:val="0"/>
          <w:lang w:val="zh-CN"/>
        </w:rPr>
        <w:t>质量保证</w:t>
      </w:r>
    </w:p>
    <w:p>
      <w:pPr>
        <w:autoSpaceDE w:val="0"/>
        <w:autoSpaceDN w:val="0"/>
        <w:spacing w:line="480" w:lineRule="auto"/>
        <w:ind w:firstLine="480"/>
        <w:outlineLvl w:val="4"/>
        <w:rPr>
          <w:rFonts w:ascii="宋体" w:cs="宋体"/>
          <w:kern w:val="0"/>
        </w:rPr>
      </w:pPr>
      <w:r>
        <w:rPr>
          <w:rFonts w:hint="eastAsia" w:ascii="宋体" w:cs="宋体"/>
          <w:kern w:val="0"/>
        </w:rPr>
        <w:t xml:space="preserve">7.1 </w:t>
      </w:r>
      <w:r>
        <w:rPr>
          <w:rFonts w:hint="eastAsia" w:ascii="宋体" w:cs="宋体"/>
          <w:kern w:val="0"/>
          <w:lang w:val="zh-CN"/>
        </w:rPr>
        <w:t>货物质量保证</w:t>
      </w:r>
    </w:p>
    <w:p>
      <w:pPr>
        <w:autoSpaceDE w:val="0"/>
        <w:autoSpaceDN w:val="0"/>
        <w:spacing w:line="480" w:lineRule="auto"/>
        <w:ind w:firstLine="480"/>
        <w:rPr>
          <w:rFonts w:ascii="宋体" w:cs="宋体"/>
          <w:kern w:val="0"/>
        </w:rPr>
      </w:pPr>
      <w:r>
        <w:rPr>
          <w:rFonts w:hint="eastAsia" w:ascii="宋体" w:cs="宋体"/>
          <w:kern w:val="0"/>
        </w:rPr>
        <w:t xml:space="preserve">7.1.1 </w:t>
      </w:r>
      <w:r>
        <w:rPr>
          <w:rFonts w:hint="eastAsia" w:ascii="宋体" w:cs="宋体"/>
          <w:kern w:val="0"/>
          <w:lang w:val="zh-CN"/>
        </w:rPr>
        <w:t>乙方必须保证货物是全新、未使用过的，并完全符合强制性的国家技术质量规范和合同规定的质量、规格、性能和技术规范等的要求。</w:t>
      </w:r>
    </w:p>
    <w:p>
      <w:pPr>
        <w:autoSpaceDE w:val="0"/>
        <w:autoSpaceDN w:val="0"/>
        <w:spacing w:line="480" w:lineRule="auto"/>
        <w:ind w:firstLine="480"/>
        <w:rPr>
          <w:rFonts w:ascii="宋体" w:cs="宋体"/>
          <w:kern w:val="0"/>
        </w:rPr>
      </w:pPr>
      <w:r>
        <w:rPr>
          <w:rFonts w:hint="eastAsia" w:ascii="宋体" w:cs="宋体"/>
          <w:kern w:val="0"/>
        </w:rPr>
        <w:t xml:space="preserve">7.1.2 </w:t>
      </w:r>
      <w:r>
        <w:rPr>
          <w:rFonts w:hint="eastAsia" w:ascii="宋体" w:cs="宋体"/>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pPr>
        <w:autoSpaceDE w:val="0"/>
        <w:autoSpaceDN w:val="0"/>
        <w:spacing w:line="480" w:lineRule="auto"/>
        <w:ind w:firstLine="480"/>
        <w:rPr>
          <w:rFonts w:ascii="宋体" w:cs="宋体"/>
          <w:kern w:val="0"/>
        </w:rPr>
      </w:pPr>
      <w:r>
        <w:rPr>
          <w:rFonts w:hint="eastAsia" w:ascii="宋体" w:cs="宋体"/>
          <w:kern w:val="0"/>
        </w:rPr>
        <w:t xml:space="preserve">7.1.3 </w:t>
      </w:r>
      <w:r>
        <w:rPr>
          <w:rFonts w:hint="eastAsia" w:ascii="宋体"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autoSpaceDE w:val="0"/>
        <w:autoSpaceDN w:val="0"/>
        <w:spacing w:line="480" w:lineRule="auto"/>
        <w:ind w:firstLine="480"/>
        <w:rPr>
          <w:rFonts w:ascii="宋体" w:cs="宋体"/>
          <w:kern w:val="0"/>
        </w:rPr>
      </w:pPr>
      <w:r>
        <w:rPr>
          <w:rFonts w:hint="eastAsia" w:ascii="宋体" w:cs="宋体"/>
          <w:kern w:val="0"/>
        </w:rPr>
        <w:t xml:space="preserve">7.1.4 </w:t>
      </w:r>
      <w:r>
        <w:rPr>
          <w:rFonts w:hint="eastAsia" w:ascii="宋体" w:cs="宋体"/>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autoSpaceDE w:val="0"/>
        <w:autoSpaceDN w:val="0"/>
        <w:spacing w:line="480" w:lineRule="auto"/>
        <w:ind w:firstLine="480"/>
        <w:rPr>
          <w:rFonts w:ascii="宋体" w:cs="宋体"/>
          <w:kern w:val="0"/>
        </w:rPr>
      </w:pPr>
      <w:r>
        <w:rPr>
          <w:rFonts w:hint="eastAsia" w:ascii="宋体" w:cs="宋体"/>
          <w:kern w:val="0"/>
        </w:rPr>
        <w:t xml:space="preserve">7.1.5 </w:t>
      </w:r>
      <w:r>
        <w:rPr>
          <w:rFonts w:hint="eastAsia" w:ascii="宋体" w:cs="宋体"/>
          <w:kern w:val="0"/>
          <w:lang w:val="zh-CN"/>
        </w:rPr>
        <w:t>合同条款下货物的质量保证期自货物通过最终验收起算，合同另行规定除外。</w:t>
      </w:r>
    </w:p>
    <w:p>
      <w:pPr>
        <w:autoSpaceDE w:val="0"/>
        <w:autoSpaceDN w:val="0"/>
        <w:spacing w:line="480" w:lineRule="auto"/>
        <w:ind w:firstLine="480"/>
        <w:outlineLvl w:val="4"/>
        <w:rPr>
          <w:rFonts w:ascii="宋体" w:cs="宋体"/>
          <w:kern w:val="0"/>
        </w:rPr>
      </w:pPr>
      <w:r>
        <w:rPr>
          <w:rFonts w:hint="eastAsia" w:ascii="宋体" w:cs="宋体"/>
          <w:kern w:val="0"/>
        </w:rPr>
        <w:t xml:space="preserve">7.2 </w:t>
      </w:r>
      <w:r>
        <w:rPr>
          <w:rFonts w:hint="eastAsia" w:ascii="宋体" w:cs="宋体"/>
          <w:kern w:val="0"/>
          <w:lang w:val="zh-CN"/>
        </w:rPr>
        <w:t>辅助服务质量保证</w:t>
      </w:r>
    </w:p>
    <w:p>
      <w:pPr>
        <w:autoSpaceDE w:val="0"/>
        <w:autoSpaceDN w:val="0"/>
        <w:spacing w:line="480" w:lineRule="auto"/>
        <w:ind w:firstLine="480"/>
        <w:rPr>
          <w:rFonts w:ascii="宋体" w:cs="宋体"/>
          <w:kern w:val="0"/>
        </w:rPr>
      </w:pPr>
      <w:r>
        <w:rPr>
          <w:rFonts w:hint="eastAsia" w:ascii="宋体" w:cs="宋体"/>
          <w:kern w:val="0"/>
        </w:rPr>
        <w:t xml:space="preserve">7.2.1 </w:t>
      </w:r>
      <w:r>
        <w:rPr>
          <w:rFonts w:hint="eastAsia" w:ascii="宋体" w:cs="宋体"/>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autoSpaceDE w:val="0"/>
        <w:autoSpaceDN w:val="0"/>
        <w:spacing w:line="480" w:lineRule="auto"/>
        <w:ind w:firstLine="480"/>
        <w:rPr>
          <w:rFonts w:ascii="宋体" w:cs="宋体"/>
          <w:kern w:val="0"/>
        </w:rPr>
      </w:pPr>
      <w:r>
        <w:rPr>
          <w:rFonts w:hint="eastAsia" w:ascii="宋体" w:cs="宋体"/>
          <w:kern w:val="0"/>
        </w:rPr>
        <w:t xml:space="preserve">7.2.2 </w:t>
      </w:r>
      <w:r>
        <w:rPr>
          <w:rFonts w:hint="eastAsia" w:ascii="宋体" w:cs="宋体"/>
          <w:kern w:val="0"/>
          <w:lang w:val="zh-CN"/>
        </w:rPr>
        <w:t>乙方应保证合同条款下所提供的服务包括培训、安装指导、单机调试、系统联调和试验等，按合同规定方式进行，并保证不存在因乙方工作人员的过失、错误或疏忽而产生的缺陷。</w:t>
      </w:r>
    </w:p>
    <w:p>
      <w:pPr>
        <w:autoSpaceDE w:val="0"/>
        <w:autoSpaceDN w:val="0"/>
        <w:spacing w:line="480" w:lineRule="auto"/>
        <w:outlineLvl w:val="3"/>
        <w:rPr>
          <w:rFonts w:ascii="宋体" w:cs="宋体"/>
          <w:b/>
          <w:bCs/>
          <w:kern w:val="0"/>
        </w:rPr>
      </w:pPr>
      <w:r>
        <w:rPr>
          <w:rFonts w:hint="eastAsia" w:ascii="宋体" w:cs="宋体"/>
          <w:b/>
          <w:bCs/>
          <w:kern w:val="0"/>
        </w:rPr>
        <w:t>8.</w:t>
      </w:r>
      <w:r>
        <w:rPr>
          <w:rFonts w:hint="eastAsia" w:ascii="宋体" w:cs="宋体"/>
          <w:b/>
          <w:bCs/>
          <w:kern w:val="0"/>
          <w:lang w:val="zh-CN"/>
        </w:rPr>
        <w:t>包装要求</w:t>
      </w:r>
    </w:p>
    <w:p>
      <w:pPr>
        <w:autoSpaceDE w:val="0"/>
        <w:autoSpaceDN w:val="0"/>
        <w:spacing w:line="480" w:lineRule="auto"/>
        <w:ind w:firstLine="480"/>
        <w:rPr>
          <w:rFonts w:ascii="宋体" w:cs="宋体"/>
          <w:kern w:val="0"/>
        </w:rPr>
      </w:pPr>
      <w:r>
        <w:rPr>
          <w:rFonts w:hint="eastAsia" w:ascii="宋体" w:cs="宋体"/>
          <w:kern w:val="0"/>
        </w:rPr>
        <w:t xml:space="preserve">8.1 </w:t>
      </w:r>
      <w:r>
        <w:rPr>
          <w:rFonts w:hint="eastAsia" w:ascii="宋体" w:cs="宋体"/>
          <w:kern w:val="0"/>
          <w:lang w:val="zh-CN"/>
        </w:rPr>
        <w:t>除合同另有约定外</w:t>
      </w:r>
      <w:r>
        <w:rPr>
          <w:rFonts w:hint="eastAsia" w:ascii="宋体" w:cs="宋体"/>
          <w:kern w:val="0"/>
        </w:rPr>
        <w:t>,</w:t>
      </w:r>
      <w:r>
        <w:rPr>
          <w:rFonts w:hint="eastAsia" w:ascii="宋体" w:cs="宋体"/>
          <w:kern w:val="0"/>
          <w:lang w:val="zh-CN"/>
        </w:rPr>
        <w:t>乙方提供的全部货物</w:t>
      </w:r>
      <w:r>
        <w:rPr>
          <w:rFonts w:hint="eastAsia" w:ascii="宋体" w:cs="宋体"/>
          <w:kern w:val="0"/>
        </w:rPr>
        <w:t>,</w:t>
      </w:r>
      <w:r>
        <w:rPr>
          <w:rFonts w:hint="eastAsia" w:ascii="宋体" w:cs="宋体"/>
          <w:kern w:val="0"/>
          <w:lang w:val="zh-CN"/>
        </w:rPr>
        <w:t>均应采用本行业通用的方式进行包装，且该包装应符合国家有关包装的法律、法规的规定。</w:t>
      </w:r>
    </w:p>
    <w:p>
      <w:pPr>
        <w:autoSpaceDE w:val="0"/>
        <w:autoSpaceDN w:val="0"/>
        <w:spacing w:line="480" w:lineRule="auto"/>
        <w:ind w:firstLine="480"/>
        <w:rPr>
          <w:rFonts w:ascii="宋体" w:cs="宋体"/>
          <w:kern w:val="0"/>
        </w:rPr>
      </w:pPr>
      <w:r>
        <w:rPr>
          <w:rFonts w:hint="eastAsia" w:ascii="宋体" w:cs="宋体"/>
          <w:kern w:val="0"/>
        </w:rPr>
        <w:t xml:space="preserve">8.2 </w:t>
      </w:r>
      <w:r>
        <w:rPr>
          <w:rFonts w:hint="eastAsia" w:ascii="宋体" w:cs="宋体"/>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pPr>
        <w:autoSpaceDE w:val="0"/>
        <w:autoSpaceDN w:val="0"/>
        <w:spacing w:line="480" w:lineRule="auto"/>
        <w:ind w:firstLine="480"/>
        <w:outlineLvl w:val="4"/>
        <w:rPr>
          <w:rFonts w:ascii="宋体" w:cs="宋体"/>
          <w:kern w:val="0"/>
        </w:rPr>
      </w:pPr>
      <w:r>
        <w:rPr>
          <w:rFonts w:hint="eastAsia" w:ascii="宋体" w:cs="宋体"/>
          <w:kern w:val="0"/>
        </w:rPr>
        <w:t xml:space="preserve">8.3 </w:t>
      </w:r>
      <w:r>
        <w:rPr>
          <w:rFonts w:hint="eastAsia" w:ascii="宋体" w:cs="宋体"/>
          <w:kern w:val="0"/>
          <w:lang w:val="zh-CN"/>
        </w:rPr>
        <w:t>乙方所提供的货物包装均为出厂时原包装。</w:t>
      </w:r>
    </w:p>
    <w:p>
      <w:pPr>
        <w:autoSpaceDE w:val="0"/>
        <w:autoSpaceDN w:val="0"/>
        <w:spacing w:line="480" w:lineRule="auto"/>
        <w:ind w:firstLine="480"/>
        <w:rPr>
          <w:rFonts w:ascii="宋体" w:cs="宋体"/>
          <w:kern w:val="0"/>
        </w:rPr>
      </w:pPr>
      <w:r>
        <w:rPr>
          <w:rFonts w:hint="eastAsia" w:ascii="宋体" w:cs="宋体"/>
          <w:kern w:val="0"/>
        </w:rPr>
        <w:t xml:space="preserve">8.4 </w:t>
      </w:r>
      <w:r>
        <w:rPr>
          <w:rFonts w:hint="eastAsia" w:ascii="宋体" w:cs="宋体"/>
          <w:kern w:val="0"/>
          <w:lang w:val="zh-CN"/>
        </w:rPr>
        <w:t>乙方所提供货物必须附有质量合格证，装箱清单，主机、附件、各种零部件和消耗品，有清楚的与装箱单相对应的名称和编号。</w:t>
      </w:r>
    </w:p>
    <w:p>
      <w:pPr>
        <w:autoSpaceDE w:val="0"/>
        <w:autoSpaceDN w:val="0"/>
        <w:spacing w:line="480" w:lineRule="auto"/>
        <w:ind w:firstLine="480"/>
        <w:rPr>
          <w:rFonts w:ascii="宋体" w:cs="宋体"/>
          <w:kern w:val="0"/>
        </w:rPr>
      </w:pPr>
      <w:r>
        <w:rPr>
          <w:rFonts w:hint="eastAsia" w:ascii="宋体" w:cs="宋体"/>
          <w:kern w:val="0"/>
        </w:rPr>
        <w:t xml:space="preserve">8.5 </w:t>
      </w:r>
      <w:r>
        <w:rPr>
          <w:rFonts w:hint="eastAsia" w:ascii="宋体" w:cs="宋体"/>
          <w:kern w:val="0"/>
          <w:lang w:val="zh-CN"/>
        </w:rPr>
        <w:t>货物运输中的运输费用和保险费用均由乙方承担。运输过程中的一切损失、损坏均由乙方负责。</w:t>
      </w:r>
    </w:p>
    <w:p>
      <w:pPr>
        <w:autoSpaceDE w:val="0"/>
        <w:autoSpaceDN w:val="0"/>
        <w:spacing w:line="480" w:lineRule="auto"/>
        <w:outlineLvl w:val="3"/>
        <w:rPr>
          <w:rFonts w:ascii="宋体" w:cs="宋体"/>
          <w:b/>
          <w:bCs/>
          <w:kern w:val="0"/>
        </w:rPr>
      </w:pPr>
      <w:r>
        <w:rPr>
          <w:rFonts w:hint="eastAsia" w:ascii="宋体" w:cs="宋体"/>
          <w:b/>
          <w:bCs/>
          <w:kern w:val="0"/>
        </w:rPr>
        <w:t>9.</w:t>
      </w:r>
      <w:r>
        <w:rPr>
          <w:rFonts w:hint="eastAsia" w:ascii="宋体" w:cs="宋体"/>
          <w:b/>
          <w:bCs/>
          <w:kern w:val="0"/>
          <w:lang w:val="zh-CN"/>
        </w:rPr>
        <w:t>价格</w:t>
      </w:r>
    </w:p>
    <w:p>
      <w:pPr>
        <w:autoSpaceDE w:val="0"/>
        <w:autoSpaceDN w:val="0"/>
        <w:spacing w:line="480" w:lineRule="auto"/>
        <w:ind w:firstLine="480"/>
        <w:rPr>
          <w:rFonts w:ascii="宋体" w:cs="宋体"/>
          <w:kern w:val="0"/>
        </w:rPr>
      </w:pPr>
      <w:r>
        <w:rPr>
          <w:rFonts w:hint="eastAsia" w:ascii="宋体" w:cs="宋体"/>
          <w:kern w:val="0"/>
        </w:rPr>
        <w:t xml:space="preserve">9.1 </w:t>
      </w:r>
      <w:r>
        <w:rPr>
          <w:rFonts w:hint="eastAsia" w:ascii="宋体" w:cs="宋体"/>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pPr>
        <w:autoSpaceDE w:val="0"/>
        <w:autoSpaceDN w:val="0"/>
        <w:spacing w:line="480" w:lineRule="auto"/>
        <w:ind w:firstLine="480"/>
        <w:rPr>
          <w:rFonts w:ascii="宋体" w:cs="宋体"/>
          <w:kern w:val="0"/>
        </w:rPr>
      </w:pPr>
      <w:r>
        <w:rPr>
          <w:rFonts w:hint="eastAsia" w:ascii="宋体" w:cs="宋体"/>
          <w:kern w:val="0"/>
        </w:rPr>
        <w:t xml:space="preserve">9.2 </w:t>
      </w:r>
      <w:r>
        <w:rPr>
          <w:rFonts w:hint="eastAsia" w:ascii="宋体" w:cs="宋体"/>
          <w:kern w:val="0"/>
          <w:lang w:val="zh-CN"/>
        </w:rPr>
        <w:t>本合同价格为固定价格，包括了乙方履行合同全过程产生的所有成本和费用以及乙方应承担的一切税费。</w:t>
      </w:r>
    </w:p>
    <w:p>
      <w:pPr>
        <w:autoSpaceDE w:val="0"/>
        <w:autoSpaceDN w:val="0"/>
        <w:spacing w:line="480" w:lineRule="auto"/>
        <w:ind w:firstLine="480"/>
        <w:outlineLvl w:val="4"/>
        <w:rPr>
          <w:rFonts w:ascii="宋体" w:cs="宋体"/>
          <w:kern w:val="0"/>
        </w:rPr>
      </w:pPr>
      <w:r>
        <w:rPr>
          <w:rFonts w:hint="eastAsia" w:ascii="宋体" w:cs="宋体"/>
          <w:kern w:val="0"/>
        </w:rPr>
        <w:t xml:space="preserve">9.3 </w:t>
      </w:r>
      <w:r>
        <w:rPr>
          <w:rFonts w:hint="eastAsia" w:ascii="宋体" w:cs="宋体"/>
          <w:kern w:val="0"/>
          <w:lang w:val="zh-CN"/>
        </w:rPr>
        <w:t>检验费用</w:t>
      </w:r>
    </w:p>
    <w:p>
      <w:pPr>
        <w:autoSpaceDE w:val="0"/>
        <w:autoSpaceDN w:val="0"/>
        <w:spacing w:line="480" w:lineRule="auto"/>
        <w:ind w:firstLine="480"/>
        <w:rPr>
          <w:rFonts w:ascii="宋体" w:cs="宋体"/>
          <w:kern w:val="0"/>
        </w:rPr>
      </w:pPr>
      <w:r>
        <w:rPr>
          <w:rFonts w:hint="eastAsia" w:ascii="宋体" w:cs="宋体"/>
          <w:kern w:val="0"/>
        </w:rPr>
        <w:t xml:space="preserve">9.3.1 </w:t>
      </w:r>
      <w:r>
        <w:rPr>
          <w:rFonts w:hint="eastAsia" w:ascii="宋体" w:cs="宋体"/>
          <w:kern w:val="0"/>
          <w:lang w:val="zh-CN"/>
        </w:rPr>
        <w:t>乙方必须负担本条款下属于乙方负责的检验、测试、调试、试运行和验收的所有费用，并负责乙方派往买方组织的检验、测试和验收人员的所有费用。</w:t>
      </w:r>
    </w:p>
    <w:p>
      <w:pPr>
        <w:autoSpaceDE w:val="0"/>
        <w:autoSpaceDN w:val="0"/>
        <w:spacing w:line="480" w:lineRule="auto"/>
        <w:ind w:firstLine="480"/>
        <w:rPr>
          <w:rFonts w:ascii="宋体" w:cs="宋体"/>
          <w:kern w:val="0"/>
        </w:rPr>
      </w:pPr>
      <w:r>
        <w:rPr>
          <w:rFonts w:hint="eastAsia" w:ascii="宋体" w:cs="宋体"/>
          <w:kern w:val="0"/>
        </w:rPr>
        <w:t xml:space="preserve">9.3.2 </w:t>
      </w:r>
      <w:r>
        <w:rPr>
          <w:rFonts w:hint="eastAsia" w:ascii="宋体" w:cs="宋体"/>
          <w:kern w:val="0"/>
          <w:lang w:val="zh-CN"/>
        </w:rPr>
        <w:t>甲方按合同计划参加在乙方工厂所在地检验、测试和验收的费用全部由乙方负责并已包含在合同总价中。</w:t>
      </w:r>
    </w:p>
    <w:p>
      <w:pPr>
        <w:autoSpaceDE w:val="0"/>
        <w:autoSpaceDN w:val="0"/>
        <w:spacing w:line="480" w:lineRule="auto"/>
        <w:ind w:firstLine="480"/>
        <w:rPr>
          <w:rFonts w:ascii="宋体" w:cs="宋体"/>
          <w:kern w:val="0"/>
          <w:highlight w:val="none"/>
        </w:rPr>
      </w:pPr>
      <w:r>
        <w:rPr>
          <w:rFonts w:hint="eastAsia" w:ascii="宋体" w:cs="宋体"/>
          <w:kern w:val="0"/>
        </w:rPr>
        <w:t xml:space="preserve">9.3.3 </w:t>
      </w:r>
      <w:r>
        <w:rPr>
          <w:rFonts w:hint="eastAsia" w:ascii="宋体" w:cs="宋体"/>
          <w:kern w:val="0"/>
          <w:lang w:val="zh-CN"/>
        </w:rPr>
        <w:t>甲方检验人员已到卖方所在地，测试无法依照合同进行，而引起甲方人员延长逗留时间，所有由此产生的包括甲方人员在内的直接费用及成本由</w:t>
      </w:r>
      <w:r>
        <w:rPr>
          <w:rFonts w:hint="eastAsia" w:ascii="宋体" w:cs="宋体"/>
          <w:kern w:val="0"/>
          <w:highlight w:val="none"/>
          <w:lang w:val="zh-CN"/>
        </w:rPr>
        <w:t>乙方承担。</w:t>
      </w:r>
    </w:p>
    <w:p>
      <w:pPr>
        <w:autoSpaceDE w:val="0"/>
        <w:autoSpaceDN w:val="0"/>
        <w:spacing w:line="480" w:lineRule="auto"/>
        <w:outlineLvl w:val="3"/>
        <w:rPr>
          <w:rFonts w:ascii="宋体" w:cs="宋体"/>
          <w:b/>
          <w:bCs/>
          <w:kern w:val="0"/>
          <w:highlight w:val="none"/>
        </w:rPr>
      </w:pPr>
      <w:r>
        <w:rPr>
          <w:rFonts w:hint="eastAsia" w:ascii="宋体" w:cs="宋体"/>
          <w:b/>
          <w:bCs/>
          <w:kern w:val="0"/>
          <w:highlight w:val="none"/>
        </w:rPr>
        <w:t>10.</w:t>
      </w:r>
      <w:r>
        <w:rPr>
          <w:rFonts w:hint="eastAsia" w:ascii="宋体" w:cs="宋体"/>
          <w:b/>
          <w:bCs/>
          <w:kern w:val="0"/>
          <w:highlight w:val="none"/>
          <w:lang w:val="zh-CN"/>
        </w:rPr>
        <w:t>交货方式及交货日期</w:t>
      </w:r>
    </w:p>
    <w:p>
      <w:pPr>
        <w:autoSpaceDE w:val="0"/>
        <w:autoSpaceDN w:val="0"/>
        <w:spacing w:line="480" w:lineRule="auto"/>
        <w:ind w:firstLine="480"/>
        <w:rPr>
          <w:rFonts w:ascii="宋体" w:cs="宋体"/>
          <w:kern w:val="0"/>
          <w:highlight w:val="none"/>
          <w:lang w:val="zh-CN"/>
        </w:rPr>
      </w:pPr>
      <w:r>
        <w:rPr>
          <w:rFonts w:hint="eastAsia" w:ascii="宋体" w:cs="宋体"/>
          <w:kern w:val="0"/>
          <w:highlight w:val="none"/>
          <w:lang w:val="zh-CN"/>
        </w:rPr>
        <w:t>交货方式：现场交货，乙方负责办理运输和保险，将货物运抵现场。</w:t>
      </w:r>
    </w:p>
    <w:p>
      <w:pPr>
        <w:autoSpaceDE w:val="0"/>
        <w:autoSpaceDN w:val="0"/>
        <w:spacing w:line="480" w:lineRule="auto"/>
        <w:ind w:firstLine="480"/>
        <w:rPr>
          <w:rFonts w:ascii="宋体" w:cs="宋体"/>
          <w:kern w:val="0"/>
          <w:highlight w:val="none"/>
          <w:lang w:val="zh-CN"/>
        </w:rPr>
      </w:pPr>
      <w:r>
        <w:rPr>
          <w:rFonts w:hint="eastAsia" w:ascii="宋体" w:cs="宋体"/>
          <w:kern w:val="0"/>
          <w:highlight w:val="none"/>
          <w:lang w:val="zh-CN"/>
        </w:rPr>
        <w:t>交货期应根据产品的特点实事求是填写，特殊产品交货期需说明。</w:t>
      </w:r>
    </w:p>
    <w:p>
      <w:pPr>
        <w:autoSpaceDE w:val="0"/>
        <w:autoSpaceDN w:val="0"/>
        <w:spacing w:line="480" w:lineRule="auto"/>
        <w:ind w:firstLine="480"/>
        <w:rPr>
          <w:rFonts w:ascii="宋体" w:cs="宋体"/>
          <w:kern w:val="0"/>
          <w:highlight w:val="none"/>
          <w:lang w:val="zh-CN"/>
        </w:rPr>
      </w:pPr>
      <w:r>
        <w:rPr>
          <w:rFonts w:hint="eastAsia" w:ascii="宋体" w:cs="宋体"/>
          <w:kern w:val="0"/>
          <w:highlight w:val="none"/>
          <w:lang w:val="zh-CN"/>
        </w:rPr>
        <w:t>交货日期：所有货物运抵现场并经双方开箱验收合格之日。</w:t>
      </w:r>
    </w:p>
    <w:p>
      <w:pPr>
        <w:autoSpaceDE w:val="0"/>
        <w:autoSpaceDN w:val="0"/>
        <w:spacing w:line="480" w:lineRule="auto"/>
        <w:outlineLvl w:val="3"/>
        <w:rPr>
          <w:rFonts w:ascii="宋体" w:cs="宋体"/>
          <w:kern w:val="0"/>
          <w:lang w:val="zh-CN"/>
        </w:rPr>
      </w:pPr>
      <w:r>
        <w:rPr>
          <w:rFonts w:hint="eastAsia" w:ascii="宋体" w:cs="宋体"/>
          <w:b/>
          <w:bCs/>
          <w:kern w:val="0"/>
          <w:lang w:val="zh-CN"/>
        </w:rPr>
        <w:t>11.检验和验收</w:t>
      </w:r>
    </w:p>
    <w:p>
      <w:pPr>
        <w:autoSpaceDE w:val="0"/>
        <w:autoSpaceDN w:val="0"/>
        <w:spacing w:line="480" w:lineRule="auto"/>
        <w:ind w:firstLine="480"/>
        <w:outlineLvl w:val="4"/>
        <w:rPr>
          <w:rFonts w:ascii="宋体" w:cs="宋体"/>
          <w:kern w:val="0"/>
        </w:rPr>
      </w:pPr>
      <w:r>
        <w:rPr>
          <w:rFonts w:hint="eastAsia" w:ascii="宋体" w:cs="宋体"/>
          <w:kern w:val="0"/>
        </w:rPr>
        <w:t xml:space="preserve">11.1 </w:t>
      </w:r>
      <w:r>
        <w:rPr>
          <w:rFonts w:hint="eastAsia" w:ascii="宋体" w:cs="宋体"/>
          <w:kern w:val="0"/>
          <w:lang w:val="zh-CN"/>
        </w:rPr>
        <w:t>开箱验收</w:t>
      </w:r>
    </w:p>
    <w:p>
      <w:pPr>
        <w:autoSpaceDE w:val="0"/>
        <w:autoSpaceDN w:val="0"/>
        <w:spacing w:line="480" w:lineRule="auto"/>
        <w:ind w:firstLine="480"/>
        <w:rPr>
          <w:rFonts w:ascii="宋体" w:cs="宋体"/>
          <w:kern w:val="0"/>
        </w:rPr>
      </w:pPr>
      <w:r>
        <w:rPr>
          <w:rFonts w:hint="eastAsia" w:ascii="宋体" w:cs="宋体"/>
          <w:kern w:val="0"/>
        </w:rPr>
        <w:t xml:space="preserve">11.1.1 </w:t>
      </w:r>
      <w:r>
        <w:rPr>
          <w:rFonts w:hint="eastAsia" w:ascii="宋体" w:cs="宋体"/>
          <w:kern w:val="0"/>
          <w:lang w:val="zh-CN"/>
        </w:rPr>
        <w:t>货物运抵现场后，双方应及时开箱验收，并制作验收记录，以确认与本合同约定的数量、型号等是否一致。</w:t>
      </w:r>
    </w:p>
    <w:p>
      <w:pPr>
        <w:autoSpaceDE w:val="0"/>
        <w:autoSpaceDN w:val="0"/>
        <w:spacing w:line="480" w:lineRule="auto"/>
        <w:ind w:firstLine="480"/>
        <w:rPr>
          <w:rFonts w:ascii="宋体" w:cs="宋体"/>
          <w:kern w:val="0"/>
        </w:rPr>
      </w:pPr>
      <w:r>
        <w:rPr>
          <w:rFonts w:hint="eastAsia" w:ascii="宋体" w:cs="宋体"/>
          <w:kern w:val="0"/>
        </w:rPr>
        <w:t xml:space="preserve">11.1.2 </w:t>
      </w:r>
      <w:r>
        <w:rPr>
          <w:rFonts w:hint="eastAsia" w:ascii="宋体"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autoSpaceDE w:val="0"/>
        <w:autoSpaceDN w:val="0"/>
        <w:spacing w:line="480" w:lineRule="auto"/>
        <w:ind w:firstLine="480"/>
        <w:rPr>
          <w:rFonts w:ascii="宋体" w:cs="宋体"/>
          <w:kern w:val="0"/>
        </w:rPr>
      </w:pPr>
      <w:r>
        <w:rPr>
          <w:rFonts w:hint="eastAsia" w:ascii="宋体" w:cs="宋体"/>
          <w:kern w:val="0"/>
        </w:rPr>
        <w:t xml:space="preserve">11.1.3 </w:t>
      </w:r>
      <w:r>
        <w:rPr>
          <w:rFonts w:hint="eastAsia" w:ascii="宋体" w:cs="宋体"/>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pPr>
        <w:autoSpaceDE w:val="0"/>
        <w:autoSpaceDN w:val="0"/>
        <w:spacing w:line="480" w:lineRule="auto"/>
        <w:ind w:firstLine="480"/>
        <w:outlineLvl w:val="4"/>
        <w:rPr>
          <w:rFonts w:ascii="宋体" w:cs="宋体"/>
          <w:kern w:val="0"/>
        </w:rPr>
      </w:pPr>
      <w:r>
        <w:rPr>
          <w:rFonts w:hint="eastAsia" w:ascii="宋体" w:cs="宋体"/>
          <w:kern w:val="0"/>
        </w:rPr>
        <w:t xml:space="preserve">11.2 </w:t>
      </w:r>
      <w:r>
        <w:rPr>
          <w:rFonts w:hint="eastAsia" w:ascii="宋体" w:cs="宋体"/>
          <w:kern w:val="0"/>
          <w:lang w:val="zh-CN"/>
        </w:rPr>
        <w:t>检验验收</w:t>
      </w:r>
    </w:p>
    <w:p>
      <w:pPr>
        <w:autoSpaceDE w:val="0"/>
        <w:autoSpaceDN w:val="0"/>
        <w:spacing w:line="480" w:lineRule="auto"/>
        <w:ind w:firstLine="480"/>
        <w:rPr>
          <w:rFonts w:ascii="宋体" w:cs="宋体"/>
          <w:kern w:val="0"/>
        </w:rPr>
      </w:pPr>
      <w:r>
        <w:rPr>
          <w:rFonts w:hint="eastAsia" w:ascii="宋体" w:cs="宋体"/>
          <w:kern w:val="0"/>
        </w:rPr>
        <w:t xml:space="preserve">11.2.1 </w:t>
      </w:r>
      <w:r>
        <w:rPr>
          <w:rFonts w:hint="eastAsia" w:ascii="宋体" w:cs="宋体"/>
          <w:kern w:val="0"/>
          <w:lang w:val="zh-CN"/>
        </w:rPr>
        <w:t>交货完成后，乙方应及时组装、调试、试运行，按照合同专用条款规定的试运行完成后，双方及时组织对货物检验验收。合同双方均须派人参加合同要求双方参加的试验、检验。</w:t>
      </w:r>
    </w:p>
    <w:p>
      <w:pPr>
        <w:autoSpaceDE w:val="0"/>
        <w:autoSpaceDN w:val="0"/>
        <w:spacing w:line="480" w:lineRule="auto"/>
        <w:ind w:firstLine="480"/>
        <w:rPr>
          <w:rFonts w:ascii="宋体" w:cs="宋体"/>
          <w:kern w:val="0"/>
        </w:rPr>
      </w:pPr>
      <w:r>
        <w:rPr>
          <w:rFonts w:hint="eastAsia" w:ascii="宋体" w:cs="宋体"/>
          <w:kern w:val="0"/>
        </w:rPr>
        <w:t xml:space="preserve">11.2.2 </w:t>
      </w:r>
      <w:r>
        <w:rPr>
          <w:rFonts w:hint="eastAsia" w:ascii="宋体" w:cs="宋体"/>
          <w:kern w:val="0"/>
          <w:lang w:val="zh-CN"/>
        </w:rPr>
        <w:t>在具体实施合同规定的检验验收之前，乙方需提前提交相应的测试计划（包括测试程序、测试内容和检验标准、试验时间安排等）供甲方确认。</w:t>
      </w:r>
    </w:p>
    <w:p>
      <w:pPr>
        <w:autoSpaceDE w:val="0"/>
        <w:autoSpaceDN w:val="0"/>
        <w:spacing w:line="480" w:lineRule="auto"/>
        <w:ind w:firstLine="480"/>
        <w:rPr>
          <w:rFonts w:ascii="宋体" w:cs="宋体"/>
          <w:kern w:val="0"/>
        </w:rPr>
      </w:pPr>
      <w:r>
        <w:rPr>
          <w:rFonts w:hint="eastAsia" w:ascii="宋体" w:cs="宋体"/>
          <w:kern w:val="0"/>
        </w:rPr>
        <w:t xml:space="preserve">11.2.3 </w:t>
      </w:r>
      <w:r>
        <w:rPr>
          <w:rFonts w:hint="eastAsia" w:ascii="宋体" w:cs="宋体"/>
          <w:kern w:val="0"/>
          <w:lang w:val="zh-CN"/>
        </w:rPr>
        <w:t>除需甲方确认的试验验收外，乙方还应对所有检验验收测试的结果、步骤、原始数据等作妥善记录。如甲方要求，乙方应提供这些记录给买方。</w:t>
      </w:r>
    </w:p>
    <w:p>
      <w:pPr>
        <w:autoSpaceDE w:val="0"/>
        <w:autoSpaceDN w:val="0"/>
        <w:spacing w:line="480" w:lineRule="auto"/>
        <w:ind w:firstLine="480"/>
        <w:rPr>
          <w:rFonts w:ascii="宋体" w:cs="宋体"/>
          <w:kern w:val="0"/>
        </w:rPr>
      </w:pPr>
      <w:r>
        <w:rPr>
          <w:rFonts w:hint="eastAsia" w:ascii="宋体" w:cs="宋体"/>
          <w:kern w:val="0"/>
        </w:rPr>
        <w:t xml:space="preserve">11.2.4 </w:t>
      </w:r>
      <w:r>
        <w:rPr>
          <w:rFonts w:hint="eastAsia" w:ascii="宋体" w:cs="宋体"/>
          <w:kern w:val="0"/>
          <w:lang w:val="zh-CN"/>
        </w:rPr>
        <w:t>检验测试出现全部或部分未达到本合同所约定的技术指标，甲方有权选择下列任一处理方式：</w:t>
      </w:r>
    </w:p>
    <w:p>
      <w:pPr>
        <w:autoSpaceDE w:val="0"/>
        <w:autoSpaceDN w:val="0"/>
        <w:spacing w:line="480" w:lineRule="auto"/>
        <w:ind w:firstLine="480"/>
        <w:rPr>
          <w:rFonts w:ascii="宋体" w:cs="宋体"/>
          <w:kern w:val="0"/>
        </w:rPr>
      </w:pPr>
      <w:r>
        <w:rPr>
          <w:rFonts w:hint="eastAsia" w:ascii="宋体" w:cs="宋体"/>
          <w:kern w:val="0"/>
        </w:rPr>
        <w:t>a.</w:t>
      </w:r>
      <w:r>
        <w:rPr>
          <w:rFonts w:hint="eastAsia" w:ascii="宋体" w:cs="宋体"/>
          <w:kern w:val="0"/>
          <w:lang w:val="zh-CN"/>
        </w:rPr>
        <w:t>重新测试直至合格为止；</w:t>
      </w:r>
    </w:p>
    <w:p>
      <w:pPr>
        <w:autoSpaceDE w:val="0"/>
        <w:autoSpaceDN w:val="0"/>
        <w:spacing w:line="480" w:lineRule="auto"/>
        <w:ind w:firstLine="480"/>
        <w:rPr>
          <w:rFonts w:ascii="宋体" w:cs="宋体"/>
          <w:kern w:val="0"/>
        </w:rPr>
      </w:pPr>
      <w:r>
        <w:rPr>
          <w:rFonts w:hint="eastAsia" w:ascii="宋体" w:cs="宋体"/>
          <w:kern w:val="0"/>
        </w:rPr>
        <w:t>b.</w:t>
      </w:r>
      <w:r>
        <w:rPr>
          <w:rFonts w:hint="eastAsia" w:ascii="宋体" w:cs="宋体"/>
          <w:kern w:val="0"/>
          <w:lang w:val="zh-CN"/>
        </w:rPr>
        <w:t>要求乙方对货物进行免费更换，然后重新测试直至合格为止；</w:t>
      </w:r>
    </w:p>
    <w:p>
      <w:pPr>
        <w:autoSpaceDE w:val="0"/>
        <w:autoSpaceDN w:val="0"/>
        <w:spacing w:line="480" w:lineRule="auto"/>
        <w:rPr>
          <w:rFonts w:ascii="宋体" w:cs="宋体"/>
          <w:kern w:val="0"/>
        </w:rPr>
      </w:pPr>
      <w:r>
        <w:rPr>
          <w:rFonts w:hint="eastAsia" w:ascii="宋体" w:cs="宋体"/>
          <w:kern w:val="0"/>
          <w:lang w:val="zh-CN"/>
        </w:rPr>
        <w:t>无论选择何种方式，甲方因此而发生的因卖方原因引起的所有费用均由乙方负担。</w:t>
      </w:r>
    </w:p>
    <w:p>
      <w:pPr>
        <w:autoSpaceDE w:val="0"/>
        <w:autoSpaceDN w:val="0"/>
        <w:spacing w:line="480" w:lineRule="auto"/>
        <w:ind w:firstLine="480"/>
        <w:outlineLvl w:val="4"/>
        <w:rPr>
          <w:rFonts w:ascii="宋体" w:cs="宋体"/>
          <w:kern w:val="0"/>
        </w:rPr>
      </w:pPr>
      <w:r>
        <w:rPr>
          <w:rFonts w:hint="eastAsia" w:ascii="宋体" w:cs="宋体"/>
          <w:kern w:val="0"/>
        </w:rPr>
        <w:t xml:space="preserve">11.3 </w:t>
      </w:r>
      <w:r>
        <w:rPr>
          <w:rFonts w:hint="eastAsia" w:ascii="宋体" w:cs="宋体"/>
          <w:kern w:val="0"/>
          <w:lang w:val="zh-CN"/>
        </w:rPr>
        <w:t>使用过程检验</w:t>
      </w:r>
    </w:p>
    <w:p>
      <w:pPr>
        <w:autoSpaceDE w:val="0"/>
        <w:autoSpaceDN w:val="0"/>
        <w:spacing w:line="480" w:lineRule="auto"/>
        <w:ind w:firstLine="480"/>
        <w:rPr>
          <w:rFonts w:ascii="宋体" w:cs="宋体"/>
          <w:kern w:val="0"/>
        </w:rPr>
      </w:pPr>
      <w:r>
        <w:rPr>
          <w:rFonts w:hint="eastAsia" w:ascii="宋体" w:cs="宋体"/>
          <w:kern w:val="0"/>
        </w:rPr>
        <w:t xml:space="preserve">11.3.1 </w:t>
      </w:r>
      <w:r>
        <w:rPr>
          <w:rFonts w:hint="eastAsia" w:ascii="宋体"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pPr>
        <w:autoSpaceDE w:val="0"/>
        <w:autoSpaceDN w:val="0"/>
        <w:spacing w:line="480" w:lineRule="auto"/>
        <w:ind w:firstLine="480"/>
        <w:rPr>
          <w:rFonts w:ascii="宋体" w:cs="宋体"/>
          <w:kern w:val="0"/>
        </w:rPr>
      </w:pPr>
      <w:r>
        <w:rPr>
          <w:rFonts w:hint="eastAsia" w:ascii="宋体" w:cs="宋体"/>
          <w:kern w:val="0"/>
        </w:rPr>
        <w:t xml:space="preserve">11.3.2 </w:t>
      </w:r>
      <w:r>
        <w:rPr>
          <w:rFonts w:hint="eastAsia" w:ascii="宋体" w:cs="宋体"/>
          <w:kern w:val="0"/>
          <w:lang w:val="zh-CN"/>
        </w:rPr>
        <w:t>如果合同双方对乙方提供的上述试验结果报告的解释有分歧，双方须于出现分歧后</w:t>
      </w:r>
      <w:r>
        <w:rPr>
          <w:rFonts w:hint="eastAsia" w:ascii="宋体" w:cs="宋体"/>
          <w:kern w:val="0"/>
        </w:rPr>
        <w:t>10</w:t>
      </w:r>
      <w:r>
        <w:rPr>
          <w:rFonts w:hint="eastAsia" w:ascii="宋体" w:cs="宋体"/>
          <w:kern w:val="0"/>
          <w:lang w:val="zh-CN"/>
        </w:rPr>
        <w:t>天内给对方声明，以陈述己方的观点。声明须附有关证据。分歧应通过协商解决。</w:t>
      </w:r>
    </w:p>
    <w:p>
      <w:pPr>
        <w:autoSpaceDE w:val="0"/>
        <w:autoSpaceDN w:val="0"/>
        <w:spacing w:line="480" w:lineRule="auto"/>
        <w:outlineLvl w:val="3"/>
        <w:rPr>
          <w:rFonts w:ascii="宋体" w:cs="宋体"/>
          <w:b/>
          <w:bCs/>
          <w:kern w:val="0"/>
        </w:rPr>
      </w:pPr>
      <w:r>
        <w:rPr>
          <w:rFonts w:hint="eastAsia" w:ascii="宋体" w:cs="宋体"/>
          <w:b/>
          <w:bCs/>
          <w:kern w:val="0"/>
        </w:rPr>
        <w:t>12.</w:t>
      </w:r>
      <w:r>
        <w:rPr>
          <w:rFonts w:hint="eastAsia" w:ascii="宋体" w:cs="宋体"/>
          <w:b/>
          <w:bCs/>
          <w:kern w:val="0"/>
          <w:lang w:val="zh-CN"/>
        </w:rPr>
        <w:t>付款方法和条件</w:t>
      </w:r>
    </w:p>
    <w:p>
      <w:pPr>
        <w:autoSpaceDE w:val="0"/>
        <w:autoSpaceDN w:val="0"/>
        <w:spacing w:line="480" w:lineRule="auto"/>
        <w:ind w:firstLine="480"/>
        <w:rPr>
          <w:rFonts w:ascii="宋体" w:cs="宋体"/>
          <w:kern w:val="0"/>
        </w:rPr>
      </w:pPr>
      <w:r>
        <w:rPr>
          <w:rFonts w:hint="eastAsia" w:ascii="宋体" w:cs="宋体"/>
          <w:kern w:val="0"/>
          <w:lang w:val="zh-CN"/>
        </w:rPr>
        <w:t>本合同条款下的付款方法和条件在“青海省政府采购项目合同书”中具体规定。</w:t>
      </w:r>
    </w:p>
    <w:p>
      <w:pPr>
        <w:autoSpaceDE w:val="0"/>
        <w:autoSpaceDN w:val="0"/>
        <w:spacing w:line="480" w:lineRule="auto"/>
        <w:outlineLvl w:val="3"/>
        <w:rPr>
          <w:rFonts w:ascii="宋体" w:cs="宋体"/>
          <w:b/>
          <w:bCs/>
          <w:kern w:val="0"/>
        </w:rPr>
      </w:pPr>
      <w:r>
        <w:rPr>
          <w:rFonts w:hint="eastAsia" w:ascii="宋体" w:cs="宋体"/>
          <w:b/>
          <w:bCs/>
          <w:kern w:val="0"/>
        </w:rPr>
        <w:t>13.</w:t>
      </w:r>
      <w:r>
        <w:rPr>
          <w:rFonts w:hint="eastAsia" w:ascii="宋体" w:cs="宋体"/>
          <w:b/>
          <w:bCs/>
          <w:kern w:val="0"/>
          <w:lang w:val="zh-CN"/>
        </w:rPr>
        <w:t>履约保证金</w:t>
      </w:r>
    </w:p>
    <w:p>
      <w:pPr>
        <w:spacing w:line="360" w:lineRule="auto"/>
        <w:ind w:firstLine="480"/>
        <w:outlineLvl w:val="4"/>
        <w:rPr>
          <w:rFonts w:ascii="宋体"/>
        </w:rPr>
      </w:pPr>
      <w:r>
        <w:rPr>
          <w:rFonts w:hint="eastAsia" w:ascii="宋体" w:cs="宋体"/>
          <w:kern w:val="0"/>
        </w:rPr>
        <w:t>13.1</w:t>
      </w:r>
      <w:r>
        <w:rPr>
          <w:rFonts w:hint="eastAsia" w:ascii="宋体" w:cs="宋体"/>
          <w:lang w:val="zh-CN"/>
        </w:rPr>
        <w:t>乙方应在合同签订前，按约定提交履约保证金</w:t>
      </w:r>
      <w:r>
        <w:rPr>
          <w:rFonts w:ascii="宋体"/>
        </w:rPr>
        <w:t>。</w:t>
      </w:r>
    </w:p>
    <w:p>
      <w:pPr>
        <w:autoSpaceDE w:val="0"/>
        <w:autoSpaceDN w:val="0"/>
        <w:spacing w:line="480" w:lineRule="auto"/>
        <w:ind w:firstLine="480"/>
        <w:rPr>
          <w:rFonts w:ascii="宋体" w:cs="宋体"/>
          <w:kern w:val="0"/>
        </w:rPr>
      </w:pPr>
      <w:r>
        <w:rPr>
          <w:rFonts w:hint="eastAsia" w:ascii="宋体" w:cs="宋体"/>
          <w:kern w:val="0"/>
        </w:rPr>
        <w:t xml:space="preserve">13.2 </w:t>
      </w:r>
      <w:r>
        <w:rPr>
          <w:rFonts w:hint="eastAsia" w:ascii="宋体" w:cs="宋体"/>
          <w:kern w:val="0"/>
          <w:lang w:val="zh-CN"/>
        </w:rPr>
        <w:t>履约保证金用于补偿甲方因乙方不能履行其合同义务而蒙受的损失。</w:t>
      </w:r>
    </w:p>
    <w:p>
      <w:pPr>
        <w:autoSpaceDE w:val="0"/>
        <w:autoSpaceDN w:val="0"/>
        <w:spacing w:line="480" w:lineRule="auto"/>
        <w:ind w:firstLine="480"/>
        <w:rPr>
          <w:rFonts w:ascii="宋体" w:cs="宋体"/>
          <w:kern w:val="0"/>
        </w:rPr>
      </w:pPr>
      <w:r>
        <w:rPr>
          <w:rFonts w:hint="eastAsia" w:ascii="宋体" w:cs="宋体"/>
          <w:kern w:val="0"/>
        </w:rPr>
        <w:t xml:space="preserve">13.3 </w:t>
      </w:r>
      <w:r>
        <w:rPr>
          <w:rFonts w:hint="eastAsia" w:ascii="宋体" w:cs="宋体"/>
          <w:kern w:val="0"/>
          <w:lang w:val="zh-CN"/>
        </w:rPr>
        <w:t>履约保证金应使用本合同货币，按下述方式之一提交（招标文件中另有约定的除外）：</w:t>
      </w:r>
    </w:p>
    <w:p>
      <w:pPr>
        <w:autoSpaceDE w:val="0"/>
        <w:autoSpaceDN w:val="0"/>
        <w:spacing w:line="480" w:lineRule="auto"/>
        <w:ind w:firstLine="480"/>
        <w:rPr>
          <w:rFonts w:ascii="宋体" w:cs="宋体"/>
          <w:kern w:val="0"/>
        </w:rPr>
      </w:pPr>
      <w:r>
        <w:rPr>
          <w:rFonts w:hint="eastAsia" w:ascii="宋体" w:cs="宋体"/>
          <w:kern w:val="0"/>
        </w:rPr>
        <w:t xml:space="preserve">13.3.1 </w:t>
      </w:r>
      <w:r>
        <w:rPr>
          <w:rFonts w:hint="eastAsia" w:ascii="宋体" w:cs="宋体"/>
          <w:kern w:val="0"/>
          <w:lang w:val="zh-CN"/>
        </w:rPr>
        <w:t>甲方可接受的在中华人民共和国注册和营业的银行出具的履约保函；</w:t>
      </w:r>
    </w:p>
    <w:p>
      <w:pPr>
        <w:autoSpaceDE w:val="0"/>
        <w:autoSpaceDN w:val="0"/>
        <w:spacing w:line="480" w:lineRule="auto"/>
        <w:ind w:firstLine="480"/>
        <w:rPr>
          <w:rFonts w:ascii="宋体" w:cs="宋体"/>
          <w:kern w:val="0"/>
        </w:rPr>
      </w:pPr>
      <w:r>
        <w:rPr>
          <w:rFonts w:hint="eastAsia" w:ascii="宋体" w:cs="宋体"/>
          <w:kern w:val="0"/>
        </w:rPr>
        <w:t xml:space="preserve">13.3.2 </w:t>
      </w:r>
      <w:r>
        <w:rPr>
          <w:rFonts w:hint="eastAsia" w:ascii="宋体" w:cs="宋体"/>
          <w:kern w:val="0"/>
          <w:lang w:val="zh-CN"/>
        </w:rPr>
        <w:t>支票或汇票。</w:t>
      </w:r>
    </w:p>
    <w:p>
      <w:pPr>
        <w:autoSpaceDE w:val="0"/>
        <w:autoSpaceDN w:val="0"/>
        <w:spacing w:line="480" w:lineRule="auto"/>
        <w:ind w:firstLine="480"/>
        <w:rPr>
          <w:rFonts w:ascii="宋体" w:cs="宋体"/>
          <w:kern w:val="0"/>
        </w:rPr>
      </w:pPr>
      <w:r>
        <w:rPr>
          <w:rFonts w:hint="eastAsia" w:ascii="宋体" w:cs="宋体"/>
          <w:kern w:val="0"/>
        </w:rPr>
        <w:t xml:space="preserve">13.4 </w:t>
      </w:r>
      <w:r>
        <w:rPr>
          <w:rFonts w:hint="eastAsia" w:ascii="宋体" w:cs="宋体"/>
          <w:kern w:val="0"/>
          <w:lang w:val="zh-CN"/>
        </w:rPr>
        <w:t>乙方未能按合同规定履行其义务，甲方有权从履约保证金中取得补偿。货物验收合格后，甲方将履约保证金退还乙方或转为质量保证金。</w:t>
      </w:r>
    </w:p>
    <w:p>
      <w:pPr>
        <w:autoSpaceDE w:val="0"/>
        <w:autoSpaceDN w:val="0"/>
        <w:spacing w:line="480" w:lineRule="auto"/>
        <w:outlineLvl w:val="3"/>
        <w:rPr>
          <w:rFonts w:ascii="宋体" w:cs="宋体"/>
          <w:b/>
          <w:bCs/>
          <w:kern w:val="0"/>
        </w:rPr>
      </w:pPr>
      <w:r>
        <w:rPr>
          <w:rFonts w:hint="eastAsia" w:ascii="宋体" w:cs="宋体"/>
          <w:b/>
          <w:bCs/>
          <w:kern w:val="0"/>
        </w:rPr>
        <w:t>14.</w:t>
      </w:r>
      <w:r>
        <w:rPr>
          <w:rFonts w:hint="eastAsia" w:ascii="宋体" w:cs="宋体"/>
          <w:b/>
          <w:bCs/>
          <w:kern w:val="0"/>
          <w:lang w:val="zh-CN"/>
        </w:rPr>
        <w:t>索赔</w:t>
      </w:r>
    </w:p>
    <w:p>
      <w:pPr>
        <w:autoSpaceDE w:val="0"/>
        <w:autoSpaceDN w:val="0"/>
        <w:spacing w:line="480" w:lineRule="auto"/>
        <w:ind w:firstLine="480"/>
        <w:rPr>
          <w:rFonts w:ascii="宋体" w:cs="宋体"/>
          <w:kern w:val="0"/>
        </w:rPr>
      </w:pPr>
      <w:r>
        <w:rPr>
          <w:rFonts w:hint="eastAsia" w:ascii="宋体" w:cs="宋体"/>
          <w:kern w:val="0"/>
        </w:rPr>
        <w:t xml:space="preserve">14.1 </w:t>
      </w:r>
      <w:r>
        <w:rPr>
          <w:rFonts w:hint="eastAsia" w:ascii="宋体"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autoSpaceDE w:val="0"/>
        <w:autoSpaceDN w:val="0"/>
        <w:spacing w:line="480" w:lineRule="auto"/>
        <w:ind w:firstLine="480"/>
        <w:rPr>
          <w:rFonts w:ascii="宋体" w:cs="宋体"/>
          <w:kern w:val="0"/>
        </w:rPr>
      </w:pPr>
      <w:r>
        <w:rPr>
          <w:rFonts w:hint="eastAsia" w:ascii="宋体" w:cs="宋体"/>
          <w:kern w:val="0"/>
        </w:rPr>
        <w:t xml:space="preserve">14.2 </w:t>
      </w:r>
      <w:r>
        <w:rPr>
          <w:rFonts w:hint="eastAsia" w:ascii="宋体" w:cs="宋体"/>
          <w:kern w:val="0"/>
          <w:lang w:val="zh-CN"/>
        </w:rPr>
        <w:t>在履约保证期和检验期内，乙方对甲方提出的索赔负有责任，乙方应按照甲方同意的下列一种或多种方式解决索赔事宜：</w:t>
      </w:r>
    </w:p>
    <w:p>
      <w:pPr>
        <w:autoSpaceDE w:val="0"/>
        <w:autoSpaceDN w:val="0"/>
        <w:spacing w:line="480" w:lineRule="auto"/>
        <w:ind w:firstLine="480"/>
        <w:rPr>
          <w:rFonts w:ascii="宋体" w:cs="宋体"/>
          <w:kern w:val="0"/>
        </w:rPr>
      </w:pPr>
      <w:r>
        <w:rPr>
          <w:rFonts w:hint="eastAsia" w:ascii="宋体" w:cs="宋体"/>
          <w:kern w:val="0"/>
        </w:rPr>
        <w:t xml:space="preserve">14.2.1 </w:t>
      </w:r>
      <w:r>
        <w:rPr>
          <w:rFonts w:hint="eastAsia" w:ascii="宋体"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autoSpaceDE w:val="0"/>
        <w:autoSpaceDN w:val="0"/>
        <w:spacing w:line="480" w:lineRule="auto"/>
        <w:ind w:firstLine="480"/>
        <w:rPr>
          <w:rFonts w:ascii="宋体" w:cs="宋体"/>
          <w:kern w:val="0"/>
        </w:rPr>
      </w:pPr>
      <w:r>
        <w:rPr>
          <w:rFonts w:hint="eastAsia" w:ascii="宋体" w:cs="宋体"/>
          <w:kern w:val="0"/>
        </w:rPr>
        <w:t xml:space="preserve">14.2.2 </w:t>
      </w:r>
      <w:r>
        <w:rPr>
          <w:rFonts w:hint="eastAsia" w:ascii="宋体" w:cs="宋体"/>
          <w:kern w:val="0"/>
          <w:lang w:val="zh-CN"/>
        </w:rPr>
        <w:t>根据货物低劣程度、损坏程度以及甲方所遭受损失的数额，经甲乙双方商定降低货物的价格，或由有资质的中介机构评估，以降低后的价格或评估价格为准。</w:t>
      </w:r>
    </w:p>
    <w:p>
      <w:pPr>
        <w:autoSpaceDE w:val="0"/>
        <w:autoSpaceDN w:val="0"/>
        <w:spacing w:line="480" w:lineRule="auto"/>
        <w:ind w:firstLine="480"/>
        <w:rPr>
          <w:rFonts w:ascii="宋体" w:cs="宋体"/>
          <w:kern w:val="0"/>
        </w:rPr>
      </w:pPr>
      <w:r>
        <w:rPr>
          <w:rFonts w:hint="eastAsia" w:ascii="宋体" w:cs="宋体"/>
          <w:kern w:val="0"/>
        </w:rPr>
        <w:t xml:space="preserve">14.2.3 </w:t>
      </w:r>
      <w:r>
        <w:rPr>
          <w:rFonts w:hint="eastAsia" w:ascii="宋体"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autoSpaceDE w:val="0"/>
        <w:autoSpaceDN w:val="0"/>
        <w:spacing w:line="480" w:lineRule="auto"/>
        <w:ind w:firstLine="480"/>
        <w:rPr>
          <w:rFonts w:ascii="宋体" w:cs="宋体"/>
          <w:kern w:val="0"/>
        </w:rPr>
      </w:pPr>
      <w:r>
        <w:rPr>
          <w:rFonts w:hint="eastAsia" w:ascii="宋体" w:cs="宋体"/>
          <w:kern w:val="0"/>
        </w:rPr>
        <w:t xml:space="preserve">14.3 </w:t>
      </w:r>
      <w:r>
        <w:rPr>
          <w:rFonts w:hint="eastAsia" w:ascii="宋体" w:cs="宋体"/>
          <w:kern w:val="0"/>
          <w:lang w:val="zh-CN"/>
        </w:rPr>
        <w:t>乙方收到甲方发出的索赔通知之日起</w:t>
      </w:r>
      <w:r>
        <w:rPr>
          <w:rFonts w:hint="eastAsia" w:ascii="宋体" w:cs="宋体"/>
          <w:kern w:val="0"/>
        </w:rPr>
        <w:t>5</w:t>
      </w:r>
      <w:r>
        <w:rPr>
          <w:rFonts w:hint="eastAsia" w:ascii="宋体" w:cs="宋体"/>
          <w:kern w:val="0"/>
          <w:lang w:val="zh-CN"/>
        </w:rPr>
        <w:t>个工作日内未作答复的，甲方可从合同款或履约保证金中扣回索赔金额，如金额不足以补偿索赔金额，乙方应补足差额部分。</w:t>
      </w:r>
    </w:p>
    <w:p>
      <w:pPr>
        <w:autoSpaceDE w:val="0"/>
        <w:autoSpaceDN w:val="0"/>
        <w:spacing w:line="480" w:lineRule="auto"/>
        <w:outlineLvl w:val="3"/>
        <w:rPr>
          <w:rFonts w:ascii="宋体" w:cs="宋体"/>
          <w:b/>
          <w:bCs/>
          <w:kern w:val="0"/>
        </w:rPr>
      </w:pPr>
      <w:r>
        <w:rPr>
          <w:rFonts w:hint="eastAsia" w:ascii="宋体" w:cs="宋体"/>
          <w:b/>
          <w:bCs/>
          <w:kern w:val="0"/>
        </w:rPr>
        <w:t>15.</w:t>
      </w:r>
      <w:r>
        <w:rPr>
          <w:rFonts w:hint="eastAsia" w:ascii="宋体" w:cs="宋体"/>
          <w:b/>
          <w:bCs/>
          <w:kern w:val="0"/>
          <w:lang w:val="zh-CN"/>
        </w:rPr>
        <w:t>迟延交货</w:t>
      </w:r>
    </w:p>
    <w:p>
      <w:pPr>
        <w:autoSpaceDE w:val="0"/>
        <w:autoSpaceDN w:val="0"/>
        <w:spacing w:line="480" w:lineRule="auto"/>
        <w:ind w:firstLine="480"/>
        <w:outlineLvl w:val="4"/>
        <w:rPr>
          <w:rFonts w:ascii="宋体" w:cs="宋体"/>
          <w:kern w:val="0"/>
        </w:rPr>
      </w:pPr>
      <w:r>
        <w:rPr>
          <w:rFonts w:hint="eastAsia" w:ascii="宋体" w:cs="宋体"/>
          <w:kern w:val="0"/>
        </w:rPr>
        <w:t xml:space="preserve">15.1 </w:t>
      </w:r>
      <w:r>
        <w:rPr>
          <w:rFonts w:hint="eastAsia" w:ascii="宋体" w:cs="宋体"/>
          <w:kern w:val="0"/>
          <w:lang w:val="zh-CN"/>
        </w:rPr>
        <w:t>乙方应按照合同约定的时间交货和提供服务。</w:t>
      </w:r>
    </w:p>
    <w:p>
      <w:pPr>
        <w:autoSpaceDE w:val="0"/>
        <w:autoSpaceDN w:val="0"/>
        <w:spacing w:line="480" w:lineRule="auto"/>
        <w:ind w:firstLine="480"/>
        <w:rPr>
          <w:rFonts w:ascii="宋体" w:cs="宋体"/>
          <w:kern w:val="0"/>
        </w:rPr>
      </w:pPr>
      <w:r>
        <w:rPr>
          <w:rFonts w:hint="eastAsia" w:ascii="宋体" w:cs="宋体"/>
          <w:kern w:val="0"/>
        </w:rPr>
        <w:t xml:space="preserve">15.2 </w:t>
      </w:r>
      <w:r>
        <w:rPr>
          <w:rFonts w:hint="eastAsia" w:ascii="宋体" w:cs="宋体"/>
          <w:kern w:val="0"/>
          <w:lang w:val="zh-CN"/>
        </w:rPr>
        <w:t>除不可抗力因素外，乙方迟延交货，甲方有权提出违约损失赔偿或解除合同。</w:t>
      </w:r>
    </w:p>
    <w:p>
      <w:pPr>
        <w:autoSpaceDE w:val="0"/>
        <w:autoSpaceDN w:val="0"/>
        <w:spacing w:line="480" w:lineRule="auto"/>
        <w:ind w:firstLine="480"/>
        <w:rPr>
          <w:rFonts w:ascii="宋体" w:cs="宋体"/>
          <w:kern w:val="0"/>
        </w:rPr>
      </w:pPr>
      <w:r>
        <w:rPr>
          <w:rFonts w:hint="eastAsia" w:ascii="宋体" w:cs="宋体"/>
          <w:kern w:val="0"/>
        </w:rPr>
        <w:t xml:space="preserve">15.3 </w:t>
      </w:r>
      <w:r>
        <w:rPr>
          <w:rFonts w:hint="eastAsia" w:ascii="宋体"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autoSpaceDE w:val="0"/>
        <w:autoSpaceDN w:val="0"/>
        <w:spacing w:line="480" w:lineRule="auto"/>
        <w:outlineLvl w:val="3"/>
        <w:rPr>
          <w:rFonts w:ascii="宋体" w:cs="宋体"/>
          <w:b/>
          <w:bCs/>
          <w:kern w:val="0"/>
        </w:rPr>
      </w:pPr>
      <w:r>
        <w:rPr>
          <w:rFonts w:hint="eastAsia" w:ascii="宋体" w:cs="宋体"/>
          <w:b/>
          <w:bCs/>
          <w:kern w:val="0"/>
        </w:rPr>
        <w:t>16.</w:t>
      </w:r>
      <w:r>
        <w:rPr>
          <w:rFonts w:hint="eastAsia" w:ascii="宋体" w:cs="宋体"/>
          <w:b/>
          <w:bCs/>
          <w:kern w:val="0"/>
          <w:lang w:val="zh-CN"/>
        </w:rPr>
        <w:t>违约赔偿</w:t>
      </w:r>
    </w:p>
    <w:p>
      <w:pPr>
        <w:autoSpaceDE w:val="0"/>
        <w:autoSpaceDN w:val="0"/>
        <w:spacing w:line="480" w:lineRule="auto"/>
        <w:ind w:firstLine="480"/>
        <w:rPr>
          <w:rFonts w:ascii="宋体" w:cs="宋体"/>
          <w:kern w:val="0"/>
        </w:rPr>
      </w:pPr>
      <w:r>
        <w:rPr>
          <w:rFonts w:hint="eastAsia" w:ascii="宋体" w:cs="宋体"/>
          <w:kern w:val="0"/>
          <w:lang w:val="zh-CN"/>
        </w:rPr>
        <w:t>除不可抗力因素外，乙方没有按照合同规定的时间交货和提供服务，甲方可要求乙方支付违约金。违约金每日按合同总价款的千分之五计收。</w:t>
      </w:r>
    </w:p>
    <w:p>
      <w:pPr>
        <w:autoSpaceDE w:val="0"/>
        <w:autoSpaceDN w:val="0"/>
        <w:spacing w:line="480" w:lineRule="auto"/>
        <w:outlineLvl w:val="3"/>
        <w:rPr>
          <w:rFonts w:ascii="宋体" w:cs="宋体"/>
          <w:b/>
          <w:bCs/>
          <w:kern w:val="0"/>
        </w:rPr>
      </w:pPr>
      <w:r>
        <w:rPr>
          <w:rFonts w:hint="eastAsia" w:ascii="宋体" w:cs="宋体"/>
          <w:b/>
          <w:bCs/>
          <w:kern w:val="0"/>
        </w:rPr>
        <w:t>17.</w:t>
      </w:r>
      <w:r>
        <w:rPr>
          <w:rFonts w:hint="eastAsia" w:ascii="宋体" w:cs="宋体"/>
          <w:b/>
          <w:bCs/>
          <w:kern w:val="0"/>
          <w:lang w:val="zh-CN"/>
        </w:rPr>
        <w:t>不可抗力</w:t>
      </w:r>
    </w:p>
    <w:p>
      <w:pPr>
        <w:autoSpaceDE w:val="0"/>
        <w:autoSpaceDN w:val="0"/>
        <w:spacing w:line="480" w:lineRule="auto"/>
        <w:ind w:firstLine="480"/>
        <w:rPr>
          <w:rFonts w:ascii="宋体" w:cs="宋体"/>
          <w:kern w:val="0"/>
        </w:rPr>
      </w:pPr>
      <w:r>
        <w:rPr>
          <w:rFonts w:hint="eastAsia" w:ascii="宋体" w:cs="宋体"/>
          <w:kern w:val="0"/>
        </w:rPr>
        <w:t xml:space="preserve">17.1 </w:t>
      </w:r>
      <w:r>
        <w:rPr>
          <w:rFonts w:hint="eastAsia" w:ascii="宋体" w:cs="宋体"/>
          <w:kern w:val="0"/>
          <w:lang w:val="zh-CN"/>
        </w:rPr>
        <w:t>双方中任何一方遭遇法律规定的不可抗力，致使合同履行受阻时，履行合同的期限应予延长，延长的期限应相当于不可抗力所影响的时间。</w:t>
      </w:r>
    </w:p>
    <w:p>
      <w:pPr>
        <w:autoSpaceDE w:val="0"/>
        <w:autoSpaceDN w:val="0"/>
        <w:spacing w:line="480" w:lineRule="auto"/>
        <w:ind w:firstLine="480"/>
        <w:rPr>
          <w:rFonts w:ascii="宋体" w:cs="宋体"/>
          <w:kern w:val="0"/>
        </w:rPr>
      </w:pPr>
      <w:r>
        <w:rPr>
          <w:rFonts w:hint="eastAsia" w:ascii="宋体" w:cs="宋体"/>
          <w:kern w:val="0"/>
        </w:rPr>
        <w:t xml:space="preserve">17.2 </w:t>
      </w:r>
      <w:r>
        <w:rPr>
          <w:rFonts w:hint="eastAsia" w:ascii="宋体" w:cs="宋体"/>
          <w:kern w:val="0"/>
          <w:lang w:val="zh-CN"/>
        </w:rPr>
        <w:t>受事故影响的一方应在不可抗力的事故发生后以书面形式通知另一方。</w:t>
      </w:r>
    </w:p>
    <w:p>
      <w:pPr>
        <w:autoSpaceDE w:val="0"/>
        <w:autoSpaceDN w:val="0"/>
        <w:spacing w:line="480" w:lineRule="auto"/>
        <w:ind w:firstLine="480"/>
        <w:rPr>
          <w:rFonts w:ascii="宋体" w:cs="宋体"/>
          <w:kern w:val="0"/>
        </w:rPr>
      </w:pPr>
      <w:r>
        <w:rPr>
          <w:rFonts w:hint="eastAsia" w:ascii="宋体" w:cs="宋体"/>
          <w:kern w:val="0"/>
        </w:rPr>
        <w:t xml:space="preserve">17.3 </w:t>
      </w:r>
      <w:r>
        <w:rPr>
          <w:rFonts w:hint="eastAsia" w:ascii="宋体" w:cs="宋体"/>
          <w:kern w:val="0"/>
          <w:lang w:val="zh-CN"/>
        </w:rPr>
        <w:t>不可抗力使合同的某些内容有变更必要的，双方应通过协商达成进一步履行合同的协议，因不可抗力致使合同不能履行的，合同终止。</w:t>
      </w:r>
    </w:p>
    <w:p>
      <w:pPr>
        <w:autoSpaceDE w:val="0"/>
        <w:autoSpaceDN w:val="0"/>
        <w:spacing w:line="480" w:lineRule="auto"/>
        <w:outlineLvl w:val="3"/>
        <w:rPr>
          <w:rFonts w:ascii="宋体" w:cs="宋体"/>
          <w:b/>
          <w:bCs/>
          <w:kern w:val="0"/>
        </w:rPr>
      </w:pPr>
      <w:r>
        <w:rPr>
          <w:rFonts w:hint="eastAsia" w:ascii="宋体" w:cs="宋体"/>
          <w:b/>
          <w:bCs/>
          <w:kern w:val="0"/>
        </w:rPr>
        <w:t>18.</w:t>
      </w:r>
      <w:r>
        <w:rPr>
          <w:rFonts w:hint="eastAsia" w:ascii="宋体" w:cs="宋体"/>
          <w:b/>
          <w:bCs/>
          <w:kern w:val="0"/>
          <w:lang w:val="zh-CN"/>
        </w:rPr>
        <w:t>税费</w:t>
      </w:r>
    </w:p>
    <w:p>
      <w:pPr>
        <w:autoSpaceDE w:val="0"/>
        <w:autoSpaceDN w:val="0"/>
        <w:spacing w:line="480" w:lineRule="auto"/>
        <w:ind w:firstLine="480"/>
        <w:rPr>
          <w:rFonts w:ascii="宋体" w:cs="宋体"/>
          <w:kern w:val="0"/>
        </w:rPr>
      </w:pPr>
      <w:r>
        <w:rPr>
          <w:rFonts w:hint="eastAsia" w:ascii="宋体" w:cs="宋体"/>
          <w:kern w:val="0"/>
          <w:lang w:val="zh-CN"/>
        </w:rPr>
        <w:t>与本合同有关的一切税费均由乙方承担。</w:t>
      </w:r>
    </w:p>
    <w:p>
      <w:pPr>
        <w:autoSpaceDE w:val="0"/>
        <w:autoSpaceDN w:val="0"/>
        <w:spacing w:line="480" w:lineRule="auto"/>
        <w:outlineLvl w:val="3"/>
        <w:rPr>
          <w:rFonts w:ascii="宋体" w:cs="宋体"/>
          <w:b/>
          <w:bCs/>
          <w:kern w:val="0"/>
        </w:rPr>
      </w:pPr>
      <w:r>
        <w:rPr>
          <w:rFonts w:hint="eastAsia" w:ascii="宋体" w:cs="宋体"/>
          <w:b/>
          <w:bCs/>
          <w:kern w:val="0"/>
        </w:rPr>
        <w:t>19.</w:t>
      </w:r>
      <w:r>
        <w:rPr>
          <w:rFonts w:hint="eastAsia" w:ascii="宋体" w:cs="宋体"/>
          <w:b/>
          <w:bCs/>
          <w:kern w:val="0"/>
          <w:lang w:val="zh-CN"/>
        </w:rPr>
        <w:t>合同争议的解决</w:t>
      </w:r>
    </w:p>
    <w:p>
      <w:pPr>
        <w:autoSpaceDE w:val="0"/>
        <w:autoSpaceDN w:val="0"/>
        <w:spacing w:line="480" w:lineRule="auto"/>
        <w:ind w:firstLine="480"/>
        <w:rPr>
          <w:rFonts w:ascii="宋体" w:cs="宋体"/>
          <w:kern w:val="0"/>
        </w:rPr>
      </w:pPr>
      <w:r>
        <w:rPr>
          <w:rFonts w:hint="eastAsia" w:ascii="宋体" w:cs="宋体"/>
          <w:kern w:val="0"/>
        </w:rPr>
        <w:t xml:space="preserve">19.1 </w:t>
      </w:r>
      <w:r>
        <w:rPr>
          <w:rFonts w:hint="eastAsia" w:ascii="宋体" w:cs="宋体"/>
          <w:kern w:val="0"/>
          <w:lang w:val="zh-CN"/>
        </w:rPr>
        <w:t>甲方和乙方由于本合同的履行而发生任何争议时，双方可先通过协商解决。</w:t>
      </w:r>
    </w:p>
    <w:p>
      <w:pPr>
        <w:autoSpaceDE w:val="0"/>
        <w:autoSpaceDN w:val="0"/>
        <w:spacing w:line="480" w:lineRule="auto"/>
        <w:ind w:firstLine="480"/>
        <w:rPr>
          <w:rFonts w:ascii="宋体" w:cs="宋体"/>
          <w:kern w:val="0"/>
        </w:rPr>
      </w:pPr>
      <w:r>
        <w:rPr>
          <w:rFonts w:hint="eastAsia" w:ascii="宋体" w:cs="宋体"/>
          <w:kern w:val="0"/>
        </w:rPr>
        <w:t xml:space="preserve">19.2 </w:t>
      </w:r>
      <w:r>
        <w:rPr>
          <w:rFonts w:hint="eastAsia" w:ascii="宋体" w:cs="宋体"/>
          <w:kern w:val="0"/>
          <w:lang w:val="zh-CN"/>
        </w:rPr>
        <w:t>任何一方不愿通过协商或通过协商仍不能解决争议，则双方中任何一方均应向甲方所在地人民法院起诉。</w:t>
      </w:r>
    </w:p>
    <w:p>
      <w:pPr>
        <w:autoSpaceDE w:val="0"/>
        <w:autoSpaceDN w:val="0"/>
        <w:spacing w:line="480" w:lineRule="auto"/>
        <w:outlineLvl w:val="3"/>
        <w:rPr>
          <w:rFonts w:ascii="宋体" w:cs="宋体"/>
          <w:b/>
          <w:bCs/>
          <w:kern w:val="0"/>
        </w:rPr>
      </w:pPr>
      <w:r>
        <w:rPr>
          <w:rFonts w:hint="eastAsia" w:ascii="宋体" w:cs="宋体"/>
          <w:b/>
          <w:bCs/>
          <w:kern w:val="0"/>
        </w:rPr>
        <w:t>20.</w:t>
      </w:r>
      <w:r>
        <w:rPr>
          <w:rFonts w:hint="eastAsia" w:ascii="宋体" w:cs="宋体"/>
          <w:b/>
          <w:bCs/>
          <w:kern w:val="0"/>
          <w:lang w:val="zh-CN"/>
        </w:rPr>
        <w:t>违约解除合同</w:t>
      </w:r>
    </w:p>
    <w:p>
      <w:pPr>
        <w:autoSpaceDE w:val="0"/>
        <w:autoSpaceDN w:val="0"/>
        <w:spacing w:line="480" w:lineRule="auto"/>
        <w:ind w:firstLine="480"/>
        <w:rPr>
          <w:rFonts w:ascii="宋体" w:cs="宋体"/>
          <w:kern w:val="0"/>
        </w:rPr>
      </w:pPr>
      <w:r>
        <w:rPr>
          <w:rFonts w:hint="eastAsia" w:ascii="宋体" w:cs="宋体"/>
          <w:kern w:val="0"/>
        </w:rPr>
        <w:t xml:space="preserve">20.1 </w:t>
      </w:r>
      <w:r>
        <w:rPr>
          <w:rFonts w:hint="eastAsia" w:ascii="宋体" w:cs="宋体"/>
          <w:kern w:val="0"/>
          <w:lang w:val="zh-CN"/>
        </w:rPr>
        <w:t>出现下列情形之一的，视为乙方违约。甲方可向乙方发出书面通知，部分或全部终止合同，同时保留向乙方索赔的权利。</w:t>
      </w:r>
    </w:p>
    <w:p>
      <w:pPr>
        <w:autoSpaceDE w:val="0"/>
        <w:autoSpaceDN w:val="0"/>
        <w:spacing w:line="480" w:lineRule="auto"/>
        <w:ind w:firstLine="480"/>
        <w:rPr>
          <w:rFonts w:ascii="宋体" w:cs="宋体"/>
          <w:kern w:val="0"/>
        </w:rPr>
      </w:pPr>
      <w:r>
        <w:rPr>
          <w:rFonts w:hint="eastAsia" w:ascii="宋体" w:cs="宋体"/>
          <w:kern w:val="0"/>
        </w:rPr>
        <w:t xml:space="preserve">20.1.1 </w:t>
      </w:r>
      <w:r>
        <w:rPr>
          <w:rFonts w:hint="eastAsia" w:ascii="宋体" w:cs="宋体"/>
          <w:kern w:val="0"/>
          <w:lang w:val="zh-CN"/>
        </w:rPr>
        <w:t>乙方未能在合同规定的限期或甲方同意延长的限期内，提供全部或部分货物的；</w:t>
      </w:r>
    </w:p>
    <w:p>
      <w:pPr>
        <w:autoSpaceDE w:val="0"/>
        <w:autoSpaceDN w:val="0"/>
        <w:spacing w:line="480" w:lineRule="auto"/>
        <w:ind w:firstLine="480"/>
        <w:rPr>
          <w:rFonts w:ascii="宋体" w:cs="宋体"/>
          <w:kern w:val="0"/>
        </w:rPr>
      </w:pPr>
      <w:r>
        <w:rPr>
          <w:rFonts w:hint="eastAsia" w:ascii="宋体" w:cs="宋体"/>
          <w:kern w:val="0"/>
        </w:rPr>
        <w:t xml:space="preserve">20.1.2 </w:t>
      </w:r>
      <w:r>
        <w:rPr>
          <w:rFonts w:hint="eastAsia" w:ascii="宋体" w:cs="宋体"/>
          <w:kern w:val="0"/>
          <w:lang w:val="zh-CN"/>
        </w:rPr>
        <w:t>乙方未能履行合同规定的其它主要义务的；</w:t>
      </w:r>
    </w:p>
    <w:p>
      <w:pPr>
        <w:autoSpaceDE w:val="0"/>
        <w:autoSpaceDN w:val="0"/>
        <w:spacing w:line="480" w:lineRule="auto"/>
        <w:ind w:firstLine="480"/>
        <w:rPr>
          <w:rFonts w:ascii="宋体" w:cs="宋体"/>
          <w:kern w:val="0"/>
        </w:rPr>
      </w:pPr>
      <w:r>
        <w:rPr>
          <w:rFonts w:hint="eastAsia" w:ascii="宋体" w:cs="宋体"/>
          <w:kern w:val="0"/>
        </w:rPr>
        <w:t xml:space="preserve">20.1.3 </w:t>
      </w:r>
      <w:r>
        <w:rPr>
          <w:rFonts w:hint="eastAsia" w:ascii="宋体" w:cs="宋体"/>
          <w:kern w:val="0"/>
          <w:lang w:val="zh-CN"/>
        </w:rPr>
        <w:t>乙方在本合同履行过程中有欺诈行为的。</w:t>
      </w:r>
    </w:p>
    <w:p>
      <w:pPr>
        <w:autoSpaceDE w:val="0"/>
        <w:autoSpaceDN w:val="0"/>
        <w:spacing w:line="480" w:lineRule="auto"/>
        <w:ind w:firstLine="480"/>
        <w:rPr>
          <w:rFonts w:ascii="宋体" w:cs="宋体"/>
          <w:kern w:val="0"/>
        </w:rPr>
      </w:pPr>
      <w:r>
        <w:rPr>
          <w:rFonts w:hint="eastAsia" w:ascii="宋体" w:cs="宋体"/>
          <w:kern w:val="0"/>
        </w:rPr>
        <w:t xml:space="preserve">20.2 </w:t>
      </w:r>
      <w:r>
        <w:rPr>
          <w:rFonts w:hint="eastAsia" w:ascii="宋体"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autoSpaceDE w:val="0"/>
        <w:autoSpaceDN w:val="0"/>
        <w:spacing w:line="480" w:lineRule="auto"/>
        <w:outlineLvl w:val="3"/>
        <w:rPr>
          <w:rFonts w:ascii="宋体" w:cs="宋体"/>
          <w:b/>
          <w:bCs/>
          <w:kern w:val="0"/>
        </w:rPr>
      </w:pPr>
      <w:r>
        <w:rPr>
          <w:rFonts w:hint="eastAsia" w:ascii="宋体" w:cs="宋体"/>
          <w:b/>
          <w:bCs/>
          <w:kern w:val="0"/>
        </w:rPr>
        <w:t>21.</w:t>
      </w:r>
      <w:r>
        <w:rPr>
          <w:rFonts w:hint="eastAsia" w:ascii="宋体" w:cs="宋体"/>
          <w:b/>
          <w:bCs/>
          <w:kern w:val="0"/>
          <w:lang w:val="zh-CN"/>
        </w:rPr>
        <w:t>破产终止合同</w:t>
      </w:r>
    </w:p>
    <w:p>
      <w:pPr>
        <w:autoSpaceDE w:val="0"/>
        <w:autoSpaceDN w:val="0"/>
        <w:spacing w:line="480" w:lineRule="auto"/>
        <w:ind w:firstLine="480"/>
        <w:rPr>
          <w:rFonts w:ascii="宋体" w:cs="宋体"/>
          <w:kern w:val="0"/>
        </w:rPr>
      </w:pPr>
      <w:r>
        <w:rPr>
          <w:rFonts w:hint="eastAsia" w:ascii="宋体"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pPr>
        <w:autoSpaceDE w:val="0"/>
        <w:autoSpaceDN w:val="0"/>
        <w:spacing w:line="480" w:lineRule="auto"/>
        <w:outlineLvl w:val="3"/>
        <w:rPr>
          <w:rFonts w:ascii="宋体" w:cs="宋体"/>
          <w:b/>
          <w:bCs/>
          <w:kern w:val="0"/>
        </w:rPr>
      </w:pPr>
      <w:r>
        <w:rPr>
          <w:rFonts w:hint="eastAsia" w:ascii="宋体" w:cs="宋体"/>
          <w:b/>
          <w:bCs/>
          <w:kern w:val="0"/>
        </w:rPr>
        <w:t>22.</w:t>
      </w:r>
      <w:r>
        <w:rPr>
          <w:rFonts w:hint="eastAsia" w:ascii="宋体" w:cs="宋体"/>
          <w:b/>
          <w:bCs/>
          <w:kern w:val="0"/>
          <w:lang w:val="zh-CN"/>
        </w:rPr>
        <w:t>转让和分包</w:t>
      </w:r>
    </w:p>
    <w:p>
      <w:pPr>
        <w:autoSpaceDE w:val="0"/>
        <w:autoSpaceDN w:val="0"/>
        <w:spacing w:line="480" w:lineRule="auto"/>
        <w:ind w:firstLine="360"/>
        <w:outlineLvl w:val="4"/>
        <w:rPr>
          <w:rFonts w:ascii="宋体" w:cs="宋体"/>
          <w:kern w:val="0"/>
        </w:rPr>
      </w:pPr>
      <w:r>
        <w:rPr>
          <w:rFonts w:hint="eastAsia" w:ascii="宋体" w:cs="宋体"/>
          <w:kern w:val="0"/>
        </w:rPr>
        <w:t xml:space="preserve">22.1 </w:t>
      </w:r>
      <w:r>
        <w:rPr>
          <w:rFonts w:hint="eastAsia" w:ascii="宋体" w:cs="宋体"/>
          <w:kern w:val="0"/>
          <w:lang w:val="zh-CN"/>
        </w:rPr>
        <w:t>政府采购合同不能转让。</w:t>
      </w:r>
    </w:p>
    <w:p>
      <w:pPr>
        <w:autoSpaceDE w:val="0"/>
        <w:autoSpaceDN w:val="0"/>
        <w:spacing w:line="480" w:lineRule="auto"/>
        <w:ind w:firstLine="360"/>
        <w:rPr>
          <w:rFonts w:ascii="宋体" w:cs="宋体"/>
          <w:kern w:val="0"/>
        </w:rPr>
      </w:pPr>
      <w:r>
        <w:rPr>
          <w:rFonts w:hint="eastAsia" w:ascii="宋体" w:cs="宋体"/>
          <w:kern w:val="0"/>
        </w:rPr>
        <w:t xml:space="preserve">22.2 </w:t>
      </w:r>
      <w:r>
        <w:rPr>
          <w:rFonts w:hint="eastAsia" w:ascii="宋体"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autoSpaceDE w:val="0"/>
        <w:autoSpaceDN w:val="0"/>
        <w:spacing w:line="480" w:lineRule="auto"/>
        <w:outlineLvl w:val="3"/>
        <w:rPr>
          <w:rFonts w:ascii="宋体" w:cs="宋体"/>
          <w:b/>
          <w:bCs/>
          <w:kern w:val="0"/>
        </w:rPr>
      </w:pPr>
      <w:r>
        <w:rPr>
          <w:rFonts w:hint="eastAsia" w:ascii="宋体" w:cs="宋体"/>
          <w:b/>
          <w:bCs/>
          <w:kern w:val="0"/>
        </w:rPr>
        <w:t>23.</w:t>
      </w:r>
      <w:r>
        <w:rPr>
          <w:rFonts w:hint="eastAsia" w:ascii="宋体" w:cs="宋体"/>
          <w:b/>
          <w:bCs/>
          <w:kern w:val="0"/>
          <w:lang w:val="zh-CN"/>
        </w:rPr>
        <w:t>合同修改</w:t>
      </w:r>
    </w:p>
    <w:p>
      <w:pPr>
        <w:autoSpaceDE w:val="0"/>
        <w:autoSpaceDN w:val="0"/>
        <w:spacing w:line="480" w:lineRule="auto"/>
        <w:ind w:firstLine="480" w:firstLineChars="200"/>
        <w:rPr>
          <w:rFonts w:ascii="宋体" w:cs="宋体"/>
          <w:kern w:val="0"/>
        </w:rPr>
      </w:pPr>
      <w:r>
        <w:rPr>
          <w:rFonts w:hint="eastAsia" w:ascii="宋体" w:cs="宋体"/>
          <w:kern w:val="0"/>
        </w:rPr>
        <w:t>政府采购合同的双方当事人不得擅自变更、中止或者终止合同</w:t>
      </w:r>
    </w:p>
    <w:p>
      <w:pPr>
        <w:autoSpaceDE w:val="0"/>
        <w:autoSpaceDN w:val="0"/>
        <w:spacing w:line="480" w:lineRule="auto"/>
        <w:outlineLvl w:val="3"/>
        <w:rPr>
          <w:rFonts w:ascii="宋体" w:cs="宋体"/>
          <w:b/>
          <w:bCs/>
          <w:kern w:val="0"/>
        </w:rPr>
      </w:pPr>
      <w:r>
        <w:rPr>
          <w:rFonts w:hint="eastAsia" w:ascii="宋体" w:cs="宋体"/>
          <w:b/>
          <w:bCs/>
          <w:kern w:val="0"/>
        </w:rPr>
        <w:t>24.</w:t>
      </w:r>
      <w:r>
        <w:rPr>
          <w:rFonts w:hint="eastAsia" w:ascii="宋体" w:cs="宋体"/>
          <w:b/>
          <w:bCs/>
          <w:kern w:val="0"/>
          <w:lang w:val="zh-CN"/>
        </w:rPr>
        <w:t>通知</w:t>
      </w:r>
    </w:p>
    <w:p>
      <w:pPr>
        <w:autoSpaceDE w:val="0"/>
        <w:autoSpaceDN w:val="0"/>
        <w:spacing w:line="480" w:lineRule="auto"/>
        <w:ind w:firstLine="480"/>
        <w:rPr>
          <w:rFonts w:ascii="宋体" w:cs="宋体"/>
          <w:kern w:val="0"/>
        </w:rPr>
      </w:pPr>
      <w:r>
        <w:rPr>
          <w:rFonts w:hint="eastAsia" w:ascii="宋体" w:cs="宋体"/>
          <w:kern w:val="0"/>
          <w:lang w:val="zh-CN"/>
        </w:rPr>
        <w:t>本合同任何一方给另一方的通知，都应以书面形式发送，而另一方也应以书面形式确认并发送到对方明确的地址。</w:t>
      </w:r>
    </w:p>
    <w:p>
      <w:pPr>
        <w:autoSpaceDE w:val="0"/>
        <w:autoSpaceDN w:val="0"/>
        <w:spacing w:line="480" w:lineRule="auto"/>
        <w:outlineLvl w:val="3"/>
        <w:rPr>
          <w:rFonts w:ascii="宋体" w:cs="宋体"/>
          <w:b/>
          <w:bCs/>
          <w:kern w:val="0"/>
        </w:rPr>
      </w:pPr>
      <w:r>
        <w:rPr>
          <w:rFonts w:hint="eastAsia" w:ascii="宋体" w:cs="宋体"/>
          <w:b/>
          <w:bCs/>
          <w:kern w:val="0"/>
        </w:rPr>
        <w:t>25.</w:t>
      </w:r>
      <w:r>
        <w:rPr>
          <w:rFonts w:hint="eastAsia" w:ascii="宋体" w:cs="宋体"/>
          <w:b/>
          <w:bCs/>
          <w:kern w:val="0"/>
          <w:lang w:val="zh-CN"/>
        </w:rPr>
        <w:t>计量单位</w:t>
      </w:r>
    </w:p>
    <w:p>
      <w:pPr>
        <w:autoSpaceDE w:val="0"/>
        <w:autoSpaceDN w:val="0"/>
        <w:spacing w:line="480" w:lineRule="auto"/>
        <w:ind w:firstLine="480"/>
        <w:rPr>
          <w:rFonts w:ascii="宋体" w:cs="宋体"/>
          <w:kern w:val="0"/>
        </w:rPr>
      </w:pPr>
      <w:r>
        <w:rPr>
          <w:rFonts w:hint="eastAsia" w:ascii="宋体" w:cs="宋体"/>
          <w:kern w:val="0"/>
          <w:lang w:val="zh-CN"/>
        </w:rPr>
        <w:t>除技术规范中另有规定外</w:t>
      </w:r>
      <w:r>
        <w:rPr>
          <w:rFonts w:hint="eastAsia" w:ascii="宋体" w:cs="宋体"/>
          <w:kern w:val="0"/>
        </w:rPr>
        <w:t>,</w:t>
      </w:r>
      <w:r>
        <w:rPr>
          <w:rFonts w:hint="eastAsia" w:ascii="宋体" w:cs="宋体"/>
          <w:kern w:val="0"/>
          <w:lang w:val="zh-CN"/>
        </w:rPr>
        <w:t>计量单位均使用国家法定计量单位。</w:t>
      </w:r>
    </w:p>
    <w:p>
      <w:pPr>
        <w:autoSpaceDE w:val="0"/>
        <w:autoSpaceDN w:val="0"/>
        <w:spacing w:line="480" w:lineRule="auto"/>
        <w:outlineLvl w:val="3"/>
        <w:rPr>
          <w:rFonts w:ascii="宋体" w:cs="宋体"/>
          <w:b/>
          <w:bCs/>
          <w:kern w:val="0"/>
        </w:rPr>
      </w:pPr>
      <w:r>
        <w:rPr>
          <w:rFonts w:hint="eastAsia" w:ascii="宋体" w:cs="宋体"/>
          <w:b/>
          <w:bCs/>
          <w:kern w:val="0"/>
        </w:rPr>
        <w:t>26.</w:t>
      </w:r>
      <w:r>
        <w:rPr>
          <w:rFonts w:hint="eastAsia" w:ascii="宋体" w:cs="宋体"/>
          <w:b/>
          <w:bCs/>
          <w:kern w:val="0"/>
          <w:lang w:val="zh-CN"/>
        </w:rPr>
        <w:t>适用法律</w:t>
      </w:r>
    </w:p>
    <w:p>
      <w:pPr>
        <w:autoSpaceDE w:val="0"/>
        <w:autoSpaceDN w:val="0"/>
        <w:spacing w:line="480" w:lineRule="auto"/>
        <w:ind w:firstLine="480"/>
        <w:rPr>
          <w:rFonts w:hint="eastAsia" w:ascii="宋体" w:cs="宋体"/>
          <w:kern w:val="0"/>
          <w:lang w:val="zh-CN"/>
        </w:rPr>
      </w:pPr>
      <w:r>
        <w:rPr>
          <w:rFonts w:hint="eastAsia" w:ascii="宋体" w:cs="宋体"/>
          <w:kern w:val="0"/>
          <w:lang w:val="zh-CN"/>
        </w:rPr>
        <w:t>本合同按照中华人民共和国的相关法律进行解释。</w:t>
      </w: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Pr>
        <w:pStyle w:val="27"/>
        <w:rPr>
          <w:rFonts w:hint="eastAsia" w:ascii="宋体" w:cs="宋体"/>
          <w:kern w:val="0"/>
          <w:lang w:val="zh-CN"/>
        </w:rPr>
      </w:pPr>
    </w:p>
    <w:p/>
    <w:p>
      <w:pPr>
        <w:autoSpaceDE w:val="0"/>
        <w:autoSpaceDN w:val="0"/>
        <w:spacing w:line="360" w:lineRule="auto"/>
        <w:ind w:firstLine="480"/>
        <w:rPr>
          <w:rFonts w:hint="eastAsia" w:ascii="宋体" w:cs="宋体"/>
          <w:color w:val="auto"/>
          <w:lang w:val="zh-CN"/>
        </w:rPr>
      </w:pPr>
    </w:p>
    <w:p>
      <w:pPr>
        <w:pStyle w:val="19"/>
        <w:spacing w:before="0" w:after="0" w:line="360" w:lineRule="auto"/>
        <w:rPr>
          <w:rFonts w:hint="eastAsia" w:ascii="宋体" w:cs="宋体"/>
          <w:color w:val="auto"/>
          <w:lang w:val="zh-CN"/>
        </w:rPr>
      </w:pPr>
      <w:bookmarkStart w:id="122" w:name="_Toc19760"/>
      <w:r>
        <w:rPr>
          <w:rFonts w:hint="eastAsia" w:ascii="宋体" w:cs="宋体"/>
          <w:color w:val="auto"/>
          <w:szCs w:val="36"/>
          <w:lang w:val="zh-CN"/>
        </w:rPr>
        <w:t>第四部分  投标文件格式</w:t>
      </w:r>
      <w:bookmarkEnd w:id="122"/>
    </w:p>
    <w:p>
      <w:pPr>
        <w:pStyle w:val="19"/>
        <w:spacing w:before="0" w:after="0" w:line="360" w:lineRule="auto"/>
        <w:jc w:val="left"/>
        <w:outlineLvl w:val="1"/>
        <w:rPr>
          <w:rFonts w:hint="eastAsia" w:ascii="宋体" w:cs="宋体"/>
          <w:color w:val="auto"/>
        </w:rPr>
      </w:pPr>
      <w:bookmarkStart w:id="123" w:name="_Toc11851"/>
      <w:bookmarkStart w:id="124" w:name="_Toc19767"/>
      <w:r>
        <w:rPr>
          <w:rFonts w:hint="eastAsia" w:ascii="宋体" w:cs="宋体"/>
          <w:color w:val="auto"/>
          <w:sz w:val="30"/>
          <w:szCs w:val="30"/>
          <w:lang w:val="zh-CN"/>
        </w:rPr>
        <w:t>封面</w:t>
      </w:r>
      <w:bookmarkEnd w:id="123"/>
      <w:r>
        <w:rPr>
          <w:rFonts w:hint="eastAsia" w:ascii="宋体" w:cs="宋体"/>
          <w:color w:val="auto"/>
          <w:sz w:val="30"/>
          <w:szCs w:val="30"/>
          <w:lang w:val="zh-CN"/>
        </w:rPr>
        <w:t>（上册）</w:t>
      </w:r>
      <w:bookmarkEnd w:id="124"/>
    </w:p>
    <w:p>
      <w:pPr>
        <w:autoSpaceDE w:val="0"/>
        <w:autoSpaceDN w:val="0"/>
        <w:spacing w:line="360" w:lineRule="auto"/>
        <w:jc w:val="right"/>
        <w:rPr>
          <w:rFonts w:hint="eastAsia" w:ascii="宋体" w:cs="宋体"/>
          <w:b/>
          <w:bCs/>
          <w:color w:val="auto"/>
          <w:kern w:val="0"/>
          <w:sz w:val="36"/>
          <w:szCs w:val="36"/>
        </w:rPr>
      </w:pPr>
    </w:p>
    <w:p>
      <w:pPr>
        <w:autoSpaceDE w:val="0"/>
        <w:autoSpaceDN w:val="0"/>
        <w:spacing w:line="360" w:lineRule="auto"/>
        <w:jc w:val="center"/>
        <w:rPr>
          <w:rFonts w:hint="eastAsia" w:ascii="宋体" w:cs="宋体"/>
          <w:b/>
          <w:bCs/>
          <w:color w:val="auto"/>
          <w:kern w:val="0"/>
          <w:sz w:val="52"/>
          <w:szCs w:val="52"/>
          <w:lang w:val="zh-CN"/>
        </w:rPr>
      </w:pPr>
      <w:r>
        <w:rPr>
          <w:rFonts w:hint="eastAsia" w:ascii="宋体" w:cs="宋体"/>
          <w:b/>
          <w:bCs/>
          <w:color w:val="auto"/>
          <w:kern w:val="0"/>
          <w:sz w:val="52"/>
          <w:szCs w:val="52"/>
          <w:lang w:val="zh-CN"/>
        </w:rPr>
        <w:t>青海省政府采购项目</w:t>
      </w:r>
    </w:p>
    <w:p>
      <w:pPr>
        <w:autoSpaceDE w:val="0"/>
        <w:autoSpaceDN w:val="0"/>
        <w:spacing w:line="360" w:lineRule="auto"/>
        <w:rPr>
          <w:rFonts w:hint="eastAsia" w:ascii="宋体" w:cs="宋体"/>
          <w:color w:val="auto"/>
          <w:kern w:val="0"/>
          <w:sz w:val="36"/>
          <w:szCs w:val="36"/>
        </w:rPr>
      </w:pPr>
    </w:p>
    <w:p>
      <w:pPr>
        <w:autoSpaceDE w:val="0"/>
        <w:autoSpaceDN w:val="0"/>
        <w:spacing w:line="360" w:lineRule="auto"/>
        <w:jc w:val="center"/>
        <w:rPr>
          <w:rFonts w:hint="eastAsia" w:ascii="宋体" w:cs="宋体"/>
          <w:b/>
          <w:bCs/>
          <w:color w:val="auto"/>
          <w:kern w:val="0"/>
          <w:sz w:val="72"/>
          <w:szCs w:val="72"/>
          <w:lang w:val="zh-CN"/>
        </w:rPr>
      </w:pPr>
      <w:r>
        <w:rPr>
          <w:rFonts w:hint="eastAsia" w:ascii="宋体" w:cs="宋体"/>
          <w:b/>
          <w:bCs/>
          <w:color w:val="auto"/>
          <w:kern w:val="0"/>
          <w:sz w:val="72"/>
          <w:szCs w:val="72"/>
          <w:lang w:val="zh-CN"/>
        </w:rPr>
        <w:t>投</w:t>
      </w:r>
      <w:r>
        <w:rPr>
          <w:rFonts w:hint="eastAsia" w:ascii="宋体" w:cs="宋体"/>
          <w:b/>
          <w:bCs/>
          <w:color w:val="auto"/>
          <w:kern w:val="0"/>
          <w:sz w:val="72"/>
          <w:szCs w:val="72"/>
        </w:rPr>
        <w:t xml:space="preserve"> </w:t>
      </w:r>
      <w:r>
        <w:rPr>
          <w:rFonts w:hint="eastAsia" w:ascii="宋体" w:cs="宋体"/>
          <w:b/>
          <w:bCs/>
          <w:color w:val="auto"/>
          <w:kern w:val="0"/>
          <w:sz w:val="72"/>
          <w:szCs w:val="72"/>
          <w:lang w:val="zh-CN"/>
        </w:rPr>
        <w:t>标</w:t>
      </w:r>
      <w:r>
        <w:rPr>
          <w:rFonts w:hint="eastAsia" w:ascii="宋体" w:cs="宋体"/>
          <w:b/>
          <w:bCs/>
          <w:color w:val="auto"/>
          <w:kern w:val="0"/>
          <w:sz w:val="72"/>
          <w:szCs w:val="72"/>
        </w:rPr>
        <w:t xml:space="preserve"> </w:t>
      </w:r>
      <w:r>
        <w:rPr>
          <w:rFonts w:hint="eastAsia" w:ascii="宋体" w:cs="宋体"/>
          <w:b/>
          <w:bCs/>
          <w:color w:val="auto"/>
          <w:kern w:val="0"/>
          <w:sz w:val="72"/>
          <w:szCs w:val="72"/>
          <w:lang w:val="zh-CN"/>
        </w:rPr>
        <w:t>文</w:t>
      </w:r>
      <w:r>
        <w:rPr>
          <w:rFonts w:hint="eastAsia" w:ascii="宋体" w:cs="宋体"/>
          <w:b/>
          <w:bCs/>
          <w:color w:val="auto"/>
          <w:kern w:val="0"/>
          <w:sz w:val="72"/>
          <w:szCs w:val="72"/>
        </w:rPr>
        <w:t xml:space="preserve"> </w:t>
      </w:r>
      <w:r>
        <w:rPr>
          <w:rFonts w:hint="eastAsia" w:ascii="宋体" w:cs="宋体"/>
          <w:b/>
          <w:bCs/>
          <w:color w:val="auto"/>
          <w:kern w:val="0"/>
          <w:sz w:val="72"/>
          <w:szCs w:val="72"/>
          <w:lang w:val="zh-CN"/>
        </w:rPr>
        <w:t>件</w:t>
      </w: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sz w:val="36"/>
          <w:szCs w:val="36"/>
          <w:lang w:val="zh-CN"/>
        </w:rPr>
        <w:t>（上册）</w:t>
      </w:r>
    </w:p>
    <w:p>
      <w:pPr>
        <w:autoSpaceDE w:val="0"/>
        <w:autoSpaceDN w:val="0"/>
        <w:spacing w:line="360" w:lineRule="auto"/>
        <w:jc w:val="center"/>
        <w:rPr>
          <w:rFonts w:hint="eastAsia" w:ascii="宋体" w:cs="宋体"/>
          <w:color w:val="auto"/>
          <w:sz w:val="36"/>
          <w:szCs w:val="36"/>
          <w:lang w:val="zh-CN"/>
        </w:rPr>
      </w:pPr>
      <w:r>
        <w:rPr>
          <w:rFonts w:hint="eastAsia" w:ascii="宋体" w:cs="宋体"/>
          <w:b/>
          <w:bCs/>
          <w:color w:val="auto"/>
          <w:sz w:val="36"/>
          <w:szCs w:val="36"/>
          <w:lang w:val="zh-CN"/>
        </w:rPr>
        <w:t>（资格审查文件）</w:t>
      </w:r>
    </w:p>
    <w:p>
      <w:pPr>
        <w:autoSpaceDE w:val="0"/>
        <w:autoSpaceDN w:val="0"/>
        <w:spacing w:line="360" w:lineRule="auto"/>
        <w:rPr>
          <w:rFonts w:hint="eastAsia" w:ascii="宋体" w:cs="宋体"/>
          <w:color w:val="auto"/>
          <w:kern w:val="0"/>
          <w:sz w:val="36"/>
          <w:szCs w:val="36"/>
        </w:rPr>
      </w:pPr>
    </w:p>
    <w:p>
      <w:pPr>
        <w:autoSpaceDE w:val="0"/>
        <w:autoSpaceDN w:val="0"/>
        <w:spacing w:line="360" w:lineRule="auto"/>
        <w:rPr>
          <w:rFonts w:hint="eastAsia" w:ascii="宋体" w:cs="宋体"/>
          <w:color w:val="auto"/>
          <w:kern w:val="0"/>
          <w:sz w:val="36"/>
          <w:szCs w:val="36"/>
        </w:rPr>
      </w:pPr>
    </w:p>
    <w:p>
      <w:pPr>
        <w:autoSpaceDE w:val="0"/>
        <w:autoSpaceDN w:val="0"/>
        <w:spacing w:line="360" w:lineRule="auto"/>
        <w:rPr>
          <w:rFonts w:hint="eastAsia" w:ascii="宋体" w:cs="宋体"/>
          <w:b/>
          <w:bCs/>
          <w:color w:val="auto"/>
          <w:kern w:val="0"/>
          <w:sz w:val="32"/>
          <w:szCs w:val="32"/>
        </w:rPr>
      </w:pPr>
      <w:r>
        <w:rPr>
          <w:rFonts w:hint="eastAsia" w:ascii="宋体" w:cs="宋体"/>
          <w:b/>
          <w:bCs/>
          <w:color w:val="auto"/>
          <w:kern w:val="0"/>
          <w:sz w:val="32"/>
          <w:szCs w:val="32"/>
          <w:lang w:val="zh-CN"/>
        </w:rPr>
        <w:t>采购项目编号：青海聚帛公招（服务）2024-042</w:t>
      </w:r>
    </w:p>
    <w:p>
      <w:pPr>
        <w:autoSpaceDE w:val="0"/>
        <w:autoSpaceDN w:val="0"/>
        <w:spacing w:line="360" w:lineRule="auto"/>
        <w:ind w:left="2530" w:hanging="2249" w:hangingChars="700"/>
        <w:rPr>
          <w:rFonts w:hint="eastAsia" w:ascii="宋体" w:eastAsia="宋体" w:cs="宋体"/>
          <w:b/>
          <w:bCs/>
          <w:color w:val="auto"/>
          <w:kern w:val="0"/>
          <w:sz w:val="32"/>
          <w:szCs w:val="32"/>
          <w:lang w:eastAsia="zh-CN"/>
        </w:rPr>
      </w:pPr>
      <w:r>
        <w:rPr>
          <w:rFonts w:hint="eastAsia" w:ascii="宋体" w:cs="宋体"/>
          <w:b/>
          <w:bCs/>
          <w:color w:val="auto"/>
          <w:kern w:val="0"/>
          <w:sz w:val="32"/>
          <w:szCs w:val="32"/>
          <w:lang w:val="zh-CN"/>
        </w:rPr>
        <w:t>采购项目名称</w:t>
      </w:r>
      <w:r>
        <w:rPr>
          <w:rFonts w:hint="eastAsia" w:ascii="宋体" w:cs="宋体"/>
          <w:b/>
          <w:bCs/>
          <w:color w:val="auto"/>
          <w:kern w:val="0"/>
          <w:sz w:val="32"/>
          <w:szCs w:val="32"/>
        </w:rPr>
        <w:t>：</w:t>
      </w:r>
      <w:r>
        <w:rPr>
          <w:rFonts w:hint="eastAsia" w:ascii="宋体" w:cs="宋体"/>
          <w:b/>
          <w:bCs/>
          <w:color w:val="auto"/>
          <w:kern w:val="0"/>
          <w:sz w:val="32"/>
          <w:szCs w:val="32"/>
          <w:lang w:eastAsia="zh-CN"/>
        </w:rPr>
        <w:t>“一卡通”代理发放金融机构</w:t>
      </w:r>
    </w:p>
    <w:p>
      <w:pPr>
        <w:autoSpaceDE w:val="0"/>
        <w:autoSpaceDN w:val="0"/>
        <w:spacing w:line="360" w:lineRule="auto"/>
        <w:rPr>
          <w:rFonts w:hint="eastAsia" w:ascii="宋体" w:cs="宋体"/>
          <w:b/>
          <w:bCs/>
          <w:color w:val="auto"/>
          <w:kern w:val="0"/>
          <w:sz w:val="32"/>
          <w:szCs w:val="32"/>
          <w:lang w:val="zh-CN"/>
        </w:rPr>
      </w:pPr>
      <w:r>
        <w:rPr>
          <w:rFonts w:hint="eastAsia" w:ascii="宋体" w:eastAsia="宋体" w:cs="宋体"/>
          <w:b/>
          <w:bCs/>
          <w:color w:val="auto"/>
          <w:kern w:val="0"/>
          <w:sz w:val="32"/>
          <w:szCs w:val="32"/>
          <w:lang w:val="zh-CN" w:eastAsia="zh-CN"/>
        </w:rPr>
        <w:t>投</w:t>
      </w:r>
      <w:r>
        <w:rPr>
          <w:rFonts w:hint="eastAsia" w:ascii="宋体" w:eastAsia="宋体" w:cs="宋体"/>
          <w:b/>
          <w:bCs/>
          <w:color w:val="auto"/>
          <w:kern w:val="0"/>
          <w:sz w:val="32"/>
          <w:szCs w:val="32"/>
          <w:lang w:val="en-US" w:eastAsia="zh-CN"/>
        </w:rPr>
        <w:t xml:space="preserve"> </w:t>
      </w:r>
      <w:r>
        <w:rPr>
          <w:rFonts w:hint="eastAsia" w:ascii="宋体" w:eastAsia="宋体" w:cs="宋体"/>
          <w:b/>
          <w:bCs/>
          <w:color w:val="auto"/>
          <w:kern w:val="0"/>
          <w:sz w:val="32"/>
          <w:szCs w:val="32"/>
          <w:lang w:val="zh-CN" w:eastAsia="zh-CN"/>
        </w:rPr>
        <w:t>标</w:t>
      </w:r>
      <w:r>
        <w:rPr>
          <w:rFonts w:hint="eastAsia" w:ascii="宋体" w:eastAsia="宋体" w:cs="宋体"/>
          <w:b/>
          <w:bCs/>
          <w:color w:val="auto"/>
          <w:kern w:val="0"/>
          <w:sz w:val="32"/>
          <w:szCs w:val="32"/>
          <w:lang w:val="en-US" w:eastAsia="zh-CN"/>
        </w:rPr>
        <w:t xml:space="preserve"> </w:t>
      </w:r>
      <w:r>
        <w:rPr>
          <w:rFonts w:hint="eastAsia" w:ascii="宋体" w:eastAsia="宋体" w:cs="宋体"/>
          <w:b/>
          <w:bCs/>
          <w:color w:val="auto"/>
          <w:kern w:val="0"/>
          <w:sz w:val="32"/>
          <w:szCs w:val="32"/>
          <w:lang w:val="zh-CN"/>
        </w:rPr>
        <w:t>包</w:t>
      </w:r>
      <w:r>
        <w:rPr>
          <w:rFonts w:hint="eastAsia" w:ascii="宋体" w:eastAsia="宋体" w:cs="宋体"/>
          <w:b/>
          <w:bCs/>
          <w:color w:val="auto"/>
          <w:kern w:val="0"/>
          <w:sz w:val="32"/>
          <w:szCs w:val="32"/>
          <w:lang w:val="en-US" w:eastAsia="zh-CN"/>
        </w:rPr>
        <w:t xml:space="preserve"> </w:t>
      </w:r>
      <w:r>
        <w:rPr>
          <w:rFonts w:hint="eastAsia" w:ascii="宋体" w:cs="宋体"/>
          <w:b/>
          <w:bCs/>
          <w:color w:val="auto"/>
          <w:kern w:val="0"/>
          <w:sz w:val="32"/>
          <w:szCs w:val="32"/>
          <w:lang w:val="zh-CN"/>
        </w:rPr>
        <w:t>号</w:t>
      </w:r>
      <w:r>
        <w:rPr>
          <w:rFonts w:hint="eastAsia" w:ascii="宋体" w:cs="宋体"/>
          <w:b/>
          <w:bCs/>
          <w:color w:val="auto"/>
          <w:kern w:val="0"/>
          <w:sz w:val="32"/>
          <w:szCs w:val="32"/>
          <w:lang w:val="en-US" w:eastAsia="zh-CN"/>
        </w:rPr>
        <w:t xml:space="preserve"> </w:t>
      </w:r>
      <w:r>
        <w:rPr>
          <w:rFonts w:hint="eastAsia" w:ascii="宋体" w:cs="宋体"/>
          <w:b/>
          <w:bCs/>
          <w:color w:val="auto"/>
          <w:kern w:val="0"/>
          <w:sz w:val="32"/>
          <w:szCs w:val="32"/>
          <w:lang w:val="zh-CN"/>
        </w:rPr>
        <w:t>：</w:t>
      </w:r>
    </w:p>
    <w:p>
      <w:pPr>
        <w:autoSpaceDE w:val="0"/>
        <w:autoSpaceDN w:val="0"/>
        <w:spacing w:line="360" w:lineRule="auto"/>
        <w:rPr>
          <w:rFonts w:hint="eastAsia" w:ascii="宋体" w:cs="宋体"/>
          <w:b/>
          <w:bCs/>
          <w:color w:val="auto"/>
          <w:kern w:val="0"/>
          <w:sz w:val="32"/>
          <w:szCs w:val="32"/>
        </w:rPr>
      </w:pPr>
    </w:p>
    <w:p>
      <w:pPr>
        <w:autoSpaceDE w:val="0"/>
        <w:autoSpaceDN w:val="0"/>
        <w:spacing w:line="360" w:lineRule="auto"/>
        <w:rPr>
          <w:rFonts w:hint="eastAsia" w:ascii="宋体" w:cs="宋体"/>
          <w:b/>
          <w:bCs/>
          <w:color w:val="auto"/>
          <w:kern w:val="0"/>
          <w:sz w:val="32"/>
          <w:szCs w:val="32"/>
        </w:rPr>
      </w:pPr>
    </w:p>
    <w:p>
      <w:pPr>
        <w:autoSpaceDE w:val="0"/>
        <w:autoSpaceDN w:val="0"/>
        <w:spacing w:line="360" w:lineRule="auto"/>
        <w:rPr>
          <w:rFonts w:hint="eastAsia" w:ascii="宋体" w:cs="宋体"/>
          <w:b/>
          <w:bCs/>
          <w:color w:val="auto"/>
          <w:kern w:val="0"/>
          <w:sz w:val="32"/>
          <w:szCs w:val="32"/>
        </w:rPr>
      </w:pP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投标人：</w:t>
      </w:r>
      <w:r>
        <w:rPr>
          <w:rFonts w:hint="eastAsia" w:ascii="宋体" w:cs="宋体"/>
          <w:b/>
          <w:bCs/>
          <w:color w:val="auto"/>
          <w:kern w:val="0"/>
          <w:sz w:val="32"/>
          <w:szCs w:val="32"/>
          <w:u w:val="single"/>
        </w:rPr>
        <w:t xml:space="preserve">                   </w:t>
      </w:r>
      <w:r>
        <w:rPr>
          <w:rFonts w:hint="eastAsia" w:ascii="宋体" w:cs="宋体"/>
          <w:b/>
          <w:bCs/>
          <w:color w:val="auto"/>
          <w:kern w:val="0"/>
          <w:sz w:val="32"/>
          <w:szCs w:val="32"/>
          <w:u w:val="single"/>
          <w:lang w:val="en-US" w:eastAsia="zh-CN"/>
        </w:rPr>
        <w:t xml:space="preserve">      </w:t>
      </w:r>
      <w:r>
        <w:rPr>
          <w:rFonts w:hint="eastAsia" w:ascii="宋体" w:cs="宋体"/>
          <w:b/>
          <w:bCs/>
          <w:color w:val="auto"/>
          <w:kern w:val="0"/>
          <w:sz w:val="32"/>
          <w:szCs w:val="32"/>
          <w:u w:val="single"/>
        </w:rPr>
        <w:t xml:space="preserve">   </w:t>
      </w:r>
      <w:r>
        <w:rPr>
          <w:rFonts w:hint="eastAsia" w:ascii="宋体" w:cs="宋体"/>
          <w:b/>
          <w:bCs/>
          <w:color w:val="auto"/>
          <w:kern w:val="0"/>
          <w:sz w:val="32"/>
          <w:szCs w:val="32"/>
        </w:rPr>
        <w:t>（</w:t>
      </w:r>
      <w:r>
        <w:rPr>
          <w:rFonts w:hint="eastAsia" w:ascii="宋体" w:cs="宋体"/>
          <w:b/>
          <w:bCs/>
          <w:color w:val="auto"/>
          <w:kern w:val="0"/>
          <w:sz w:val="32"/>
          <w:szCs w:val="32"/>
          <w:lang w:val="zh-CN"/>
        </w:rPr>
        <w:t>公章）</w:t>
      </w:r>
    </w:p>
    <w:p>
      <w:pPr>
        <w:autoSpaceDE w:val="0"/>
        <w:autoSpaceDN w:val="0"/>
        <w:spacing w:line="360" w:lineRule="auto"/>
        <w:rPr>
          <w:rFonts w:hint="eastAsia" w:ascii="宋体" w:cs="宋体"/>
          <w:b/>
          <w:bCs/>
          <w:color w:val="auto"/>
          <w:kern w:val="0"/>
          <w:sz w:val="32"/>
          <w:szCs w:val="32"/>
        </w:rPr>
      </w:pP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法定代表人或委托代理人：</w:t>
      </w:r>
      <w:r>
        <w:rPr>
          <w:rFonts w:hint="eastAsia" w:ascii="宋体" w:cs="宋体"/>
          <w:b/>
          <w:bCs/>
          <w:color w:val="auto"/>
          <w:kern w:val="0"/>
          <w:sz w:val="32"/>
          <w:szCs w:val="32"/>
          <w:u w:val="single"/>
        </w:rPr>
        <w:t xml:space="preserve">   </w:t>
      </w:r>
      <w:r>
        <w:rPr>
          <w:rFonts w:hint="eastAsia" w:ascii="宋体" w:cs="宋体"/>
          <w:b/>
          <w:bCs/>
          <w:color w:val="auto"/>
          <w:kern w:val="0"/>
          <w:sz w:val="32"/>
          <w:szCs w:val="32"/>
          <w:u w:val="single"/>
          <w:lang w:val="en-US" w:eastAsia="zh-CN"/>
        </w:rPr>
        <w:t xml:space="preserve">  </w:t>
      </w:r>
      <w:r>
        <w:rPr>
          <w:rFonts w:hint="eastAsia" w:ascii="宋体" w:cs="宋体"/>
          <w:b/>
          <w:bCs/>
          <w:color w:val="auto"/>
          <w:kern w:val="0"/>
          <w:sz w:val="32"/>
          <w:szCs w:val="32"/>
          <w:u w:val="single"/>
        </w:rPr>
        <w:t xml:space="preserve">  </w:t>
      </w:r>
      <w:r>
        <w:rPr>
          <w:rFonts w:hint="eastAsia" w:ascii="宋体" w:cs="宋体"/>
          <w:b/>
          <w:bCs/>
          <w:color w:val="auto"/>
          <w:kern w:val="0"/>
          <w:sz w:val="32"/>
          <w:szCs w:val="32"/>
          <w:lang w:val="zh-CN"/>
        </w:rPr>
        <w:t>（签字或盖章）</w:t>
      </w:r>
    </w:p>
    <w:p>
      <w:pPr>
        <w:autoSpaceDE w:val="0"/>
        <w:autoSpaceDN w:val="0"/>
        <w:spacing w:line="360" w:lineRule="auto"/>
        <w:rPr>
          <w:rFonts w:hint="eastAsia" w:ascii="宋体" w:cs="宋体"/>
          <w:b/>
          <w:bCs/>
          <w:color w:val="auto"/>
          <w:kern w:val="0"/>
          <w:sz w:val="32"/>
          <w:szCs w:val="32"/>
          <w:lang w:val="zh-CN"/>
        </w:rPr>
      </w:pP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年</w:t>
      </w: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月</w:t>
      </w: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日</w:t>
      </w:r>
    </w:p>
    <w:p>
      <w:pPr>
        <w:pStyle w:val="19"/>
        <w:spacing w:before="0" w:after="0" w:line="360" w:lineRule="auto"/>
        <w:jc w:val="left"/>
        <w:outlineLvl w:val="1"/>
        <w:rPr>
          <w:rFonts w:hint="eastAsia" w:ascii="宋体" w:cs="宋体"/>
          <w:color w:val="auto"/>
          <w:lang w:val="zh-CN"/>
        </w:rPr>
      </w:pPr>
      <w:r>
        <w:rPr>
          <w:rFonts w:hint="eastAsia" w:ascii="宋体" w:cs="宋体"/>
          <w:b w:val="0"/>
          <w:bCs w:val="0"/>
          <w:color w:val="auto"/>
          <w:kern w:val="0"/>
          <w:sz w:val="32"/>
          <w:szCs w:val="28"/>
          <w:lang w:val="zh-CN"/>
        </w:rPr>
        <w:br w:type="page"/>
      </w:r>
      <w:bookmarkStart w:id="125" w:name="_Toc23167"/>
      <w:bookmarkStart w:id="126" w:name="_Toc29902"/>
      <w:bookmarkStart w:id="127" w:name="_Toc8514"/>
      <w:r>
        <w:rPr>
          <w:rFonts w:hint="eastAsia" w:ascii="宋体" w:cs="宋体"/>
          <w:color w:val="auto"/>
          <w:sz w:val="30"/>
          <w:szCs w:val="30"/>
          <w:lang w:val="zh-CN"/>
        </w:rPr>
        <w:t>目录（上册）</w:t>
      </w:r>
      <w:bookmarkEnd w:id="125"/>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投标函……………………………………………………………所在页码</w:t>
      </w:r>
    </w:p>
    <w:p>
      <w:pPr>
        <w:numPr>
          <w:ilvl w:val="0"/>
          <w:numId w:val="10"/>
        </w:numPr>
        <w:autoSpaceDE w:val="0"/>
        <w:autoSpaceDN w:val="0"/>
        <w:spacing w:line="360" w:lineRule="auto"/>
        <w:outlineLvl w:val="1"/>
        <w:rPr>
          <w:rFonts w:hint="eastAsia" w:ascii="宋体" w:cs="宋体"/>
          <w:color w:val="auto"/>
          <w:kern w:val="0"/>
          <w:lang w:val="zh-CN"/>
        </w:rPr>
      </w:pPr>
      <w:r>
        <w:rPr>
          <w:rFonts w:hint="eastAsia" w:ascii="宋体" w:cs="宋体"/>
          <w:color w:val="auto"/>
          <w:kern w:val="0"/>
          <w:lang w:val="zh-CN"/>
        </w:rPr>
        <w:t>法定代表人证明书………………………………………………所在页码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法定代表人授权书………………………………………………所在页码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投标人承诺函……………………………………………………所在页码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投标人诚信承诺书………………………………………………所在页码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资格证明材料……………………………………………………所在页码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财务状况报告，依法缴纳税收和社会保障资金的相关材料…所在页码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具备履行合同所必需的设备和专业技术能力的证明材料……所在页码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无重大违法记录声明……………………………………………所在页码</w:t>
      </w:r>
    </w:p>
    <w:p>
      <w:pPr>
        <w:numPr>
          <w:ilvl w:val="0"/>
          <w:numId w:val="10"/>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投标保证金证明………………………………………………</w:t>
      </w:r>
      <w:r>
        <w:rPr>
          <w:rFonts w:hint="eastAsia" w:ascii="宋体" w:cs="宋体"/>
          <w:color w:val="auto"/>
          <w:kern w:val="0"/>
          <w:lang w:val="en-US" w:eastAsia="zh-CN"/>
        </w:rPr>
        <w:t xml:space="preserve"> </w:t>
      </w:r>
      <w:r>
        <w:rPr>
          <w:rFonts w:hint="eastAsia" w:ascii="宋体" w:cs="宋体"/>
          <w:color w:val="auto"/>
          <w:kern w:val="0"/>
          <w:lang w:val="zh-CN"/>
        </w:rPr>
        <w:t>所在页码</w:t>
      </w:r>
    </w:p>
    <w:bookmarkEnd w:id="126"/>
    <w:bookmarkEnd w:id="127"/>
    <w:p>
      <w:pPr>
        <w:pStyle w:val="19"/>
        <w:spacing w:before="0" w:after="0" w:line="360" w:lineRule="auto"/>
        <w:jc w:val="left"/>
        <w:outlineLvl w:val="1"/>
        <w:rPr>
          <w:rFonts w:hint="eastAsia" w:ascii="宋体" w:cs="宋体"/>
          <w:color w:val="auto"/>
          <w:lang w:val="zh-CN"/>
        </w:rPr>
      </w:pPr>
      <w:bookmarkStart w:id="128" w:name="_Toc19582"/>
      <w:r>
        <w:rPr>
          <w:rFonts w:hint="eastAsia" w:ascii="宋体" w:cs="宋体"/>
          <w:color w:val="auto"/>
          <w:sz w:val="30"/>
          <w:szCs w:val="30"/>
          <w:lang w:val="zh-CN"/>
        </w:rPr>
        <w:br w:type="page"/>
      </w:r>
      <w:bookmarkStart w:id="129" w:name="_Toc12030"/>
      <w:r>
        <w:rPr>
          <w:rFonts w:hint="eastAsia" w:ascii="宋体" w:cs="宋体"/>
          <w:color w:val="auto"/>
          <w:sz w:val="30"/>
          <w:szCs w:val="30"/>
        </w:rPr>
        <w:t>（1）</w:t>
      </w:r>
      <w:r>
        <w:rPr>
          <w:rFonts w:hint="eastAsia" w:ascii="宋体" w:cs="宋体"/>
          <w:color w:val="auto"/>
          <w:sz w:val="30"/>
          <w:szCs w:val="30"/>
          <w:lang w:val="zh-CN"/>
        </w:rPr>
        <w:t>投标函</w:t>
      </w:r>
      <w:bookmarkEnd w:id="128"/>
      <w:bookmarkEnd w:id="129"/>
    </w:p>
    <w:p>
      <w:pPr>
        <w:autoSpaceDE w:val="0"/>
        <w:autoSpaceDN w:val="0"/>
        <w:spacing w:line="360" w:lineRule="auto"/>
        <w:rPr>
          <w:rFonts w:hint="eastAsia" w:ascii="宋体" w:cs="宋体"/>
          <w:b/>
          <w:bCs/>
          <w:color w:val="auto"/>
          <w:kern w:val="0"/>
          <w:sz w:val="28"/>
          <w:szCs w:val="28"/>
          <w:lang w:val="zh-CN"/>
        </w:rPr>
      </w:pP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kern w:val="0"/>
          <w:sz w:val="28"/>
          <w:szCs w:val="28"/>
          <w:lang w:val="zh-CN"/>
        </w:rPr>
        <w:t>投标函</w:t>
      </w:r>
    </w:p>
    <w:p>
      <w:pPr>
        <w:autoSpaceDE w:val="0"/>
        <w:autoSpaceDN w:val="0"/>
        <w:spacing w:line="360" w:lineRule="auto"/>
        <w:rPr>
          <w:rFonts w:hint="eastAsia" w:ascii="宋体" w:cs="宋体"/>
          <w:b/>
          <w:bCs/>
          <w:color w:val="auto"/>
          <w:kern w:val="0"/>
          <w:sz w:val="28"/>
          <w:szCs w:val="28"/>
          <w:lang w:val="zh-CN"/>
        </w:rPr>
      </w:pPr>
    </w:p>
    <w:p>
      <w:pPr>
        <w:autoSpaceDE w:val="0"/>
        <w:autoSpaceDN w:val="0"/>
        <w:spacing w:line="360" w:lineRule="auto"/>
        <w:outlineLvl w:val="2"/>
        <w:rPr>
          <w:rFonts w:hint="eastAsia" w:ascii="宋体" w:cs="宋体"/>
          <w:color w:val="auto"/>
          <w:kern w:val="0"/>
          <w:lang w:val="zh-CN"/>
        </w:rPr>
      </w:pPr>
      <w:r>
        <w:rPr>
          <w:rFonts w:hint="eastAsia" w:ascii="宋体" w:cs="宋体"/>
          <w:b/>
          <w:bCs/>
          <w:color w:val="auto"/>
          <w:kern w:val="0"/>
          <w:lang w:val="zh-CN"/>
        </w:rPr>
        <w:t>致：青海聚帛工程项目管理有限公司</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我们收到</w:t>
      </w:r>
      <w:r>
        <w:rPr>
          <w:rFonts w:hint="eastAsia" w:ascii="宋体" w:cs="宋体"/>
          <w:color w:val="auto"/>
          <w:kern w:val="0"/>
          <w:u w:val="single"/>
          <w:lang w:val="zh-CN"/>
        </w:rPr>
        <w:t>“一卡通”代理发放金融机构（采购编号为：青海聚帛公招（服务）2024-042；投标包号：</w:t>
      </w:r>
      <w:r>
        <w:rPr>
          <w:rFonts w:hint="eastAsia" w:ascii="宋体" w:cs="宋体"/>
          <w:color w:val="auto"/>
          <w:kern w:val="0"/>
          <w:u w:val="single"/>
          <w:lang w:val="en-US" w:eastAsia="zh-CN"/>
        </w:rPr>
        <w:t xml:space="preserve"> </w:t>
      </w:r>
      <w:r>
        <w:rPr>
          <w:rFonts w:hint="eastAsia" w:ascii="宋体" w:cs="宋体"/>
          <w:color w:val="auto"/>
          <w:kern w:val="0"/>
          <w:u w:val="single"/>
          <w:lang w:val="zh-CN"/>
        </w:rPr>
        <w:t xml:space="preserve"> </w:t>
      </w:r>
      <w:r>
        <w:rPr>
          <w:rFonts w:hint="eastAsia" w:ascii="宋体" w:cs="宋体"/>
          <w:color w:val="auto"/>
          <w:kern w:val="0"/>
          <w:u w:val="single"/>
          <w:lang w:val="en-US" w:eastAsia="zh-CN"/>
        </w:rPr>
        <w:t>包</w:t>
      </w:r>
      <w:r>
        <w:rPr>
          <w:rFonts w:hint="eastAsia" w:ascii="宋体" w:cs="宋体"/>
          <w:color w:val="auto"/>
          <w:kern w:val="0"/>
          <w:u w:val="single"/>
          <w:lang w:val="zh-CN"/>
        </w:rPr>
        <w:t>）</w:t>
      </w:r>
      <w:r>
        <w:rPr>
          <w:rFonts w:hint="eastAsia" w:ascii="宋体" w:cs="宋体"/>
          <w:color w:val="auto"/>
          <w:kern w:val="0"/>
          <w:u w:val="none"/>
          <w:lang w:val="zh-CN"/>
        </w:rPr>
        <w:t>的</w:t>
      </w:r>
      <w:r>
        <w:rPr>
          <w:rFonts w:hint="eastAsia" w:ascii="宋体" w:cs="宋体"/>
          <w:color w:val="auto"/>
          <w:kern w:val="0"/>
          <w:lang w:val="zh-CN"/>
        </w:rPr>
        <w:t>招标文件，经研究，法定代表人（姓名、职务）正式授权（委托代理人姓名、职务）代表投标人（投标人名称、地址）提交投标文件。</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据此函，签字代表宣布同意如下：</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1.我方已详阅招标文件的全部内容，包括澄清、修改条款等有关附件，承诺对其完全理解并接受。</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2.投标有效期：</w:t>
      </w:r>
      <w:r>
        <w:rPr>
          <w:rFonts w:hint="eastAsia" w:ascii="宋体" w:cs="宋体"/>
          <w:color w:val="auto"/>
          <w:shd w:val="clear" w:color="auto" w:fill="FFFFFF"/>
        </w:rPr>
        <w:t>从提交投标文件的截止之日起</w:t>
      </w:r>
      <w:r>
        <w:rPr>
          <w:rFonts w:hint="eastAsia" w:ascii="宋体" w:cs="宋体"/>
          <w:color w:val="auto"/>
          <w:kern w:val="0"/>
          <w:u w:val="single"/>
          <w:lang w:val="zh-CN"/>
        </w:rPr>
        <w:t xml:space="preserve">    </w:t>
      </w:r>
      <w:r>
        <w:rPr>
          <w:rFonts w:hint="eastAsia" w:ascii="宋体" w:cs="宋体"/>
          <w:color w:val="auto"/>
          <w:kern w:val="0"/>
          <w:lang w:val="zh-CN"/>
        </w:rPr>
        <w:t>天内有效。如果我方在投标有效期内撤回投标或中标后不签约的，投标保证金将被贵方没收。</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3.我方同意按照贵方要求提供与投标有关的一切数据或资料，理解并接受贵方制定的评标办法。</w:t>
      </w:r>
    </w:p>
    <w:p>
      <w:pPr>
        <w:autoSpaceDE w:val="0"/>
        <w:autoSpaceDN w:val="0"/>
        <w:spacing w:line="360" w:lineRule="auto"/>
        <w:ind w:firstLine="480"/>
        <w:outlineLvl w:val="2"/>
        <w:rPr>
          <w:rFonts w:hint="eastAsia" w:ascii="宋体" w:cs="宋体"/>
          <w:color w:val="auto"/>
          <w:kern w:val="0"/>
          <w:lang w:val="zh-CN"/>
        </w:rPr>
      </w:pPr>
      <w:r>
        <w:rPr>
          <w:rFonts w:hint="eastAsia" w:ascii="宋体" w:cs="宋体"/>
          <w:color w:val="auto"/>
          <w:kern w:val="0"/>
          <w:lang w:val="zh-CN"/>
        </w:rPr>
        <w:t>4.与本投标有关的一切正式往来通讯请寄：</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地址：_______________          邮编：______________</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电话：_______________          传真：______________</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法定代表人姓名： ___________   职务：____________</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outlineLvl w:val="1"/>
        <w:rPr>
          <w:rFonts w:hint="eastAsia" w:ascii="宋体" w:cs="宋体"/>
          <w:b/>
          <w:bCs/>
          <w:color w:val="auto"/>
          <w:kern w:val="0"/>
          <w:lang w:val="zh-CN"/>
        </w:rPr>
      </w:pPr>
      <w:r>
        <w:rPr>
          <w:rFonts w:hint="eastAsia" w:ascii="宋体" w:cs="宋体"/>
          <w:b/>
          <w:bCs/>
          <w:color w:val="auto"/>
          <w:kern w:val="0"/>
          <w:lang w:val="zh-CN"/>
        </w:rPr>
        <w:t>法定代表人或委托代理人：        （签字或盖章）</w:t>
      </w: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pStyle w:val="19"/>
        <w:spacing w:before="0" w:after="0" w:line="360" w:lineRule="auto"/>
        <w:jc w:val="left"/>
        <w:outlineLvl w:val="1"/>
        <w:rPr>
          <w:rFonts w:hint="eastAsia" w:ascii="宋体" w:cs="宋体"/>
          <w:color w:val="auto"/>
        </w:rPr>
      </w:pPr>
      <w:r>
        <w:rPr>
          <w:rFonts w:hint="eastAsia" w:ascii="宋体" w:cs="宋体"/>
          <w:b w:val="0"/>
          <w:bCs w:val="0"/>
          <w:color w:val="auto"/>
          <w:kern w:val="0"/>
          <w:sz w:val="24"/>
          <w:lang w:val="zh-CN"/>
        </w:rPr>
        <w:br w:type="page"/>
      </w:r>
      <w:bookmarkStart w:id="130" w:name="_Toc3890"/>
      <w:bookmarkStart w:id="131" w:name="_Toc29944"/>
      <w:r>
        <w:rPr>
          <w:rFonts w:hint="eastAsia" w:ascii="宋体" w:cs="宋体"/>
          <w:color w:val="auto"/>
          <w:kern w:val="0"/>
          <w:sz w:val="30"/>
          <w:szCs w:val="30"/>
          <w:lang w:val="zh-CN"/>
        </w:rPr>
        <w:t>（</w:t>
      </w:r>
      <w:r>
        <w:rPr>
          <w:rFonts w:hint="eastAsia" w:ascii="宋体" w:cs="宋体"/>
          <w:color w:val="auto"/>
          <w:kern w:val="0"/>
          <w:sz w:val="30"/>
          <w:szCs w:val="30"/>
          <w:lang w:val="en-US" w:eastAsia="zh-CN"/>
        </w:rPr>
        <w:t>2</w:t>
      </w:r>
      <w:r>
        <w:rPr>
          <w:rFonts w:hint="eastAsia" w:ascii="宋体" w:cs="宋体"/>
          <w:color w:val="auto"/>
          <w:kern w:val="0"/>
          <w:sz w:val="30"/>
          <w:szCs w:val="30"/>
          <w:lang w:val="zh-CN"/>
        </w:rPr>
        <w:t>）</w:t>
      </w:r>
      <w:r>
        <w:rPr>
          <w:rFonts w:hint="eastAsia" w:ascii="宋体" w:cs="宋体"/>
          <w:color w:val="auto"/>
          <w:sz w:val="30"/>
          <w:szCs w:val="30"/>
        </w:rPr>
        <w:t>法定代表人证明书</w:t>
      </w:r>
      <w:bookmarkEnd w:id="130"/>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kern w:val="0"/>
          <w:sz w:val="28"/>
          <w:szCs w:val="28"/>
          <w:lang w:val="zh-CN"/>
        </w:rPr>
        <w:t>法定代表人证明书</w:t>
      </w:r>
    </w:p>
    <w:p>
      <w:pPr>
        <w:autoSpaceDE w:val="0"/>
        <w:autoSpaceDN w:val="0"/>
        <w:spacing w:line="360" w:lineRule="auto"/>
        <w:rPr>
          <w:rFonts w:hint="eastAsia" w:ascii="宋体" w:cs="宋体"/>
          <w:b/>
          <w:bCs/>
          <w:color w:val="auto"/>
          <w:kern w:val="0"/>
          <w:sz w:val="28"/>
          <w:szCs w:val="28"/>
          <w:lang w:val="zh-CN"/>
        </w:rPr>
      </w:pPr>
    </w:p>
    <w:p>
      <w:pPr>
        <w:autoSpaceDE w:val="0"/>
        <w:autoSpaceDN w:val="0"/>
        <w:spacing w:line="360" w:lineRule="auto"/>
        <w:outlineLvl w:val="2"/>
        <w:rPr>
          <w:rFonts w:hint="eastAsia" w:ascii="宋体" w:cs="宋体"/>
          <w:color w:val="auto"/>
          <w:kern w:val="0"/>
          <w:lang w:val="zh-CN"/>
        </w:rPr>
      </w:pPr>
      <w:r>
        <w:rPr>
          <w:rFonts w:hint="eastAsia" w:ascii="宋体" w:cs="宋体"/>
          <w:b/>
          <w:bCs/>
          <w:color w:val="auto"/>
          <w:kern w:val="0"/>
          <w:lang w:val="zh-CN"/>
        </w:rPr>
        <w:t>致：青海聚帛工程项目管理有限公司</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 xml:space="preserve">    </w:t>
      </w:r>
      <w:r>
        <w:rPr>
          <w:rFonts w:hint="eastAsia" w:ascii="宋体" w:cs="宋体"/>
          <w:color w:val="auto"/>
          <w:kern w:val="0"/>
          <w:u w:val="single"/>
          <w:lang w:val="zh-CN"/>
        </w:rPr>
        <w:t>（法定代表人姓名）</w:t>
      </w:r>
      <w:r>
        <w:rPr>
          <w:rFonts w:hint="eastAsia" w:ascii="宋体" w:cs="宋体"/>
          <w:color w:val="auto"/>
          <w:kern w:val="0"/>
          <w:lang w:val="zh-CN"/>
        </w:rPr>
        <w:t>现任我单位</w:t>
      </w:r>
      <w:r>
        <w:rPr>
          <w:rFonts w:hint="eastAsia" w:ascii="宋体" w:cs="宋体"/>
          <w:color w:val="auto"/>
          <w:kern w:val="0"/>
          <w:u w:val="single"/>
          <w:lang w:val="zh-CN"/>
        </w:rPr>
        <w:t xml:space="preserve">      </w:t>
      </w:r>
      <w:r>
        <w:rPr>
          <w:rFonts w:hint="eastAsia" w:ascii="宋体" w:cs="宋体"/>
          <w:color w:val="auto"/>
          <w:kern w:val="0"/>
          <w:lang w:val="zh-CN"/>
        </w:rPr>
        <w:t>职务，为法定代表人，特此证明。</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法定代表人基本情况：</w:t>
      </w:r>
    </w:p>
    <w:p>
      <w:pPr>
        <w:autoSpaceDE w:val="0"/>
        <w:autoSpaceDN w:val="0"/>
        <w:spacing w:line="360" w:lineRule="auto"/>
        <w:rPr>
          <w:rFonts w:hint="eastAsia" w:ascii="宋体" w:cs="宋体"/>
          <w:color w:val="auto"/>
          <w:kern w:val="0"/>
          <w:u w:val="single"/>
          <w:lang w:val="zh-CN"/>
        </w:rPr>
      </w:pPr>
      <w:r>
        <w:rPr>
          <w:rFonts w:hint="eastAsia" w:ascii="宋体" w:cs="宋体"/>
          <w:color w:val="auto"/>
          <w:kern w:val="0"/>
          <w:lang w:val="zh-CN"/>
        </w:rPr>
        <w:t>性别：</w:t>
      </w:r>
      <w:r>
        <w:rPr>
          <w:rFonts w:hint="eastAsia" w:ascii="宋体" w:cs="宋体"/>
          <w:color w:val="auto"/>
          <w:kern w:val="0"/>
          <w:u w:val="single"/>
          <w:lang w:val="zh-CN"/>
        </w:rPr>
        <w:t xml:space="preserve">           </w:t>
      </w:r>
      <w:r>
        <w:rPr>
          <w:rFonts w:hint="eastAsia" w:ascii="宋体" w:cs="宋体"/>
          <w:color w:val="auto"/>
          <w:kern w:val="0"/>
          <w:lang w:val="zh-CN"/>
        </w:rPr>
        <w:t>年龄：</w:t>
      </w:r>
      <w:r>
        <w:rPr>
          <w:rFonts w:hint="eastAsia" w:ascii="宋体" w:cs="宋体"/>
          <w:color w:val="auto"/>
          <w:kern w:val="0"/>
          <w:u w:val="single"/>
          <w:lang w:val="zh-CN"/>
        </w:rPr>
        <w:t xml:space="preserve">           </w:t>
      </w:r>
      <w:r>
        <w:rPr>
          <w:rFonts w:hint="eastAsia" w:ascii="宋体" w:cs="宋体"/>
          <w:color w:val="auto"/>
          <w:kern w:val="0"/>
          <w:lang w:val="zh-CN"/>
        </w:rPr>
        <w:t xml:space="preserve"> 民族：</w:t>
      </w:r>
      <w:r>
        <w:rPr>
          <w:rFonts w:hint="eastAsia" w:ascii="宋体" w:cs="宋体"/>
          <w:color w:val="auto"/>
          <w:kern w:val="0"/>
          <w:u w:val="single"/>
          <w:lang w:val="zh-CN"/>
        </w:rPr>
        <w:t xml:space="preserve">         </w:t>
      </w:r>
    </w:p>
    <w:p>
      <w:pPr>
        <w:autoSpaceDE w:val="0"/>
        <w:autoSpaceDN w:val="0"/>
        <w:spacing w:line="360" w:lineRule="auto"/>
        <w:rPr>
          <w:rFonts w:hint="eastAsia" w:ascii="宋体" w:cs="宋体"/>
          <w:color w:val="auto"/>
          <w:kern w:val="0"/>
          <w:u w:val="single"/>
          <w:lang w:val="zh-CN"/>
        </w:rPr>
      </w:pPr>
      <w:r>
        <w:rPr>
          <w:rFonts w:hint="eastAsia" w:ascii="宋体" w:cs="宋体"/>
          <w:color w:val="auto"/>
          <w:kern w:val="0"/>
          <w:lang w:val="zh-CN"/>
        </w:rPr>
        <w:t>地址：</w:t>
      </w:r>
      <w:r>
        <w:rPr>
          <w:rFonts w:hint="eastAsia" w:ascii="宋体" w:cs="宋体"/>
          <w:color w:val="auto"/>
          <w:kern w:val="0"/>
          <w:u w:val="single"/>
          <w:lang w:val="zh-CN"/>
        </w:rPr>
        <w:t xml:space="preserve">                                            </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身份证号码：</w:t>
      </w:r>
      <w:r>
        <w:rPr>
          <w:rFonts w:hint="eastAsia" w:ascii="宋体" w:cs="宋体"/>
          <w:color w:val="auto"/>
          <w:kern w:val="0"/>
          <w:u w:val="single"/>
          <w:lang w:val="zh-CN"/>
        </w:rPr>
        <w:t xml:space="preserve">                                      </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附法定代表人第二代身份证双面扫描（或复印）件</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rPr>
          <w:rFonts w:hint="eastAsia" w:ascii="宋体" w:cs="宋体"/>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pStyle w:val="19"/>
        <w:spacing w:before="0" w:after="0" w:line="360" w:lineRule="auto"/>
        <w:jc w:val="left"/>
        <w:outlineLvl w:val="1"/>
        <w:rPr>
          <w:rFonts w:hint="eastAsia" w:ascii="宋体" w:cs="宋体"/>
          <w:color w:val="auto"/>
          <w:lang w:val="zh-CN"/>
        </w:rPr>
      </w:pPr>
      <w:r>
        <w:rPr>
          <w:rFonts w:hint="eastAsia" w:ascii="宋体" w:cs="宋体"/>
          <w:color w:val="auto"/>
          <w:lang w:val="zh-CN"/>
        </w:rPr>
        <w:br w:type="page"/>
      </w:r>
      <w:bookmarkEnd w:id="131"/>
      <w:bookmarkStart w:id="132" w:name="_Toc7537"/>
      <w:bookmarkStart w:id="133" w:name="_Toc17284"/>
      <w:r>
        <w:rPr>
          <w:rFonts w:hint="eastAsia" w:ascii="宋体" w:cs="宋体"/>
          <w:color w:val="auto"/>
          <w:sz w:val="30"/>
          <w:szCs w:val="30"/>
        </w:rPr>
        <w:t>（3）</w:t>
      </w:r>
      <w:r>
        <w:rPr>
          <w:rFonts w:hint="eastAsia" w:ascii="宋体" w:cs="宋体"/>
          <w:color w:val="auto"/>
          <w:sz w:val="30"/>
          <w:szCs w:val="30"/>
          <w:lang w:val="zh-CN"/>
        </w:rPr>
        <w:t>法定代表人授权书</w:t>
      </w:r>
      <w:bookmarkEnd w:id="132"/>
    </w:p>
    <w:p>
      <w:pPr>
        <w:spacing w:line="360" w:lineRule="auto"/>
        <w:rPr>
          <w:rFonts w:hint="eastAsia" w:ascii="宋体" w:cs="宋体"/>
          <w:color w:val="auto"/>
          <w:sz w:val="28"/>
          <w:szCs w:val="28"/>
          <w:lang w:val="zh-CN"/>
        </w:rPr>
      </w:pP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kern w:val="0"/>
          <w:sz w:val="28"/>
          <w:szCs w:val="28"/>
          <w:lang w:val="zh-CN"/>
        </w:rPr>
        <w:t>法定代表人授权书</w:t>
      </w:r>
    </w:p>
    <w:p>
      <w:pPr>
        <w:autoSpaceDE w:val="0"/>
        <w:autoSpaceDN w:val="0"/>
        <w:spacing w:line="360" w:lineRule="auto"/>
        <w:rPr>
          <w:rFonts w:hint="eastAsia" w:ascii="宋体" w:cs="宋体"/>
          <w:b/>
          <w:bCs/>
          <w:color w:val="auto"/>
          <w:kern w:val="0"/>
          <w:sz w:val="28"/>
          <w:szCs w:val="28"/>
          <w:lang w:val="zh-CN"/>
        </w:rPr>
      </w:pPr>
    </w:p>
    <w:p>
      <w:pPr>
        <w:autoSpaceDE w:val="0"/>
        <w:autoSpaceDN w:val="0"/>
        <w:spacing w:line="360" w:lineRule="auto"/>
        <w:outlineLvl w:val="2"/>
        <w:rPr>
          <w:rFonts w:hint="eastAsia" w:ascii="宋体" w:cs="宋体"/>
          <w:b/>
          <w:bCs/>
          <w:color w:val="auto"/>
          <w:kern w:val="0"/>
          <w:lang w:val="zh-CN"/>
        </w:rPr>
      </w:pPr>
      <w:r>
        <w:rPr>
          <w:rFonts w:hint="eastAsia" w:ascii="宋体" w:cs="宋体"/>
          <w:b/>
          <w:bCs/>
          <w:color w:val="auto"/>
          <w:kern w:val="0"/>
          <w:lang w:val="zh-CN"/>
        </w:rPr>
        <w:t>致：青海聚帛工程项目管理有限公司</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 xml:space="preserve">    </w:t>
      </w:r>
      <w:r>
        <w:rPr>
          <w:rFonts w:hint="eastAsia" w:ascii="宋体" w:cs="宋体"/>
          <w:color w:val="auto"/>
          <w:kern w:val="0"/>
          <w:u w:val="single"/>
          <w:lang w:val="zh-CN"/>
        </w:rPr>
        <w:t>（投标人名称）</w:t>
      </w:r>
      <w:r>
        <w:rPr>
          <w:rFonts w:hint="eastAsia" w:ascii="宋体" w:cs="宋体"/>
          <w:color w:val="auto"/>
          <w:kern w:val="0"/>
          <w:lang w:val="zh-CN"/>
        </w:rPr>
        <w:t>系中华人民共和国合法企业，法定地址</w:t>
      </w:r>
      <w:r>
        <w:rPr>
          <w:rFonts w:hint="eastAsia" w:ascii="宋体" w:cs="宋体"/>
          <w:color w:val="auto"/>
          <w:kern w:val="0"/>
          <w:u w:val="single"/>
          <w:lang w:val="zh-CN"/>
        </w:rPr>
        <w:t xml:space="preserve">              </w:t>
      </w:r>
      <w:r>
        <w:rPr>
          <w:rFonts w:hint="eastAsia" w:ascii="宋体" w:cs="宋体"/>
          <w:color w:val="auto"/>
          <w:kern w:val="0"/>
          <w:lang w:val="zh-CN"/>
        </w:rPr>
        <w:t>。</w:t>
      </w:r>
    </w:p>
    <w:p>
      <w:pPr>
        <w:autoSpaceDE w:val="0"/>
        <w:autoSpaceDN w:val="0"/>
        <w:spacing w:line="360" w:lineRule="auto"/>
        <w:rPr>
          <w:rFonts w:hint="eastAsia" w:ascii="宋体" w:cs="宋体"/>
          <w:color w:val="auto"/>
          <w:kern w:val="0"/>
          <w:lang w:val="zh-CN"/>
        </w:rPr>
      </w:pPr>
      <w:r>
        <w:rPr>
          <w:rFonts w:hint="eastAsia" w:ascii="宋体" w:cs="宋体"/>
          <w:color w:val="auto"/>
          <w:kern w:val="0"/>
        </w:rPr>
        <w:t xml:space="preserve">    </w:t>
      </w:r>
      <w:r>
        <w:rPr>
          <w:rFonts w:hint="eastAsia" w:ascii="宋体" w:cs="宋体"/>
          <w:color w:val="auto"/>
          <w:kern w:val="0"/>
          <w:u w:val="single"/>
          <w:lang w:val="zh-CN"/>
        </w:rPr>
        <w:t>（法定代表人姓名）</w:t>
      </w:r>
      <w:r>
        <w:rPr>
          <w:rFonts w:hint="eastAsia" w:ascii="宋体" w:cs="宋体"/>
          <w:color w:val="auto"/>
          <w:kern w:val="0"/>
          <w:lang w:val="zh-CN"/>
        </w:rPr>
        <w:t>特授权</w:t>
      </w:r>
      <w:r>
        <w:rPr>
          <w:rFonts w:hint="eastAsia" w:ascii="宋体" w:cs="宋体"/>
          <w:color w:val="auto"/>
          <w:kern w:val="0"/>
          <w:u w:val="single"/>
          <w:lang w:val="zh-CN"/>
        </w:rPr>
        <w:t>（委托代理人姓名）</w:t>
      </w:r>
      <w:r>
        <w:rPr>
          <w:rFonts w:hint="eastAsia" w:ascii="宋体" w:cs="宋体"/>
          <w:color w:val="auto"/>
          <w:kern w:val="0"/>
          <w:lang w:val="zh-CN"/>
        </w:rPr>
        <w:t>代表我单位全权办理</w:t>
      </w:r>
      <w:r>
        <w:rPr>
          <w:rFonts w:hint="eastAsia" w:ascii="宋体" w:cs="宋体"/>
          <w:color w:val="auto"/>
          <w:kern w:val="0"/>
          <w:u w:val="single"/>
          <w:lang w:val="zh-CN"/>
        </w:rPr>
        <w:t>“一卡通”代理发放金融机构（采购编号为：青海聚帛公招（服务）2024-042；投标包号：  包）</w:t>
      </w:r>
      <w:r>
        <w:rPr>
          <w:rFonts w:hint="eastAsia" w:ascii="宋体" w:cs="宋体"/>
          <w:color w:val="auto"/>
          <w:kern w:val="0"/>
          <w:lang w:val="zh-CN"/>
        </w:rPr>
        <w:t>项目的投标、答疑等具体工作，并签署全部有关的文件、资料。</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我单位对被授权人的签名负全部责任。</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被授权人联系电话：</w:t>
      </w:r>
    </w:p>
    <w:p>
      <w:pPr>
        <w:autoSpaceDE w:val="0"/>
        <w:autoSpaceDN w:val="0"/>
        <w:spacing w:line="360" w:lineRule="auto"/>
        <w:rPr>
          <w:rFonts w:hint="eastAsia" w:ascii="宋体" w:cs="宋体"/>
          <w:color w:val="auto"/>
          <w:kern w:val="0"/>
          <w:u w:val="single"/>
          <w:lang w:val="zh-CN"/>
        </w:rPr>
      </w:pPr>
      <w:r>
        <w:rPr>
          <w:rFonts w:hint="eastAsia" w:ascii="宋体" w:cs="宋体"/>
          <w:color w:val="auto"/>
          <w:kern w:val="0"/>
          <w:lang w:val="zh-CN"/>
        </w:rPr>
        <w:t>被授权人（委托代理人）签字：</w:t>
      </w:r>
      <w:r>
        <w:rPr>
          <w:rFonts w:hint="eastAsia" w:ascii="宋体" w:cs="宋体"/>
          <w:color w:val="auto"/>
          <w:kern w:val="0"/>
          <w:u w:val="single"/>
          <w:lang w:val="zh-CN"/>
        </w:rPr>
        <w:t xml:space="preserve">       </w:t>
      </w:r>
      <w:r>
        <w:rPr>
          <w:rFonts w:hint="eastAsia" w:ascii="宋体" w:cs="宋体"/>
          <w:color w:val="auto"/>
          <w:kern w:val="0"/>
          <w:lang w:val="zh-CN"/>
        </w:rPr>
        <w:t xml:space="preserve">  授权人（法定代表人）签字：</w:t>
      </w:r>
      <w:r>
        <w:rPr>
          <w:rFonts w:hint="eastAsia" w:ascii="宋体" w:cs="宋体"/>
          <w:color w:val="auto"/>
          <w:kern w:val="0"/>
          <w:u w:val="single"/>
          <w:lang w:val="zh-CN"/>
        </w:rPr>
        <w:t xml:space="preserve">       </w:t>
      </w:r>
    </w:p>
    <w:p>
      <w:pPr>
        <w:autoSpaceDE w:val="0"/>
        <w:autoSpaceDN w:val="0"/>
        <w:spacing w:line="360" w:lineRule="auto"/>
        <w:rPr>
          <w:rFonts w:hint="eastAsia" w:ascii="宋体" w:cs="宋体"/>
          <w:color w:val="auto"/>
          <w:kern w:val="0"/>
          <w:u w:val="single"/>
          <w:lang w:val="zh-CN"/>
        </w:rPr>
      </w:pPr>
      <w:r>
        <w:rPr>
          <w:rFonts w:hint="eastAsia" w:ascii="宋体" w:cs="宋体"/>
          <w:color w:val="auto"/>
          <w:kern w:val="0"/>
          <w:lang w:val="zh-CN"/>
        </w:rPr>
        <w:t>职务：</w:t>
      </w:r>
      <w:r>
        <w:rPr>
          <w:rFonts w:hint="eastAsia" w:ascii="宋体" w:cs="宋体"/>
          <w:color w:val="auto"/>
          <w:kern w:val="0"/>
          <w:u w:val="single"/>
          <w:lang w:val="zh-CN"/>
        </w:rPr>
        <w:t xml:space="preserve">                             </w:t>
      </w:r>
      <w:r>
        <w:rPr>
          <w:rFonts w:hint="eastAsia" w:ascii="宋体" w:cs="宋体"/>
          <w:color w:val="auto"/>
          <w:kern w:val="0"/>
          <w:lang w:val="zh-CN"/>
        </w:rPr>
        <w:t xml:space="preserve">  职务：</w:t>
      </w:r>
      <w:r>
        <w:rPr>
          <w:rFonts w:hint="eastAsia" w:ascii="宋体" w:cs="宋体"/>
          <w:color w:val="auto"/>
          <w:kern w:val="0"/>
          <w:u w:val="single"/>
          <w:lang w:val="zh-CN"/>
        </w:rPr>
        <w:t xml:space="preserve">                           </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附被授权人第二代身份证双面扫描（或复印）件</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autoSpaceDE w:val="0"/>
        <w:autoSpaceDN w:val="0"/>
        <w:spacing w:line="360" w:lineRule="auto"/>
        <w:rPr>
          <w:rFonts w:hint="eastAsia" w:ascii="宋体" w:cs="宋体"/>
          <w:color w:val="auto"/>
          <w:kern w:val="0"/>
          <w:lang w:val="zh-CN"/>
        </w:rPr>
      </w:pPr>
    </w:p>
    <w:p>
      <w:pPr>
        <w:pStyle w:val="19"/>
        <w:spacing w:before="0" w:after="0" w:line="360" w:lineRule="auto"/>
        <w:jc w:val="left"/>
        <w:outlineLvl w:val="1"/>
        <w:rPr>
          <w:rFonts w:hint="eastAsia" w:ascii="宋体" w:cs="宋体"/>
          <w:color w:val="auto"/>
          <w:lang w:val="zh-CN"/>
        </w:rPr>
      </w:pPr>
      <w:r>
        <w:rPr>
          <w:rFonts w:hint="eastAsia" w:ascii="宋体" w:cs="宋体"/>
          <w:color w:val="auto"/>
          <w:lang w:val="zh-CN"/>
        </w:rPr>
        <w:br w:type="page"/>
      </w:r>
      <w:bookmarkStart w:id="134" w:name="_Toc20048"/>
      <w:r>
        <w:rPr>
          <w:rFonts w:hint="eastAsia" w:ascii="宋体" w:cs="宋体"/>
          <w:color w:val="auto"/>
          <w:sz w:val="30"/>
          <w:szCs w:val="30"/>
        </w:rPr>
        <w:t>（4）</w:t>
      </w:r>
      <w:r>
        <w:rPr>
          <w:rFonts w:hint="eastAsia" w:ascii="宋体" w:cs="宋体"/>
          <w:color w:val="auto"/>
          <w:sz w:val="30"/>
          <w:szCs w:val="30"/>
          <w:lang w:val="zh-CN"/>
        </w:rPr>
        <w:t>投标人承诺函</w:t>
      </w:r>
      <w:bookmarkEnd w:id="134"/>
    </w:p>
    <w:p>
      <w:pPr>
        <w:autoSpaceDE w:val="0"/>
        <w:autoSpaceDN w:val="0"/>
        <w:spacing w:line="360" w:lineRule="auto"/>
        <w:jc w:val="center"/>
        <w:rPr>
          <w:rFonts w:hint="eastAsia" w:ascii="宋体" w:eastAsia="宋体" w:cs="宋体"/>
          <w:b/>
          <w:bCs/>
          <w:color w:val="auto"/>
          <w:kern w:val="0"/>
          <w:sz w:val="28"/>
          <w:szCs w:val="28"/>
          <w:lang w:val="zh-CN"/>
        </w:rPr>
      </w:pPr>
    </w:p>
    <w:p>
      <w:pPr>
        <w:autoSpaceDE w:val="0"/>
        <w:autoSpaceDN w:val="0"/>
        <w:spacing w:line="360" w:lineRule="auto"/>
        <w:jc w:val="center"/>
        <w:outlineLvl w:val="2"/>
        <w:rPr>
          <w:rFonts w:hint="eastAsia" w:ascii="宋体" w:eastAsia="宋体" w:cs="宋体"/>
          <w:b/>
          <w:bCs/>
          <w:color w:val="auto"/>
          <w:kern w:val="0"/>
          <w:sz w:val="28"/>
          <w:szCs w:val="28"/>
          <w:lang w:val="zh-CN"/>
        </w:rPr>
      </w:pPr>
      <w:r>
        <w:rPr>
          <w:rFonts w:hint="eastAsia" w:ascii="宋体" w:eastAsia="宋体" w:cs="宋体"/>
          <w:b/>
          <w:bCs/>
          <w:color w:val="auto"/>
          <w:kern w:val="0"/>
          <w:sz w:val="28"/>
          <w:szCs w:val="28"/>
          <w:lang w:val="zh-CN"/>
        </w:rPr>
        <w:t>投标人承诺函</w:t>
      </w:r>
    </w:p>
    <w:p>
      <w:pPr>
        <w:autoSpaceDE w:val="0"/>
        <w:autoSpaceDN w:val="0"/>
        <w:spacing w:line="360" w:lineRule="auto"/>
        <w:rPr>
          <w:rFonts w:hint="eastAsia" w:ascii="宋体" w:cs="宋体"/>
          <w:b/>
          <w:bCs/>
          <w:color w:val="auto"/>
          <w:kern w:val="0"/>
          <w:sz w:val="28"/>
          <w:szCs w:val="28"/>
          <w:lang w:val="zh-CN"/>
        </w:rPr>
      </w:pPr>
    </w:p>
    <w:p>
      <w:pPr>
        <w:autoSpaceDE w:val="0"/>
        <w:autoSpaceDN w:val="0"/>
        <w:spacing w:line="360" w:lineRule="auto"/>
        <w:rPr>
          <w:rFonts w:hint="eastAsia" w:ascii="宋体" w:cs="宋体"/>
          <w:b/>
          <w:bCs/>
          <w:color w:val="auto"/>
          <w:kern w:val="0"/>
          <w:lang w:val="zh-CN"/>
        </w:rPr>
      </w:pPr>
      <w:r>
        <w:rPr>
          <w:rFonts w:hint="eastAsia" w:ascii="宋体" w:cs="宋体"/>
          <w:b/>
          <w:bCs/>
          <w:color w:val="auto"/>
          <w:kern w:val="0"/>
          <w:lang w:val="zh-CN"/>
        </w:rPr>
        <w:t>致：青海聚帛工程项目管理有限公司</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关于贵方</w:t>
      </w:r>
      <w:r>
        <w:rPr>
          <w:rFonts w:hint="eastAsia" w:ascii="宋体" w:cs="宋体"/>
          <w:color w:val="auto"/>
          <w:kern w:val="0"/>
          <w:u w:val="single"/>
          <w:lang w:val="zh-CN"/>
        </w:rPr>
        <w:t xml:space="preserve">  </w:t>
      </w:r>
      <w:r>
        <w:rPr>
          <w:rFonts w:hint="eastAsia" w:ascii="宋体" w:cs="宋体"/>
          <w:color w:val="auto"/>
          <w:kern w:val="0"/>
          <w:u w:val="single"/>
          <w:lang w:val="en-US" w:eastAsia="zh-CN"/>
        </w:rPr>
        <w:t>2024</w:t>
      </w:r>
      <w:r>
        <w:rPr>
          <w:rFonts w:hint="eastAsia" w:ascii="宋体" w:cs="宋体"/>
          <w:color w:val="auto"/>
          <w:kern w:val="0"/>
          <w:u w:val="single"/>
          <w:lang w:val="zh-CN"/>
        </w:rPr>
        <w:t xml:space="preserve"> </w:t>
      </w:r>
      <w:r>
        <w:rPr>
          <w:rFonts w:hint="eastAsia" w:ascii="宋体" w:cs="宋体"/>
          <w:color w:val="auto"/>
          <w:kern w:val="0"/>
          <w:u w:val="single"/>
        </w:rPr>
        <w:t xml:space="preserve"> </w:t>
      </w:r>
      <w:r>
        <w:rPr>
          <w:rFonts w:hint="eastAsia" w:ascii="宋体" w:cs="宋体"/>
          <w:color w:val="auto"/>
          <w:kern w:val="0"/>
          <w:lang w:val="zh-CN"/>
        </w:rPr>
        <w:t>年</w:t>
      </w:r>
      <w:r>
        <w:rPr>
          <w:rFonts w:hint="eastAsia" w:ascii="宋体" w:cs="宋体"/>
          <w:color w:val="auto"/>
          <w:kern w:val="0"/>
          <w:u w:val="single"/>
          <w:lang w:val="zh-CN"/>
        </w:rPr>
        <w:t xml:space="preserve">   </w:t>
      </w:r>
      <w:r>
        <w:rPr>
          <w:rFonts w:hint="eastAsia" w:ascii="宋体" w:cs="宋体"/>
          <w:color w:val="auto"/>
          <w:kern w:val="0"/>
          <w:lang w:val="zh-CN"/>
        </w:rPr>
        <w:t>月</w:t>
      </w:r>
      <w:r>
        <w:rPr>
          <w:rFonts w:hint="eastAsia" w:ascii="宋体" w:cs="宋体"/>
          <w:color w:val="auto"/>
          <w:kern w:val="0"/>
          <w:u w:val="single"/>
          <w:lang w:val="zh-CN"/>
        </w:rPr>
        <w:t xml:space="preserve">   </w:t>
      </w:r>
      <w:r>
        <w:rPr>
          <w:rFonts w:hint="eastAsia" w:ascii="宋体" w:cs="宋体"/>
          <w:color w:val="auto"/>
          <w:kern w:val="0"/>
          <w:lang w:val="zh-CN"/>
        </w:rPr>
        <w:t>日</w:t>
      </w:r>
      <w:r>
        <w:rPr>
          <w:rFonts w:hint="eastAsia" w:ascii="宋体" w:cs="宋体"/>
          <w:color w:val="auto"/>
          <w:kern w:val="0"/>
          <w:u w:val="single"/>
          <w:lang w:val="zh-CN"/>
        </w:rPr>
        <w:t>“一卡通”代理发放金融机构（采购编号为：青海聚帛公招（服务）2024-042；投标包号：  包）</w:t>
      </w:r>
      <w:r>
        <w:rPr>
          <w:rFonts w:hint="eastAsia" w:ascii="宋体" w:cs="宋体"/>
          <w:color w:val="auto"/>
          <w:kern w:val="0"/>
          <w:lang w:val="zh-CN"/>
        </w:rPr>
        <w:t>采购项目，本签字人愿意参加投标，提供采购一览表中要求的所有产品，并证实提交的所有资料是准确的和真实的。同时，我代表</w:t>
      </w:r>
      <w:r>
        <w:rPr>
          <w:rFonts w:hint="eastAsia" w:ascii="宋体" w:cs="宋体"/>
          <w:color w:val="auto"/>
          <w:kern w:val="0"/>
          <w:u w:val="single"/>
          <w:lang w:val="zh-CN"/>
        </w:rPr>
        <w:t>（投标人名称）</w:t>
      </w:r>
      <w:r>
        <w:rPr>
          <w:rFonts w:hint="eastAsia" w:ascii="宋体" w:cs="宋体"/>
          <w:color w:val="auto"/>
          <w:kern w:val="0"/>
          <w:lang w:val="zh-CN"/>
        </w:rPr>
        <w:t>，在此作如下承诺：</w:t>
      </w:r>
    </w:p>
    <w:p>
      <w:pPr>
        <w:autoSpaceDE w:val="0"/>
        <w:autoSpaceDN w:val="0"/>
        <w:spacing w:line="360" w:lineRule="auto"/>
        <w:outlineLvl w:val="2"/>
        <w:rPr>
          <w:rFonts w:hint="eastAsia" w:ascii="宋体" w:cs="宋体"/>
          <w:color w:val="auto"/>
          <w:kern w:val="0"/>
          <w:lang w:val="zh-CN"/>
        </w:rPr>
      </w:pPr>
      <w:r>
        <w:rPr>
          <w:rFonts w:hint="eastAsia" w:ascii="宋体" w:cs="宋体"/>
          <w:color w:val="auto"/>
          <w:kern w:val="0"/>
          <w:lang w:val="zh-CN"/>
        </w:rPr>
        <w:t xml:space="preserve">   </w:t>
      </w:r>
      <w:r>
        <w:rPr>
          <w:rFonts w:hint="eastAsia" w:ascii="宋体" w:cs="宋体"/>
          <w:color w:val="auto"/>
          <w:kern w:val="0"/>
        </w:rPr>
        <w:t xml:space="preserve"> </w:t>
      </w:r>
      <w:r>
        <w:rPr>
          <w:rFonts w:hint="eastAsia" w:ascii="宋体" w:cs="宋体"/>
          <w:color w:val="auto"/>
          <w:kern w:val="0"/>
          <w:lang w:val="zh-CN"/>
        </w:rPr>
        <w:t>1.完全理解和接受招标文件的一切规定和要求；</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 xml:space="preserve">   </w:t>
      </w:r>
      <w:r>
        <w:rPr>
          <w:rFonts w:hint="eastAsia" w:ascii="宋体" w:cs="宋体"/>
          <w:color w:val="auto"/>
          <w:kern w:val="0"/>
        </w:rPr>
        <w:t xml:space="preserve"> </w:t>
      </w:r>
      <w:r>
        <w:rPr>
          <w:rFonts w:hint="eastAsia" w:ascii="宋体" w:cs="宋体"/>
          <w:color w:val="auto"/>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 xml:space="preserve">  </w:t>
      </w:r>
      <w:r>
        <w:rPr>
          <w:rFonts w:hint="eastAsia" w:ascii="宋体" w:cs="宋体"/>
          <w:color w:val="auto"/>
          <w:kern w:val="0"/>
        </w:rPr>
        <w:t xml:space="preserve"> </w:t>
      </w:r>
      <w:r>
        <w:rPr>
          <w:rFonts w:hint="eastAsia" w:ascii="宋体" w:cs="宋体"/>
          <w:color w:val="auto"/>
          <w:kern w:val="0"/>
          <w:lang w:val="zh-CN"/>
        </w:rPr>
        <w:t xml:space="preserve"> 3.在整个招标过程中我方若有违规行为，贵方可按招标文件之规定给予处罚，我方完全接受。</w:t>
      </w:r>
    </w:p>
    <w:p>
      <w:pPr>
        <w:autoSpaceDE w:val="0"/>
        <w:autoSpaceDN w:val="0"/>
        <w:spacing w:line="360" w:lineRule="auto"/>
        <w:rPr>
          <w:rFonts w:hint="eastAsia" w:ascii="宋体" w:cs="宋体"/>
          <w:color w:val="auto"/>
          <w:kern w:val="0"/>
          <w:lang w:val="zh-CN"/>
        </w:rPr>
      </w:pPr>
      <w:r>
        <w:rPr>
          <w:rFonts w:hint="eastAsia" w:ascii="宋体" w:cs="宋体"/>
          <w:color w:val="auto"/>
          <w:kern w:val="0"/>
          <w:lang w:val="zh-CN"/>
        </w:rPr>
        <w:t xml:space="preserve">   </w:t>
      </w:r>
      <w:r>
        <w:rPr>
          <w:rFonts w:hint="eastAsia" w:ascii="宋体" w:cs="宋体"/>
          <w:color w:val="auto"/>
          <w:kern w:val="0"/>
        </w:rPr>
        <w:t xml:space="preserve"> </w:t>
      </w:r>
      <w:r>
        <w:rPr>
          <w:rFonts w:hint="eastAsia" w:ascii="宋体" w:cs="宋体"/>
          <w:color w:val="auto"/>
          <w:kern w:val="0"/>
          <w:lang w:val="zh-CN"/>
        </w:rPr>
        <w:t>4.若中标，本承诺将成为合同不可分割的一部分，与合同具有同等的法律效力。</w:t>
      </w: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outlineLvl w:val="1"/>
        <w:rPr>
          <w:rFonts w:hint="eastAsia" w:ascii="宋体" w:cs="宋体"/>
          <w:b/>
          <w:bCs/>
          <w:color w:val="auto"/>
          <w:kern w:val="0"/>
          <w:lang w:val="zh-CN"/>
        </w:rPr>
      </w:pPr>
      <w:r>
        <w:rPr>
          <w:rFonts w:hint="eastAsia" w:ascii="宋体" w:cs="宋体"/>
          <w:b/>
          <w:bCs/>
          <w:color w:val="auto"/>
          <w:kern w:val="0"/>
          <w:lang w:val="zh-CN"/>
        </w:rPr>
        <w:t>法定代表人或委托代理人：        （签字或盖章）</w:t>
      </w:r>
    </w:p>
    <w:p>
      <w:pPr>
        <w:autoSpaceDE w:val="0"/>
        <w:autoSpaceDN w:val="0"/>
        <w:spacing w:line="360" w:lineRule="auto"/>
        <w:jc w:val="center"/>
        <w:rPr>
          <w:rFonts w:hint="eastAsia" w:ascii="宋体" w:cs="宋体"/>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pStyle w:val="19"/>
        <w:spacing w:before="0" w:after="0" w:line="360" w:lineRule="auto"/>
        <w:jc w:val="left"/>
        <w:outlineLvl w:val="1"/>
        <w:rPr>
          <w:rFonts w:hint="eastAsia" w:ascii="宋体" w:cs="宋体"/>
          <w:color w:val="auto"/>
          <w:lang w:val="zh-CN"/>
        </w:rPr>
      </w:pPr>
      <w:r>
        <w:rPr>
          <w:rFonts w:hint="eastAsia" w:ascii="宋体" w:cs="宋体"/>
          <w:color w:val="auto"/>
          <w:lang w:val="zh-CN"/>
        </w:rPr>
        <w:br w:type="page"/>
      </w:r>
      <w:bookmarkStart w:id="135" w:name="_Toc12369"/>
      <w:r>
        <w:rPr>
          <w:rFonts w:hint="eastAsia" w:ascii="宋体" w:cs="宋体"/>
          <w:color w:val="auto"/>
          <w:sz w:val="30"/>
          <w:szCs w:val="30"/>
        </w:rPr>
        <w:t>（5）</w:t>
      </w:r>
      <w:r>
        <w:rPr>
          <w:rFonts w:hint="eastAsia" w:ascii="宋体" w:cs="宋体"/>
          <w:color w:val="auto"/>
          <w:sz w:val="30"/>
          <w:szCs w:val="30"/>
          <w:lang w:val="zh-CN"/>
        </w:rPr>
        <w:t>投标人诚信承诺书</w:t>
      </w:r>
      <w:bookmarkEnd w:id="135"/>
    </w:p>
    <w:p>
      <w:pPr>
        <w:spacing w:line="360" w:lineRule="auto"/>
        <w:rPr>
          <w:rFonts w:hint="eastAsia" w:ascii="宋体" w:cs="宋体"/>
          <w:color w:val="auto"/>
          <w:sz w:val="28"/>
          <w:szCs w:val="28"/>
          <w:lang w:val="zh-CN"/>
        </w:rPr>
      </w:pP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kern w:val="0"/>
          <w:sz w:val="28"/>
          <w:szCs w:val="28"/>
          <w:lang w:val="zh-CN"/>
        </w:rPr>
        <w:t>投标人诚信承诺书</w:t>
      </w:r>
    </w:p>
    <w:p>
      <w:pPr>
        <w:autoSpaceDE w:val="0"/>
        <w:autoSpaceDN w:val="0"/>
        <w:spacing w:line="360" w:lineRule="auto"/>
        <w:outlineLvl w:val="2"/>
        <w:rPr>
          <w:rFonts w:hint="eastAsia" w:ascii="宋体" w:cs="宋体"/>
          <w:color w:val="auto"/>
          <w:kern w:val="0"/>
          <w:lang w:val="zh-CN"/>
        </w:rPr>
      </w:pPr>
      <w:r>
        <w:rPr>
          <w:rFonts w:hint="eastAsia" w:ascii="宋体" w:cs="宋体"/>
          <w:b/>
          <w:bCs/>
          <w:color w:val="auto"/>
          <w:kern w:val="0"/>
          <w:lang w:val="zh-CN"/>
        </w:rPr>
        <w:t>致：青海聚帛工程项目管理有限公司</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为了诚实、客观、有序地参与青海省政府采购活动，愿就以下内容作出承诺：</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一、自觉遵守各项法律、法规、规章、制度以及社会公德，维护廉洁环境，与同场竞争的其他投标人平等参加政府采购活动。</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二、参加青海聚帛工程项目管理有限公司组织的政府采购活动时，严格按照招标文件的规定和要求提供所需的相关材料，并对所提供的各类资料的真实性负责，不虚假应标，不虚列业绩。</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三、尊重参与政府采购活动各相关方的合法行为，接受政府采购活动依法形成的意见、结果。</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四、依法参加政府采购活动，不围标、串标，维护市场秩序，不提供“三无”产品、以次充好。</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五、积极推动政府采购活动健康开展，对采购活动有疑问、异议时，按法律规定的程序实名反映情况，不恶意中伤、无事生非，以和谐、平等的心态参加政府采购活动。</w:t>
      </w: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六、认真履行中标人应承担的责任和义务，全面执行采购合同规定的各项内容，保质保量地按时提供采购物品。</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若本企业（单位）发生有悖于上述承诺的行为，愿意接受《中华人民共和国政府采购法》和《政府采购法实施条例》中对投标人的相关处理。</w:t>
      </w:r>
    </w:p>
    <w:p>
      <w:pPr>
        <w:autoSpaceDE w:val="0"/>
        <w:autoSpaceDN w:val="0"/>
        <w:spacing w:line="360" w:lineRule="auto"/>
        <w:ind w:firstLine="480" w:firstLineChars="200"/>
        <w:rPr>
          <w:rFonts w:hint="eastAsia" w:ascii="宋体" w:cs="宋体"/>
          <w:color w:val="auto"/>
          <w:kern w:val="0"/>
          <w:lang w:val="zh-CN"/>
        </w:rPr>
      </w:pPr>
      <w:r>
        <w:rPr>
          <w:rFonts w:hint="eastAsia" w:ascii="宋体" w:cs="宋体"/>
          <w:color w:val="auto"/>
          <w:kern w:val="0"/>
          <w:lang w:val="zh-CN"/>
        </w:rPr>
        <w:t>本承诺是采购项目投标文件的组成部分。</w:t>
      </w:r>
    </w:p>
    <w:p>
      <w:pPr>
        <w:autoSpaceDE w:val="0"/>
        <w:autoSpaceDN w:val="0"/>
        <w:spacing w:line="360" w:lineRule="auto"/>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法定代表人或委托代理人：        （签字或盖章）</w:t>
      </w:r>
    </w:p>
    <w:p>
      <w:pPr>
        <w:autoSpaceDE w:val="0"/>
        <w:autoSpaceDN w:val="0"/>
        <w:spacing w:line="360" w:lineRule="auto"/>
        <w:jc w:val="center"/>
        <w:rPr>
          <w:rFonts w:hint="eastAsia" w:ascii="宋体" w:cs="宋体"/>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pStyle w:val="19"/>
        <w:spacing w:before="0" w:after="0" w:line="360" w:lineRule="auto"/>
        <w:jc w:val="left"/>
        <w:outlineLvl w:val="1"/>
        <w:rPr>
          <w:rFonts w:hint="eastAsia" w:ascii="宋体" w:cs="宋体"/>
          <w:color w:val="auto"/>
          <w:lang w:val="zh-CN"/>
        </w:rPr>
      </w:pPr>
      <w:r>
        <w:rPr>
          <w:rFonts w:hint="eastAsia" w:ascii="宋体" w:cs="宋体"/>
          <w:color w:val="auto"/>
          <w:kern w:val="0"/>
          <w:sz w:val="24"/>
          <w:lang w:val="zh-CN"/>
        </w:rPr>
        <w:br w:type="page"/>
      </w:r>
      <w:bookmarkEnd w:id="133"/>
      <w:bookmarkStart w:id="136" w:name="_Toc22051"/>
      <w:bookmarkStart w:id="137" w:name="_Toc8344"/>
      <w:r>
        <w:rPr>
          <w:rFonts w:hint="eastAsia" w:ascii="宋体" w:cs="宋体"/>
          <w:color w:val="auto"/>
          <w:sz w:val="30"/>
          <w:szCs w:val="30"/>
        </w:rPr>
        <w:t>（6）</w:t>
      </w:r>
      <w:r>
        <w:rPr>
          <w:rFonts w:hint="eastAsia" w:ascii="宋体" w:cs="宋体"/>
          <w:color w:val="auto"/>
          <w:sz w:val="30"/>
          <w:szCs w:val="30"/>
          <w:lang w:val="zh-CN"/>
        </w:rPr>
        <w:t>资格证明材料</w:t>
      </w:r>
      <w:bookmarkEnd w:id="136"/>
    </w:p>
    <w:p>
      <w:pPr>
        <w:spacing w:line="360" w:lineRule="auto"/>
        <w:rPr>
          <w:rFonts w:hint="eastAsia" w:ascii="宋体" w:cs="宋体"/>
          <w:color w:val="auto"/>
          <w:sz w:val="28"/>
          <w:szCs w:val="28"/>
          <w:lang w:val="zh-CN"/>
        </w:rPr>
      </w:pPr>
    </w:p>
    <w:p>
      <w:pPr>
        <w:autoSpaceDE w:val="0"/>
        <w:autoSpaceDN w:val="0"/>
        <w:spacing w:line="360" w:lineRule="auto"/>
        <w:jc w:val="center"/>
        <w:outlineLvl w:val="2"/>
        <w:rPr>
          <w:rFonts w:hint="eastAsia" w:ascii="宋体" w:cs="宋体"/>
          <w:b/>
          <w:bCs/>
          <w:color w:val="auto"/>
          <w:kern w:val="0"/>
          <w:sz w:val="36"/>
          <w:szCs w:val="36"/>
          <w:lang w:val="zh-CN"/>
        </w:rPr>
      </w:pPr>
      <w:r>
        <w:rPr>
          <w:rFonts w:hint="eastAsia" w:ascii="宋体" w:cs="宋体"/>
          <w:b/>
          <w:bCs/>
          <w:color w:val="auto"/>
          <w:kern w:val="0"/>
          <w:sz w:val="28"/>
          <w:szCs w:val="28"/>
          <w:lang w:val="zh-CN"/>
        </w:rPr>
        <w:t>资格证明材料</w:t>
      </w:r>
    </w:p>
    <w:p>
      <w:pPr>
        <w:autoSpaceDE w:val="0"/>
        <w:autoSpaceDN w:val="0"/>
        <w:spacing w:line="360" w:lineRule="auto"/>
        <w:rPr>
          <w:rFonts w:hint="eastAsia" w:ascii="宋体" w:cs="宋体"/>
          <w:color w:val="auto"/>
          <w:kern w:val="0"/>
          <w:sz w:val="28"/>
          <w:szCs w:val="28"/>
          <w:lang w:val="zh-CN"/>
        </w:rPr>
      </w:pPr>
    </w:p>
    <w:p>
      <w:pPr>
        <w:spacing w:line="360" w:lineRule="auto"/>
        <w:ind w:firstLine="480" w:firstLineChars="200"/>
        <w:rPr>
          <w:rFonts w:hint="eastAsia" w:ascii="宋体" w:cs="宋体"/>
          <w:color w:val="auto"/>
        </w:rPr>
      </w:pPr>
      <w:r>
        <w:rPr>
          <w:rFonts w:hint="eastAsia" w:ascii="宋体" w:cs="宋体"/>
          <w:color w:val="auto"/>
        </w:rPr>
        <w:t>资格证明材料包括：</w:t>
      </w:r>
    </w:p>
    <w:p>
      <w:pPr>
        <w:numPr>
          <w:ilvl w:val="0"/>
          <w:numId w:val="11"/>
        </w:numPr>
        <w:spacing w:line="360" w:lineRule="auto"/>
        <w:ind w:left="0" w:firstLine="480" w:firstLineChars="200"/>
        <w:rPr>
          <w:rFonts w:hint="eastAsia" w:ascii="宋体" w:cs="宋体"/>
          <w:color w:val="auto"/>
        </w:rPr>
      </w:pPr>
      <w:r>
        <w:rPr>
          <w:rFonts w:hint="eastAsia" w:ascii="宋体" w:cs="宋体"/>
          <w:color w:val="auto"/>
        </w:rPr>
        <w:t>提供有效的营业执照、税务登记证、机构代码证或三证（五证）合一统一社会代码证及其他资格证明文件（扫描或复印件）；</w:t>
      </w:r>
    </w:p>
    <w:p>
      <w:pPr>
        <w:numPr>
          <w:ilvl w:val="0"/>
          <w:numId w:val="0"/>
        </w:numPr>
        <w:tabs>
          <w:tab w:val="left" w:pos="0"/>
        </w:tabs>
        <w:spacing w:line="360" w:lineRule="auto"/>
        <w:ind w:leftChars="200"/>
        <w:rPr>
          <w:rFonts w:hint="eastAsia" w:ascii="宋体" w:cs="宋体"/>
          <w:color w:val="auto"/>
        </w:rPr>
      </w:pPr>
      <w:r>
        <w:rPr>
          <w:rFonts w:hint="eastAsia" w:ascii="宋体" w:cs="宋体"/>
          <w:color w:val="auto"/>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spacing w:line="360" w:lineRule="auto"/>
        <w:ind w:firstLine="480" w:firstLineChars="200"/>
        <w:rPr>
          <w:rFonts w:hint="eastAsia" w:ascii="宋体" w:cs="宋体"/>
          <w:color w:val="auto"/>
        </w:rPr>
      </w:pPr>
      <w:r>
        <w:rPr>
          <w:rFonts w:hint="eastAsia" w:ascii="宋体" w:cs="宋体"/>
          <w:color w:val="auto"/>
        </w:rPr>
        <w:t>（2）招标文件规定的有关资格证书、许可证书、认证等（扫描或复印件）；</w:t>
      </w:r>
    </w:p>
    <w:p>
      <w:pPr>
        <w:spacing w:line="360" w:lineRule="auto"/>
        <w:ind w:firstLine="480" w:firstLineChars="200"/>
        <w:outlineLvl w:val="1"/>
        <w:rPr>
          <w:rFonts w:hint="eastAsia" w:ascii="宋体" w:cs="宋体"/>
          <w:color w:val="auto"/>
        </w:rPr>
      </w:pPr>
      <w:r>
        <w:rPr>
          <w:rFonts w:hint="eastAsia" w:ascii="宋体" w:cs="宋体"/>
          <w:color w:val="auto"/>
        </w:rPr>
        <w:t>（3）投标企业简介及获得相关证书证明文件（扫描或复印件）；</w:t>
      </w:r>
    </w:p>
    <w:p>
      <w:pPr>
        <w:spacing w:line="360" w:lineRule="auto"/>
        <w:ind w:firstLine="480" w:firstLineChars="200"/>
        <w:rPr>
          <w:rFonts w:hint="eastAsia" w:ascii="宋体" w:cs="宋体"/>
          <w:color w:val="auto"/>
        </w:rPr>
      </w:pPr>
      <w:r>
        <w:rPr>
          <w:rFonts w:hint="eastAsia" w:ascii="宋体" w:cs="宋体"/>
          <w:color w:val="auto"/>
        </w:rPr>
        <w:t>（4）投标人认为有必要提供的其他资格证明文件（扫描或复印件）。</w:t>
      </w:r>
    </w:p>
    <w:p>
      <w:pPr>
        <w:autoSpaceDE w:val="0"/>
        <w:autoSpaceDN w:val="0"/>
        <w:spacing w:line="360" w:lineRule="auto"/>
        <w:ind w:firstLine="600" w:firstLineChars="250"/>
        <w:rPr>
          <w:rFonts w:hint="eastAsia" w:ascii="宋体" w:cs="宋体"/>
          <w:color w:val="auto"/>
          <w:kern w:val="0"/>
          <w:lang w:val="zh-CN"/>
        </w:rPr>
      </w:pPr>
      <w:r>
        <w:rPr>
          <w:rFonts w:hint="eastAsia" w:ascii="宋体" w:cs="宋体"/>
          <w:color w:val="auto"/>
          <w:kern w:val="0"/>
          <w:lang w:val="zh-CN"/>
        </w:rPr>
        <w:t>如果是非法人资格的投标人，须提供身份证明</w:t>
      </w:r>
      <w:r>
        <w:rPr>
          <w:rFonts w:hint="eastAsia" w:ascii="宋体" w:cs="宋体"/>
          <w:color w:val="auto"/>
        </w:rPr>
        <w:t>（扫描或复印件）</w:t>
      </w:r>
      <w:r>
        <w:rPr>
          <w:rFonts w:hint="eastAsia" w:ascii="宋体" w:cs="宋体"/>
          <w:color w:val="auto"/>
          <w:kern w:val="0"/>
          <w:lang w:val="zh-CN"/>
        </w:rPr>
        <w:t>。</w:t>
      </w:r>
    </w:p>
    <w:p>
      <w:pPr>
        <w:pStyle w:val="19"/>
        <w:spacing w:before="0" w:after="0" w:line="360" w:lineRule="auto"/>
        <w:jc w:val="left"/>
        <w:outlineLvl w:val="1"/>
        <w:rPr>
          <w:rFonts w:hint="eastAsia" w:ascii="宋体" w:cs="宋体"/>
          <w:color w:val="auto"/>
        </w:rPr>
      </w:pPr>
      <w:r>
        <w:rPr>
          <w:rFonts w:hint="eastAsia" w:ascii="宋体" w:cs="宋体"/>
          <w:color w:val="auto"/>
          <w:kern w:val="0"/>
          <w:sz w:val="24"/>
          <w:lang w:val="zh-CN"/>
        </w:rPr>
        <w:br w:type="page"/>
      </w:r>
      <w:bookmarkStart w:id="138" w:name="_Toc17440"/>
      <w:r>
        <w:rPr>
          <w:rFonts w:hint="eastAsia" w:ascii="宋体" w:cs="宋体"/>
          <w:color w:val="auto"/>
          <w:sz w:val="30"/>
          <w:szCs w:val="30"/>
        </w:rPr>
        <w:t>（7）</w:t>
      </w:r>
      <w:r>
        <w:rPr>
          <w:rFonts w:hint="eastAsia" w:ascii="宋体" w:cs="宋体"/>
          <w:color w:val="auto"/>
          <w:sz w:val="30"/>
          <w:szCs w:val="30"/>
          <w:lang w:val="zh-CN"/>
        </w:rPr>
        <w:t>财务状况说明，依法缴纳税收和社会保障资金的相关材料</w:t>
      </w:r>
      <w:bookmarkEnd w:id="138"/>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outlineLvl w:val="2"/>
        <w:rPr>
          <w:rFonts w:hint="eastAsia" w:ascii="宋体" w:cs="宋体"/>
          <w:b/>
          <w:bCs/>
          <w:color w:val="auto"/>
          <w:kern w:val="0"/>
          <w:sz w:val="36"/>
          <w:szCs w:val="36"/>
          <w:lang w:val="zh-CN"/>
        </w:rPr>
      </w:pPr>
      <w:r>
        <w:rPr>
          <w:rFonts w:hint="eastAsia" w:ascii="宋体" w:cs="宋体"/>
          <w:b/>
          <w:bCs/>
          <w:color w:val="auto"/>
          <w:kern w:val="0"/>
          <w:sz w:val="28"/>
          <w:szCs w:val="28"/>
          <w:lang w:val="zh-CN"/>
        </w:rPr>
        <w:t>财务状况说明，依法缴纳税收和社会保障资金的相关材料</w:t>
      </w:r>
    </w:p>
    <w:p>
      <w:pPr>
        <w:autoSpaceDE w:val="0"/>
        <w:autoSpaceDN w:val="0"/>
        <w:spacing w:line="360" w:lineRule="auto"/>
        <w:rPr>
          <w:rFonts w:hint="eastAsia" w:ascii="宋体" w:cs="宋体"/>
          <w:color w:val="auto"/>
          <w:kern w:val="0"/>
          <w:highlight w:val="yellow"/>
          <w:lang w:val="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rPr>
      </w:pPr>
      <w:r>
        <w:rPr>
          <w:rFonts w:hint="eastAsia" w:ascii="宋体" w:hAnsi="宋体" w:eastAsia="宋体" w:cs="宋体"/>
          <w:color w:val="000000"/>
          <w:highlight w:val="none"/>
        </w:rPr>
        <w:t>按照《政府采购法》第22条规定提供以下相关</w:t>
      </w:r>
      <w:r>
        <w:rPr>
          <w:rFonts w:hint="eastAsia" w:ascii="宋体" w:hAnsi="宋体" w:eastAsia="宋体" w:cs="宋体"/>
          <w:color w:val="000000"/>
        </w:rPr>
        <w:t>材料：</w:t>
      </w:r>
    </w:p>
    <w:p>
      <w:pPr>
        <w:keepNext w:val="0"/>
        <w:keepLines w:val="0"/>
        <w:pageBreakBefore w:val="0"/>
        <w:widowControl w:val="0"/>
        <w:numPr>
          <w:ilvl w:val="0"/>
          <w:numId w:val="1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经第三方机构出具的2022年或2023年财务状况审计报告，包括但不限于资产负债表、现金流量表、利润表和财务（会计）报表附注,并提供第三方机构的营业执照、执业证书。扫描（或复印）件应全面、完整、清晰，如分行、支行无法提供财务审计报告的，提供2022年度或2023年度财务报表（资产负债表、利润表）扫描（或复印）即可。</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cs="宋体"/>
          <w:color w:val="auto"/>
        </w:rPr>
      </w:pPr>
      <w:r>
        <w:rPr>
          <w:rFonts w:hint="eastAsia" w:ascii="宋体" w:hAnsi="宋体" w:eastAsia="宋体" w:cs="宋体"/>
          <w:color w:val="000000"/>
          <w:lang w:val="en-US" w:eastAsia="zh-CN"/>
        </w:rPr>
        <w:t>2、近半年内任意三个月的依法缴纳税收或提供无欠税证明（须加盖当地税务局公章）,支行或分行也可提供总行或分行缴纳税收证明材料，并附总行或分行情况说明，近半年内任意三个月的缴纳社会保障资金记录的证明材料，支行或分行也可提供总行或分行缴纳社会保障资金记录的证明材料，并附总行或分行情况说明；</w:t>
      </w:r>
      <w:r>
        <w:rPr>
          <w:rFonts w:hint="eastAsia" w:ascii="宋体" w:hAnsi="宋体" w:cs="宋体"/>
          <w:color w:val="000000"/>
          <w:lang w:eastAsia="zh-CN"/>
        </w:rPr>
        <w:t>若</w:t>
      </w:r>
      <w:r>
        <w:rPr>
          <w:rFonts w:hint="eastAsia" w:ascii="宋体" w:hAnsi="宋体" w:eastAsia="宋体" w:cs="宋体"/>
          <w:color w:val="000000"/>
        </w:rPr>
        <w:t>依法免税的</w:t>
      </w:r>
      <w:r>
        <w:rPr>
          <w:rFonts w:hint="eastAsia" w:ascii="宋体" w:hAnsi="宋体" w:cs="宋体"/>
          <w:color w:val="000000"/>
          <w:lang w:eastAsia="zh-CN"/>
        </w:rPr>
        <w:t>投标人</w:t>
      </w:r>
      <w:r>
        <w:rPr>
          <w:rFonts w:hint="eastAsia" w:ascii="宋体" w:hAnsi="宋体" w:eastAsia="宋体" w:cs="宋体"/>
          <w:color w:val="000000"/>
        </w:rPr>
        <w:t>须提供相应文件证明</w:t>
      </w:r>
      <w:r>
        <w:rPr>
          <w:rFonts w:hint="eastAsia" w:ascii="宋体" w:hAnsi="宋体" w:cs="宋体"/>
          <w:color w:val="000000"/>
          <w:lang w:val="en-US" w:eastAsia="zh-CN"/>
        </w:rPr>
        <w:t>(</w:t>
      </w:r>
      <w:r>
        <w:rPr>
          <w:rFonts w:hint="eastAsia" w:ascii="宋体" w:hAnsi="宋体" w:eastAsia="宋体" w:cs="宋体"/>
          <w:color w:val="000000"/>
        </w:rPr>
        <w:t>无欠税证明需加盖当地税务局公章</w:t>
      </w:r>
      <w:r>
        <w:rPr>
          <w:rFonts w:hint="eastAsia" w:ascii="宋体" w:hAnsi="宋体" w:cs="宋体"/>
          <w:color w:val="000000"/>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cs="宋体"/>
          <w:color w:val="auto"/>
        </w:rPr>
      </w:pPr>
      <w:r>
        <w:rPr>
          <w:rFonts w:hint="eastAsia" w:ascii="宋体" w:cs="宋体"/>
          <w:color w:val="auto"/>
          <w:kern w:val="0"/>
          <w:sz w:val="24"/>
          <w:lang w:val="zh-CN"/>
        </w:rPr>
        <w:br w:type="page"/>
      </w:r>
      <w:bookmarkEnd w:id="137"/>
      <w:bookmarkStart w:id="139" w:name="_Toc21245"/>
      <w:bookmarkStart w:id="140" w:name="_Toc21530"/>
      <w:r>
        <w:rPr>
          <w:rFonts w:hint="eastAsia" w:ascii="宋体" w:hAnsi="Cambria" w:eastAsia="宋体" w:cs="宋体"/>
          <w:b/>
          <w:bCs/>
          <w:color w:val="auto"/>
          <w:kern w:val="2"/>
          <w:sz w:val="30"/>
          <w:szCs w:val="30"/>
          <w:lang w:val="zh-CN" w:eastAsia="zh-CN" w:bidi="ar-SA"/>
        </w:rPr>
        <w:t>（8）具备履行合同所必需的设备和专业技术能力的证明材料</w:t>
      </w:r>
      <w:bookmarkEnd w:id="139"/>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kern w:val="0"/>
          <w:sz w:val="28"/>
          <w:szCs w:val="28"/>
          <w:lang w:val="zh-CN"/>
        </w:rPr>
        <w:t>具备履行合同所必需的设备和专业技术能力的证明材料</w:t>
      </w:r>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ind w:firstLine="480"/>
        <w:rPr>
          <w:rFonts w:hint="eastAsia" w:ascii="宋体" w:cs="宋体"/>
          <w:color w:val="auto"/>
          <w:kern w:val="0"/>
          <w:lang w:val="zh-CN"/>
        </w:rPr>
      </w:pPr>
      <w:r>
        <w:rPr>
          <w:rFonts w:hint="eastAsia" w:ascii="宋体" w:cs="宋体"/>
          <w:color w:val="auto"/>
          <w:kern w:val="0"/>
          <w:lang w:val="zh-CN"/>
        </w:rPr>
        <w:t>为保证本项目合同的顺利履行，投标人须提供具备履行合同的相关材料。</w:t>
      </w:r>
    </w:p>
    <w:p>
      <w:pPr>
        <w:pStyle w:val="19"/>
        <w:spacing w:before="0" w:after="0" w:line="360" w:lineRule="auto"/>
        <w:jc w:val="left"/>
        <w:outlineLvl w:val="1"/>
        <w:rPr>
          <w:rFonts w:hint="eastAsia" w:ascii="宋体" w:cs="宋体"/>
          <w:color w:val="auto"/>
        </w:rPr>
      </w:pPr>
      <w:r>
        <w:rPr>
          <w:rFonts w:hint="eastAsia" w:ascii="宋体" w:cs="宋体"/>
          <w:color w:val="auto"/>
          <w:kern w:val="0"/>
          <w:sz w:val="24"/>
          <w:lang w:val="zh-CN"/>
        </w:rPr>
        <w:br w:type="page"/>
      </w:r>
      <w:bookmarkStart w:id="141" w:name="_Toc30299"/>
      <w:r>
        <w:rPr>
          <w:rFonts w:hint="eastAsia" w:ascii="宋体" w:cs="宋体"/>
          <w:color w:val="auto"/>
          <w:sz w:val="30"/>
          <w:szCs w:val="30"/>
        </w:rPr>
        <w:t>（9）</w:t>
      </w:r>
      <w:r>
        <w:rPr>
          <w:rFonts w:hint="eastAsia" w:ascii="宋体" w:cs="宋体"/>
          <w:color w:val="auto"/>
          <w:sz w:val="30"/>
          <w:szCs w:val="30"/>
          <w:lang w:val="zh-CN"/>
        </w:rPr>
        <w:t>无重大违法记录声明</w:t>
      </w:r>
      <w:bookmarkEnd w:id="141"/>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rPr>
          <w:rFonts w:hint="eastAsia" w:ascii="宋体" w:cs="宋体"/>
          <w:b/>
          <w:bCs/>
          <w:color w:val="auto"/>
          <w:kern w:val="0"/>
          <w:sz w:val="36"/>
          <w:szCs w:val="36"/>
          <w:lang w:val="zh-CN"/>
        </w:rPr>
      </w:pPr>
      <w:r>
        <w:rPr>
          <w:rFonts w:hint="eastAsia" w:ascii="宋体" w:cs="宋体"/>
          <w:b/>
          <w:bCs/>
          <w:color w:val="auto"/>
          <w:kern w:val="0"/>
          <w:sz w:val="28"/>
          <w:szCs w:val="28"/>
          <w:lang w:val="zh-CN"/>
        </w:rPr>
        <w:t>无重大违法记录声明</w:t>
      </w:r>
    </w:p>
    <w:p>
      <w:pPr>
        <w:spacing w:line="360" w:lineRule="auto"/>
        <w:rPr>
          <w:rFonts w:hint="eastAsia" w:ascii="宋体" w:cs="宋体"/>
          <w:b/>
          <w:bCs/>
          <w:color w:val="auto"/>
          <w:sz w:val="28"/>
          <w:szCs w:val="28"/>
        </w:rPr>
      </w:pPr>
    </w:p>
    <w:p>
      <w:pPr>
        <w:spacing w:line="360" w:lineRule="auto"/>
        <w:outlineLvl w:val="2"/>
        <w:rPr>
          <w:rFonts w:hint="eastAsia" w:ascii="宋体" w:cs="宋体"/>
          <w:b/>
          <w:bCs/>
          <w:color w:val="auto"/>
        </w:rPr>
      </w:pPr>
      <w:r>
        <w:rPr>
          <w:rFonts w:hint="eastAsia" w:ascii="宋体" w:cs="宋体"/>
          <w:b/>
          <w:bCs/>
          <w:color w:val="auto"/>
        </w:rPr>
        <w:t>致：</w:t>
      </w:r>
      <w:r>
        <w:rPr>
          <w:rFonts w:hint="eastAsia" w:ascii="宋体" w:cs="宋体"/>
          <w:b/>
          <w:bCs/>
          <w:color w:val="auto"/>
          <w:kern w:val="0"/>
          <w:lang w:val="zh-CN"/>
        </w:rPr>
        <w:t>青海聚帛工程项目管理有限公司</w:t>
      </w:r>
    </w:p>
    <w:p>
      <w:pPr>
        <w:spacing w:line="360" w:lineRule="auto"/>
        <w:ind w:firstLine="480" w:firstLineChars="200"/>
        <w:rPr>
          <w:rFonts w:hint="eastAsia" w:ascii="宋体" w:cs="宋体"/>
          <w:color w:val="auto"/>
          <w:shd w:val="clear" w:color="auto" w:fill="FFFFFF"/>
        </w:rPr>
      </w:pPr>
      <w:r>
        <w:rPr>
          <w:rFonts w:hint="eastAsia" w:ascii="宋体" w:cs="宋体"/>
          <w:color w:val="auto"/>
        </w:rPr>
        <w:t>我单位参加本次政府采购项目活动前三年内，在经营活动中无重大违法活动记录，符合《政府采购法》规定的供应商资格条</w:t>
      </w:r>
      <w:r>
        <w:rPr>
          <w:rFonts w:hint="eastAsia" w:ascii="宋体" w:cs="宋体"/>
          <w:color w:val="auto"/>
          <w:shd w:val="clear" w:color="auto" w:fill="FFFFFF"/>
        </w:rPr>
        <w:t>件。我方对此声明负全部法律责任。</w:t>
      </w:r>
    </w:p>
    <w:p>
      <w:pPr>
        <w:spacing w:line="360" w:lineRule="auto"/>
        <w:ind w:firstLine="480" w:firstLineChars="200"/>
        <w:rPr>
          <w:rFonts w:hint="eastAsia" w:ascii="宋体" w:cs="宋体"/>
          <w:color w:val="auto"/>
        </w:rPr>
      </w:pPr>
      <w:r>
        <w:rPr>
          <w:rFonts w:hint="eastAsia" w:ascii="宋体" w:cs="宋体"/>
          <w:color w:val="auto"/>
        </w:rPr>
        <w:t>特此声明。</w:t>
      </w:r>
    </w:p>
    <w:p>
      <w:pPr>
        <w:autoSpaceDE w:val="0"/>
        <w:autoSpaceDN w:val="0"/>
        <w:spacing w:line="360" w:lineRule="auto"/>
        <w:jc w:val="left"/>
        <w:rPr>
          <w:rFonts w:hint="eastAsia" w:ascii="宋体" w:cs="宋体"/>
          <w:color w:val="auto"/>
          <w:kern w:val="0"/>
          <w:lang w:val="zh-CN"/>
        </w:rPr>
      </w:pPr>
    </w:p>
    <w:p>
      <w:pPr>
        <w:autoSpaceDE w:val="0"/>
        <w:autoSpaceDN w:val="0"/>
        <w:spacing w:line="360" w:lineRule="auto"/>
        <w:jc w:val="left"/>
        <w:rPr>
          <w:rFonts w:hint="eastAsia" w:ascii="宋体" w:cs="宋体"/>
          <w:color w:val="auto"/>
          <w:kern w:val="0"/>
          <w:lang w:val="zh-CN"/>
        </w:rPr>
      </w:pPr>
    </w:p>
    <w:p>
      <w:pPr>
        <w:autoSpaceDE w:val="0"/>
        <w:autoSpaceDN w:val="0"/>
        <w:spacing w:line="360" w:lineRule="auto"/>
        <w:jc w:val="left"/>
        <w:rPr>
          <w:rFonts w:hint="eastAsia" w:ascii="宋体" w:cs="宋体"/>
          <w:color w:val="auto"/>
          <w:kern w:val="0"/>
          <w:lang w:val="zh-CN"/>
        </w:rPr>
      </w:pPr>
    </w:p>
    <w:p>
      <w:pPr>
        <w:autoSpaceDE w:val="0"/>
        <w:autoSpaceDN w:val="0"/>
        <w:spacing w:line="360" w:lineRule="auto"/>
        <w:jc w:val="left"/>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法定代表人或委托代理人：        （签字或盖章）</w:t>
      </w:r>
    </w:p>
    <w:p>
      <w:pPr>
        <w:autoSpaceDE w:val="0"/>
        <w:autoSpaceDN w:val="0"/>
        <w:spacing w:line="360" w:lineRule="auto"/>
        <w:jc w:val="center"/>
        <w:rPr>
          <w:rFonts w:hint="eastAsia" w:ascii="宋体" w:cs="宋体"/>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pStyle w:val="19"/>
        <w:spacing w:before="0" w:after="0" w:line="360" w:lineRule="auto"/>
        <w:jc w:val="left"/>
        <w:outlineLvl w:val="1"/>
        <w:rPr>
          <w:rFonts w:hint="eastAsia" w:ascii="宋体" w:cs="宋体"/>
          <w:color w:val="auto"/>
          <w:lang w:val="zh-CN"/>
        </w:rPr>
      </w:pPr>
      <w:r>
        <w:rPr>
          <w:rFonts w:hint="eastAsia" w:ascii="宋体" w:cs="宋体"/>
          <w:color w:val="auto"/>
          <w:lang w:val="zh-CN"/>
        </w:rPr>
        <w:br w:type="page"/>
      </w:r>
      <w:bookmarkStart w:id="142" w:name="_Toc19731"/>
      <w:bookmarkStart w:id="143" w:name="_Toc29764"/>
      <w:r>
        <w:rPr>
          <w:rFonts w:hint="eastAsia" w:ascii="宋体" w:cs="宋体"/>
          <w:color w:val="auto"/>
          <w:sz w:val="30"/>
          <w:szCs w:val="30"/>
        </w:rPr>
        <w:t>（10）</w:t>
      </w:r>
      <w:r>
        <w:rPr>
          <w:rFonts w:hint="eastAsia" w:ascii="宋体" w:cs="宋体"/>
          <w:color w:val="auto"/>
          <w:sz w:val="30"/>
          <w:szCs w:val="30"/>
          <w:lang w:val="zh-CN"/>
        </w:rPr>
        <w:t>投标保证金证明</w:t>
      </w:r>
      <w:bookmarkEnd w:id="142"/>
      <w:bookmarkEnd w:id="143"/>
      <w:r>
        <w:rPr>
          <w:rFonts w:hint="eastAsia" w:ascii="宋体" w:cs="宋体"/>
          <w:color w:val="auto"/>
          <w:sz w:val="30"/>
          <w:szCs w:val="30"/>
          <w:lang w:val="zh-CN"/>
        </w:rPr>
        <w:t>（</w:t>
      </w:r>
      <w:r>
        <w:rPr>
          <w:rFonts w:hint="eastAsia" w:ascii="宋体" w:cs="宋体"/>
          <w:color w:val="auto"/>
          <w:sz w:val="30"/>
          <w:szCs w:val="30"/>
          <w:lang w:val="en-US" w:eastAsia="zh-CN"/>
        </w:rPr>
        <w:t>无</w:t>
      </w:r>
      <w:r>
        <w:rPr>
          <w:rFonts w:hint="eastAsia" w:ascii="宋体" w:cs="宋体"/>
          <w:color w:val="auto"/>
          <w:sz w:val="30"/>
          <w:szCs w:val="30"/>
          <w:lang w:val="zh-CN"/>
        </w:rPr>
        <w:t>）</w:t>
      </w:r>
    </w:p>
    <w:p>
      <w:pPr>
        <w:spacing w:line="360" w:lineRule="auto"/>
        <w:rPr>
          <w:rFonts w:hint="eastAsia" w:ascii="宋体" w:cs="宋体"/>
          <w:color w:val="auto"/>
          <w:sz w:val="28"/>
          <w:szCs w:val="28"/>
          <w:lang w:val="zh-CN"/>
        </w:rPr>
      </w:pPr>
    </w:p>
    <w:p>
      <w:pPr>
        <w:autoSpaceDE w:val="0"/>
        <w:autoSpaceDN w:val="0"/>
        <w:spacing w:line="360" w:lineRule="auto"/>
        <w:jc w:val="center"/>
        <w:outlineLvl w:val="2"/>
        <w:rPr>
          <w:rFonts w:hint="eastAsia" w:ascii="宋体" w:cs="宋体"/>
          <w:b/>
          <w:bCs/>
          <w:color w:val="auto"/>
          <w:kern w:val="0"/>
          <w:sz w:val="36"/>
          <w:szCs w:val="36"/>
          <w:lang w:val="zh-CN"/>
        </w:rPr>
      </w:pPr>
      <w:r>
        <w:rPr>
          <w:rFonts w:hint="eastAsia" w:ascii="宋体" w:cs="宋体"/>
          <w:b/>
          <w:bCs/>
          <w:color w:val="auto"/>
          <w:kern w:val="0"/>
          <w:sz w:val="28"/>
          <w:szCs w:val="28"/>
          <w:lang w:val="zh-CN"/>
        </w:rPr>
        <w:t>投标保证金证明</w:t>
      </w:r>
    </w:p>
    <w:p>
      <w:pPr>
        <w:autoSpaceDE w:val="0"/>
        <w:autoSpaceDN w:val="0"/>
        <w:spacing w:line="360" w:lineRule="auto"/>
        <w:jc w:val="center"/>
        <w:rPr>
          <w:rFonts w:hint="eastAsia" w:ascii="宋体" w:cs="宋体"/>
          <w:b/>
          <w:bCs/>
          <w:color w:val="auto"/>
          <w:kern w:val="0"/>
          <w:sz w:val="28"/>
          <w:szCs w:val="28"/>
          <w:lang w:val="zh-CN"/>
        </w:rPr>
      </w:pPr>
      <w:r>
        <w:rPr>
          <w:rFonts w:hint="eastAsia" w:ascii="宋体" w:cs="宋体"/>
          <w:b/>
          <w:bCs/>
          <w:color w:val="auto"/>
          <w:kern w:val="0"/>
          <w:sz w:val="28"/>
          <w:szCs w:val="28"/>
          <w:lang w:val="zh-CN"/>
        </w:rPr>
        <w:t>（</w:t>
      </w:r>
      <w:r>
        <w:rPr>
          <w:rFonts w:hint="eastAsia" w:ascii="宋体" w:cs="宋体"/>
          <w:b/>
          <w:bCs/>
          <w:color w:val="auto"/>
          <w:kern w:val="0"/>
          <w:sz w:val="28"/>
          <w:szCs w:val="28"/>
          <w:lang w:val="en-US" w:eastAsia="zh-CN"/>
        </w:rPr>
        <w:t>本项目不适用</w:t>
      </w:r>
      <w:r>
        <w:rPr>
          <w:rFonts w:hint="eastAsia" w:ascii="宋体" w:cs="宋体"/>
          <w:b/>
          <w:bCs/>
          <w:color w:val="auto"/>
          <w:kern w:val="0"/>
          <w:sz w:val="28"/>
          <w:szCs w:val="28"/>
          <w:lang w:val="zh-CN"/>
        </w:rPr>
        <w:t>）</w:t>
      </w:r>
    </w:p>
    <w:p>
      <w:pPr>
        <w:autoSpaceDE w:val="0"/>
        <w:autoSpaceDN w:val="0"/>
        <w:spacing w:line="360" w:lineRule="auto"/>
        <w:rPr>
          <w:rFonts w:hint="eastAsia" w:ascii="宋体" w:cs="宋体"/>
          <w:b/>
          <w:bCs/>
          <w:color w:val="auto"/>
          <w:kern w:val="0"/>
          <w:lang w:val="zh-CN"/>
        </w:rPr>
      </w:pPr>
      <w:r>
        <w:rPr>
          <w:rFonts w:hint="eastAsia" w:ascii="宋体" w:cs="宋体"/>
          <w:b/>
          <w:bCs/>
          <w:color w:val="auto"/>
          <w:kern w:val="0"/>
          <w:lang w:val="zh-CN"/>
        </w:rPr>
        <w:t>致：青海聚帛工程项目管理有限公司</w:t>
      </w:r>
    </w:p>
    <w:p>
      <w:pPr>
        <w:autoSpaceDE w:val="0"/>
        <w:autoSpaceDN w:val="0"/>
        <w:spacing w:line="360" w:lineRule="auto"/>
        <w:ind w:firstLine="360"/>
        <w:rPr>
          <w:rFonts w:hint="eastAsia" w:ascii="宋体" w:cs="宋体"/>
          <w:color w:val="auto"/>
          <w:kern w:val="0"/>
          <w:lang w:val="zh-CN"/>
        </w:rPr>
      </w:pPr>
      <w:r>
        <w:rPr>
          <w:rFonts w:hint="eastAsia" w:ascii="宋体" w:cs="宋体"/>
          <w:color w:val="auto"/>
          <w:kern w:val="0"/>
          <w:lang w:val="zh-CN"/>
        </w:rPr>
        <w:t>我方为</w:t>
      </w:r>
      <w:r>
        <w:rPr>
          <w:rFonts w:hint="eastAsia" w:ascii="宋体" w:cs="宋体"/>
          <w:color w:val="auto"/>
          <w:kern w:val="0"/>
          <w:u w:val="single"/>
          <w:lang w:val="zh-CN"/>
        </w:rPr>
        <w:t>“一卡通”代理发放金融机构项目</w:t>
      </w:r>
      <w:r>
        <w:rPr>
          <w:rFonts w:hint="eastAsia" w:ascii="宋体" w:cs="宋体"/>
          <w:color w:val="auto"/>
          <w:kern w:val="0"/>
          <w:lang w:val="zh-CN"/>
        </w:rPr>
        <w:t>（采购项目编号为：</w:t>
      </w:r>
      <w:r>
        <w:rPr>
          <w:rFonts w:hint="eastAsia" w:ascii="宋体" w:cs="宋体"/>
          <w:color w:val="auto"/>
          <w:kern w:val="0"/>
          <w:u w:val="single"/>
          <w:lang w:val="zh-CN"/>
        </w:rPr>
        <w:t>青海聚帛公招（服务）2024-042</w:t>
      </w:r>
      <w:r>
        <w:rPr>
          <w:rFonts w:hint="eastAsia" w:ascii="宋体" w:cs="宋体"/>
          <w:color w:val="auto"/>
          <w:kern w:val="0"/>
          <w:lang w:val="zh-CN"/>
        </w:rPr>
        <w:t>）递交保证金人民币</w:t>
      </w:r>
      <w:r>
        <w:rPr>
          <w:rFonts w:hint="eastAsia" w:ascii="宋体" w:cs="宋体"/>
          <w:color w:val="auto"/>
          <w:kern w:val="0"/>
          <w:u w:val="single"/>
          <w:lang w:val="zh-CN"/>
        </w:rPr>
        <w:t xml:space="preserve">       </w:t>
      </w:r>
      <w:r>
        <w:rPr>
          <w:rFonts w:hint="eastAsia" w:ascii="宋体" w:cs="宋体"/>
          <w:color w:val="auto"/>
          <w:kern w:val="0"/>
          <w:lang w:val="zh-CN"/>
        </w:rPr>
        <w:t xml:space="preserve">（大写：人民币 </w:t>
      </w:r>
      <w:r>
        <w:rPr>
          <w:rFonts w:hint="eastAsia" w:ascii="宋体" w:cs="宋体"/>
          <w:color w:val="auto"/>
          <w:kern w:val="0"/>
          <w:u w:val="single"/>
          <w:lang w:val="zh-CN"/>
        </w:rPr>
        <w:t xml:space="preserve">       </w:t>
      </w:r>
      <w:r>
        <w:rPr>
          <w:rFonts w:hint="eastAsia" w:ascii="宋体" w:cs="宋体"/>
          <w:color w:val="auto"/>
          <w:kern w:val="0"/>
          <w:lang w:val="zh-CN"/>
        </w:rPr>
        <w:t>元）已于</w:t>
      </w:r>
      <w:r>
        <w:rPr>
          <w:rFonts w:hint="eastAsia" w:ascii="宋体" w:cs="宋体"/>
          <w:color w:val="auto"/>
          <w:kern w:val="0"/>
          <w:u w:val="single"/>
          <w:lang w:val="zh-CN"/>
        </w:rPr>
        <w:t xml:space="preserve">     </w:t>
      </w:r>
      <w:r>
        <w:rPr>
          <w:rFonts w:hint="eastAsia" w:ascii="宋体" w:cs="宋体"/>
          <w:color w:val="auto"/>
          <w:kern w:val="0"/>
          <w:lang w:val="zh-CN"/>
        </w:rPr>
        <w:t>年</w:t>
      </w:r>
      <w:r>
        <w:rPr>
          <w:rFonts w:hint="eastAsia" w:ascii="宋体" w:cs="宋体"/>
          <w:color w:val="auto"/>
          <w:kern w:val="0"/>
          <w:u w:val="single"/>
          <w:lang w:val="zh-CN"/>
        </w:rPr>
        <w:t xml:space="preserve">    </w:t>
      </w:r>
      <w:r>
        <w:rPr>
          <w:rFonts w:hint="eastAsia" w:ascii="宋体" w:cs="宋体"/>
          <w:color w:val="auto"/>
          <w:kern w:val="0"/>
          <w:lang w:val="zh-CN"/>
        </w:rPr>
        <w:t>月</w:t>
      </w:r>
      <w:r>
        <w:rPr>
          <w:rFonts w:hint="eastAsia" w:ascii="宋体" w:cs="宋体"/>
          <w:color w:val="auto"/>
          <w:kern w:val="0"/>
          <w:u w:val="single"/>
          <w:lang w:val="zh-CN"/>
        </w:rPr>
        <w:t xml:space="preserve">    </w:t>
      </w:r>
      <w:r>
        <w:rPr>
          <w:rFonts w:hint="eastAsia" w:ascii="宋体" w:cs="宋体"/>
          <w:color w:val="auto"/>
          <w:kern w:val="0"/>
          <w:lang w:val="zh-CN"/>
        </w:rPr>
        <w:t>日以基本户转账方式汇入你方账户。</w:t>
      </w:r>
    </w:p>
    <w:p>
      <w:pPr>
        <w:autoSpaceDE w:val="0"/>
        <w:autoSpaceDN w:val="0"/>
        <w:spacing w:line="360" w:lineRule="auto"/>
        <w:ind w:firstLine="360"/>
        <w:rPr>
          <w:rFonts w:hint="eastAsia" w:ascii="宋体" w:cs="宋体"/>
          <w:color w:val="auto"/>
          <w:kern w:val="0"/>
          <w:lang w:val="zh-CN"/>
        </w:rPr>
      </w:pPr>
      <w:r>
        <w:rPr>
          <w:rFonts w:hint="eastAsia" w:ascii="宋体" w:cs="宋体"/>
          <w:color w:val="auto"/>
          <w:kern w:val="0"/>
          <w:lang w:val="zh-CN"/>
        </w:rPr>
        <w:t>附件：保证金交款证明复印件（加盖公章）</w:t>
      </w:r>
    </w:p>
    <w:p>
      <w:pPr>
        <w:autoSpaceDE w:val="0"/>
        <w:autoSpaceDN w:val="0"/>
        <w:spacing w:line="360" w:lineRule="auto"/>
        <w:ind w:firstLine="360"/>
        <w:rPr>
          <w:rFonts w:hint="eastAsia" w:ascii="宋体" w:cs="宋体"/>
          <w:color w:val="auto"/>
          <w:kern w:val="0"/>
          <w:lang w:val="zh-CN"/>
        </w:rPr>
      </w:pPr>
      <w:r>
        <w:rPr>
          <w:rFonts w:hint="eastAsia" w:ascii="宋体" w:cs="宋体"/>
          <w:color w:val="auto"/>
          <w:kern w:val="0"/>
          <w:lang w:val="zh-CN"/>
        </w:rPr>
        <w:t>退还保证金时请按以下内容汇入至我方账户（同递交保证金账户）。若因提供内容不全、错误等原因导致该项目保证金未能及时退还或退还过程中发生错误，我方将承担全部责任和损失。</w:t>
      </w:r>
    </w:p>
    <w:p>
      <w:pPr>
        <w:autoSpaceDE w:val="0"/>
        <w:autoSpaceDN w:val="0"/>
        <w:spacing w:line="360" w:lineRule="auto"/>
        <w:ind w:firstLine="360"/>
        <w:rPr>
          <w:rFonts w:hint="eastAsia" w:ascii="宋体" w:cs="宋体"/>
          <w:color w:val="auto"/>
          <w:kern w:val="0"/>
          <w:lang w:val="zh-CN"/>
        </w:rPr>
      </w:pPr>
      <w:r>
        <w:rPr>
          <w:rFonts w:hint="eastAsia" w:ascii="宋体" w:cs="宋体"/>
          <w:color w:val="auto"/>
          <w:kern w:val="0"/>
          <w:lang w:val="zh-CN"/>
        </w:rPr>
        <w:t>户    名：</w:t>
      </w:r>
    </w:p>
    <w:p>
      <w:pPr>
        <w:autoSpaceDE w:val="0"/>
        <w:autoSpaceDN w:val="0"/>
        <w:spacing w:line="360" w:lineRule="auto"/>
        <w:ind w:firstLine="360"/>
        <w:rPr>
          <w:rFonts w:hint="eastAsia" w:ascii="宋体" w:cs="宋体"/>
          <w:color w:val="auto"/>
          <w:kern w:val="0"/>
          <w:lang w:val="zh-CN"/>
        </w:rPr>
      </w:pPr>
      <w:r>
        <w:rPr>
          <w:rFonts w:hint="eastAsia" w:ascii="宋体" w:cs="宋体"/>
          <w:color w:val="auto"/>
          <w:kern w:val="0"/>
          <w:lang w:val="zh-CN"/>
        </w:rPr>
        <w:t>开户银行：</w:t>
      </w:r>
    </w:p>
    <w:p>
      <w:pPr>
        <w:autoSpaceDE w:val="0"/>
        <w:autoSpaceDN w:val="0"/>
        <w:spacing w:line="360" w:lineRule="auto"/>
        <w:ind w:firstLine="360"/>
        <w:rPr>
          <w:rFonts w:hint="eastAsia" w:ascii="宋体" w:cs="宋体"/>
          <w:color w:val="auto"/>
          <w:kern w:val="0"/>
          <w:lang w:val="zh-CN"/>
        </w:rPr>
      </w:pPr>
      <w:r>
        <w:rPr>
          <w:rFonts w:hint="eastAsia" w:ascii="宋体" w:cs="宋体"/>
          <w:color w:val="auto"/>
          <w:kern w:val="0"/>
          <w:lang w:val="zh-CN"/>
        </w:rPr>
        <w:t>开户帐号：</w:t>
      </w:r>
    </w:p>
    <w:p>
      <w:pPr>
        <w:autoSpaceDE w:val="0"/>
        <w:autoSpaceDN w:val="0"/>
        <w:spacing w:line="360" w:lineRule="auto"/>
        <w:ind w:firstLine="360"/>
        <w:rPr>
          <w:rFonts w:hint="eastAsia" w:ascii="宋体" w:cs="宋体"/>
          <w:color w:val="auto"/>
          <w:kern w:val="0"/>
          <w:lang w:val="zh-CN"/>
        </w:rPr>
      </w:pPr>
    </w:p>
    <w:p>
      <w:pPr>
        <w:autoSpaceDE w:val="0"/>
        <w:autoSpaceDN w:val="0"/>
        <w:spacing w:line="360" w:lineRule="auto"/>
        <w:ind w:firstLine="360"/>
        <w:rPr>
          <w:rFonts w:hint="eastAsia" w:ascii="宋体" w:cs="宋体"/>
          <w:color w:val="auto"/>
          <w:kern w:val="0"/>
          <w:lang w:val="zh-CN"/>
        </w:rPr>
      </w:pPr>
    </w:p>
    <w:p>
      <w:pPr>
        <w:autoSpaceDE w:val="0"/>
        <w:autoSpaceDN w:val="0"/>
        <w:spacing w:line="360" w:lineRule="auto"/>
        <w:ind w:firstLine="360"/>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法定代表人或委托代理人：        （签字或盖章）</w:t>
      </w:r>
    </w:p>
    <w:p>
      <w:pPr>
        <w:autoSpaceDE w:val="0"/>
        <w:autoSpaceDN w:val="0"/>
        <w:spacing w:line="360" w:lineRule="auto"/>
        <w:jc w:val="center"/>
        <w:rPr>
          <w:rFonts w:hint="eastAsia" w:ascii="宋体" w:cs="宋体"/>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autoSpaceDE w:val="0"/>
        <w:autoSpaceDN w:val="0"/>
        <w:spacing w:line="360" w:lineRule="auto"/>
        <w:rPr>
          <w:rFonts w:hint="eastAsia" w:ascii="宋体" w:cs="宋体"/>
          <w:b/>
          <w:bCs/>
          <w:color w:val="auto"/>
          <w:kern w:val="0"/>
          <w:lang w:val="zh-CN"/>
        </w:rPr>
      </w:pPr>
    </w:p>
    <w:bookmarkEnd w:id="140"/>
    <w:p>
      <w:pPr>
        <w:pStyle w:val="19"/>
        <w:spacing w:before="0" w:after="0" w:line="360" w:lineRule="auto"/>
        <w:jc w:val="left"/>
        <w:rPr>
          <w:rFonts w:hint="eastAsia" w:ascii="宋体" w:cs="宋体"/>
          <w:color w:val="auto"/>
        </w:rPr>
      </w:pPr>
      <w:r>
        <w:rPr>
          <w:rFonts w:hint="eastAsia" w:ascii="宋体" w:cs="宋体"/>
          <w:color w:val="auto"/>
          <w:kern w:val="0"/>
          <w:sz w:val="24"/>
          <w:szCs w:val="24"/>
          <w:lang w:val="zh-CN"/>
        </w:rPr>
        <w:br w:type="page"/>
      </w:r>
      <w:bookmarkStart w:id="144" w:name="_Toc13411"/>
      <w:r>
        <w:rPr>
          <w:rFonts w:hint="eastAsia" w:ascii="宋体" w:cs="宋体"/>
          <w:color w:val="auto"/>
          <w:sz w:val="30"/>
          <w:szCs w:val="30"/>
          <w:lang w:val="zh-CN"/>
        </w:rPr>
        <w:t>封面（下册）</w:t>
      </w:r>
      <w:bookmarkEnd w:id="144"/>
    </w:p>
    <w:p>
      <w:pPr>
        <w:autoSpaceDE w:val="0"/>
        <w:autoSpaceDN w:val="0"/>
        <w:spacing w:line="360" w:lineRule="auto"/>
        <w:jc w:val="center"/>
        <w:rPr>
          <w:rFonts w:hint="eastAsia" w:ascii="宋体" w:cs="宋体"/>
          <w:b/>
          <w:bCs/>
          <w:color w:val="auto"/>
          <w:kern w:val="0"/>
          <w:sz w:val="52"/>
          <w:szCs w:val="52"/>
          <w:lang w:val="zh-CN"/>
        </w:rPr>
      </w:pPr>
    </w:p>
    <w:p>
      <w:pPr>
        <w:autoSpaceDE w:val="0"/>
        <w:autoSpaceDN w:val="0"/>
        <w:spacing w:line="360" w:lineRule="auto"/>
        <w:jc w:val="center"/>
        <w:rPr>
          <w:rFonts w:hint="eastAsia" w:ascii="宋体" w:cs="宋体"/>
          <w:b/>
          <w:bCs/>
          <w:color w:val="auto"/>
          <w:kern w:val="0"/>
          <w:sz w:val="52"/>
          <w:szCs w:val="52"/>
          <w:lang w:val="zh-CN"/>
        </w:rPr>
      </w:pPr>
      <w:r>
        <w:rPr>
          <w:rFonts w:hint="eastAsia" w:ascii="宋体" w:cs="宋体"/>
          <w:b/>
          <w:bCs/>
          <w:color w:val="auto"/>
          <w:kern w:val="0"/>
          <w:sz w:val="52"/>
          <w:szCs w:val="52"/>
          <w:lang w:val="zh-CN"/>
        </w:rPr>
        <w:t>青海省政府采购项目</w:t>
      </w:r>
    </w:p>
    <w:p>
      <w:pPr>
        <w:autoSpaceDE w:val="0"/>
        <w:autoSpaceDN w:val="0"/>
        <w:spacing w:line="360" w:lineRule="auto"/>
        <w:rPr>
          <w:rFonts w:hint="eastAsia" w:ascii="宋体" w:cs="宋体"/>
          <w:color w:val="auto"/>
          <w:kern w:val="0"/>
          <w:sz w:val="36"/>
          <w:szCs w:val="36"/>
        </w:rPr>
      </w:pPr>
    </w:p>
    <w:p>
      <w:pPr>
        <w:autoSpaceDE w:val="0"/>
        <w:autoSpaceDN w:val="0"/>
        <w:spacing w:line="360" w:lineRule="auto"/>
        <w:jc w:val="center"/>
        <w:rPr>
          <w:rFonts w:hint="eastAsia" w:ascii="宋体" w:cs="宋体"/>
          <w:b/>
          <w:bCs/>
          <w:color w:val="auto"/>
          <w:kern w:val="0"/>
          <w:sz w:val="72"/>
          <w:szCs w:val="72"/>
        </w:rPr>
      </w:pPr>
      <w:r>
        <w:rPr>
          <w:rFonts w:hint="eastAsia" w:ascii="宋体" w:cs="宋体"/>
          <w:b/>
          <w:bCs/>
          <w:color w:val="auto"/>
          <w:kern w:val="0"/>
          <w:sz w:val="72"/>
          <w:szCs w:val="72"/>
          <w:lang w:val="zh-CN"/>
        </w:rPr>
        <w:t>投</w:t>
      </w:r>
      <w:r>
        <w:rPr>
          <w:rFonts w:hint="eastAsia" w:ascii="宋体" w:cs="宋体"/>
          <w:b/>
          <w:bCs/>
          <w:color w:val="auto"/>
          <w:kern w:val="0"/>
          <w:sz w:val="72"/>
          <w:szCs w:val="72"/>
        </w:rPr>
        <w:t xml:space="preserve"> </w:t>
      </w:r>
      <w:r>
        <w:rPr>
          <w:rFonts w:hint="eastAsia" w:ascii="宋体" w:cs="宋体"/>
          <w:b/>
          <w:bCs/>
          <w:color w:val="auto"/>
          <w:kern w:val="0"/>
          <w:sz w:val="72"/>
          <w:szCs w:val="72"/>
          <w:lang w:val="zh-CN"/>
        </w:rPr>
        <w:t>标</w:t>
      </w:r>
      <w:r>
        <w:rPr>
          <w:rFonts w:hint="eastAsia" w:ascii="宋体" w:cs="宋体"/>
          <w:b/>
          <w:bCs/>
          <w:color w:val="auto"/>
          <w:kern w:val="0"/>
          <w:sz w:val="72"/>
          <w:szCs w:val="72"/>
        </w:rPr>
        <w:t xml:space="preserve"> </w:t>
      </w:r>
      <w:r>
        <w:rPr>
          <w:rFonts w:hint="eastAsia" w:ascii="宋体" w:cs="宋体"/>
          <w:b/>
          <w:bCs/>
          <w:color w:val="auto"/>
          <w:kern w:val="0"/>
          <w:sz w:val="72"/>
          <w:szCs w:val="72"/>
          <w:lang w:val="zh-CN"/>
        </w:rPr>
        <w:t>文</w:t>
      </w:r>
      <w:r>
        <w:rPr>
          <w:rFonts w:hint="eastAsia" w:ascii="宋体" w:cs="宋体"/>
          <w:b/>
          <w:bCs/>
          <w:color w:val="auto"/>
          <w:kern w:val="0"/>
          <w:sz w:val="72"/>
          <w:szCs w:val="72"/>
        </w:rPr>
        <w:t xml:space="preserve"> </w:t>
      </w:r>
      <w:r>
        <w:rPr>
          <w:rFonts w:hint="eastAsia" w:ascii="宋体" w:cs="宋体"/>
          <w:b/>
          <w:bCs/>
          <w:color w:val="auto"/>
          <w:kern w:val="0"/>
          <w:sz w:val="72"/>
          <w:szCs w:val="72"/>
          <w:lang w:val="zh-CN"/>
        </w:rPr>
        <w:t>件</w:t>
      </w:r>
    </w:p>
    <w:p>
      <w:pPr>
        <w:autoSpaceDE w:val="0"/>
        <w:autoSpaceDN w:val="0"/>
        <w:spacing w:line="360" w:lineRule="auto"/>
        <w:jc w:val="center"/>
        <w:rPr>
          <w:rFonts w:hint="eastAsia" w:ascii="宋体" w:cs="宋体"/>
          <w:color w:val="auto"/>
          <w:kern w:val="0"/>
          <w:sz w:val="44"/>
          <w:szCs w:val="44"/>
        </w:rPr>
      </w:pPr>
      <w:r>
        <w:rPr>
          <w:rFonts w:hint="eastAsia" w:ascii="宋体" w:cs="宋体"/>
          <w:b/>
          <w:bCs/>
          <w:color w:val="auto"/>
          <w:sz w:val="44"/>
          <w:szCs w:val="44"/>
          <w:lang w:val="zh-CN"/>
        </w:rPr>
        <w:t>（下册）</w:t>
      </w:r>
    </w:p>
    <w:p>
      <w:pPr>
        <w:autoSpaceDE w:val="0"/>
        <w:autoSpaceDN w:val="0"/>
        <w:spacing w:line="360" w:lineRule="auto"/>
        <w:rPr>
          <w:rFonts w:hint="eastAsia" w:ascii="宋体" w:cs="宋体"/>
          <w:color w:val="auto"/>
          <w:kern w:val="0"/>
          <w:sz w:val="36"/>
          <w:szCs w:val="36"/>
        </w:rPr>
      </w:pPr>
    </w:p>
    <w:p>
      <w:pPr>
        <w:autoSpaceDE w:val="0"/>
        <w:autoSpaceDN w:val="0"/>
        <w:spacing w:line="360" w:lineRule="auto"/>
        <w:rPr>
          <w:rFonts w:hint="eastAsia" w:ascii="宋体" w:cs="宋体"/>
          <w:color w:val="auto"/>
          <w:kern w:val="0"/>
          <w:sz w:val="32"/>
          <w:szCs w:val="32"/>
        </w:rPr>
      </w:pPr>
    </w:p>
    <w:p>
      <w:pPr>
        <w:autoSpaceDE w:val="0"/>
        <w:autoSpaceDN w:val="0"/>
        <w:spacing w:line="360" w:lineRule="auto"/>
        <w:rPr>
          <w:rFonts w:hint="eastAsia" w:ascii="宋体" w:cs="宋体"/>
          <w:b/>
          <w:bCs/>
          <w:color w:val="auto"/>
          <w:kern w:val="0"/>
          <w:sz w:val="32"/>
          <w:szCs w:val="32"/>
        </w:rPr>
      </w:pPr>
      <w:r>
        <w:rPr>
          <w:rFonts w:hint="eastAsia" w:ascii="宋体" w:cs="宋体"/>
          <w:b/>
          <w:bCs/>
          <w:color w:val="auto"/>
          <w:kern w:val="0"/>
          <w:sz w:val="32"/>
          <w:szCs w:val="32"/>
          <w:lang w:val="zh-CN"/>
        </w:rPr>
        <w:t>采购项目编号：青海聚帛公招（服务）2024-042</w:t>
      </w:r>
    </w:p>
    <w:p>
      <w:pPr>
        <w:autoSpaceDE w:val="0"/>
        <w:autoSpaceDN w:val="0"/>
        <w:spacing w:line="360" w:lineRule="auto"/>
        <w:ind w:left="2530" w:hanging="2249" w:hangingChars="700"/>
        <w:rPr>
          <w:rFonts w:hint="eastAsia" w:ascii="宋体" w:eastAsia="宋体" w:cs="宋体"/>
          <w:b/>
          <w:bCs/>
          <w:color w:val="auto"/>
          <w:kern w:val="0"/>
          <w:sz w:val="32"/>
          <w:szCs w:val="32"/>
          <w:lang w:eastAsia="zh-CN"/>
        </w:rPr>
      </w:pPr>
      <w:r>
        <w:rPr>
          <w:rFonts w:hint="eastAsia" w:ascii="宋体" w:cs="宋体"/>
          <w:b/>
          <w:bCs/>
          <w:color w:val="auto"/>
          <w:kern w:val="0"/>
          <w:sz w:val="32"/>
          <w:szCs w:val="32"/>
          <w:lang w:val="zh-CN"/>
        </w:rPr>
        <w:t>采购项目名称</w:t>
      </w:r>
      <w:r>
        <w:rPr>
          <w:rFonts w:hint="eastAsia" w:ascii="宋体" w:cs="宋体"/>
          <w:b/>
          <w:bCs/>
          <w:color w:val="auto"/>
          <w:kern w:val="0"/>
          <w:sz w:val="32"/>
          <w:szCs w:val="32"/>
        </w:rPr>
        <w:t>：</w:t>
      </w:r>
      <w:r>
        <w:rPr>
          <w:rFonts w:hint="eastAsia" w:ascii="宋体" w:cs="宋体"/>
          <w:b/>
          <w:bCs/>
          <w:color w:val="auto"/>
          <w:kern w:val="0"/>
          <w:sz w:val="32"/>
          <w:szCs w:val="32"/>
          <w:lang w:eastAsia="zh-CN"/>
        </w:rPr>
        <w:t>“一卡通”代理发放金融机构</w:t>
      </w:r>
    </w:p>
    <w:p>
      <w:pPr>
        <w:autoSpaceDE w:val="0"/>
        <w:autoSpaceDN w:val="0"/>
        <w:spacing w:line="360" w:lineRule="auto"/>
        <w:rPr>
          <w:rFonts w:hint="eastAsia" w:ascii="宋体" w:cs="宋体"/>
          <w:b/>
          <w:bCs/>
          <w:color w:val="auto"/>
          <w:kern w:val="0"/>
          <w:sz w:val="32"/>
          <w:szCs w:val="32"/>
          <w:lang w:val="zh-CN"/>
        </w:rPr>
      </w:pPr>
      <w:r>
        <w:rPr>
          <w:rFonts w:hint="eastAsia" w:ascii="宋体" w:cs="宋体"/>
          <w:b/>
          <w:bCs/>
          <w:color w:val="auto"/>
          <w:kern w:val="0"/>
          <w:sz w:val="32"/>
          <w:szCs w:val="32"/>
          <w:lang w:val="en-US" w:eastAsia="zh-CN"/>
        </w:rPr>
        <w:t xml:space="preserve">投 标 </w:t>
      </w:r>
      <w:r>
        <w:rPr>
          <w:rFonts w:hint="eastAsia" w:ascii="宋体" w:cs="宋体"/>
          <w:b/>
          <w:bCs/>
          <w:color w:val="auto"/>
          <w:kern w:val="0"/>
          <w:sz w:val="32"/>
          <w:szCs w:val="32"/>
          <w:lang w:val="zh-CN"/>
        </w:rPr>
        <w:t>包</w:t>
      </w: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号</w:t>
      </w:r>
      <w:r>
        <w:rPr>
          <w:rFonts w:hint="eastAsia" w:ascii="宋体" w:cs="宋体"/>
          <w:b/>
          <w:bCs/>
          <w:color w:val="auto"/>
          <w:kern w:val="0"/>
          <w:sz w:val="32"/>
          <w:szCs w:val="32"/>
          <w:lang w:val="en-US" w:eastAsia="zh-CN"/>
        </w:rPr>
        <w:t xml:space="preserve"> </w:t>
      </w:r>
      <w:r>
        <w:rPr>
          <w:rFonts w:hint="eastAsia" w:ascii="宋体" w:cs="宋体"/>
          <w:b/>
          <w:bCs/>
          <w:color w:val="auto"/>
          <w:kern w:val="0"/>
          <w:sz w:val="32"/>
          <w:szCs w:val="32"/>
          <w:lang w:val="zh-CN"/>
        </w:rPr>
        <w:t>：</w:t>
      </w:r>
    </w:p>
    <w:p>
      <w:pPr>
        <w:autoSpaceDE w:val="0"/>
        <w:autoSpaceDN w:val="0"/>
        <w:spacing w:line="360" w:lineRule="auto"/>
        <w:rPr>
          <w:rFonts w:hint="eastAsia" w:ascii="宋体" w:cs="宋体"/>
          <w:b/>
          <w:bCs/>
          <w:color w:val="auto"/>
          <w:kern w:val="0"/>
          <w:sz w:val="32"/>
          <w:szCs w:val="32"/>
        </w:rPr>
      </w:pPr>
    </w:p>
    <w:p>
      <w:pPr>
        <w:autoSpaceDE w:val="0"/>
        <w:autoSpaceDN w:val="0"/>
        <w:spacing w:line="360" w:lineRule="auto"/>
        <w:rPr>
          <w:rFonts w:hint="eastAsia" w:ascii="宋体" w:cs="宋体"/>
          <w:b/>
          <w:bCs/>
          <w:color w:val="auto"/>
          <w:kern w:val="0"/>
          <w:sz w:val="32"/>
          <w:szCs w:val="32"/>
        </w:rPr>
      </w:pPr>
    </w:p>
    <w:p>
      <w:pPr>
        <w:autoSpaceDE w:val="0"/>
        <w:autoSpaceDN w:val="0"/>
        <w:spacing w:line="360" w:lineRule="auto"/>
        <w:rPr>
          <w:rFonts w:hint="eastAsia" w:ascii="宋体" w:cs="宋体"/>
          <w:b/>
          <w:bCs/>
          <w:color w:val="auto"/>
          <w:kern w:val="0"/>
          <w:sz w:val="32"/>
          <w:szCs w:val="32"/>
        </w:rPr>
      </w:pP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投标人：</w:t>
      </w:r>
      <w:r>
        <w:rPr>
          <w:rFonts w:hint="eastAsia" w:ascii="宋体" w:cs="宋体"/>
          <w:b/>
          <w:bCs/>
          <w:color w:val="auto"/>
          <w:kern w:val="0"/>
          <w:sz w:val="32"/>
          <w:szCs w:val="32"/>
          <w:u w:val="single"/>
        </w:rPr>
        <w:t xml:space="preserve">                    </w:t>
      </w:r>
      <w:r>
        <w:rPr>
          <w:rFonts w:hint="eastAsia" w:ascii="宋体" w:cs="宋体"/>
          <w:b/>
          <w:bCs/>
          <w:color w:val="auto"/>
          <w:kern w:val="0"/>
          <w:sz w:val="32"/>
          <w:szCs w:val="32"/>
          <w:u w:val="single"/>
          <w:lang w:val="en-US" w:eastAsia="zh-CN"/>
        </w:rPr>
        <w:t xml:space="preserve"> </w:t>
      </w:r>
      <w:r>
        <w:rPr>
          <w:rFonts w:hint="eastAsia" w:ascii="宋体" w:cs="宋体"/>
          <w:b/>
          <w:bCs/>
          <w:color w:val="auto"/>
          <w:kern w:val="0"/>
          <w:sz w:val="32"/>
          <w:szCs w:val="32"/>
          <w:u w:val="single"/>
        </w:rPr>
        <w:t xml:space="preserve">   </w:t>
      </w:r>
      <w:r>
        <w:rPr>
          <w:rFonts w:hint="eastAsia" w:ascii="宋体" w:cs="宋体"/>
          <w:b/>
          <w:bCs/>
          <w:color w:val="auto"/>
          <w:kern w:val="0"/>
          <w:sz w:val="32"/>
          <w:szCs w:val="32"/>
          <w:u w:val="single"/>
          <w:lang w:val="en-US" w:eastAsia="zh-CN"/>
        </w:rPr>
        <w:t xml:space="preserve">      </w:t>
      </w:r>
      <w:r>
        <w:rPr>
          <w:rFonts w:hint="eastAsia" w:ascii="宋体" w:cs="宋体"/>
          <w:b/>
          <w:bCs/>
          <w:color w:val="auto"/>
          <w:kern w:val="0"/>
          <w:sz w:val="32"/>
          <w:szCs w:val="32"/>
          <w:u w:val="single"/>
        </w:rPr>
        <w:t xml:space="preserve">  </w:t>
      </w:r>
      <w:r>
        <w:rPr>
          <w:rFonts w:hint="eastAsia" w:ascii="宋体" w:cs="宋体"/>
          <w:b/>
          <w:bCs/>
          <w:color w:val="auto"/>
          <w:kern w:val="0"/>
          <w:sz w:val="32"/>
          <w:szCs w:val="32"/>
        </w:rPr>
        <w:t>（</w:t>
      </w:r>
      <w:r>
        <w:rPr>
          <w:rFonts w:hint="eastAsia" w:ascii="宋体" w:cs="宋体"/>
          <w:b/>
          <w:bCs/>
          <w:color w:val="auto"/>
          <w:kern w:val="0"/>
          <w:sz w:val="32"/>
          <w:szCs w:val="32"/>
          <w:lang w:val="zh-CN"/>
        </w:rPr>
        <w:t>公章）</w:t>
      </w:r>
    </w:p>
    <w:p>
      <w:pPr>
        <w:autoSpaceDE w:val="0"/>
        <w:autoSpaceDN w:val="0"/>
        <w:spacing w:line="360" w:lineRule="auto"/>
        <w:rPr>
          <w:rFonts w:hint="eastAsia" w:ascii="宋体" w:cs="宋体"/>
          <w:b/>
          <w:bCs/>
          <w:color w:val="auto"/>
          <w:kern w:val="0"/>
          <w:sz w:val="32"/>
          <w:szCs w:val="32"/>
        </w:rPr>
      </w:pP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法定代表人或委托代理人：</w:t>
      </w:r>
      <w:r>
        <w:rPr>
          <w:rFonts w:hint="eastAsia" w:ascii="宋体" w:cs="宋体"/>
          <w:b/>
          <w:bCs/>
          <w:color w:val="auto"/>
          <w:kern w:val="0"/>
          <w:sz w:val="32"/>
          <w:szCs w:val="32"/>
          <w:u w:val="single"/>
        </w:rPr>
        <w:t xml:space="preserve">      </w:t>
      </w:r>
      <w:r>
        <w:rPr>
          <w:rFonts w:hint="eastAsia" w:ascii="宋体" w:cs="宋体"/>
          <w:b/>
          <w:bCs/>
          <w:color w:val="auto"/>
          <w:kern w:val="0"/>
          <w:sz w:val="32"/>
          <w:szCs w:val="32"/>
          <w:u w:val="single"/>
          <w:lang w:val="en-US" w:eastAsia="zh-CN"/>
        </w:rPr>
        <w:t xml:space="preserve">  </w:t>
      </w:r>
      <w:r>
        <w:rPr>
          <w:rFonts w:hint="eastAsia" w:ascii="宋体" w:cs="宋体"/>
          <w:b/>
          <w:bCs/>
          <w:color w:val="auto"/>
          <w:kern w:val="0"/>
          <w:sz w:val="32"/>
          <w:szCs w:val="32"/>
          <w:u w:val="single"/>
        </w:rPr>
        <w:t xml:space="preserve">  </w:t>
      </w:r>
      <w:r>
        <w:rPr>
          <w:rFonts w:hint="eastAsia" w:ascii="宋体" w:cs="宋体"/>
          <w:b/>
          <w:bCs/>
          <w:color w:val="auto"/>
          <w:kern w:val="0"/>
          <w:sz w:val="32"/>
          <w:szCs w:val="32"/>
          <w:lang w:val="zh-CN"/>
        </w:rPr>
        <w:t>（签字或盖章）</w:t>
      </w:r>
    </w:p>
    <w:p>
      <w:pPr>
        <w:autoSpaceDE w:val="0"/>
        <w:autoSpaceDN w:val="0"/>
        <w:spacing w:line="360" w:lineRule="auto"/>
        <w:rPr>
          <w:rFonts w:hint="eastAsia" w:ascii="宋体" w:cs="宋体"/>
          <w:b/>
          <w:bCs/>
          <w:color w:val="auto"/>
          <w:kern w:val="0"/>
          <w:sz w:val="32"/>
          <w:szCs w:val="32"/>
          <w:lang w:val="zh-CN"/>
        </w:rPr>
      </w:pP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年</w:t>
      </w: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月</w:t>
      </w:r>
      <w:r>
        <w:rPr>
          <w:rFonts w:hint="eastAsia" w:ascii="宋体" w:cs="宋体"/>
          <w:b/>
          <w:bCs/>
          <w:color w:val="auto"/>
          <w:kern w:val="0"/>
          <w:sz w:val="32"/>
          <w:szCs w:val="32"/>
        </w:rPr>
        <w:t xml:space="preserve">    </w:t>
      </w:r>
      <w:r>
        <w:rPr>
          <w:rFonts w:hint="eastAsia" w:ascii="宋体" w:cs="宋体"/>
          <w:b/>
          <w:bCs/>
          <w:color w:val="auto"/>
          <w:kern w:val="0"/>
          <w:sz w:val="32"/>
          <w:szCs w:val="32"/>
          <w:lang w:val="zh-CN"/>
        </w:rPr>
        <w:t>日</w:t>
      </w:r>
    </w:p>
    <w:p>
      <w:pPr>
        <w:autoSpaceDE w:val="0"/>
        <w:autoSpaceDN w:val="0"/>
        <w:spacing w:line="360" w:lineRule="auto"/>
        <w:rPr>
          <w:rFonts w:hint="eastAsia" w:ascii="宋体" w:cs="宋体"/>
          <w:b/>
          <w:bCs/>
          <w:color w:val="auto"/>
          <w:kern w:val="0"/>
          <w:sz w:val="36"/>
          <w:szCs w:val="36"/>
          <w:lang w:val="zh-CN"/>
        </w:rPr>
      </w:pPr>
    </w:p>
    <w:p>
      <w:pPr>
        <w:pStyle w:val="19"/>
        <w:spacing w:before="0" w:after="0" w:line="360" w:lineRule="auto"/>
        <w:jc w:val="left"/>
        <w:rPr>
          <w:rFonts w:hint="eastAsia" w:ascii="宋体" w:cs="宋体"/>
          <w:color w:val="auto"/>
          <w:lang w:val="zh-CN"/>
        </w:rPr>
      </w:pPr>
      <w:r>
        <w:rPr>
          <w:rFonts w:hint="eastAsia" w:ascii="宋体" w:cs="宋体"/>
          <w:b w:val="0"/>
          <w:bCs w:val="0"/>
          <w:color w:val="auto"/>
          <w:kern w:val="0"/>
          <w:lang w:val="zh-CN"/>
        </w:rPr>
        <w:br w:type="page"/>
      </w:r>
      <w:bookmarkStart w:id="145" w:name="_Toc29244"/>
      <w:r>
        <w:rPr>
          <w:rFonts w:hint="eastAsia" w:ascii="宋体" w:cs="宋体"/>
          <w:color w:val="auto"/>
          <w:sz w:val="30"/>
          <w:szCs w:val="30"/>
          <w:lang w:val="zh-CN"/>
        </w:rPr>
        <w:t>目录（下册）</w:t>
      </w:r>
      <w:bookmarkEnd w:id="145"/>
    </w:p>
    <w:p>
      <w:pPr>
        <w:numPr>
          <w:ilvl w:val="0"/>
          <w:numId w:val="13"/>
        </w:numPr>
        <w:autoSpaceDE w:val="0"/>
        <w:autoSpaceDN w:val="0"/>
        <w:spacing w:line="360" w:lineRule="auto"/>
        <w:rPr>
          <w:rFonts w:hint="eastAsia" w:ascii="宋体" w:cs="宋体"/>
          <w:color w:val="auto"/>
          <w:kern w:val="0"/>
          <w:lang w:val="zh-CN"/>
        </w:rPr>
      </w:pPr>
      <w:r>
        <w:rPr>
          <w:rFonts w:hint="eastAsia" w:ascii="宋体" w:cs="宋体"/>
          <w:color w:val="auto"/>
        </w:rPr>
        <w:t>评分对照表</w:t>
      </w:r>
      <w:r>
        <w:rPr>
          <w:rFonts w:hint="eastAsia" w:ascii="宋体" w:cs="宋体"/>
          <w:color w:val="auto"/>
          <w:kern w:val="0"/>
          <w:lang w:val="zh-CN"/>
        </w:rPr>
        <w:t>………………………………………………………所在页码</w:t>
      </w:r>
    </w:p>
    <w:p>
      <w:pPr>
        <w:numPr>
          <w:ilvl w:val="0"/>
          <w:numId w:val="13"/>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开标一览表………………………………………………………所在页码</w:t>
      </w:r>
    </w:p>
    <w:p>
      <w:pPr>
        <w:numPr>
          <w:ilvl w:val="0"/>
          <w:numId w:val="13"/>
        </w:numPr>
        <w:autoSpaceDE w:val="0"/>
        <w:autoSpaceDN w:val="0"/>
        <w:spacing w:line="360" w:lineRule="auto"/>
        <w:rPr>
          <w:rFonts w:hint="eastAsia" w:ascii="宋体" w:cs="宋体"/>
          <w:color w:val="auto"/>
          <w:kern w:val="0"/>
          <w:lang w:val="zh-CN"/>
        </w:rPr>
      </w:pPr>
      <w:r>
        <w:rPr>
          <w:rFonts w:hint="eastAsia" w:ascii="宋体" w:cs="宋体"/>
          <w:color w:val="auto"/>
          <w:kern w:val="0"/>
          <w:lang w:val="zh-CN" w:eastAsia="zh-CN"/>
        </w:rPr>
        <w:t>综合能力证明材料</w:t>
      </w:r>
      <w:r>
        <w:rPr>
          <w:rFonts w:hint="eastAsia" w:ascii="宋体" w:cs="宋体"/>
          <w:color w:val="auto"/>
          <w:kern w:val="0"/>
          <w:lang w:val="zh-CN"/>
        </w:rPr>
        <w:t>………………………………………………所在页码</w:t>
      </w:r>
    </w:p>
    <w:p>
      <w:pPr>
        <w:numPr>
          <w:ilvl w:val="0"/>
          <w:numId w:val="13"/>
        </w:numPr>
        <w:autoSpaceDE w:val="0"/>
        <w:autoSpaceDN w:val="0"/>
        <w:spacing w:line="360" w:lineRule="auto"/>
        <w:rPr>
          <w:rFonts w:hint="eastAsia" w:ascii="宋体" w:cs="宋体"/>
          <w:color w:val="auto"/>
          <w:kern w:val="0"/>
          <w:lang w:val="zh-CN"/>
        </w:rPr>
      </w:pPr>
      <w:r>
        <w:rPr>
          <w:rFonts w:hint="eastAsia" w:ascii="宋体" w:cs="宋体"/>
          <w:color w:val="auto"/>
          <w:kern w:val="0"/>
          <w:lang w:val="zh-CN"/>
        </w:rPr>
        <w:t>投标人的类似业绩证明材料……………………………………所在页码</w:t>
      </w:r>
    </w:p>
    <w:p>
      <w:pPr>
        <w:numPr>
          <w:ilvl w:val="0"/>
          <w:numId w:val="13"/>
        </w:numPr>
        <w:autoSpaceDE w:val="0"/>
        <w:autoSpaceDN w:val="0"/>
        <w:spacing w:line="360" w:lineRule="auto"/>
        <w:rPr>
          <w:rFonts w:hint="eastAsia" w:ascii="宋体" w:cs="宋体"/>
          <w:color w:val="auto"/>
          <w:lang w:val="zh-CN"/>
        </w:rPr>
      </w:pPr>
      <w:r>
        <w:rPr>
          <w:rFonts w:hint="eastAsia" w:ascii="宋体" w:cs="宋体"/>
          <w:color w:val="auto"/>
          <w:kern w:val="0"/>
          <w:lang w:val="zh-CN"/>
        </w:rPr>
        <w:t>中小企业声明函…………………………………………………所在页码</w:t>
      </w:r>
    </w:p>
    <w:p>
      <w:pPr>
        <w:numPr>
          <w:ilvl w:val="0"/>
          <w:numId w:val="13"/>
        </w:numPr>
        <w:autoSpaceDE w:val="0"/>
        <w:autoSpaceDN w:val="0"/>
        <w:spacing w:line="360" w:lineRule="auto"/>
        <w:rPr>
          <w:rFonts w:hint="eastAsia" w:ascii="宋体" w:cs="宋体"/>
          <w:color w:val="auto"/>
          <w:kern w:val="0"/>
          <w:lang w:val="zh-CN"/>
        </w:rPr>
      </w:pPr>
      <w:r>
        <w:rPr>
          <w:rFonts w:hint="eastAsia" w:ascii="宋体" w:eastAsia="宋体" w:cs="宋体"/>
          <w:color w:val="auto"/>
          <w:kern w:val="0"/>
          <w:lang w:val="zh-CN"/>
        </w:rPr>
        <w:t>监狱企业证明资料……………………</w:t>
      </w:r>
      <w:r>
        <w:rPr>
          <w:rFonts w:hint="eastAsia" w:ascii="宋体" w:cs="宋体"/>
          <w:color w:val="auto"/>
          <w:kern w:val="0"/>
          <w:lang w:val="zh-CN"/>
        </w:rPr>
        <w:t>…………………………所在页码</w:t>
      </w:r>
    </w:p>
    <w:p>
      <w:pPr>
        <w:numPr>
          <w:ilvl w:val="0"/>
          <w:numId w:val="13"/>
        </w:numPr>
        <w:autoSpaceDE w:val="0"/>
        <w:autoSpaceDN w:val="0"/>
        <w:spacing w:line="360" w:lineRule="auto"/>
        <w:rPr>
          <w:rFonts w:hint="eastAsia" w:ascii="宋体" w:cs="宋体"/>
          <w:color w:val="auto"/>
          <w:lang w:val="zh-CN"/>
        </w:rPr>
      </w:pPr>
      <w:r>
        <w:rPr>
          <w:rFonts w:hint="eastAsia" w:ascii="宋体" w:cs="宋体"/>
          <w:color w:val="auto"/>
          <w:kern w:val="0"/>
          <w:lang w:val="zh-CN"/>
        </w:rPr>
        <w:t>服务方案…………………………………………………………所在页码</w:t>
      </w:r>
    </w:p>
    <w:p>
      <w:pPr>
        <w:numPr>
          <w:ilvl w:val="0"/>
          <w:numId w:val="13"/>
        </w:numPr>
        <w:autoSpaceDE w:val="0"/>
        <w:autoSpaceDN w:val="0"/>
        <w:spacing w:line="360" w:lineRule="auto"/>
        <w:rPr>
          <w:rFonts w:hint="eastAsia" w:ascii="宋体" w:cs="宋体"/>
          <w:color w:val="auto"/>
          <w:lang w:val="zh-CN"/>
        </w:rPr>
      </w:pPr>
      <w:r>
        <w:rPr>
          <w:rFonts w:hint="eastAsia" w:ascii="宋体" w:cs="宋体"/>
          <w:color w:val="auto"/>
          <w:kern w:val="0"/>
          <w:lang w:val="zh-CN"/>
        </w:rPr>
        <w:t>投标人认为在其他方面有必要说明的事项……………………所在页码</w:t>
      </w:r>
    </w:p>
    <w:p>
      <w:pPr>
        <w:pStyle w:val="20"/>
        <w:jc w:val="both"/>
        <w:rPr>
          <w:rFonts w:hint="eastAsia"/>
          <w:lang w:val="zh-CN"/>
        </w:rPr>
      </w:pPr>
    </w:p>
    <w:p>
      <w:pPr>
        <w:pStyle w:val="19"/>
        <w:spacing w:before="0" w:after="0" w:line="360" w:lineRule="auto"/>
        <w:jc w:val="left"/>
        <w:outlineLvl w:val="1"/>
        <w:rPr>
          <w:rFonts w:hint="eastAsia" w:ascii="宋体" w:cs="宋体"/>
          <w:color w:val="auto"/>
          <w:sz w:val="30"/>
          <w:szCs w:val="30"/>
          <w:lang w:val="zh-CN"/>
        </w:rPr>
      </w:pPr>
      <w:r>
        <w:rPr>
          <w:rFonts w:hint="eastAsia" w:ascii="宋体" w:cs="宋体"/>
          <w:color w:val="auto"/>
          <w:lang w:val="zh-CN"/>
        </w:rPr>
        <w:br w:type="page"/>
      </w:r>
      <w:bookmarkStart w:id="146" w:name="_Toc661"/>
      <w:r>
        <w:rPr>
          <w:rFonts w:hint="eastAsia" w:ascii="宋体" w:cs="宋体"/>
          <w:color w:val="auto"/>
          <w:sz w:val="30"/>
          <w:szCs w:val="30"/>
        </w:rPr>
        <w:t>（11）</w:t>
      </w:r>
      <w:r>
        <w:rPr>
          <w:rFonts w:hint="eastAsia" w:ascii="宋体" w:cs="宋体"/>
          <w:color w:val="auto"/>
          <w:sz w:val="30"/>
          <w:szCs w:val="30"/>
          <w:lang w:val="zh-CN"/>
        </w:rPr>
        <w:t>评分对照表</w:t>
      </w:r>
      <w:bookmarkEnd w:id="146"/>
    </w:p>
    <w:p>
      <w:pPr>
        <w:spacing w:line="360" w:lineRule="auto"/>
        <w:rPr>
          <w:rFonts w:hint="eastAsia" w:ascii="宋体" w:cs="宋体"/>
          <w:color w:val="auto"/>
          <w:sz w:val="28"/>
          <w:szCs w:val="28"/>
        </w:rPr>
      </w:pPr>
    </w:p>
    <w:p>
      <w:pPr>
        <w:spacing w:line="360" w:lineRule="auto"/>
        <w:jc w:val="center"/>
        <w:outlineLvl w:val="2"/>
        <w:rPr>
          <w:rFonts w:hint="eastAsia" w:ascii="宋体" w:cs="宋体"/>
          <w:color w:val="auto"/>
        </w:rPr>
      </w:pPr>
      <w:r>
        <w:rPr>
          <w:rFonts w:hint="eastAsia" w:ascii="宋体" w:cs="宋体"/>
          <w:b/>
          <w:bCs/>
          <w:color w:val="auto"/>
          <w:sz w:val="28"/>
          <w:szCs w:val="28"/>
        </w:rPr>
        <w:t>评分对照表</w:t>
      </w:r>
    </w:p>
    <w:p>
      <w:pPr>
        <w:spacing w:line="360" w:lineRule="auto"/>
        <w:rPr>
          <w:rFonts w:hint="eastAsia" w:ascii="宋体" w:cs="宋体"/>
          <w:color w:val="auto"/>
          <w:sz w:val="28"/>
          <w:szCs w:val="28"/>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r>
              <w:rPr>
                <w:rFonts w:hint="eastAsia" w:ascii="宋体" w:cs="宋体"/>
                <w:color w:val="auto"/>
                <w:szCs w:val="24"/>
              </w:rPr>
              <w:t>序号</w:t>
            </w: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r>
              <w:rPr>
                <w:rFonts w:hint="eastAsia" w:ascii="宋体" w:cs="宋体"/>
                <w:color w:val="auto"/>
                <w:szCs w:val="24"/>
              </w:rPr>
              <w:t>招标文件评分标准</w:t>
            </w: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r>
              <w:rPr>
                <w:rFonts w:hint="eastAsia" w:ascii="宋体" w:cs="宋体"/>
                <w:color w:val="auto"/>
                <w:szCs w:val="24"/>
              </w:rPr>
              <w:t>投标响应部分</w:t>
            </w: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r>
              <w:rPr>
                <w:rFonts w:hint="eastAsia" w:ascii="宋体" w:cs="宋体"/>
                <w:color w:val="auto"/>
                <w:szCs w:val="24"/>
              </w:rPr>
              <w:t>投标文件中对应页码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514"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266" w:type="dxa"/>
            <w:tcBorders>
              <w:tl2br w:val="nil"/>
              <w:tr2bl w:val="nil"/>
            </w:tcBorders>
            <w:vAlign w:val="center"/>
          </w:tcPr>
          <w:p>
            <w:pPr>
              <w:pStyle w:val="8"/>
              <w:spacing w:line="360" w:lineRule="auto"/>
              <w:ind w:firstLine="0"/>
              <w:jc w:val="center"/>
              <w:rPr>
                <w:rFonts w:hint="eastAsia" w:ascii="宋体" w:cs="宋体"/>
                <w:color w:val="auto"/>
                <w:szCs w:val="24"/>
              </w:rPr>
            </w:pPr>
          </w:p>
        </w:tc>
        <w:tc>
          <w:tcPr>
            <w:tcW w:w="2966" w:type="dxa"/>
            <w:tcBorders>
              <w:tl2br w:val="nil"/>
              <w:tr2bl w:val="nil"/>
            </w:tcBorders>
            <w:vAlign w:val="center"/>
          </w:tcPr>
          <w:p>
            <w:pPr>
              <w:pStyle w:val="8"/>
              <w:spacing w:line="360" w:lineRule="auto"/>
              <w:ind w:firstLine="0"/>
              <w:jc w:val="center"/>
              <w:rPr>
                <w:rFonts w:hint="eastAsia" w:ascii="宋体" w:cs="宋体"/>
                <w:color w:val="auto"/>
                <w:szCs w:val="24"/>
              </w:rPr>
            </w:pPr>
          </w:p>
        </w:tc>
      </w:tr>
    </w:tbl>
    <w:p>
      <w:pPr>
        <w:spacing w:line="360" w:lineRule="auto"/>
        <w:rPr>
          <w:rFonts w:hint="eastAsia" w:ascii="宋体" w:cs="宋体"/>
          <w:color w:val="auto"/>
          <w:lang w:val="zh-CN"/>
        </w:rPr>
      </w:pPr>
    </w:p>
    <w:p>
      <w:pPr>
        <w:pStyle w:val="19"/>
        <w:spacing w:before="0" w:after="0" w:line="360" w:lineRule="auto"/>
        <w:jc w:val="left"/>
        <w:outlineLvl w:val="1"/>
        <w:rPr>
          <w:rFonts w:hint="eastAsia" w:ascii="宋体" w:cs="宋体"/>
          <w:color w:val="auto"/>
          <w:lang w:val="zh-CN"/>
        </w:rPr>
      </w:pPr>
      <w:bookmarkStart w:id="147" w:name="_Toc28963"/>
      <w:r>
        <w:rPr>
          <w:rFonts w:hint="eastAsia" w:ascii="宋体" w:cs="宋体"/>
          <w:color w:val="auto"/>
          <w:sz w:val="30"/>
          <w:szCs w:val="30"/>
          <w:lang w:val="zh-CN"/>
        </w:rPr>
        <w:br w:type="page"/>
      </w:r>
      <w:bookmarkStart w:id="148" w:name="_Toc26451"/>
      <w:bookmarkStart w:id="149" w:name="_Toc4048"/>
      <w:r>
        <w:rPr>
          <w:rFonts w:hint="eastAsia" w:ascii="宋体" w:cs="宋体"/>
          <w:color w:val="auto"/>
          <w:sz w:val="30"/>
          <w:szCs w:val="30"/>
        </w:rPr>
        <w:t>（12）</w:t>
      </w:r>
      <w:r>
        <w:rPr>
          <w:rFonts w:hint="eastAsia" w:ascii="宋体" w:cs="宋体"/>
          <w:color w:val="auto"/>
          <w:sz w:val="30"/>
          <w:szCs w:val="30"/>
          <w:lang w:val="zh-CN"/>
        </w:rPr>
        <w:t>开标一览表</w:t>
      </w:r>
      <w:bookmarkEnd w:id="148"/>
      <w:bookmarkEnd w:id="149"/>
    </w:p>
    <w:p>
      <w:pPr>
        <w:autoSpaceDE w:val="0"/>
        <w:autoSpaceDN w:val="0"/>
        <w:spacing w:line="360" w:lineRule="auto"/>
        <w:jc w:val="center"/>
        <w:rPr>
          <w:rFonts w:hint="eastAsia" w:ascii="宋体" w:cs="宋体"/>
          <w:b/>
          <w:bCs/>
          <w:color w:val="000000"/>
          <w:kern w:val="0"/>
          <w:sz w:val="28"/>
          <w:szCs w:val="28"/>
          <w:lang w:val="zh-CN"/>
        </w:rPr>
      </w:pPr>
    </w:p>
    <w:p>
      <w:pPr>
        <w:autoSpaceDE w:val="0"/>
        <w:autoSpaceDN w:val="0"/>
        <w:spacing w:line="360" w:lineRule="auto"/>
        <w:jc w:val="center"/>
        <w:outlineLvl w:val="2"/>
        <w:rPr>
          <w:rFonts w:ascii="宋体" w:cs="宋体"/>
          <w:b/>
          <w:bCs/>
          <w:color w:val="000000"/>
          <w:kern w:val="0"/>
          <w:sz w:val="30"/>
          <w:szCs w:val="30"/>
          <w:lang w:val="zh-CN"/>
        </w:rPr>
      </w:pPr>
      <w:r>
        <w:rPr>
          <w:rFonts w:hint="eastAsia" w:ascii="宋体" w:cs="宋体"/>
          <w:b/>
          <w:bCs/>
          <w:color w:val="000000"/>
          <w:kern w:val="0"/>
          <w:sz w:val="30"/>
          <w:szCs w:val="30"/>
          <w:lang w:val="zh-CN"/>
        </w:rPr>
        <w:t>开标一览表</w:t>
      </w:r>
    </w:p>
    <w:p>
      <w:pPr>
        <w:autoSpaceDE w:val="0"/>
        <w:autoSpaceDN w:val="0"/>
        <w:spacing w:line="264" w:lineRule="auto"/>
        <w:rPr>
          <w:rFonts w:hint="eastAsia" w:ascii="宋体" w:cs="宋体"/>
          <w:b/>
          <w:bCs/>
          <w:kern w:val="0"/>
          <w:sz w:val="28"/>
          <w:szCs w:val="28"/>
          <w:lang w:val="zh-CN"/>
        </w:rPr>
      </w:pPr>
    </w:p>
    <w:p>
      <w:pPr>
        <w:pStyle w:val="27"/>
        <w:rPr>
          <w:rFonts w:hint="eastAsia" w:ascii="宋体" w:cs="宋体"/>
          <w:b/>
          <w:bCs/>
          <w:kern w:val="0"/>
          <w:sz w:val="28"/>
          <w:szCs w:val="28"/>
          <w:lang w:val="zh-CN"/>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56"/>
        <w:gridCol w:w="785"/>
        <w:gridCol w:w="1929"/>
        <w:gridCol w:w="1672"/>
        <w:gridCol w:w="1672"/>
        <w:gridCol w:w="1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1356" w:type="dxa"/>
            <w:vAlign w:val="center"/>
          </w:tcPr>
          <w:p>
            <w:pPr>
              <w:pStyle w:val="27"/>
              <w:jc w:val="center"/>
              <w:rPr>
                <w:rFonts w:hint="eastAsia" w:ascii="宋体" w:hAnsi="宋体" w:eastAsia="宋体" w:cs="宋体"/>
                <w:b/>
                <w:bCs/>
                <w:kern w:val="0"/>
                <w:sz w:val="28"/>
                <w:szCs w:val="28"/>
                <w:vertAlign w:val="baseline"/>
                <w:lang w:val="zh-CN"/>
              </w:rPr>
            </w:pPr>
            <w:r>
              <w:rPr>
                <w:rFonts w:hint="eastAsia" w:ascii="宋体" w:hAnsi="宋体" w:eastAsia="宋体" w:cs="宋体"/>
                <w:sz w:val="28"/>
                <w:szCs w:val="28"/>
              </w:rPr>
              <w:t>项目名称</w:t>
            </w:r>
          </w:p>
        </w:tc>
        <w:tc>
          <w:tcPr>
            <w:tcW w:w="785" w:type="dxa"/>
            <w:vAlign w:val="center"/>
          </w:tcPr>
          <w:p>
            <w:pPr>
              <w:pStyle w:val="27"/>
              <w:jc w:val="center"/>
              <w:rPr>
                <w:rFonts w:hint="eastAsia" w:ascii="宋体" w:hAnsi="宋体" w:eastAsia="宋体" w:cs="宋体"/>
                <w:b/>
                <w:bCs/>
                <w:kern w:val="0"/>
                <w:sz w:val="28"/>
                <w:szCs w:val="28"/>
                <w:vertAlign w:val="baseline"/>
                <w:lang w:val="zh-CN"/>
              </w:rPr>
            </w:pPr>
            <w:r>
              <w:rPr>
                <w:rFonts w:hint="eastAsia" w:ascii="宋体" w:hAnsi="宋体" w:eastAsia="宋体" w:cs="宋体"/>
                <w:sz w:val="28"/>
                <w:szCs w:val="28"/>
                <w:lang w:val="en-US" w:eastAsia="zh-CN"/>
              </w:rPr>
              <w:t>包号</w:t>
            </w:r>
          </w:p>
        </w:tc>
        <w:tc>
          <w:tcPr>
            <w:tcW w:w="1929" w:type="dxa"/>
            <w:vAlign w:val="center"/>
          </w:tcPr>
          <w:p>
            <w:pPr>
              <w:pStyle w:val="27"/>
              <w:jc w:val="center"/>
              <w:rPr>
                <w:rFonts w:hint="eastAsia" w:ascii="宋体" w:hAnsi="宋体" w:eastAsia="宋体" w:cs="宋体"/>
                <w:b/>
                <w:bCs/>
                <w:kern w:val="0"/>
                <w:sz w:val="28"/>
                <w:szCs w:val="28"/>
                <w:vertAlign w:val="baseline"/>
                <w:lang w:val="zh-CN"/>
              </w:rPr>
            </w:pPr>
            <w:r>
              <w:rPr>
                <w:rFonts w:hint="eastAsia" w:ascii="宋体" w:hAnsi="宋体" w:eastAsia="宋体" w:cs="宋体"/>
                <w:sz w:val="28"/>
                <w:szCs w:val="28"/>
                <w:lang w:val="en-US" w:eastAsia="zh-CN"/>
              </w:rPr>
              <w:t>投标人</w:t>
            </w:r>
            <w:r>
              <w:rPr>
                <w:rFonts w:hint="eastAsia" w:ascii="宋体" w:hAnsi="宋体" w:eastAsia="宋体" w:cs="宋体"/>
                <w:sz w:val="28"/>
                <w:szCs w:val="28"/>
              </w:rPr>
              <w:t>名称</w:t>
            </w:r>
          </w:p>
        </w:tc>
        <w:tc>
          <w:tcPr>
            <w:tcW w:w="1672" w:type="dxa"/>
            <w:vAlign w:val="center"/>
          </w:tcPr>
          <w:p>
            <w:pPr>
              <w:pStyle w:val="27"/>
              <w:jc w:val="center"/>
              <w:rPr>
                <w:rFonts w:hint="default" w:ascii="宋体" w:hAnsi="宋体" w:eastAsia="宋体" w:cs="宋体"/>
                <w:sz w:val="28"/>
                <w:szCs w:val="28"/>
                <w:lang w:val="en-US" w:eastAsia="zh-CN"/>
              </w:rPr>
            </w:pPr>
            <w:r>
              <w:rPr>
                <w:rFonts w:hint="default" w:ascii="宋体" w:hAnsi="宋体" w:eastAsia="宋体" w:cs="宋体"/>
                <w:sz w:val="28"/>
                <w:szCs w:val="28"/>
                <w:lang w:val="en-US" w:eastAsia="zh-CN"/>
              </w:rPr>
              <w:t>报价</w:t>
            </w:r>
          </w:p>
        </w:tc>
        <w:tc>
          <w:tcPr>
            <w:tcW w:w="1672" w:type="dxa"/>
            <w:vAlign w:val="center"/>
          </w:tcPr>
          <w:p>
            <w:pPr>
              <w:pStyle w:val="27"/>
              <w:jc w:val="cente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服务期限</w:t>
            </w:r>
          </w:p>
        </w:tc>
        <w:tc>
          <w:tcPr>
            <w:tcW w:w="1042" w:type="dxa"/>
            <w:vAlign w:val="center"/>
          </w:tcPr>
          <w:p>
            <w:pPr>
              <w:pStyle w:val="27"/>
              <w:jc w:val="cente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3" w:hRule="atLeast"/>
        </w:trPr>
        <w:tc>
          <w:tcPr>
            <w:tcW w:w="1356" w:type="dxa"/>
          </w:tcPr>
          <w:p>
            <w:pPr>
              <w:pStyle w:val="27"/>
              <w:rPr>
                <w:rFonts w:hint="eastAsia" w:ascii="宋体" w:cs="宋体"/>
                <w:b/>
                <w:bCs/>
                <w:kern w:val="0"/>
                <w:sz w:val="28"/>
                <w:szCs w:val="28"/>
                <w:vertAlign w:val="baseline"/>
                <w:lang w:val="zh-CN"/>
              </w:rPr>
            </w:pPr>
          </w:p>
        </w:tc>
        <w:tc>
          <w:tcPr>
            <w:tcW w:w="785" w:type="dxa"/>
          </w:tcPr>
          <w:p>
            <w:pPr>
              <w:pStyle w:val="27"/>
              <w:rPr>
                <w:rFonts w:hint="eastAsia" w:ascii="宋体" w:cs="宋体"/>
                <w:b/>
                <w:bCs/>
                <w:kern w:val="0"/>
                <w:sz w:val="28"/>
                <w:szCs w:val="28"/>
                <w:vertAlign w:val="baseline"/>
                <w:lang w:val="zh-CN"/>
              </w:rPr>
            </w:pPr>
          </w:p>
        </w:tc>
        <w:tc>
          <w:tcPr>
            <w:tcW w:w="1929" w:type="dxa"/>
          </w:tcPr>
          <w:p>
            <w:pPr>
              <w:pStyle w:val="27"/>
              <w:rPr>
                <w:rFonts w:hint="eastAsia" w:ascii="宋体" w:cs="宋体"/>
                <w:b/>
                <w:bCs/>
                <w:kern w:val="0"/>
                <w:sz w:val="28"/>
                <w:szCs w:val="28"/>
                <w:vertAlign w:val="baseline"/>
                <w:lang w:val="zh-CN"/>
              </w:rPr>
            </w:pPr>
          </w:p>
        </w:tc>
        <w:tc>
          <w:tcPr>
            <w:tcW w:w="1672" w:type="dxa"/>
          </w:tcPr>
          <w:p>
            <w:pPr>
              <w:pStyle w:val="27"/>
              <w:rPr>
                <w:rFonts w:hint="eastAsia" w:ascii="宋体" w:cs="宋体"/>
                <w:b/>
                <w:bCs/>
                <w:kern w:val="0"/>
                <w:sz w:val="28"/>
                <w:szCs w:val="28"/>
                <w:vertAlign w:val="baseline"/>
                <w:lang w:val="zh-CN"/>
              </w:rPr>
            </w:pPr>
          </w:p>
        </w:tc>
        <w:tc>
          <w:tcPr>
            <w:tcW w:w="1672" w:type="dxa"/>
          </w:tcPr>
          <w:p>
            <w:pPr>
              <w:pStyle w:val="27"/>
              <w:rPr>
                <w:rFonts w:hint="eastAsia" w:ascii="宋体" w:cs="宋体"/>
                <w:b/>
                <w:bCs/>
                <w:kern w:val="0"/>
                <w:sz w:val="28"/>
                <w:szCs w:val="28"/>
                <w:vertAlign w:val="baseline"/>
                <w:lang w:val="zh-CN"/>
              </w:rPr>
            </w:pPr>
          </w:p>
        </w:tc>
        <w:tc>
          <w:tcPr>
            <w:tcW w:w="1042" w:type="dxa"/>
          </w:tcPr>
          <w:p>
            <w:pPr>
              <w:pStyle w:val="27"/>
              <w:rPr>
                <w:rFonts w:hint="eastAsia" w:ascii="宋体" w:cs="宋体"/>
                <w:b/>
                <w:bCs/>
                <w:kern w:val="0"/>
                <w:sz w:val="28"/>
                <w:szCs w:val="28"/>
                <w:vertAlign w:val="baseline"/>
                <w:lang w:val="zh-CN"/>
              </w:rPr>
            </w:pPr>
          </w:p>
        </w:tc>
      </w:tr>
    </w:tbl>
    <w:p>
      <w:pPr>
        <w:pStyle w:val="27"/>
        <w:rPr>
          <w:rFonts w:hint="eastAsia" w:ascii="宋体" w:cs="宋体"/>
          <w:b/>
          <w:bCs/>
          <w:kern w:val="0"/>
          <w:sz w:val="28"/>
          <w:szCs w:val="28"/>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264" w:lineRule="auto"/>
        <w:rPr>
          <w:rFonts w:hint="eastAsia" w:ascii="宋体" w:cs="宋体"/>
          <w:b/>
          <w:bCs/>
          <w:kern w:val="0"/>
          <w:lang w:val="zh-CN"/>
        </w:rPr>
      </w:pPr>
    </w:p>
    <w:p>
      <w:pPr>
        <w:autoSpaceDE w:val="0"/>
        <w:autoSpaceDN w:val="0"/>
        <w:spacing w:line="360" w:lineRule="auto"/>
        <w:rPr>
          <w:rFonts w:ascii="宋体" w:cs="宋体"/>
          <w:kern w:val="0"/>
          <w:lang w:val="zh-CN"/>
        </w:rPr>
      </w:pPr>
      <w:r>
        <w:rPr>
          <w:rFonts w:hint="eastAsia" w:ascii="宋体" w:cs="宋体"/>
          <w:b/>
          <w:bCs/>
          <w:kern w:val="0"/>
          <w:lang w:val="zh-CN"/>
        </w:rPr>
        <w:t>注：</w:t>
      </w:r>
      <w:r>
        <w:rPr>
          <w:rFonts w:ascii="宋体" w:cs="宋体"/>
          <w:kern w:val="0"/>
          <w:lang w:val="zh-CN"/>
        </w:rPr>
        <w:t>1</w:t>
      </w:r>
      <w:r>
        <w:rPr>
          <w:rFonts w:hint="eastAsia" w:ascii="宋体" w:cs="宋体"/>
          <w:kern w:val="0"/>
          <w:lang w:val="zh-CN"/>
        </w:rPr>
        <w:t>、填写此表时不得改变表格形式。</w:t>
      </w:r>
    </w:p>
    <w:p>
      <w:pPr>
        <w:autoSpaceDE w:val="0"/>
        <w:autoSpaceDN w:val="0"/>
        <w:spacing w:line="360" w:lineRule="auto"/>
        <w:ind w:firstLine="480"/>
        <w:outlineLvl w:val="2"/>
        <w:rPr>
          <w:rFonts w:ascii="宋体" w:cs="宋体"/>
          <w:kern w:val="0"/>
        </w:rPr>
      </w:pPr>
      <w:r>
        <w:rPr>
          <w:rFonts w:hint="eastAsia" w:ascii="宋体" w:cs="宋体"/>
          <w:kern w:val="0"/>
          <w:lang w:val="en-US" w:eastAsia="zh-CN"/>
        </w:rPr>
        <w:t>2</w:t>
      </w:r>
      <w:r>
        <w:rPr>
          <w:rFonts w:hint="eastAsia" w:ascii="宋体" w:cs="宋体"/>
          <w:kern w:val="0"/>
        </w:rPr>
        <w:t>、“服务期限”是指该项目的具体服务期限。</w:t>
      </w:r>
    </w:p>
    <w:p>
      <w:pPr>
        <w:autoSpaceDE w:val="0"/>
        <w:autoSpaceDN w:val="0"/>
        <w:spacing w:line="360" w:lineRule="auto"/>
        <w:ind w:firstLine="480" w:firstLineChars="200"/>
        <w:rPr>
          <w:rFonts w:ascii="宋体" w:cs="宋体"/>
          <w:color w:val="000000"/>
          <w:kern w:val="0"/>
        </w:rPr>
      </w:pPr>
      <w:r>
        <w:rPr>
          <w:rFonts w:hint="eastAsia" w:ascii="宋体"/>
          <w:lang w:val="en-US" w:eastAsia="zh-CN"/>
        </w:rPr>
        <w:t>3、</w:t>
      </w:r>
      <w:r>
        <w:rPr>
          <w:rFonts w:hint="eastAsia" w:ascii="宋体"/>
        </w:rPr>
        <w:t>投标人应及时关注开标过程，查看开标结果并在开标一览表上进行电子签署。若投标人不进行相关签署，将被视为其对开标一览表中所载内容无异议。</w:t>
      </w:r>
    </w:p>
    <w:p>
      <w:pPr>
        <w:widowControl/>
        <w:spacing w:line="360" w:lineRule="auto"/>
        <w:jc w:val="left"/>
        <w:rPr>
          <w:rFonts w:hint="eastAsia" w:ascii="宋体" w:cs="宋体"/>
          <w:b/>
          <w:bCs/>
          <w:color w:val="auto"/>
          <w:sz w:val="24"/>
          <w:szCs w:val="24"/>
          <w:shd w:val="clear" w:color="auto" w:fill="FFFFFF"/>
          <w:lang w:val="en-US" w:eastAsia="zh-CN"/>
        </w:rPr>
      </w:pPr>
      <w:r>
        <w:rPr>
          <w:rFonts w:hint="eastAsia" w:ascii="宋体" w:cs="宋体"/>
          <w:b/>
          <w:bCs/>
          <w:color w:val="auto"/>
          <w:sz w:val="24"/>
          <w:szCs w:val="24"/>
          <w:shd w:val="clear" w:color="auto" w:fill="FFFFFF"/>
          <w:lang w:val="en-US" w:eastAsia="zh-CN"/>
        </w:rPr>
        <w:t>*此次项目不报价，但因政采云系统设置原因，在开标时请在开标一览表报价列填0</w:t>
      </w:r>
    </w:p>
    <w:p>
      <w:pPr>
        <w:autoSpaceDE w:val="0"/>
        <w:autoSpaceDN w:val="0"/>
        <w:spacing w:line="360" w:lineRule="auto"/>
        <w:ind w:firstLine="480"/>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p>
    <w:p>
      <w:pPr>
        <w:autoSpaceDE w:val="0"/>
        <w:autoSpaceDN w:val="0"/>
        <w:spacing w:line="360" w:lineRule="auto"/>
        <w:rPr>
          <w:rFonts w:hint="eastAsia" w:ascii="宋体" w:cs="宋体"/>
          <w:color w:val="auto"/>
          <w:kern w:val="0"/>
          <w:lang w:val="zh-CN"/>
        </w:rPr>
      </w:pPr>
    </w:p>
    <w:p>
      <w:pPr>
        <w:autoSpaceDE w:val="0"/>
        <w:autoSpaceDN w:val="0"/>
        <w:spacing w:line="360" w:lineRule="auto"/>
        <w:jc w:val="center"/>
        <w:rPr>
          <w:rFonts w:hint="eastAsia" w:ascii="宋体" w:cs="宋体"/>
          <w:b/>
          <w:bCs/>
          <w:color w:val="auto"/>
          <w:kern w:val="0"/>
          <w:lang w:val="zh-CN"/>
        </w:rPr>
      </w:pPr>
      <w:r>
        <w:rPr>
          <w:rFonts w:hint="eastAsia" w:ascii="宋体" w:cs="宋体"/>
          <w:b/>
          <w:bCs/>
          <w:color w:val="auto"/>
          <w:kern w:val="0"/>
          <w:lang w:val="zh-CN"/>
        </w:rPr>
        <w:t xml:space="preserve">投标人：           </w:t>
      </w:r>
      <w:r>
        <w:rPr>
          <w:rFonts w:hint="eastAsia" w:ascii="宋体" w:cs="宋体"/>
          <w:b/>
          <w:bCs/>
          <w:color w:val="auto"/>
          <w:kern w:val="0"/>
        </w:rPr>
        <w:t xml:space="preserve">           </w:t>
      </w:r>
      <w:r>
        <w:rPr>
          <w:rFonts w:hint="eastAsia" w:ascii="宋体" w:cs="宋体"/>
          <w:b/>
          <w:bCs/>
          <w:color w:val="auto"/>
          <w:kern w:val="0"/>
          <w:lang w:val="zh-CN"/>
        </w:rPr>
        <w:t xml:space="preserve">  （公章）</w:t>
      </w:r>
    </w:p>
    <w:p>
      <w:pPr>
        <w:autoSpaceDE w:val="0"/>
        <w:autoSpaceDN w:val="0"/>
        <w:spacing w:line="360" w:lineRule="auto"/>
        <w:jc w:val="center"/>
        <w:outlineLvl w:val="1"/>
        <w:rPr>
          <w:rFonts w:hint="eastAsia" w:ascii="宋体" w:cs="宋体"/>
          <w:b/>
          <w:bCs/>
          <w:color w:val="auto"/>
          <w:kern w:val="0"/>
          <w:lang w:val="zh-CN"/>
        </w:rPr>
      </w:pPr>
      <w:r>
        <w:rPr>
          <w:rFonts w:hint="eastAsia" w:ascii="宋体" w:cs="宋体"/>
          <w:b/>
          <w:bCs/>
          <w:color w:val="auto"/>
          <w:kern w:val="0"/>
          <w:lang w:val="zh-CN"/>
        </w:rPr>
        <w:t>法定代表人或委托代理人：        （签字或盖章）</w:t>
      </w:r>
    </w:p>
    <w:p>
      <w:pPr>
        <w:autoSpaceDE w:val="0"/>
        <w:autoSpaceDN w:val="0"/>
        <w:spacing w:line="360" w:lineRule="auto"/>
        <w:jc w:val="center"/>
        <w:rPr>
          <w:rFonts w:hint="eastAsia" w:ascii="宋体" w:cs="宋体"/>
          <w:color w:val="auto"/>
          <w:kern w:val="0"/>
          <w:lang w:val="zh-CN"/>
        </w:rPr>
      </w:pPr>
      <w:r>
        <w:rPr>
          <w:rFonts w:hint="eastAsia" w:ascii="宋体" w:cs="宋体"/>
          <w:b/>
          <w:bCs/>
          <w:color w:val="auto"/>
          <w:kern w:val="0"/>
          <w:lang w:val="zh-CN"/>
        </w:rPr>
        <w:t xml:space="preserve">年 </w:t>
      </w:r>
      <w:r>
        <w:rPr>
          <w:rFonts w:hint="eastAsia" w:ascii="宋体" w:cs="宋体"/>
          <w:b/>
          <w:bCs/>
          <w:color w:val="auto"/>
          <w:kern w:val="0"/>
        </w:rPr>
        <w:t xml:space="preserve"> </w:t>
      </w:r>
      <w:r>
        <w:rPr>
          <w:rFonts w:hint="eastAsia" w:ascii="宋体" w:cs="宋体"/>
          <w:b/>
          <w:bCs/>
          <w:color w:val="auto"/>
          <w:kern w:val="0"/>
          <w:lang w:val="zh-CN"/>
        </w:rPr>
        <w:t xml:space="preserve">  月  </w:t>
      </w:r>
      <w:r>
        <w:rPr>
          <w:rFonts w:hint="eastAsia" w:ascii="宋体" w:cs="宋体"/>
          <w:b/>
          <w:bCs/>
          <w:color w:val="auto"/>
          <w:kern w:val="0"/>
        </w:rPr>
        <w:t xml:space="preserve"> </w:t>
      </w:r>
      <w:r>
        <w:rPr>
          <w:rFonts w:hint="eastAsia" w:ascii="宋体" w:cs="宋体"/>
          <w:b/>
          <w:bCs/>
          <w:color w:val="auto"/>
          <w:kern w:val="0"/>
          <w:lang w:val="zh-CN"/>
        </w:rPr>
        <w:t xml:space="preserve"> 日</w:t>
      </w:r>
    </w:p>
    <w:p>
      <w:pPr>
        <w:keepNext w:val="0"/>
        <w:keepLines w:val="0"/>
        <w:widowControl/>
        <w:suppressLineNumbers w:val="0"/>
        <w:jc w:val="left"/>
        <w:outlineLvl w:val="1"/>
      </w:pPr>
      <w:r>
        <w:rPr>
          <w:rFonts w:hint="eastAsia" w:ascii="宋体" w:cs="宋体"/>
          <w:color w:val="auto"/>
          <w:sz w:val="30"/>
          <w:szCs w:val="30"/>
          <w:lang w:val="zh-CN"/>
        </w:rPr>
        <w:br w:type="page"/>
      </w:r>
      <w:bookmarkStart w:id="150" w:name="_Toc8026"/>
      <w:r>
        <w:rPr>
          <w:rFonts w:hint="eastAsia" w:ascii="宋体" w:cs="宋体"/>
          <w:b/>
          <w:bCs/>
          <w:color w:val="auto"/>
          <w:sz w:val="30"/>
          <w:szCs w:val="30"/>
        </w:rPr>
        <w:t>（13）</w:t>
      </w:r>
      <w:bookmarkEnd w:id="147"/>
      <w:bookmarkEnd w:id="150"/>
      <w:r>
        <w:rPr>
          <w:rFonts w:hint="eastAsia" w:ascii="宋体" w:eastAsia="宋体" w:cs="宋体"/>
          <w:b/>
          <w:bCs/>
          <w:color w:val="000000"/>
          <w:kern w:val="0"/>
          <w:sz w:val="30"/>
          <w:szCs w:val="30"/>
          <w:lang w:val="en-US" w:eastAsia="zh-CN" w:bidi="ar-SA"/>
        </w:rPr>
        <w:t xml:space="preserve">综合能力证明材料 </w:t>
      </w:r>
    </w:p>
    <w:p>
      <w:pPr>
        <w:autoSpaceDE w:val="0"/>
        <w:autoSpaceDN w:val="0"/>
        <w:spacing w:line="360" w:lineRule="auto"/>
        <w:jc w:val="center"/>
        <w:rPr>
          <w:rFonts w:hint="eastAsia" w:ascii="宋体" w:eastAsia="宋体" w:cs="宋体"/>
          <w:b/>
          <w:bCs/>
          <w:color w:val="000000"/>
          <w:kern w:val="0"/>
          <w:sz w:val="28"/>
          <w:szCs w:val="28"/>
          <w:lang w:val="en-US" w:eastAsia="zh-CN"/>
        </w:rPr>
      </w:pPr>
    </w:p>
    <w:p>
      <w:pPr>
        <w:autoSpaceDE w:val="0"/>
        <w:autoSpaceDN w:val="0"/>
        <w:spacing w:line="360" w:lineRule="auto"/>
        <w:jc w:val="center"/>
        <w:outlineLvl w:val="2"/>
        <w:rPr>
          <w:rFonts w:hint="eastAsia" w:ascii="宋体" w:eastAsia="宋体" w:cs="宋体"/>
          <w:b/>
          <w:bCs/>
          <w:color w:val="000000"/>
          <w:kern w:val="0"/>
          <w:sz w:val="28"/>
          <w:szCs w:val="28"/>
          <w:lang w:val="zh-CN"/>
        </w:rPr>
      </w:pPr>
      <w:r>
        <w:rPr>
          <w:rFonts w:hint="eastAsia" w:ascii="宋体" w:eastAsia="宋体" w:cs="宋体"/>
          <w:b/>
          <w:bCs/>
          <w:color w:val="000000"/>
          <w:kern w:val="0"/>
          <w:sz w:val="28"/>
          <w:szCs w:val="28"/>
          <w:lang w:val="en-US" w:eastAsia="zh-CN"/>
        </w:rPr>
        <w:t>综合能力证明材料</w:t>
      </w:r>
    </w:p>
    <w:p>
      <w:pPr>
        <w:keepNext w:val="0"/>
        <w:keepLines w:val="0"/>
        <w:widowControl/>
        <w:suppressLineNumbers w:val="0"/>
        <w:spacing w:line="360" w:lineRule="auto"/>
        <w:jc w:val="left"/>
        <w:rPr>
          <w:rFonts w:hint="eastAsia" w:ascii="宋体" w:eastAsia="宋体" w:cs="宋体"/>
          <w:color w:val="000000"/>
          <w:kern w:val="0"/>
          <w:sz w:val="24"/>
          <w:szCs w:val="24"/>
          <w:lang w:val="en-US" w:eastAsia="zh-CN" w:bidi="ar-SA"/>
        </w:rPr>
      </w:pPr>
    </w:p>
    <w:p>
      <w:pPr>
        <w:keepNext w:val="0"/>
        <w:keepLines w:val="0"/>
        <w:widowControl/>
        <w:suppressLineNumbers w:val="0"/>
        <w:spacing w:line="360" w:lineRule="auto"/>
        <w:ind w:firstLine="480" w:firstLineChars="200"/>
        <w:jc w:val="left"/>
      </w:pPr>
      <w:r>
        <w:rPr>
          <w:rFonts w:hint="eastAsia" w:ascii="宋体" w:eastAsia="宋体" w:cs="宋体"/>
          <w:color w:val="000000"/>
          <w:kern w:val="0"/>
          <w:sz w:val="24"/>
          <w:szCs w:val="24"/>
          <w:lang w:val="en-US" w:eastAsia="zh-CN" w:bidi="ar-SA"/>
        </w:rPr>
        <w:t>投标</w:t>
      </w:r>
      <w:r>
        <w:rPr>
          <w:rFonts w:hint="eastAsia" w:ascii="宋体" w:cs="宋体"/>
          <w:color w:val="000000"/>
          <w:kern w:val="0"/>
          <w:sz w:val="24"/>
          <w:szCs w:val="24"/>
          <w:lang w:val="en-US" w:eastAsia="zh-CN" w:bidi="ar-SA"/>
        </w:rPr>
        <w:t>人</w:t>
      </w:r>
      <w:r>
        <w:rPr>
          <w:rFonts w:hint="eastAsia" w:ascii="宋体" w:eastAsia="宋体" w:cs="宋体"/>
          <w:color w:val="000000"/>
          <w:kern w:val="0"/>
          <w:sz w:val="24"/>
          <w:szCs w:val="24"/>
          <w:lang w:val="en-US" w:eastAsia="zh-CN" w:bidi="ar-SA"/>
        </w:rPr>
        <w:t>应按照招标文件评标标准中的相关要求，提供相关证明材料。</w:t>
      </w:r>
    </w:p>
    <w:p>
      <w:pPr>
        <w:jc w:val="center"/>
        <w:rPr>
          <w:rFonts w:hint="eastAsia" w:ascii="宋体" w:cs="宋体"/>
          <w:b/>
          <w:bCs/>
          <w:color w:val="auto"/>
          <w:kern w:val="0"/>
          <w:lang w:val="zh-CN"/>
        </w:rPr>
      </w:pPr>
    </w:p>
    <w:p>
      <w:pPr>
        <w:rPr>
          <w:rFonts w:hint="eastAsia" w:ascii="宋体" w:cs="宋体"/>
          <w:b/>
          <w:bCs/>
          <w:color w:val="auto"/>
          <w:kern w:val="0"/>
          <w:lang w:val="zh-CN"/>
        </w:rPr>
      </w:pPr>
    </w:p>
    <w:p>
      <w:pPr>
        <w:pStyle w:val="19"/>
        <w:spacing w:before="0" w:after="0" w:line="360" w:lineRule="auto"/>
        <w:jc w:val="left"/>
        <w:outlineLvl w:val="1"/>
        <w:rPr>
          <w:rFonts w:hint="eastAsia" w:ascii="宋体" w:cs="宋体"/>
          <w:color w:val="auto"/>
        </w:rPr>
      </w:pPr>
      <w:r>
        <w:rPr>
          <w:rFonts w:hint="eastAsia" w:ascii="宋体" w:cs="宋体"/>
          <w:color w:val="auto"/>
          <w:sz w:val="30"/>
          <w:szCs w:val="30"/>
          <w:lang w:val="zh-CN"/>
        </w:rPr>
        <w:br w:type="page"/>
      </w:r>
      <w:bookmarkStart w:id="151" w:name="_Toc7039"/>
      <w:r>
        <w:rPr>
          <w:rFonts w:hint="eastAsia" w:ascii="宋体" w:cs="宋体"/>
          <w:color w:val="auto"/>
          <w:sz w:val="30"/>
          <w:szCs w:val="30"/>
        </w:rPr>
        <w:t>（14）</w:t>
      </w:r>
      <w:bookmarkStart w:id="152" w:name="_Toc14290"/>
      <w:r>
        <w:rPr>
          <w:rFonts w:hint="eastAsia" w:ascii="宋体" w:cs="宋体"/>
          <w:color w:val="auto"/>
          <w:sz w:val="30"/>
          <w:szCs w:val="30"/>
          <w:lang w:val="zh-CN"/>
        </w:rPr>
        <w:t>投标人的类似业绩证明材料</w:t>
      </w:r>
      <w:bookmarkEnd w:id="151"/>
      <w:bookmarkEnd w:id="152"/>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outlineLvl w:val="2"/>
        <w:rPr>
          <w:rFonts w:hint="eastAsia" w:ascii="宋体" w:cs="宋体"/>
          <w:b/>
          <w:bCs/>
          <w:color w:val="auto"/>
          <w:kern w:val="0"/>
          <w:sz w:val="36"/>
          <w:szCs w:val="36"/>
          <w:lang w:val="zh-CN"/>
        </w:rPr>
      </w:pPr>
      <w:r>
        <w:rPr>
          <w:rFonts w:hint="eastAsia" w:ascii="宋体" w:cs="宋体"/>
          <w:b/>
          <w:bCs/>
          <w:color w:val="auto"/>
          <w:kern w:val="0"/>
          <w:sz w:val="28"/>
          <w:szCs w:val="28"/>
          <w:lang w:val="zh-CN"/>
        </w:rPr>
        <w:t>投标人的类似业绩证明材料</w:t>
      </w:r>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ind w:firstLine="480"/>
        <w:rPr>
          <w:rFonts w:hint="eastAsia" w:ascii="宋体" w:cs="宋体"/>
          <w:color w:val="auto"/>
          <w:kern w:val="0"/>
          <w:lang w:val="zh-CN"/>
        </w:rPr>
      </w:pPr>
      <w:r>
        <w:rPr>
          <w:rFonts w:hint="eastAsia" w:ascii="宋体" w:eastAsia="宋体" w:cs="宋体"/>
          <w:sz w:val="24"/>
          <w:szCs w:val="24"/>
          <w:lang w:val="zh-CN"/>
        </w:rPr>
        <w:t>提供</w:t>
      </w:r>
      <w:r>
        <w:rPr>
          <w:rFonts w:hint="eastAsia" w:ascii="宋体" w:cs="宋体"/>
          <w:sz w:val="24"/>
          <w:szCs w:val="24"/>
          <w:lang w:val="en-US" w:eastAsia="zh-CN"/>
        </w:rPr>
        <w:t>自</w:t>
      </w:r>
      <w:r>
        <w:rPr>
          <w:rFonts w:hint="eastAsia" w:ascii="宋体" w:eastAsia="宋体" w:cs="宋体"/>
          <w:sz w:val="24"/>
          <w:szCs w:val="24"/>
          <w:lang w:val="en-US" w:eastAsia="zh-CN"/>
        </w:rPr>
        <w:t>202</w:t>
      </w:r>
      <w:r>
        <w:rPr>
          <w:rFonts w:hint="eastAsia" w:ascii="宋体" w:cs="宋体"/>
          <w:sz w:val="24"/>
          <w:szCs w:val="24"/>
          <w:lang w:val="en-US" w:eastAsia="zh-CN"/>
        </w:rPr>
        <w:t>1</w:t>
      </w:r>
      <w:r>
        <w:rPr>
          <w:rFonts w:hint="eastAsia" w:ascii="宋体" w:eastAsia="宋体" w:cs="宋体"/>
          <w:sz w:val="24"/>
          <w:szCs w:val="24"/>
        </w:rPr>
        <w:t>年</w:t>
      </w:r>
      <w:r>
        <w:rPr>
          <w:rFonts w:hint="eastAsia" w:ascii="宋体" w:cs="宋体"/>
          <w:sz w:val="24"/>
          <w:szCs w:val="24"/>
          <w:lang w:val="en-US" w:eastAsia="zh-CN"/>
        </w:rPr>
        <w:t>01月01日</w:t>
      </w:r>
      <w:r>
        <w:rPr>
          <w:rFonts w:hint="eastAsia" w:ascii="宋体" w:hAnsi="宋体" w:cs="宋体"/>
          <w:sz w:val="24"/>
          <w:szCs w:val="24"/>
          <w:lang w:val="zh-CN"/>
        </w:rPr>
        <w:t>至今的</w:t>
      </w:r>
      <w:r>
        <w:rPr>
          <w:rFonts w:hint="eastAsia" w:ascii="宋体" w:eastAsia="宋体" w:cs="宋体"/>
          <w:sz w:val="24"/>
          <w:szCs w:val="24"/>
          <w:lang w:val="zh-CN"/>
        </w:rPr>
        <w:t>类似业绩</w:t>
      </w:r>
      <w:r>
        <w:rPr>
          <w:rFonts w:hint="eastAsia" w:ascii="宋体" w:eastAsia="宋体" w:cs="宋体"/>
          <w:sz w:val="24"/>
          <w:szCs w:val="24"/>
          <w:highlight w:val="none"/>
          <w:lang w:val="zh-CN"/>
        </w:rPr>
        <w:t>证明材料</w:t>
      </w:r>
      <w:r>
        <w:rPr>
          <w:rFonts w:hint="eastAsia" w:ascii="宋体" w:cs="宋体"/>
          <w:color w:val="auto"/>
          <w:kern w:val="0"/>
          <w:lang w:val="zh-CN"/>
        </w:rPr>
        <w:t>。类似业绩是指与采购项目在产品类型、使用功能等方面相同或相近的项目。</w:t>
      </w:r>
    </w:p>
    <w:p>
      <w:pPr>
        <w:pStyle w:val="19"/>
        <w:spacing w:before="0" w:after="0" w:line="360" w:lineRule="auto"/>
        <w:jc w:val="left"/>
        <w:outlineLvl w:val="1"/>
        <w:rPr>
          <w:rFonts w:hint="eastAsia" w:ascii="宋体" w:cs="宋体"/>
          <w:color w:val="auto"/>
          <w:lang w:val="zh-CN"/>
        </w:rPr>
      </w:pPr>
      <w:r>
        <w:rPr>
          <w:rFonts w:hint="eastAsia" w:ascii="宋体" w:cs="宋体"/>
          <w:color w:val="auto"/>
          <w:lang w:val="zh-CN"/>
        </w:rPr>
        <w:br w:type="page"/>
      </w:r>
      <w:bookmarkStart w:id="153" w:name="_Toc30067"/>
      <w:bookmarkStart w:id="154" w:name="_Toc10010"/>
      <w:r>
        <w:rPr>
          <w:rFonts w:hint="eastAsia" w:ascii="宋体" w:cs="宋体"/>
          <w:color w:val="auto"/>
          <w:sz w:val="30"/>
          <w:szCs w:val="30"/>
        </w:rPr>
        <w:t>（1</w:t>
      </w:r>
      <w:r>
        <w:rPr>
          <w:rFonts w:hint="eastAsia" w:ascii="宋体" w:cs="宋体"/>
          <w:color w:val="auto"/>
          <w:sz w:val="30"/>
          <w:szCs w:val="30"/>
          <w:lang w:val="en-US" w:eastAsia="zh-CN"/>
        </w:rPr>
        <w:t>5.1</w:t>
      </w:r>
      <w:r>
        <w:rPr>
          <w:rFonts w:hint="eastAsia" w:ascii="宋体" w:cs="宋体"/>
          <w:color w:val="auto"/>
          <w:sz w:val="30"/>
          <w:szCs w:val="30"/>
        </w:rPr>
        <w:t>）</w:t>
      </w:r>
      <w:bookmarkEnd w:id="153"/>
      <w:bookmarkEnd w:id="154"/>
      <w:r>
        <w:rPr>
          <w:rFonts w:hint="eastAsia" w:ascii="宋体" w:cs="宋体"/>
          <w:b/>
          <w:bCs w:val="0"/>
          <w:color w:val="auto"/>
          <w:kern w:val="2"/>
          <w:sz w:val="28"/>
          <w:szCs w:val="28"/>
          <w:lang w:val="zh-CN" w:eastAsia="zh-CN" w:bidi="ar-SA"/>
        </w:rPr>
        <w:t>中小企业声明函</w:t>
      </w:r>
    </w:p>
    <w:p>
      <w:pPr>
        <w:spacing w:line="360" w:lineRule="auto"/>
        <w:rPr>
          <w:rFonts w:hint="eastAsia" w:ascii="宋体" w:cs="宋体"/>
          <w:color w:val="auto"/>
          <w:sz w:val="28"/>
          <w:szCs w:val="28"/>
          <w:lang w:val="zh-CN"/>
        </w:rPr>
      </w:pPr>
    </w:p>
    <w:p>
      <w:pPr>
        <w:keepNext w:val="0"/>
        <w:keepLines w:val="0"/>
        <w:pageBreakBefore w:val="0"/>
        <w:widowControl/>
        <w:kinsoku/>
        <w:wordWrap/>
        <w:overflowPunct/>
        <w:topLinePunct w:val="0"/>
        <w:autoSpaceDE/>
        <w:autoSpaceDN/>
        <w:bidi w:val="0"/>
        <w:spacing w:line="360" w:lineRule="auto"/>
        <w:jc w:val="center"/>
        <w:rPr>
          <w:rFonts w:hint="eastAsia" w:ascii="宋体" w:eastAsia="宋体" w:cs="宋体"/>
          <w:i w:val="0"/>
          <w:iCs w:val="0"/>
          <w:spacing w:val="0"/>
          <w:w w:val="100"/>
          <w:position w:val="0"/>
          <w:sz w:val="24"/>
          <w:szCs w:val="24"/>
          <w:highlight w:val="none"/>
        </w:rPr>
      </w:pPr>
      <w:bookmarkStart w:id="155" w:name="_Toc10674"/>
      <w:bookmarkStart w:id="156" w:name="_Toc6782"/>
      <w:bookmarkStart w:id="157" w:name="_Toc12119"/>
      <w:r>
        <w:rPr>
          <w:rFonts w:hint="eastAsia" w:ascii="宋体" w:eastAsia="宋体" w:cs="宋体"/>
          <w:b/>
          <w:bCs/>
          <w:kern w:val="0"/>
          <w:sz w:val="28"/>
          <w:szCs w:val="28"/>
          <w:highlight w:val="none"/>
          <w:lang w:eastAsia="zh-CN"/>
        </w:rPr>
        <w:t>中小企业声明函（服务）</w:t>
      </w:r>
    </w:p>
    <w:p>
      <w:pPr>
        <w:pStyle w:val="11"/>
        <w:keepNext w:val="0"/>
        <w:keepLines w:val="0"/>
        <w:pageBreakBefore w:val="0"/>
        <w:widowControl/>
        <w:kinsoku/>
        <w:wordWrap/>
        <w:overflowPunct/>
        <w:topLinePunct w:val="0"/>
        <w:autoSpaceDE/>
        <w:autoSpaceDN/>
        <w:bidi w:val="0"/>
        <w:adjustRightInd/>
        <w:snapToGrid/>
        <w:spacing w:before="35" w:line="360" w:lineRule="auto"/>
        <w:ind w:left="0" w:right="0" w:firstLine="0"/>
        <w:jc w:val="center"/>
        <w:textAlignment w:val="auto"/>
        <w:rPr>
          <w:rFonts w:hint="eastAsia" w:ascii="宋体" w:eastAsia="宋体" w:cs="宋体"/>
          <w:spacing w:val="0"/>
          <w:w w:val="100"/>
          <w:position w:val="0"/>
          <w:sz w:val="24"/>
          <w:szCs w:val="24"/>
          <w:highlight w:val="none"/>
        </w:rPr>
      </w:pPr>
    </w:p>
    <w:p>
      <w:pPr>
        <w:pStyle w:val="11"/>
        <w:keepNext w:val="0"/>
        <w:keepLines w:val="0"/>
        <w:pageBreakBefore w:val="0"/>
        <w:widowControl/>
        <w:kinsoku/>
        <w:wordWrap/>
        <w:overflowPunct/>
        <w:topLinePunct w:val="0"/>
        <w:autoSpaceDE/>
        <w:autoSpaceDN/>
        <w:bidi w:val="0"/>
        <w:adjustRightInd/>
        <w:snapToGrid/>
        <w:spacing w:before="55" w:line="360" w:lineRule="auto"/>
        <w:ind w:left="0" w:right="0" w:firstLine="482" w:firstLineChars="200"/>
        <w:jc w:val="both"/>
        <w:textAlignment w:val="auto"/>
        <w:outlineLvl w:val="9"/>
        <w:rPr>
          <w:rFonts w:hint="eastAsia" w:ascii="宋体" w:eastAsia="宋体" w:cs="宋体"/>
          <w:highlight w:val="none"/>
        </w:rPr>
      </w:pPr>
      <w:r>
        <w:rPr>
          <w:rFonts w:hint="eastAsia" w:ascii="宋体" w:eastAsia="宋体" w:cs="宋体"/>
          <w:i w:val="0"/>
          <w:iCs w:val="0"/>
          <w:spacing w:val="0"/>
          <w:w w:val="100"/>
          <w:position w:val="0"/>
          <w:sz w:val="24"/>
          <w:szCs w:val="24"/>
          <w:highlight w:val="none"/>
          <w:lang w:val="en-US" w:eastAsia="zh-CN"/>
        </w:rPr>
        <w:t>本公司（联合体）郑重声明，根据《政府采购促进中小企业发展管理办法》（财库﹝2020﹞46号）的规定，本公司（联合体）参加</w:t>
      </w:r>
      <w:r>
        <w:rPr>
          <w:rFonts w:hint="eastAsia"/>
          <w:color w:val="auto"/>
          <w:sz w:val="24"/>
          <w:u w:val="single"/>
          <w:lang w:val="en-US" w:eastAsia="zh-CN"/>
        </w:rPr>
        <w:t xml:space="preserve"> 河南蒙古族自治县财政局 </w:t>
      </w:r>
      <w:r>
        <w:rPr>
          <w:rFonts w:hint="eastAsia" w:eastAsia="宋体"/>
          <w:color w:val="auto"/>
          <w:sz w:val="24"/>
        </w:rPr>
        <w:t>的</w:t>
      </w:r>
      <w:r>
        <w:rPr>
          <w:rFonts w:hint="eastAsia"/>
          <w:color w:val="auto"/>
          <w:sz w:val="24"/>
          <w:u w:val="single"/>
          <w:lang w:val="en-US" w:eastAsia="zh-CN"/>
        </w:rPr>
        <w:t xml:space="preserve"> </w:t>
      </w:r>
      <w:r>
        <w:rPr>
          <w:rFonts w:hint="eastAsia" w:eastAsia="宋体" w:cs="Times New Roman"/>
          <w:color w:val="auto"/>
          <w:sz w:val="24"/>
          <w:u w:val="single"/>
          <w:lang w:eastAsia="zh-CN"/>
        </w:rPr>
        <w:t>“一卡通”代理发放金融机构</w:t>
      </w:r>
      <w:r>
        <w:rPr>
          <w:rFonts w:hint="eastAsia" w:ascii="宋体" w:hAnsi="宋体" w:eastAsia="宋体" w:cs="宋体"/>
          <w:sz w:val="24"/>
          <w:szCs w:val="24"/>
          <w:u w:val="single"/>
          <w:lang w:val="en-US" w:eastAsia="zh-CN"/>
        </w:rPr>
        <w:t>（</w:t>
      </w:r>
      <w:r>
        <w:rPr>
          <w:rFonts w:hint="eastAsia" w:ascii="宋体" w:hAnsi="宋体" w:eastAsia="宋体" w:cs="宋体"/>
          <w:sz w:val="24"/>
          <w:szCs w:val="24"/>
          <w:u w:val="single"/>
        </w:rPr>
        <w:t>采购项目编号为：</w:t>
      </w:r>
      <w:r>
        <w:rPr>
          <w:rFonts w:hint="eastAsia" w:ascii="宋体" w:hAnsi="宋体" w:eastAsia="宋体" w:cs="宋体"/>
          <w:sz w:val="24"/>
          <w:szCs w:val="24"/>
          <w:u w:val="single"/>
          <w:lang w:eastAsia="zh-CN"/>
        </w:rPr>
        <w:t>青海聚帛公招（服务）2024-042）</w:t>
      </w:r>
      <w:r>
        <w:rPr>
          <w:rFonts w:hint="eastAsia" w:ascii="宋体" w:hAnsi="宋体" w:eastAsia="宋体" w:cs="宋体"/>
          <w:sz w:val="24"/>
          <w:szCs w:val="24"/>
          <w:u w:val="none"/>
          <w:lang w:eastAsia="zh-CN"/>
        </w:rPr>
        <w:t>的</w:t>
      </w:r>
      <w:r>
        <w:rPr>
          <w:rFonts w:hint="eastAsia" w:ascii="宋体" w:eastAsia="宋体" w:cs="宋体"/>
          <w:i w:val="0"/>
          <w:iCs w:val="0"/>
          <w:spacing w:val="0"/>
          <w:w w:val="100"/>
          <w:position w:val="0"/>
          <w:sz w:val="24"/>
          <w:szCs w:val="24"/>
          <w:highlight w:val="none"/>
          <w:lang w:val="en-US" w:eastAsia="zh-CN"/>
        </w:rPr>
        <w:t>采购活动，服务全部由符合政策要求的中小企业承接。相关企业（含联合体中的中小企业、签订分包意向协议的中小企业）的具体情况如下：</w:t>
      </w:r>
    </w:p>
    <w:p>
      <w:pPr>
        <w:pStyle w:val="32"/>
        <w:keepNext w:val="0"/>
        <w:keepLines w:val="0"/>
        <w:pageBreakBefore w:val="0"/>
        <w:widowControl/>
        <w:tabs>
          <w:tab w:val="left" w:pos="1183"/>
          <w:tab w:val="left" w:pos="1484"/>
          <w:tab w:val="left" w:pos="4662"/>
          <w:tab w:val="left" w:pos="6903"/>
        </w:tabs>
        <w:kinsoku/>
        <w:wordWrap/>
        <w:overflowPunct/>
        <w:topLinePunct w:val="0"/>
        <w:autoSpaceDE/>
        <w:autoSpaceDN/>
        <w:bidi w:val="0"/>
        <w:adjustRightInd/>
        <w:snapToGrid/>
        <w:spacing w:before="0" w:after="0" w:line="360" w:lineRule="auto"/>
        <w:ind w:left="0" w:right="0" w:firstLine="480" w:firstLineChars="200"/>
        <w:jc w:val="left"/>
        <w:textAlignment w:val="auto"/>
        <w:outlineLvl w:val="9"/>
        <w:rPr>
          <w:rFonts w:hint="eastAsia" w:ascii="宋体" w:eastAsia="宋体" w:cs="宋体"/>
          <w:i w:val="0"/>
          <w:iCs w:val="0"/>
          <w:spacing w:val="0"/>
          <w:w w:val="100"/>
          <w:position w:val="0"/>
          <w:sz w:val="24"/>
          <w:szCs w:val="24"/>
          <w:highlight w:val="none"/>
          <w:u w:val="none" w:color="auto"/>
          <w:lang w:val="en-US" w:eastAsia="zh-CN"/>
        </w:rPr>
      </w:pPr>
      <w:r>
        <w:rPr>
          <w:rFonts w:hint="eastAsia" w:ascii="宋体" w:eastAsia="宋体" w:cs="宋体"/>
          <w:i w:val="0"/>
          <w:iCs w:val="0"/>
          <w:spacing w:val="0"/>
          <w:w w:val="100"/>
          <w:position w:val="0"/>
          <w:sz w:val="24"/>
          <w:szCs w:val="24"/>
          <w:highlight w:val="none"/>
          <w:u w:val="none" w:color="auto"/>
          <w:lang w:val="en-US" w:eastAsia="zh-CN"/>
        </w:rPr>
        <w:t>1.</w:t>
      </w:r>
      <w:r>
        <w:rPr>
          <w:rFonts w:hint="eastAsia" w:ascii="宋体" w:eastAsia="宋体" w:cs="宋体"/>
          <w:i w:val="0"/>
          <w:iCs w:val="0"/>
          <w:spacing w:val="0"/>
          <w:w w:val="100"/>
          <w:position w:val="0"/>
          <w:sz w:val="24"/>
          <w:szCs w:val="24"/>
          <w:highlight w:val="none"/>
          <w:u w:val="single" w:color="auto"/>
          <w:lang w:val="en-US" w:eastAsia="zh-CN"/>
        </w:rPr>
        <w:t>（标的名称）</w:t>
      </w:r>
      <w:r>
        <w:rPr>
          <w:rFonts w:hint="eastAsia" w:ascii="宋体" w:eastAsia="宋体" w:cs="宋体"/>
          <w:i w:val="0"/>
          <w:iCs w:val="0"/>
          <w:spacing w:val="0"/>
          <w:w w:val="100"/>
          <w:position w:val="0"/>
          <w:sz w:val="24"/>
          <w:szCs w:val="24"/>
          <w:highlight w:val="none"/>
          <w:u w:val="none" w:color="auto"/>
          <w:lang w:val="en-US" w:eastAsia="zh-CN"/>
        </w:rPr>
        <w:t>，属于</w:t>
      </w:r>
      <w:r>
        <w:rPr>
          <w:rFonts w:hint="eastAsia" w:ascii="宋体" w:eastAsia="宋体" w:cs="宋体"/>
          <w:i w:val="0"/>
          <w:iCs w:val="0"/>
          <w:spacing w:val="0"/>
          <w:w w:val="100"/>
          <w:position w:val="0"/>
          <w:sz w:val="24"/>
          <w:szCs w:val="24"/>
          <w:highlight w:val="none"/>
          <w:u w:val="single" w:color="auto"/>
          <w:lang w:val="en-US" w:eastAsia="zh-CN"/>
        </w:rPr>
        <w:t>（采购文件中明确的所属行业）</w:t>
      </w:r>
      <w:r>
        <w:rPr>
          <w:rFonts w:hint="eastAsia" w:ascii="宋体" w:eastAsia="宋体" w:cs="宋体"/>
          <w:i w:val="0"/>
          <w:iCs w:val="0"/>
          <w:spacing w:val="0"/>
          <w:w w:val="100"/>
          <w:position w:val="0"/>
          <w:sz w:val="24"/>
          <w:szCs w:val="24"/>
          <w:highlight w:val="none"/>
          <w:u w:val="none" w:color="auto"/>
          <w:lang w:val="en-US" w:eastAsia="zh-CN"/>
        </w:rPr>
        <w:t>；承接企业为</w:t>
      </w:r>
      <w:r>
        <w:rPr>
          <w:rFonts w:hint="eastAsia" w:ascii="宋体" w:eastAsia="宋体" w:cs="宋体"/>
          <w:i w:val="0"/>
          <w:iCs w:val="0"/>
          <w:spacing w:val="0"/>
          <w:w w:val="100"/>
          <w:position w:val="0"/>
          <w:sz w:val="24"/>
          <w:szCs w:val="24"/>
          <w:highlight w:val="none"/>
          <w:u w:val="single" w:color="auto"/>
          <w:lang w:val="en-US" w:eastAsia="zh-CN"/>
        </w:rPr>
        <w:t>（企业名称）</w:t>
      </w:r>
      <w:r>
        <w:rPr>
          <w:rFonts w:hint="eastAsia" w:ascii="宋体" w:eastAsia="宋体" w:cs="宋体"/>
          <w:i w:val="0"/>
          <w:iCs w:val="0"/>
          <w:spacing w:val="0"/>
          <w:w w:val="100"/>
          <w:position w:val="0"/>
          <w:sz w:val="24"/>
          <w:szCs w:val="24"/>
          <w:highlight w:val="none"/>
          <w:u w:val="none" w:color="auto"/>
          <w:lang w:val="en-US" w:eastAsia="zh-CN"/>
        </w:rPr>
        <w:t>，从业人员___人，营业收入为___万元，资产总额为___万元，</w:t>
      </w:r>
      <w:r>
        <w:rPr>
          <w:rFonts w:hint="eastAsia" w:ascii="宋体" w:eastAsia="宋体" w:cs="宋体"/>
          <w:i w:val="0"/>
          <w:iCs w:val="0"/>
          <w:spacing w:val="0"/>
          <w:w w:val="100"/>
          <w:position w:val="0"/>
          <w:sz w:val="24"/>
          <w:szCs w:val="24"/>
          <w:highlight w:val="none"/>
          <w:u w:val="single" w:color="auto"/>
          <w:lang w:val="en-US" w:eastAsia="zh-CN"/>
        </w:rPr>
        <w:t>属于（中型企业、小型企业、微型企业）</w:t>
      </w:r>
      <w:r>
        <w:rPr>
          <w:rFonts w:hint="eastAsia" w:ascii="宋体" w:eastAsia="宋体" w:cs="宋体"/>
          <w:i w:val="0"/>
          <w:iCs w:val="0"/>
          <w:spacing w:val="0"/>
          <w:w w:val="100"/>
          <w:position w:val="0"/>
          <w:sz w:val="24"/>
          <w:szCs w:val="24"/>
          <w:highlight w:val="none"/>
          <w:u w:val="none" w:color="auto"/>
          <w:lang w:val="en-US" w:eastAsia="zh-CN"/>
        </w:rPr>
        <w:t>；</w:t>
      </w:r>
    </w:p>
    <w:p>
      <w:pPr>
        <w:pStyle w:val="32"/>
        <w:keepNext w:val="0"/>
        <w:keepLines w:val="0"/>
        <w:pageBreakBefore w:val="0"/>
        <w:widowControl/>
        <w:tabs>
          <w:tab w:val="left" w:pos="1183"/>
          <w:tab w:val="left" w:pos="1484"/>
          <w:tab w:val="left" w:pos="4662"/>
          <w:tab w:val="left" w:pos="6903"/>
        </w:tabs>
        <w:kinsoku/>
        <w:wordWrap/>
        <w:overflowPunct/>
        <w:topLinePunct w:val="0"/>
        <w:autoSpaceDE/>
        <w:autoSpaceDN/>
        <w:bidi w:val="0"/>
        <w:adjustRightInd/>
        <w:snapToGrid/>
        <w:spacing w:before="0" w:after="0" w:line="360" w:lineRule="auto"/>
        <w:ind w:left="0" w:right="0" w:firstLine="480" w:firstLineChars="200"/>
        <w:jc w:val="left"/>
        <w:textAlignment w:val="auto"/>
        <w:outlineLvl w:val="9"/>
        <w:rPr>
          <w:rFonts w:hint="eastAsia" w:ascii="宋体" w:eastAsia="宋体" w:cs="宋体"/>
          <w:i w:val="0"/>
          <w:iCs w:val="0"/>
          <w:spacing w:val="0"/>
          <w:w w:val="100"/>
          <w:position w:val="0"/>
          <w:sz w:val="24"/>
          <w:szCs w:val="24"/>
          <w:highlight w:val="none"/>
          <w:u w:val="none" w:color="auto"/>
          <w:lang w:val="en-US" w:eastAsia="zh-CN"/>
        </w:rPr>
      </w:pPr>
      <w:r>
        <w:rPr>
          <w:rFonts w:hint="eastAsia" w:ascii="宋体" w:eastAsia="宋体" w:cs="宋体"/>
          <w:i w:val="0"/>
          <w:iCs w:val="0"/>
          <w:spacing w:val="0"/>
          <w:w w:val="100"/>
          <w:position w:val="0"/>
          <w:sz w:val="24"/>
          <w:szCs w:val="24"/>
          <w:highlight w:val="none"/>
          <w:u w:val="none" w:color="auto"/>
          <w:lang w:val="en-US" w:eastAsia="zh-CN"/>
        </w:rPr>
        <w:t>2.</w:t>
      </w:r>
      <w:r>
        <w:rPr>
          <w:rFonts w:hint="eastAsia" w:ascii="宋体" w:eastAsia="宋体" w:cs="宋体"/>
          <w:i w:val="0"/>
          <w:iCs w:val="0"/>
          <w:spacing w:val="0"/>
          <w:w w:val="100"/>
          <w:position w:val="0"/>
          <w:sz w:val="24"/>
          <w:szCs w:val="24"/>
          <w:highlight w:val="none"/>
          <w:u w:val="single" w:color="auto"/>
          <w:lang w:val="en-US" w:eastAsia="zh-CN"/>
        </w:rPr>
        <w:t>（标的名称）</w:t>
      </w:r>
      <w:r>
        <w:rPr>
          <w:rFonts w:hint="eastAsia" w:ascii="宋体" w:eastAsia="宋体" w:cs="宋体"/>
          <w:i w:val="0"/>
          <w:iCs w:val="0"/>
          <w:spacing w:val="0"/>
          <w:w w:val="100"/>
          <w:position w:val="0"/>
          <w:sz w:val="24"/>
          <w:szCs w:val="24"/>
          <w:highlight w:val="none"/>
          <w:u w:val="none" w:color="auto"/>
          <w:lang w:val="en-US" w:eastAsia="zh-CN"/>
        </w:rPr>
        <w:t>，属于（</w:t>
      </w:r>
      <w:r>
        <w:rPr>
          <w:rFonts w:hint="eastAsia" w:ascii="宋体" w:eastAsia="宋体" w:cs="宋体"/>
          <w:i w:val="0"/>
          <w:iCs w:val="0"/>
          <w:spacing w:val="0"/>
          <w:w w:val="100"/>
          <w:position w:val="0"/>
          <w:sz w:val="24"/>
          <w:szCs w:val="24"/>
          <w:highlight w:val="none"/>
          <w:u w:val="single" w:color="auto"/>
          <w:lang w:val="en-US" w:eastAsia="zh-CN"/>
        </w:rPr>
        <w:t>采购文件中明确的所属行业）</w:t>
      </w:r>
      <w:r>
        <w:rPr>
          <w:rFonts w:hint="eastAsia" w:ascii="宋体" w:eastAsia="宋体" w:cs="宋体"/>
          <w:i w:val="0"/>
          <w:iCs w:val="0"/>
          <w:spacing w:val="0"/>
          <w:w w:val="100"/>
          <w:position w:val="0"/>
          <w:sz w:val="24"/>
          <w:szCs w:val="24"/>
          <w:highlight w:val="none"/>
          <w:u w:val="none" w:color="auto"/>
          <w:lang w:val="en-US" w:eastAsia="zh-CN"/>
        </w:rPr>
        <w:t>；承接企业为（</w:t>
      </w:r>
      <w:r>
        <w:rPr>
          <w:rFonts w:hint="eastAsia" w:ascii="宋体" w:eastAsia="宋体" w:cs="宋体"/>
          <w:i w:val="0"/>
          <w:iCs w:val="0"/>
          <w:spacing w:val="0"/>
          <w:w w:val="100"/>
          <w:position w:val="0"/>
          <w:sz w:val="24"/>
          <w:szCs w:val="24"/>
          <w:highlight w:val="none"/>
          <w:u w:val="single" w:color="auto"/>
          <w:lang w:val="en-US" w:eastAsia="zh-CN"/>
        </w:rPr>
        <w:t>企业名称）</w:t>
      </w:r>
      <w:r>
        <w:rPr>
          <w:rFonts w:hint="eastAsia" w:ascii="宋体" w:eastAsia="宋体" w:cs="宋体"/>
          <w:i w:val="0"/>
          <w:iCs w:val="0"/>
          <w:spacing w:val="0"/>
          <w:w w:val="100"/>
          <w:position w:val="0"/>
          <w:sz w:val="24"/>
          <w:szCs w:val="24"/>
          <w:highlight w:val="none"/>
          <w:u w:val="none" w:color="auto"/>
          <w:lang w:val="en-US" w:eastAsia="zh-CN"/>
        </w:rPr>
        <w:t>，从业人员___人，营业收入为___万元，资产总额为___万元，属于</w:t>
      </w:r>
      <w:r>
        <w:rPr>
          <w:rFonts w:hint="eastAsia" w:ascii="宋体" w:eastAsia="宋体" w:cs="宋体"/>
          <w:i w:val="0"/>
          <w:iCs w:val="0"/>
          <w:spacing w:val="0"/>
          <w:w w:val="100"/>
          <w:position w:val="0"/>
          <w:sz w:val="24"/>
          <w:szCs w:val="24"/>
          <w:highlight w:val="none"/>
          <w:u w:val="single" w:color="auto"/>
          <w:lang w:val="en-US" w:eastAsia="zh-CN"/>
        </w:rPr>
        <w:t>（中型企业、小型企业、微型企业）</w:t>
      </w:r>
      <w:r>
        <w:rPr>
          <w:rFonts w:hint="eastAsia" w:ascii="宋体" w:eastAsia="宋体" w:cs="宋体"/>
          <w:i w:val="0"/>
          <w:iCs w:val="0"/>
          <w:spacing w:val="0"/>
          <w:w w:val="100"/>
          <w:position w:val="0"/>
          <w:sz w:val="24"/>
          <w:szCs w:val="24"/>
          <w:highlight w:val="none"/>
          <w:u w:val="none" w:color="auto"/>
          <w:lang w:val="en-US" w:eastAsia="zh-CN"/>
        </w:rPr>
        <w:t>；</w:t>
      </w:r>
    </w:p>
    <w:p>
      <w:pPr>
        <w:pStyle w:val="32"/>
        <w:keepNext w:val="0"/>
        <w:keepLines w:val="0"/>
        <w:pageBreakBefore w:val="0"/>
        <w:widowControl/>
        <w:tabs>
          <w:tab w:val="left" w:pos="1183"/>
          <w:tab w:val="left" w:pos="1484"/>
          <w:tab w:val="left" w:pos="4662"/>
          <w:tab w:val="left" w:pos="6903"/>
        </w:tabs>
        <w:kinsoku/>
        <w:wordWrap/>
        <w:overflowPunct/>
        <w:topLinePunct w:val="0"/>
        <w:autoSpaceDE/>
        <w:autoSpaceDN/>
        <w:bidi w:val="0"/>
        <w:adjustRightInd/>
        <w:snapToGrid/>
        <w:spacing w:before="0" w:after="0" w:line="360" w:lineRule="auto"/>
        <w:ind w:left="0" w:right="0" w:firstLine="480" w:firstLineChars="200"/>
        <w:jc w:val="left"/>
        <w:textAlignment w:val="auto"/>
        <w:outlineLvl w:val="9"/>
        <w:rPr>
          <w:rFonts w:hint="eastAsia" w:ascii="宋体" w:eastAsia="宋体" w:cs="宋体"/>
          <w:i w:val="0"/>
          <w:iCs w:val="0"/>
          <w:spacing w:val="0"/>
          <w:w w:val="100"/>
          <w:position w:val="0"/>
          <w:sz w:val="24"/>
          <w:szCs w:val="24"/>
          <w:highlight w:val="none"/>
          <w:u w:val="none" w:color="auto"/>
          <w:lang w:val="en-US" w:eastAsia="zh-CN"/>
        </w:rPr>
      </w:pPr>
      <w:r>
        <w:rPr>
          <w:rFonts w:hint="eastAsia" w:ascii="宋体" w:eastAsia="宋体" w:cs="宋体"/>
          <w:i w:val="0"/>
          <w:iCs w:val="0"/>
          <w:spacing w:val="0"/>
          <w:w w:val="100"/>
          <w:position w:val="0"/>
          <w:sz w:val="24"/>
          <w:szCs w:val="24"/>
          <w:highlight w:val="none"/>
          <w:u w:val="none" w:color="auto"/>
          <w:lang w:val="en-US" w:eastAsia="zh-CN"/>
        </w:rPr>
        <w:t>……</w:t>
      </w:r>
    </w:p>
    <w:p>
      <w:pPr>
        <w:pStyle w:val="32"/>
        <w:keepNext w:val="0"/>
        <w:keepLines w:val="0"/>
        <w:pageBreakBefore w:val="0"/>
        <w:widowControl/>
        <w:tabs>
          <w:tab w:val="left" w:pos="1183"/>
          <w:tab w:val="left" w:pos="1484"/>
          <w:tab w:val="left" w:pos="4662"/>
          <w:tab w:val="left" w:pos="6903"/>
        </w:tabs>
        <w:kinsoku/>
        <w:wordWrap/>
        <w:overflowPunct/>
        <w:topLinePunct w:val="0"/>
        <w:autoSpaceDE/>
        <w:autoSpaceDN/>
        <w:bidi w:val="0"/>
        <w:adjustRightInd/>
        <w:snapToGrid/>
        <w:spacing w:before="0" w:after="0" w:line="360" w:lineRule="auto"/>
        <w:ind w:left="0" w:right="0" w:firstLine="480" w:firstLineChars="200"/>
        <w:jc w:val="left"/>
        <w:textAlignment w:val="auto"/>
        <w:outlineLvl w:val="9"/>
        <w:rPr>
          <w:rFonts w:hint="eastAsia" w:ascii="宋体" w:eastAsia="宋体" w:cs="宋体"/>
          <w:i w:val="0"/>
          <w:iCs w:val="0"/>
          <w:spacing w:val="0"/>
          <w:w w:val="100"/>
          <w:position w:val="0"/>
          <w:sz w:val="24"/>
          <w:szCs w:val="24"/>
          <w:highlight w:val="none"/>
          <w:u w:val="none" w:color="auto"/>
          <w:lang w:val="en-US" w:eastAsia="zh-CN"/>
        </w:rPr>
      </w:pPr>
      <w:r>
        <w:rPr>
          <w:rFonts w:hint="eastAsia" w:ascii="宋体" w:eastAsia="宋体" w:cs="宋体"/>
          <w:i w:val="0"/>
          <w:iCs w:val="0"/>
          <w:spacing w:val="0"/>
          <w:w w:val="100"/>
          <w:position w:val="0"/>
          <w:sz w:val="24"/>
          <w:szCs w:val="24"/>
          <w:highlight w:val="none"/>
          <w:u w:val="none" w:color="auto"/>
          <w:lang w:val="en-US" w:eastAsia="zh-CN"/>
        </w:rPr>
        <w:t>以上企业，不属于大企业的分支机构，不存在控股股东为大企业的情形，也不存在与大企业的负责人为同一人的情形。</w:t>
      </w:r>
    </w:p>
    <w:p>
      <w:pPr>
        <w:pStyle w:val="32"/>
        <w:keepNext w:val="0"/>
        <w:keepLines w:val="0"/>
        <w:pageBreakBefore w:val="0"/>
        <w:widowControl/>
        <w:tabs>
          <w:tab w:val="left" w:pos="1183"/>
          <w:tab w:val="left" w:pos="1484"/>
          <w:tab w:val="left" w:pos="4662"/>
          <w:tab w:val="left" w:pos="6903"/>
        </w:tabs>
        <w:kinsoku/>
        <w:wordWrap/>
        <w:overflowPunct/>
        <w:topLinePunct w:val="0"/>
        <w:autoSpaceDE/>
        <w:autoSpaceDN/>
        <w:bidi w:val="0"/>
        <w:adjustRightInd/>
        <w:snapToGrid/>
        <w:spacing w:before="0" w:after="0" w:line="360" w:lineRule="auto"/>
        <w:ind w:left="0" w:right="0" w:firstLine="480" w:firstLineChars="200"/>
        <w:jc w:val="left"/>
        <w:textAlignment w:val="auto"/>
        <w:outlineLvl w:val="9"/>
        <w:rPr>
          <w:rFonts w:hint="eastAsia" w:ascii="宋体" w:eastAsia="宋体" w:cs="宋体"/>
          <w:i w:val="0"/>
          <w:iCs w:val="0"/>
          <w:spacing w:val="0"/>
          <w:w w:val="100"/>
          <w:position w:val="0"/>
          <w:sz w:val="24"/>
          <w:szCs w:val="24"/>
          <w:highlight w:val="none"/>
          <w:u w:val="none" w:color="auto"/>
          <w:lang w:val="en-US" w:eastAsia="zh-CN"/>
        </w:rPr>
      </w:pPr>
      <w:r>
        <w:rPr>
          <w:rFonts w:hint="eastAsia" w:ascii="宋体" w:eastAsia="宋体" w:cs="宋体"/>
          <w:i w:val="0"/>
          <w:iCs w:val="0"/>
          <w:spacing w:val="0"/>
          <w:w w:val="100"/>
          <w:position w:val="0"/>
          <w:sz w:val="24"/>
          <w:szCs w:val="24"/>
          <w:highlight w:val="none"/>
          <w:u w:val="none" w:color="auto"/>
          <w:lang w:val="en-US" w:eastAsia="zh-CN"/>
        </w:rPr>
        <w:t xml:space="preserve">本企业对上述声明内容的真实性负责。如有虚假，将依法承担相应责任。 </w:t>
      </w:r>
    </w:p>
    <w:p>
      <w:pPr>
        <w:pStyle w:val="11"/>
        <w:keepNext w:val="0"/>
        <w:keepLines w:val="0"/>
        <w:pageBreakBefore w:val="0"/>
        <w:widowControl/>
        <w:kinsoku/>
        <w:wordWrap/>
        <w:overflowPunct/>
        <w:topLinePunct w:val="0"/>
        <w:autoSpaceDE/>
        <w:autoSpaceDN/>
        <w:bidi w:val="0"/>
        <w:adjustRightInd/>
        <w:snapToGrid/>
        <w:spacing w:before="35" w:line="360" w:lineRule="auto"/>
        <w:ind w:left="0" w:right="0" w:firstLine="0"/>
        <w:jc w:val="center"/>
        <w:textAlignment w:val="auto"/>
        <w:rPr>
          <w:rFonts w:hint="eastAsia" w:ascii="宋体" w:eastAsia="宋体" w:cs="宋体"/>
          <w:spacing w:val="0"/>
          <w:w w:val="100"/>
          <w:position w:val="0"/>
          <w:sz w:val="24"/>
          <w:szCs w:val="24"/>
          <w:highlight w:val="none"/>
        </w:rPr>
      </w:pPr>
    </w:p>
    <w:p>
      <w:pPr>
        <w:pStyle w:val="11"/>
        <w:keepNext w:val="0"/>
        <w:keepLines w:val="0"/>
        <w:pageBreakBefore w:val="0"/>
        <w:widowControl/>
        <w:kinsoku/>
        <w:wordWrap/>
        <w:overflowPunct/>
        <w:topLinePunct w:val="0"/>
        <w:autoSpaceDE/>
        <w:autoSpaceDN/>
        <w:bidi w:val="0"/>
        <w:adjustRightInd/>
        <w:snapToGrid/>
        <w:spacing w:before="35" w:line="360" w:lineRule="auto"/>
        <w:ind w:left="0" w:right="0" w:firstLine="0"/>
        <w:jc w:val="center"/>
        <w:textAlignment w:val="auto"/>
        <w:rPr>
          <w:rFonts w:hint="eastAsia" w:ascii="宋体" w:eastAsia="宋体" w:cs="宋体"/>
          <w:spacing w:val="0"/>
          <w:w w:val="100"/>
          <w:position w:val="0"/>
          <w:sz w:val="24"/>
          <w:szCs w:val="24"/>
          <w:highlight w:val="none"/>
        </w:rPr>
      </w:pPr>
    </w:p>
    <w:p>
      <w:pPr>
        <w:pStyle w:val="11"/>
        <w:keepNext w:val="0"/>
        <w:keepLines w:val="0"/>
        <w:pageBreakBefore w:val="0"/>
        <w:widowControl/>
        <w:kinsoku/>
        <w:wordWrap/>
        <w:overflowPunct/>
        <w:topLinePunct w:val="0"/>
        <w:autoSpaceDE/>
        <w:autoSpaceDN/>
        <w:bidi w:val="0"/>
        <w:adjustRightInd/>
        <w:snapToGrid/>
        <w:spacing w:before="35" w:line="360" w:lineRule="auto"/>
        <w:ind w:left="0" w:right="0" w:firstLine="0"/>
        <w:jc w:val="center"/>
        <w:textAlignment w:val="auto"/>
        <w:rPr>
          <w:rFonts w:hint="eastAsia" w:ascii="宋体" w:eastAsia="宋体" w:cs="宋体"/>
          <w:b/>
          <w:bCs/>
          <w:spacing w:val="0"/>
          <w:w w:val="100"/>
          <w:position w:val="0"/>
          <w:sz w:val="24"/>
          <w:szCs w:val="24"/>
          <w:highlight w:val="none"/>
          <w:lang w:val="en-US" w:eastAsia="zh-CN"/>
        </w:rPr>
      </w:pPr>
      <w:r>
        <w:rPr>
          <w:rFonts w:hint="eastAsia" w:ascii="宋体" w:eastAsia="宋体" w:cs="宋体"/>
          <w:b/>
          <w:bCs/>
          <w:spacing w:val="0"/>
          <w:w w:val="100"/>
          <w:position w:val="0"/>
          <w:sz w:val="24"/>
          <w:szCs w:val="24"/>
          <w:highlight w:val="none"/>
        </w:rPr>
        <w:t>企业名称（盖章）：</w:t>
      </w:r>
    </w:p>
    <w:p>
      <w:pPr>
        <w:pStyle w:val="11"/>
        <w:keepNext w:val="0"/>
        <w:keepLines w:val="0"/>
        <w:pageBreakBefore w:val="0"/>
        <w:widowControl/>
        <w:kinsoku/>
        <w:wordWrap/>
        <w:overflowPunct/>
        <w:topLinePunct w:val="0"/>
        <w:autoSpaceDE/>
        <w:autoSpaceDN/>
        <w:bidi w:val="0"/>
        <w:adjustRightInd/>
        <w:snapToGrid/>
        <w:spacing w:before="35" w:line="360" w:lineRule="auto"/>
        <w:ind w:left="0" w:right="0" w:firstLine="0"/>
        <w:jc w:val="center"/>
        <w:textAlignment w:val="auto"/>
        <w:rPr>
          <w:rFonts w:hint="eastAsia" w:ascii="宋体" w:eastAsia="宋体" w:cs="宋体"/>
          <w:b/>
          <w:bCs/>
          <w:spacing w:val="0"/>
          <w:w w:val="100"/>
          <w:position w:val="0"/>
          <w:sz w:val="24"/>
          <w:szCs w:val="24"/>
          <w:highlight w:val="none"/>
          <w:lang w:val="en-US" w:eastAsia="zh-CN"/>
        </w:rPr>
      </w:pPr>
      <w:r>
        <w:rPr>
          <w:rFonts w:hint="eastAsia" w:ascii="宋体" w:eastAsia="宋体" w:cs="宋体"/>
          <w:b/>
          <w:bCs/>
          <w:spacing w:val="0"/>
          <w:w w:val="100"/>
          <w:position w:val="0"/>
          <w:sz w:val="24"/>
          <w:szCs w:val="24"/>
          <w:highlight w:val="none"/>
        </w:rPr>
        <w:t>日期：</w:t>
      </w:r>
    </w:p>
    <w:p>
      <w:pPr>
        <w:keepNext w:val="0"/>
        <w:keepLines w:val="0"/>
        <w:pageBreakBefore w:val="0"/>
        <w:widowControl/>
        <w:kinsoku/>
        <w:wordWrap/>
        <w:overflowPunct/>
        <w:topLinePunct w:val="0"/>
        <w:autoSpaceDE/>
        <w:autoSpaceDN/>
        <w:bidi w:val="0"/>
        <w:adjustRightInd/>
        <w:snapToGrid/>
        <w:spacing w:after="0" w:line="360" w:lineRule="auto"/>
        <w:ind w:left="0" w:right="0" w:firstLine="0"/>
        <w:textAlignment w:val="auto"/>
        <w:rPr>
          <w:rFonts w:hint="eastAsia" w:ascii="宋体" w:eastAsia="宋体" w:cs="宋体"/>
          <w:spacing w:val="0"/>
          <w:w w:val="100"/>
          <w:position w:val="0"/>
          <w:sz w:val="24"/>
          <w:szCs w:val="24"/>
          <w:highlight w:val="none"/>
        </w:rPr>
      </w:pPr>
    </w:p>
    <w:p>
      <w:pPr>
        <w:keepNext w:val="0"/>
        <w:keepLines w:val="0"/>
        <w:pageBreakBefore w:val="0"/>
        <w:widowControl/>
        <w:kinsoku/>
        <w:wordWrap/>
        <w:overflowPunct/>
        <w:topLinePunct w:val="0"/>
        <w:autoSpaceDE/>
        <w:autoSpaceDN/>
        <w:bidi w:val="0"/>
        <w:adjustRightInd/>
        <w:snapToGrid/>
        <w:spacing w:after="0" w:line="360" w:lineRule="auto"/>
        <w:ind w:left="0" w:right="0" w:firstLine="0"/>
        <w:textAlignment w:val="auto"/>
        <w:rPr>
          <w:rFonts w:hint="eastAsia" w:ascii="宋体" w:eastAsia="宋体" w:cs="宋体"/>
          <w:spacing w:val="0"/>
          <w:w w:val="100"/>
          <w:position w:val="0"/>
          <w:sz w:val="24"/>
          <w:szCs w:val="24"/>
          <w:highlight w:val="none"/>
        </w:rPr>
      </w:pPr>
    </w:p>
    <w:p>
      <w:pPr>
        <w:rPr>
          <w:rFonts w:hint="eastAsia" w:ascii="宋体" w:eastAsia="宋体" w:cs="宋体"/>
          <w:highlight w:val="none"/>
        </w:rPr>
      </w:pPr>
      <w:r>
        <w:rPr>
          <w:rFonts w:hint="eastAsia" w:ascii="宋体" w:eastAsia="宋体" w:cs="宋体"/>
          <w:spacing w:val="0"/>
          <w:w w:val="100"/>
          <w:position w:val="0"/>
          <w:highlight w:val="none"/>
        </w:rPr>
        <w:t>1</w:t>
      </w:r>
      <w:r>
        <w:rPr>
          <w:rFonts w:hint="eastAsia" w:ascii="宋体" w:eastAsia="宋体" w:cs="宋体"/>
          <w:spacing w:val="0"/>
          <w:w w:val="100"/>
          <w:position w:val="0"/>
          <w:highlight w:val="none"/>
          <w:lang w:val="en-US" w:eastAsia="zh-CN"/>
        </w:rPr>
        <w:t>.</w:t>
      </w:r>
      <w:r>
        <w:rPr>
          <w:rFonts w:hint="eastAsia" w:ascii="宋体" w:eastAsia="宋体" w:cs="宋体"/>
          <w:spacing w:val="0"/>
          <w:w w:val="100"/>
          <w:position w:val="0"/>
          <w:highlight w:val="none"/>
        </w:rPr>
        <w:t>从业人员、营业收入、资产总额填报上一年度数据，无上一年度数据的新成立企业可不填报。</w:t>
      </w:r>
    </w:p>
    <w:p>
      <w:pPr>
        <w:rPr>
          <w:rFonts w:hint="eastAsia" w:eastAsia="宋体"/>
          <w:b/>
          <w:color w:val="auto"/>
          <w:sz w:val="32"/>
          <w:lang w:val="zh-CN"/>
        </w:rPr>
      </w:pPr>
      <w:r>
        <w:rPr>
          <w:rFonts w:hint="eastAsia" w:eastAsia="宋体"/>
          <w:b/>
          <w:color w:val="auto"/>
          <w:sz w:val="32"/>
          <w:lang w:val="zh-CN"/>
        </w:rPr>
        <w:br w:type="page"/>
      </w:r>
    </w:p>
    <w:p>
      <w:pPr>
        <w:adjustRightInd w:val="0"/>
        <w:snapToGrid w:val="0"/>
        <w:spacing w:line="360" w:lineRule="auto"/>
        <w:ind w:left="8120" w:hanging="8152" w:hangingChars="2900"/>
        <w:jc w:val="left"/>
        <w:outlineLvl w:val="1"/>
        <w:rPr>
          <w:rFonts w:hint="eastAsia" w:ascii="宋体" w:eastAsia="宋体" w:cs="宋体"/>
          <w:b/>
          <w:color w:val="auto"/>
          <w:kern w:val="2"/>
          <w:sz w:val="28"/>
          <w:szCs w:val="28"/>
          <w:lang w:val="zh-CN" w:eastAsia="zh-CN" w:bidi="ar-SA"/>
        </w:rPr>
      </w:pPr>
      <w:r>
        <w:rPr>
          <w:rFonts w:hint="eastAsia" w:ascii="宋体" w:eastAsia="宋体" w:cs="宋体"/>
          <w:b/>
          <w:color w:val="auto"/>
          <w:kern w:val="2"/>
          <w:sz w:val="28"/>
          <w:szCs w:val="28"/>
          <w:lang w:val="zh-CN" w:eastAsia="zh-CN" w:bidi="ar-SA"/>
        </w:rPr>
        <w:t>（1</w:t>
      </w:r>
      <w:r>
        <w:rPr>
          <w:rFonts w:hint="eastAsia" w:ascii="宋体" w:eastAsia="宋体" w:cs="宋体"/>
          <w:b/>
          <w:color w:val="auto"/>
          <w:kern w:val="2"/>
          <w:sz w:val="28"/>
          <w:szCs w:val="28"/>
          <w:lang w:val="en-US" w:eastAsia="zh-CN" w:bidi="ar-SA"/>
        </w:rPr>
        <w:t>5.2）</w:t>
      </w:r>
      <w:r>
        <w:rPr>
          <w:rFonts w:hint="eastAsia" w:ascii="宋体" w:eastAsia="宋体" w:cs="宋体"/>
          <w:b/>
          <w:color w:val="auto"/>
          <w:kern w:val="2"/>
          <w:sz w:val="28"/>
          <w:szCs w:val="28"/>
          <w:lang w:val="zh-CN" w:eastAsia="zh-CN" w:bidi="ar-SA"/>
        </w:rPr>
        <w:t>从业人员声明函</w:t>
      </w:r>
      <w:bookmarkEnd w:id="155"/>
      <w:bookmarkEnd w:id="156"/>
      <w:bookmarkEnd w:id="157"/>
    </w:p>
    <w:p>
      <w:pPr>
        <w:adjustRightInd w:val="0"/>
        <w:snapToGrid w:val="0"/>
        <w:spacing w:line="360" w:lineRule="auto"/>
        <w:ind w:left="6960" w:hanging="6960" w:hangingChars="2900"/>
        <w:jc w:val="left"/>
        <w:rPr>
          <w:rFonts w:eastAsia="宋体"/>
          <w:color w:val="auto"/>
          <w:lang w:val="zh-CN"/>
        </w:rPr>
      </w:pPr>
    </w:p>
    <w:p>
      <w:pPr>
        <w:adjustRightInd w:val="0"/>
        <w:spacing w:line="360" w:lineRule="auto"/>
        <w:jc w:val="center"/>
        <w:textAlignment w:val="baseline"/>
        <w:rPr>
          <w:rFonts w:eastAsia="宋体"/>
          <w:b/>
          <w:color w:val="auto"/>
          <w:sz w:val="32"/>
          <w:szCs w:val="30"/>
        </w:rPr>
      </w:pPr>
      <w:bookmarkStart w:id="158" w:name="_Toc30806"/>
      <w:bookmarkStart w:id="159" w:name="_Toc12348"/>
      <w:bookmarkStart w:id="160" w:name="_Toc25703"/>
      <w:r>
        <w:rPr>
          <w:rFonts w:hint="eastAsia" w:eastAsia="宋体"/>
          <w:b/>
          <w:color w:val="auto"/>
          <w:sz w:val="32"/>
          <w:szCs w:val="30"/>
        </w:rPr>
        <w:t>从业人员声明函</w:t>
      </w:r>
      <w:bookmarkEnd w:id="158"/>
      <w:bookmarkEnd w:id="159"/>
      <w:bookmarkEnd w:id="160"/>
    </w:p>
    <w:p>
      <w:pPr>
        <w:adjustRightInd w:val="0"/>
        <w:snapToGrid w:val="0"/>
        <w:spacing w:line="360" w:lineRule="auto"/>
        <w:ind w:left="6960" w:hanging="6987" w:hangingChars="2900"/>
        <w:jc w:val="left"/>
        <w:rPr>
          <w:rFonts w:eastAsia="宋体"/>
          <w:b/>
          <w:bCs/>
          <w:color w:val="auto"/>
          <w:lang w:val="zh-CN"/>
        </w:rPr>
      </w:pPr>
    </w:p>
    <w:p>
      <w:pPr>
        <w:adjustRightInd w:val="0"/>
        <w:snapToGrid w:val="0"/>
        <w:spacing w:line="360" w:lineRule="auto"/>
        <w:ind w:left="6960" w:hanging="6987" w:hangingChars="2900"/>
        <w:jc w:val="left"/>
        <w:rPr>
          <w:rFonts w:eastAsia="宋体"/>
          <w:color w:val="auto"/>
          <w:sz w:val="24"/>
          <w:szCs w:val="24"/>
        </w:rPr>
      </w:pPr>
      <w:r>
        <w:rPr>
          <w:rFonts w:hint="eastAsia" w:eastAsia="宋体"/>
          <w:b/>
          <w:bCs/>
          <w:color w:val="auto"/>
          <w:sz w:val="24"/>
          <w:szCs w:val="24"/>
          <w:lang w:val="zh-CN"/>
        </w:rPr>
        <w:t>致：</w:t>
      </w:r>
      <w:r>
        <w:rPr>
          <w:rFonts w:hint="eastAsia"/>
          <w:b/>
          <w:bCs/>
          <w:color w:val="auto"/>
          <w:sz w:val="24"/>
          <w:szCs w:val="24"/>
          <w:lang w:val="zh-CN"/>
        </w:rPr>
        <w:t>青海聚帛工程项目管理有限公司</w:t>
      </w:r>
    </w:p>
    <w:p>
      <w:pPr>
        <w:adjustRightInd w:val="0"/>
        <w:snapToGrid w:val="0"/>
        <w:spacing w:line="360" w:lineRule="auto"/>
        <w:ind w:left="-5" w:leftChars="-2" w:firstLine="480" w:firstLineChars="200"/>
        <w:jc w:val="left"/>
        <w:rPr>
          <w:rFonts w:eastAsia="宋体"/>
          <w:color w:val="auto"/>
          <w:sz w:val="24"/>
        </w:rPr>
      </w:pPr>
      <w:r>
        <w:rPr>
          <w:rFonts w:hint="eastAsia" w:eastAsia="宋体"/>
          <w:color w:val="auto"/>
          <w:sz w:val="24"/>
        </w:rPr>
        <w:t>本公司郑重声明：根据《政府采购促进中小企业发展管理办法》（财库[2020]46号）、《工业和信息部、国家统计局、国家发展和改革委员会、财政部关于印发中小企业划型标准规定的通知》（工信部联企业[2011]300 号）规定，本公司从业人员数为</w:t>
      </w:r>
      <w:r>
        <w:rPr>
          <w:rFonts w:hint="eastAsia" w:eastAsia="宋体"/>
          <w:color w:val="auto"/>
          <w:sz w:val="24"/>
          <w:u w:val="single"/>
          <w:lang w:val="en-US" w:eastAsia="zh-CN"/>
        </w:rPr>
        <w:t xml:space="preserve">   </w:t>
      </w:r>
      <w:r>
        <w:rPr>
          <w:rFonts w:hint="eastAsia" w:eastAsia="宋体"/>
          <w:color w:val="auto"/>
          <w:sz w:val="24"/>
          <w:lang w:val="en-US" w:eastAsia="zh-CN"/>
        </w:rPr>
        <w:t xml:space="preserve"> </w:t>
      </w:r>
      <w:r>
        <w:rPr>
          <w:rFonts w:hint="eastAsia" w:eastAsia="宋体"/>
          <w:color w:val="auto"/>
          <w:sz w:val="24"/>
        </w:rPr>
        <w:t>人。</w:t>
      </w:r>
    </w:p>
    <w:p>
      <w:pPr>
        <w:adjustRightInd w:val="0"/>
        <w:snapToGrid w:val="0"/>
        <w:spacing w:line="360" w:lineRule="auto"/>
        <w:ind w:left="-2" w:leftChars="-1" w:firstLine="480" w:firstLineChars="200"/>
        <w:jc w:val="left"/>
        <w:rPr>
          <w:rFonts w:eastAsia="宋体"/>
          <w:color w:val="auto"/>
          <w:sz w:val="24"/>
        </w:rPr>
      </w:pPr>
      <w:r>
        <w:rPr>
          <w:rFonts w:hint="eastAsia" w:eastAsia="宋体"/>
          <w:color w:val="auto"/>
          <w:sz w:val="24"/>
        </w:rPr>
        <w:t>本公司对上述声明的真实性负责，如有虚假，将依法承担相应责任。</w:t>
      </w:r>
    </w:p>
    <w:p>
      <w:pPr>
        <w:autoSpaceDE w:val="0"/>
        <w:autoSpaceDN w:val="0"/>
        <w:spacing w:line="360" w:lineRule="auto"/>
        <w:jc w:val="left"/>
        <w:rPr>
          <w:rFonts w:eastAsia="宋体"/>
          <w:b/>
          <w:bCs/>
          <w:color w:val="auto"/>
          <w:sz w:val="24"/>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jc w:val="left"/>
        <w:rPr>
          <w:rFonts w:eastAsia="宋体"/>
          <w:b/>
          <w:bCs/>
          <w:color w:val="auto"/>
          <w:lang w:val="zh-CN"/>
        </w:rPr>
      </w:pPr>
    </w:p>
    <w:p>
      <w:pPr>
        <w:autoSpaceDE w:val="0"/>
        <w:autoSpaceDN w:val="0"/>
        <w:spacing w:line="360" w:lineRule="auto"/>
        <w:ind w:firstLine="5280" w:firstLineChars="2200"/>
        <w:jc w:val="left"/>
        <w:rPr>
          <w:rFonts w:eastAsia="宋体"/>
          <w:bCs/>
          <w:color w:val="auto"/>
          <w:sz w:val="24"/>
          <w:szCs w:val="28"/>
        </w:rPr>
      </w:pPr>
      <w:r>
        <w:rPr>
          <w:rFonts w:hint="eastAsia" w:eastAsia="宋体"/>
          <w:bCs/>
          <w:color w:val="auto"/>
          <w:sz w:val="24"/>
          <w:szCs w:val="28"/>
        </w:rPr>
        <w:t xml:space="preserve">企业名称：    </w:t>
      </w:r>
      <w:r>
        <w:rPr>
          <w:rFonts w:hint="eastAsia"/>
          <w:bCs/>
          <w:color w:val="auto"/>
          <w:sz w:val="24"/>
          <w:szCs w:val="28"/>
          <w:lang w:val="en-US" w:eastAsia="zh-CN"/>
        </w:rPr>
        <w:t xml:space="preserve">   </w:t>
      </w:r>
      <w:r>
        <w:rPr>
          <w:rFonts w:hint="eastAsia" w:eastAsia="宋体"/>
          <w:bCs/>
          <w:color w:val="auto"/>
          <w:sz w:val="24"/>
          <w:szCs w:val="28"/>
        </w:rPr>
        <w:t xml:space="preserve">  （公章）</w:t>
      </w:r>
      <w:r>
        <w:rPr>
          <w:rFonts w:hint="eastAsia" w:eastAsia="宋体"/>
          <w:bCs/>
          <w:color w:val="auto"/>
          <w:sz w:val="24"/>
          <w:szCs w:val="28"/>
          <w:lang w:val="en-US" w:eastAsia="zh-CN"/>
        </w:rPr>
        <w:t xml:space="preserve">        </w:t>
      </w:r>
      <w:r>
        <w:rPr>
          <w:rFonts w:hint="eastAsia" w:eastAsia="宋体"/>
          <w:bCs/>
          <w:color w:val="auto"/>
          <w:sz w:val="24"/>
          <w:szCs w:val="28"/>
        </w:rPr>
        <w:t xml:space="preserve"> </w:t>
      </w:r>
    </w:p>
    <w:p>
      <w:pPr>
        <w:autoSpaceDE w:val="0"/>
        <w:autoSpaceDN w:val="0"/>
        <w:spacing w:line="360" w:lineRule="auto"/>
        <w:jc w:val="right"/>
        <w:rPr>
          <w:rFonts w:eastAsia="宋体"/>
          <w:bCs/>
          <w:color w:val="auto"/>
          <w:sz w:val="24"/>
          <w:szCs w:val="28"/>
        </w:rPr>
      </w:pPr>
      <w:r>
        <w:rPr>
          <w:rFonts w:hint="eastAsia" w:eastAsia="宋体"/>
          <w:bCs/>
          <w:color w:val="auto"/>
          <w:sz w:val="24"/>
          <w:szCs w:val="28"/>
        </w:rPr>
        <w:t xml:space="preserve">企业法定代表人：      </w:t>
      </w:r>
      <w:r>
        <w:rPr>
          <w:rFonts w:hint="eastAsia"/>
          <w:bCs/>
          <w:color w:val="auto"/>
          <w:sz w:val="24"/>
          <w:szCs w:val="28"/>
          <w:lang w:val="en-US" w:eastAsia="zh-CN"/>
        </w:rPr>
        <w:t xml:space="preserve"> </w:t>
      </w:r>
      <w:r>
        <w:rPr>
          <w:rFonts w:hint="eastAsia" w:eastAsia="宋体"/>
          <w:bCs/>
          <w:color w:val="auto"/>
          <w:sz w:val="24"/>
          <w:szCs w:val="28"/>
        </w:rPr>
        <w:t xml:space="preserve"> </w:t>
      </w:r>
      <w:r>
        <w:rPr>
          <w:rFonts w:hint="eastAsia" w:eastAsia="宋体"/>
          <w:bCs/>
          <w:color w:val="auto"/>
          <w:sz w:val="24"/>
          <w:szCs w:val="28"/>
          <w:lang w:val="zh-CN"/>
        </w:rPr>
        <w:t>（签字或盖章）</w:t>
      </w:r>
    </w:p>
    <w:p>
      <w:pPr>
        <w:autoSpaceDE w:val="0"/>
        <w:autoSpaceDN w:val="0"/>
        <w:spacing w:line="360" w:lineRule="auto"/>
        <w:jc w:val="right"/>
        <w:rPr>
          <w:rFonts w:eastAsia="宋体"/>
          <w:bCs/>
          <w:color w:val="auto"/>
          <w:sz w:val="24"/>
          <w:szCs w:val="28"/>
        </w:rPr>
      </w:pPr>
      <w:r>
        <w:rPr>
          <w:rFonts w:hint="eastAsia" w:eastAsia="宋体"/>
          <w:bCs/>
          <w:color w:val="auto"/>
          <w:sz w:val="24"/>
          <w:szCs w:val="28"/>
        </w:rPr>
        <w:t>日期：          年   月   日</w:t>
      </w:r>
    </w:p>
    <w:p>
      <w:pPr>
        <w:spacing w:line="360" w:lineRule="auto"/>
        <w:jc w:val="left"/>
        <w:rPr>
          <w:rFonts w:eastAsia="宋体"/>
          <w:color w:val="auto"/>
          <w:lang w:val="zh-CN"/>
        </w:rPr>
      </w:pPr>
    </w:p>
    <w:p>
      <w:pPr>
        <w:pStyle w:val="5"/>
        <w:numPr>
          <w:ilvl w:val="0"/>
          <w:numId w:val="0"/>
        </w:numPr>
        <w:spacing w:line="360" w:lineRule="auto"/>
        <w:ind w:left="709" w:hanging="709"/>
        <w:jc w:val="left"/>
        <w:rPr>
          <w:rFonts w:eastAsia="宋体" w:cs="宋体"/>
          <w:b/>
          <w:color w:val="auto"/>
          <w:sz w:val="32"/>
          <w:lang w:val="zh-CN"/>
        </w:rPr>
      </w:pPr>
      <w:r>
        <w:rPr>
          <w:rFonts w:hint="eastAsia" w:eastAsia="宋体" w:cs="宋体"/>
          <w:bCs/>
          <w:color w:val="auto"/>
          <w:sz w:val="24"/>
          <w:szCs w:val="28"/>
        </w:rPr>
        <w:br w:type="page"/>
      </w:r>
      <w:bookmarkStart w:id="161" w:name="_Toc29884"/>
      <w:bookmarkStart w:id="162" w:name="_Toc18318"/>
      <w:bookmarkStart w:id="163" w:name="_Toc20207"/>
      <w:bookmarkStart w:id="164" w:name="_Toc19617"/>
      <w:bookmarkStart w:id="165" w:name="_Toc11027"/>
      <w:bookmarkStart w:id="166" w:name="_Toc23394"/>
      <w:bookmarkStart w:id="167" w:name="_Toc15645"/>
      <w:bookmarkStart w:id="168" w:name="OLE_LINK13"/>
      <w:bookmarkStart w:id="169" w:name="OLE_LINK14"/>
      <w:r>
        <w:rPr>
          <w:rFonts w:hint="eastAsia" w:ascii="宋体" w:eastAsia="宋体" w:cs="宋体"/>
          <w:b/>
          <w:color w:val="auto"/>
          <w:kern w:val="2"/>
          <w:sz w:val="28"/>
          <w:szCs w:val="28"/>
          <w:lang w:val="zh-CN" w:eastAsia="zh-CN" w:bidi="ar-SA"/>
        </w:rPr>
        <w:t>（1</w:t>
      </w:r>
      <w:r>
        <w:rPr>
          <w:rFonts w:hint="eastAsia" w:ascii="宋体" w:eastAsia="宋体" w:cs="宋体"/>
          <w:b/>
          <w:color w:val="auto"/>
          <w:kern w:val="2"/>
          <w:sz w:val="28"/>
          <w:szCs w:val="28"/>
          <w:lang w:val="en-US" w:eastAsia="zh-CN" w:bidi="ar-SA"/>
        </w:rPr>
        <w:t>5.3）</w:t>
      </w:r>
      <w:r>
        <w:rPr>
          <w:rFonts w:hint="eastAsia" w:ascii="宋体" w:eastAsia="宋体" w:cs="宋体"/>
          <w:b/>
          <w:color w:val="auto"/>
          <w:kern w:val="2"/>
          <w:sz w:val="28"/>
          <w:szCs w:val="28"/>
          <w:lang w:val="zh-CN" w:eastAsia="zh-CN" w:bidi="ar-SA"/>
        </w:rPr>
        <w:t>残疾人福利性单位声明函</w:t>
      </w:r>
      <w:bookmarkEnd w:id="161"/>
      <w:bookmarkEnd w:id="162"/>
      <w:bookmarkEnd w:id="163"/>
      <w:bookmarkEnd w:id="164"/>
      <w:bookmarkEnd w:id="165"/>
      <w:bookmarkEnd w:id="166"/>
      <w:bookmarkEnd w:id="167"/>
    </w:p>
    <w:p>
      <w:pPr>
        <w:spacing w:line="360" w:lineRule="auto"/>
        <w:jc w:val="left"/>
        <w:rPr>
          <w:rFonts w:eastAsia="宋体"/>
          <w:color w:val="auto"/>
          <w:lang w:val="zh-CN"/>
        </w:rPr>
      </w:pPr>
    </w:p>
    <w:p>
      <w:pPr>
        <w:adjustRightInd w:val="0"/>
        <w:spacing w:line="360" w:lineRule="auto"/>
        <w:jc w:val="center"/>
        <w:textAlignment w:val="baseline"/>
        <w:rPr>
          <w:rFonts w:eastAsia="宋体"/>
          <w:b/>
          <w:color w:val="auto"/>
          <w:sz w:val="32"/>
          <w:szCs w:val="30"/>
        </w:rPr>
      </w:pPr>
      <w:bookmarkStart w:id="170" w:name="_Toc7837"/>
      <w:bookmarkStart w:id="171" w:name="_Toc19778"/>
      <w:bookmarkStart w:id="172" w:name="_Toc21665"/>
      <w:r>
        <w:rPr>
          <w:rFonts w:hint="eastAsia" w:eastAsia="宋体"/>
          <w:b/>
          <w:color w:val="auto"/>
          <w:sz w:val="32"/>
          <w:szCs w:val="30"/>
        </w:rPr>
        <w:t>残疾人福利性单位声明函</w:t>
      </w:r>
      <w:bookmarkEnd w:id="170"/>
      <w:bookmarkEnd w:id="171"/>
      <w:bookmarkEnd w:id="172"/>
    </w:p>
    <w:bookmarkEnd w:id="168"/>
    <w:bookmarkEnd w:id="169"/>
    <w:p>
      <w:pPr>
        <w:spacing w:after="156" w:line="360" w:lineRule="auto"/>
        <w:jc w:val="left"/>
        <w:rPr>
          <w:rFonts w:eastAsia="宋体"/>
          <w:bCs/>
          <w:color w:val="auto"/>
        </w:rPr>
      </w:pPr>
    </w:p>
    <w:p>
      <w:pPr>
        <w:adjustRightInd w:val="0"/>
        <w:snapToGrid w:val="0"/>
        <w:spacing w:line="360" w:lineRule="auto"/>
        <w:ind w:left="6960" w:hanging="6987" w:hangingChars="2900"/>
        <w:jc w:val="left"/>
        <w:outlineLvl w:val="1"/>
        <w:rPr>
          <w:rFonts w:eastAsia="宋体"/>
          <w:b/>
          <w:bCs/>
          <w:color w:val="auto"/>
          <w:sz w:val="24"/>
          <w:lang w:val="zh-CN"/>
        </w:rPr>
      </w:pPr>
      <w:bookmarkStart w:id="173" w:name="_Toc19046"/>
      <w:bookmarkStart w:id="174" w:name="_Toc22573"/>
      <w:bookmarkStart w:id="175" w:name="_Toc19486"/>
      <w:r>
        <w:rPr>
          <w:rFonts w:hint="eastAsia" w:eastAsia="宋体"/>
          <w:b/>
          <w:bCs/>
          <w:color w:val="auto"/>
          <w:sz w:val="24"/>
          <w:lang w:val="zh-CN"/>
        </w:rPr>
        <w:t>致：</w:t>
      </w:r>
      <w:bookmarkEnd w:id="173"/>
      <w:bookmarkEnd w:id="174"/>
      <w:bookmarkEnd w:id="175"/>
      <w:r>
        <w:rPr>
          <w:rFonts w:hint="eastAsia"/>
          <w:b/>
          <w:bCs/>
          <w:color w:val="auto"/>
          <w:sz w:val="24"/>
          <w:lang w:val="zh-CN"/>
        </w:rPr>
        <w:t>青海聚帛工程项目管理有限公司</w:t>
      </w:r>
    </w:p>
    <w:p>
      <w:pPr>
        <w:spacing w:line="360" w:lineRule="auto"/>
        <w:ind w:firstLine="480"/>
        <w:jc w:val="left"/>
        <w:rPr>
          <w:rFonts w:eastAsia="宋体"/>
          <w:color w:val="auto"/>
        </w:rPr>
      </w:pPr>
    </w:p>
    <w:p>
      <w:pPr>
        <w:adjustRightInd w:val="0"/>
        <w:snapToGrid w:val="0"/>
        <w:spacing w:line="360" w:lineRule="auto"/>
        <w:ind w:left="-5" w:leftChars="-2" w:firstLine="480" w:firstLineChars="200"/>
        <w:jc w:val="left"/>
        <w:rPr>
          <w:rFonts w:eastAsia="宋体"/>
          <w:color w:val="auto"/>
          <w:sz w:val="24"/>
        </w:rPr>
      </w:pPr>
      <w:r>
        <w:rPr>
          <w:rFonts w:hint="eastAsia" w:eastAsia="宋体"/>
          <w:color w:val="auto"/>
          <w:sz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eastAsia="宋体"/>
          <w:color w:val="auto"/>
          <w:sz w:val="24"/>
          <w:u w:val="single"/>
        </w:rPr>
        <w:t xml:space="preserve"> </w:t>
      </w:r>
      <w:r>
        <w:rPr>
          <w:rFonts w:hint="eastAsia"/>
          <w:color w:val="auto"/>
          <w:sz w:val="24"/>
          <w:u w:val="single"/>
          <w:lang w:val="en-US" w:eastAsia="zh-CN"/>
        </w:rPr>
        <w:t xml:space="preserve"> </w:t>
      </w:r>
      <w:r>
        <w:rPr>
          <w:rFonts w:hint="eastAsia" w:eastAsia="宋体"/>
          <w:color w:val="auto"/>
          <w:sz w:val="24"/>
        </w:rPr>
        <w:t>人，安置的残疾人人数</w:t>
      </w:r>
      <w:r>
        <w:rPr>
          <w:rFonts w:hint="eastAsia"/>
          <w:color w:val="auto"/>
          <w:sz w:val="24"/>
          <w:u w:val="single"/>
          <w:lang w:val="en-US" w:eastAsia="zh-CN"/>
        </w:rPr>
        <w:t xml:space="preserve">  </w:t>
      </w:r>
      <w:r>
        <w:rPr>
          <w:rFonts w:hint="eastAsia" w:eastAsia="宋体"/>
          <w:color w:val="auto"/>
          <w:sz w:val="24"/>
        </w:rPr>
        <w:t>人。且本单位参加</w:t>
      </w:r>
      <w:r>
        <w:rPr>
          <w:rFonts w:hint="eastAsia"/>
          <w:color w:val="auto"/>
          <w:sz w:val="24"/>
          <w:u w:val="single"/>
          <w:lang w:val="en-US" w:eastAsia="zh-CN"/>
        </w:rPr>
        <w:t xml:space="preserve"> 河南蒙古族自治县财政局 </w:t>
      </w:r>
      <w:r>
        <w:rPr>
          <w:rFonts w:hint="eastAsia" w:eastAsia="宋体"/>
          <w:color w:val="auto"/>
          <w:sz w:val="24"/>
        </w:rPr>
        <w:t>的</w:t>
      </w:r>
      <w:r>
        <w:rPr>
          <w:rFonts w:hint="eastAsia"/>
          <w:color w:val="auto"/>
          <w:sz w:val="24"/>
          <w:u w:val="single"/>
          <w:lang w:val="en-US" w:eastAsia="zh-CN"/>
        </w:rPr>
        <w:t xml:space="preserve"> </w:t>
      </w:r>
      <w:r>
        <w:rPr>
          <w:rFonts w:hint="eastAsia" w:cs="Times New Roman"/>
          <w:color w:val="auto"/>
          <w:sz w:val="24"/>
          <w:u w:val="single"/>
          <w:lang w:eastAsia="zh-CN"/>
        </w:rPr>
        <w:t>“一卡通”代理发放金融机构</w:t>
      </w:r>
      <w:r>
        <w:rPr>
          <w:rFonts w:hint="eastAsia" w:ascii="宋体" w:hAnsi="宋体" w:eastAsia="宋体" w:cs="宋体"/>
          <w:sz w:val="24"/>
          <w:szCs w:val="24"/>
          <w:u w:val="single"/>
          <w:lang w:val="en-US" w:eastAsia="zh-CN"/>
        </w:rPr>
        <w:t>（</w:t>
      </w:r>
      <w:r>
        <w:rPr>
          <w:rFonts w:hint="eastAsia" w:ascii="宋体" w:hAnsi="宋体" w:eastAsia="宋体" w:cs="宋体"/>
          <w:sz w:val="24"/>
          <w:szCs w:val="24"/>
          <w:u w:val="single"/>
        </w:rPr>
        <w:t>采购项目编号为：</w:t>
      </w:r>
      <w:r>
        <w:rPr>
          <w:rFonts w:hint="eastAsia" w:ascii="宋体" w:hAnsi="宋体" w:cs="宋体"/>
          <w:sz w:val="24"/>
          <w:szCs w:val="24"/>
          <w:u w:val="single"/>
          <w:lang w:eastAsia="zh-CN"/>
        </w:rPr>
        <w:t>青海聚帛公招（服务）2024-042</w:t>
      </w:r>
      <w:r>
        <w:rPr>
          <w:rFonts w:hint="eastAsia" w:ascii="宋体" w:hAnsi="宋体" w:eastAsia="宋体" w:cs="宋体"/>
          <w:sz w:val="24"/>
          <w:szCs w:val="24"/>
          <w:u w:val="single"/>
          <w:lang w:eastAsia="zh-CN"/>
        </w:rPr>
        <w:t>）</w:t>
      </w:r>
      <w:r>
        <w:rPr>
          <w:rFonts w:hint="eastAsia" w:ascii="宋体" w:hAnsi="宋体" w:eastAsia="宋体" w:cs="宋体"/>
          <w:sz w:val="24"/>
          <w:szCs w:val="24"/>
          <w:u w:val="none"/>
          <w:lang w:eastAsia="zh-CN"/>
        </w:rPr>
        <w:t>的</w:t>
      </w:r>
      <w:r>
        <w:rPr>
          <w:rFonts w:hint="eastAsia" w:eastAsia="宋体"/>
          <w:color w:val="auto"/>
          <w:sz w:val="24"/>
        </w:rPr>
        <w:t>采购活动提供本单位制造的货物（由本单位承担工程/提供服务），或者提供其他残疾人福利性单位制造的货物（不包括使用非残疾人福利性单位注册商标的货物）。</w:t>
      </w:r>
    </w:p>
    <w:p>
      <w:pPr>
        <w:adjustRightInd w:val="0"/>
        <w:snapToGrid w:val="0"/>
        <w:spacing w:line="360" w:lineRule="auto"/>
        <w:ind w:left="-5" w:leftChars="-2" w:firstLine="480" w:firstLineChars="200"/>
        <w:jc w:val="left"/>
        <w:rPr>
          <w:rFonts w:eastAsia="宋体"/>
          <w:color w:val="auto"/>
          <w:sz w:val="24"/>
        </w:rPr>
      </w:pPr>
      <w:r>
        <w:rPr>
          <w:rFonts w:hint="eastAsia" w:eastAsia="宋体"/>
          <w:color w:val="auto"/>
          <w:sz w:val="24"/>
        </w:rPr>
        <w:t>本单位对上述声明的真实性负责。如有虚假，将依法承担相应责任。</w:t>
      </w:r>
    </w:p>
    <w:p>
      <w:pPr>
        <w:adjustRightInd w:val="0"/>
        <w:snapToGrid w:val="0"/>
        <w:spacing w:line="360" w:lineRule="auto"/>
        <w:ind w:left="-5" w:leftChars="-2" w:firstLine="480" w:firstLineChars="200"/>
        <w:jc w:val="left"/>
        <w:rPr>
          <w:rFonts w:eastAsia="宋体"/>
          <w:color w:val="auto"/>
          <w:sz w:val="24"/>
        </w:rPr>
      </w:pPr>
    </w:p>
    <w:p>
      <w:pPr>
        <w:adjustRightInd w:val="0"/>
        <w:snapToGrid w:val="0"/>
        <w:spacing w:line="360" w:lineRule="auto"/>
        <w:ind w:left="-5" w:leftChars="-2" w:firstLine="480" w:firstLineChars="200"/>
        <w:jc w:val="left"/>
        <w:rPr>
          <w:rFonts w:eastAsia="宋体"/>
          <w:color w:val="auto"/>
          <w:sz w:val="24"/>
        </w:rPr>
      </w:pPr>
      <w:r>
        <w:rPr>
          <w:rFonts w:hint="eastAsia" w:eastAsia="宋体"/>
          <w:color w:val="auto"/>
          <w:sz w:val="24"/>
        </w:rPr>
        <w:t>注：若无此项内容，可不提供此函。</w:t>
      </w:r>
    </w:p>
    <w:p>
      <w:pPr>
        <w:spacing w:line="360" w:lineRule="auto"/>
        <w:ind w:firstLine="480"/>
        <w:jc w:val="left"/>
        <w:rPr>
          <w:rFonts w:eastAsia="宋体"/>
          <w:color w:val="auto"/>
        </w:rPr>
      </w:pPr>
    </w:p>
    <w:p>
      <w:pPr>
        <w:spacing w:line="360" w:lineRule="auto"/>
        <w:ind w:firstLine="480"/>
        <w:jc w:val="left"/>
        <w:rPr>
          <w:rFonts w:eastAsia="宋体"/>
          <w:color w:val="auto"/>
        </w:rPr>
      </w:pPr>
    </w:p>
    <w:p>
      <w:pPr>
        <w:spacing w:line="360" w:lineRule="auto"/>
        <w:ind w:firstLine="480"/>
        <w:jc w:val="left"/>
        <w:rPr>
          <w:rFonts w:eastAsia="宋体"/>
          <w:color w:val="auto"/>
        </w:rPr>
      </w:pPr>
    </w:p>
    <w:p>
      <w:pPr>
        <w:spacing w:line="360" w:lineRule="auto"/>
        <w:ind w:firstLine="480"/>
        <w:jc w:val="left"/>
        <w:rPr>
          <w:rFonts w:eastAsia="宋体"/>
          <w:color w:val="auto"/>
        </w:rPr>
      </w:pPr>
    </w:p>
    <w:p>
      <w:pPr>
        <w:spacing w:line="360" w:lineRule="auto"/>
        <w:ind w:firstLine="480"/>
        <w:jc w:val="left"/>
        <w:rPr>
          <w:rFonts w:eastAsia="宋体"/>
          <w:color w:val="auto"/>
        </w:rPr>
      </w:pPr>
    </w:p>
    <w:p>
      <w:pPr>
        <w:spacing w:line="360" w:lineRule="auto"/>
        <w:ind w:firstLine="480"/>
        <w:jc w:val="left"/>
        <w:rPr>
          <w:rFonts w:eastAsia="宋体"/>
          <w:color w:val="auto"/>
        </w:rPr>
      </w:pPr>
    </w:p>
    <w:p>
      <w:pPr>
        <w:spacing w:line="360" w:lineRule="auto"/>
        <w:ind w:firstLine="480"/>
        <w:jc w:val="left"/>
        <w:rPr>
          <w:rFonts w:eastAsia="宋体"/>
          <w:color w:val="auto"/>
        </w:rPr>
      </w:pPr>
    </w:p>
    <w:p>
      <w:pPr>
        <w:spacing w:line="360" w:lineRule="auto"/>
        <w:jc w:val="right"/>
        <w:rPr>
          <w:rFonts w:eastAsia="宋体"/>
          <w:bCs/>
          <w:color w:val="auto"/>
          <w:sz w:val="24"/>
          <w:szCs w:val="28"/>
        </w:rPr>
      </w:pPr>
      <w:r>
        <w:rPr>
          <w:rFonts w:hint="eastAsia" w:eastAsia="宋体"/>
          <w:bCs/>
          <w:color w:val="auto"/>
          <w:sz w:val="24"/>
          <w:szCs w:val="28"/>
        </w:rPr>
        <w:t>企业名称：       （公章）</w:t>
      </w:r>
    </w:p>
    <w:p>
      <w:pPr>
        <w:spacing w:line="360" w:lineRule="auto"/>
        <w:ind w:firstLine="482"/>
        <w:jc w:val="right"/>
        <w:rPr>
          <w:rFonts w:eastAsia="宋体"/>
          <w:bCs/>
          <w:color w:val="auto"/>
          <w:sz w:val="24"/>
          <w:szCs w:val="28"/>
        </w:rPr>
      </w:pPr>
      <w:r>
        <w:rPr>
          <w:rFonts w:hint="eastAsia" w:eastAsia="宋体"/>
          <w:bCs/>
          <w:color w:val="auto"/>
          <w:sz w:val="24"/>
          <w:szCs w:val="28"/>
        </w:rPr>
        <w:t xml:space="preserve">       企业法定代表人：       （签字或盖章）</w:t>
      </w:r>
    </w:p>
    <w:p>
      <w:pPr>
        <w:autoSpaceDE w:val="0"/>
        <w:autoSpaceDN w:val="0"/>
        <w:spacing w:line="360" w:lineRule="auto"/>
        <w:jc w:val="left"/>
        <w:rPr>
          <w:rFonts w:eastAsia="宋体"/>
          <w:bCs/>
          <w:color w:val="auto"/>
          <w:sz w:val="24"/>
          <w:szCs w:val="28"/>
        </w:rPr>
      </w:pPr>
      <w:r>
        <w:rPr>
          <w:rFonts w:hint="eastAsia" w:eastAsia="宋体"/>
          <w:bCs/>
          <w:color w:val="auto"/>
          <w:sz w:val="24"/>
          <w:szCs w:val="28"/>
        </w:rPr>
        <w:t xml:space="preserve">                                                         年   月  日</w:t>
      </w:r>
    </w:p>
    <w:p>
      <w:pPr>
        <w:jc w:val="left"/>
        <w:outlineLvl w:val="1"/>
        <w:rPr>
          <w:rFonts w:hint="eastAsia" w:ascii="宋体" w:cs="宋体"/>
          <w:color w:val="auto"/>
          <w:sz w:val="30"/>
          <w:szCs w:val="30"/>
          <w:lang w:val="en-US" w:eastAsia="zh-CN"/>
        </w:rPr>
      </w:pPr>
      <w:r>
        <w:rPr>
          <w:rFonts w:hint="eastAsia" w:ascii="宋体" w:cs="宋体"/>
          <w:color w:val="auto"/>
          <w:lang w:val="zh-CN"/>
        </w:rPr>
        <w:br w:type="page"/>
      </w:r>
      <w:bookmarkStart w:id="176" w:name="_Toc743"/>
      <w:r>
        <w:rPr>
          <w:rFonts w:hint="eastAsia" w:ascii="宋体" w:eastAsia="宋体" w:cs="宋体"/>
          <w:b/>
          <w:color w:val="auto"/>
          <w:sz w:val="28"/>
          <w:szCs w:val="28"/>
          <w:lang w:val="zh-CN"/>
        </w:rPr>
        <w:t>（</w:t>
      </w:r>
      <w:r>
        <w:rPr>
          <w:rFonts w:hint="eastAsia" w:ascii="宋体" w:eastAsia="宋体" w:cs="宋体"/>
          <w:b/>
          <w:color w:val="auto"/>
          <w:sz w:val="28"/>
          <w:szCs w:val="28"/>
          <w:lang w:val="en-US" w:eastAsia="zh-CN"/>
        </w:rPr>
        <w:t>16）监狱企业证明资料</w:t>
      </w:r>
    </w:p>
    <w:p>
      <w:pPr>
        <w:adjustRightInd w:val="0"/>
        <w:spacing w:line="360" w:lineRule="auto"/>
        <w:jc w:val="center"/>
        <w:textAlignment w:val="baseline"/>
        <w:rPr>
          <w:rFonts w:hint="eastAsia" w:eastAsia="宋体"/>
          <w:b/>
          <w:color w:val="auto"/>
          <w:sz w:val="32"/>
          <w:szCs w:val="30"/>
        </w:rPr>
      </w:pPr>
    </w:p>
    <w:p>
      <w:pPr>
        <w:adjustRightInd w:val="0"/>
        <w:spacing w:line="360" w:lineRule="auto"/>
        <w:jc w:val="center"/>
        <w:textAlignment w:val="baseline"/>
        <w:rPr>
          <w:rFonts w:hint="eastAsia" w:eastAsia="宋体"/>
          <w:b/>
          <w:color w:val="auto"/>
          <w:sz w:val="32"/>
          <w:szCs w:val="30"/>
        </w:rPr>
      </w:pPr>
      <w:r>
        <w:rPr>
          <w:rFonts w:hint="eastAsia" w:eastAsia="宋体"/>
          <w:b/>
          <w:color w:val="auto"/>
          <w:sz w:val="32"/>
          <w:szCs w:val="30"/>
        </w:rPr>
        <w:t>监狱企业证明资料</w:t>
      </w:r>
    </w:p>
    <w:p>
      <w:pPr>
        <w:spacing w:before="223" w:line="221" w:lineRule="auto"/>
        <w:ind w:left="2943"/>
        <w:outlineLvl w:val="2"/>
        <w:rPr>
          <w:rFonts w:ascii="宋体" w:eastAsia="宋体" w:cs="宋体"/>
          <w:color w:val="auto"/>
          <w:sz w:val="28"/>
          <w:szCs w:val="28"/>
          <w:highlight w:val="none"/>
        </w:rPr>
      </w:pPr>
      <w:r>
        <w:rPr>
          <w:rFonts w:ascii="宋体" w:eastAsia="宋体" w:cs="宋体"/>
          <w:color w:val="auto"/>
          <w:spacing w:val="-6"/>
          <w:sz w:val="28"/>
          <w:szCs w:val="28"/>
          <w:highlight w:val="none"/>
        </w:rPr>
        <w:t>(</w:t>
      </w:r>
      <w:r>
        <w:rPr>
          <w:rFonts w:ascii="宋体" w:eastAsia="宋体" w:cs="宋体"/>
          <w:color w:val="auto"/>
          <w:spacing w:val="-3"/>
          <w:sz w:val="28"/>
          <w:szCs w:val="28"/>
          <w:highlight w:val="none"/>
        </w:rPr>
        <w:t xml:space="preserve"> 不属于监狱企业的无需提供)</w:t>
      </w:r>
    </w:p>
    <w:p>
      <w:pPr>
        <w:adjustRightInd w:val="0"/>
        <w:snapToGrid w:val="0"/>
        <w:spacing w:line="360" w:lineRule="auto"/>
        <w:ind w:left="-5" w:leftChars="-2" w:firstLine="480" w:firstLineChars="200"/>
        <w:jc w:val="left"/>
        <w:rPr>
          <w:rFonts w:hint="eastAsia" w:eastAsia="宋体" w:cs="Times New Roman"/>
          <w:color w:val="auto"/>
          <w:sz w:val="24"/>
        </w:rPr>
      </w:pPr>
    </w:p>
    <w:p>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备注：按《财政部司法部关于政府采购支持监狱企业发展有关问题的通知》(财库〔2014〕68号)文件规定提供证明文件（复印件）。</w:t>
      </w: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rPr>
          <w:rFonts w:hint="eastAsia"/>
          <w:b/>
          <w:bCs/>
          <w:sz w:val="24"/>
        </w:rPr>
      </w:pPr>
      <w:r>
        <w:rPr>
          <w:rFonts w:hint="eastAsia" w:ascii="宋体" w:hAnsi="宋体" w:cs="宋体"/>
          <w:b/>
          <w:bCs/>
          <w:sz w:val="24"/>
        </w:rPr>
        <w:t>说明</w:t>
      </w:r>
      <w:r>
        <w:rPr>
          <w:rFonts w:ascii="宋体" w:hAnsi="宋体" w:cs="宋体"/>
          <w:b/>
          <w:bCs/>
          <w:sz w:val="24"/>
        </w:rPr>
        <w:t>：投标人参加本次采购活动时，提供虚假监狱企业声明函的，以提供虚假材料谋取成交处理。</w:t>
      </w: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jc w:val="left"/>
        <w:rPr>
          <w:rFonts w:hint="eastAsia" w:ascii="宋体" w:cs="宋体"/>
          <w:b/>
          <w:color w:val="auto"/>
          <w:sz w:val="28"/>
          <w:szCs w:val="28"/>
        </w:rPr>
      </w:pPr>
    </w:p>
    <w:p>
      <w:pPr>
        <w:spacing w:line="360" w:lineRule="auto"/>
        <w:jc w:val="right"/>
        <w:rPr>
          <w:rFonts w:eastAsia="宋体"/>
          <w:bCs/>
          <w:color w:val="auto"/>
          <w:sz w:val="24"/>
          <w:szCs w:val="28"/>
        </w:rPr>
      </w:pPr>
      <w:r>
        <w:rPr>
          <w:rFonts w:hint="eastAsia" w:eastAsia="宋体"/>
          <w:bCs/>
          <w:color w:val="auto"/>
          <w:sz w:val="24"/>
          <w:szCs w:val="28"/>
        </w:rPr>
        <w:t>企业名称：       （公章）</w:t>
      </w:r>
    </w:p>
    <w:p>
      <w:pPr>
        <w:spacing w:line="360" w:lineRule="auto"/>
        <w:ind w:firstLine="482"/>
        <w:jc w:val="right"/>
        <w:rPr>
          <w:rFonts w:eastAsia="宋体"/>
          <w:bCs/>
          <w:color w:val="auto"/>
          <w:sz w:val="24"/>
          <w:szCs w:val="28"/>
        </w:rPr>
      </w:pPr>
      <w:r>
        <w:rPr>
          <w:rFonts w:hint="eastAsia" w:eastAsia="宋体"/>
          <w:bCs/>
          <w:color w:val="auto"/>
          <w:sz w:val="24"/>
          <w:szCs w:val="28"/>
        </w:rPr>
        <w:t xml:space="preserve">       企业法定代表人：       （签字或盖章）</w:t>
      </w:r>
    </w:p>
    <w:p>
      <w:pPr>
        <w:autoSpaceDE w:val="0"/>
        <w:autoSpaceDN w:val="0"/>
        <w:spacing w:line="360" w:lineRule="auto"/>
        <w:jc w:val="left"/>
        <w:rPr>
          <w:rFonts w:eastAsia="宋体"/>
          <w:bCs/>
          <w:color w:val="auto"/>
          <w:sz w:val="24"/>
          <w:szCs w:val="28"/>
        </w:rPr>
      </w:pPr>
      <w:r>
        <w:rPr>
          <w:rFonts w:hint="eastAsia" w:eastAsia="宋体"/>
          <w:bCs/>
          <w:color w:val="auto"/>
          <w:sz w:val="24"/>
          <w:szCs w:val="28"/>
        </w:rPr>
        <w:t xml:space="preserve">                                                         年   月  日</w:t>
      </w:r>
    </w:p>
    <w:p>
      <w:pPr>
        <w:jc w:val="left"/>
        <w:outlineLvl w:val="1"/>
        <w:rPr>
          <w:rFonts w:hint="eastAsia" w:ascii="宋体" w:cs="宋体"/>
          <w:color w:val="auto"/>
        </w:rPr>
      </w:pPr>
      <w:r>
        <w:rPr>
          <w:rFonts w:hint="eastAsia" w:ascii="宋体" w:cs="宋体"/>
          <w:b/>
          <w:color w:val="auto"/>
          <w:sz w:val="28"/>
          <w:szCs w:val="28"/>
        </w:rPr>
        <w:br w:type="page"/>
      </w:r>
      <w:r>
        <w:rPr>
          <w:rFonts w:hint="eastAsia" w:ascii="宋体" w:cs="宋体"/>
          <w:b/>
          <w:color w:val="auto"/>
          <w:sz w:val="28"/>
          <w:szCs w:val="28"/>
        </w:rPr>
        <w:t>（1</w:t>
      </w:r>
      <w:r>
        <w:rPr>
          <w:rFonts w:hint="eastAsia" w:ascii="宋体" w:cs="宋体"/>
          <w:b/>
          <w:color w:val="auto"/>
          <w:sz w:val="28"/>
          <w:szCs w:val="28"/>
          <w:lang w:val="en-US" w:eastAsia="zh-CN"/>
        </w:rPr>
        <w:t>7）</w:t>
      </w:r>
      <w:bookmarkEnd w:id="176"/>
      <w:r>
        <w:rPr>
          <w:rFonts w:hint="eastAsia" w:ascii="宋体" w:cs="宋体"/>
          <w:b/>
          <w:color w:val="auto"/>
          <w:sz w:val="28"/>
          <w:szCs w:val="28"/>
          <w:lang w:val="zh-CN"/>
        </w:rPr>
        <w:t>服务方案</w:t>
      </w:r>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outlineLvl w:val="2"/>
        <w:rPr>
          <w:rFonts w:hint="eastAsia" w:ascii="宋体" w:cs="宋体"/>
          <w:b/>
          <w:bCs/>
          <w:color w:val="auto"/>
          <w:kern w:val="0"/>
          <w:sz w:val="36"/>
          <w:szCs w:val="36"/>
          <w:lang w:val="zh-CN"/>
        </w:rPr>
      </w:pPr>
      <w:r>
        <w:rPr>
          <w:rFonts w:hint="eastAsia" w:ascii="宋体" w:cs="宋体"/>
          <w:b/>
          <w:bCs/>
          <w:color w:val="auto"/>
          <w:kern w:val="0"/>
          <w:sz w:val="28"/>
          <w:szCs w:val="28"/>
          <w:lang w:val="zh-CN"/>
        </w:rPr>
        <w:t>服务方案</w:t>
      </w:r>
    </w:p>
    <w:p>
      <w:pPr>
        <w:autoSpaceDE w:val="0"/>
        <w:autoSpaceDN w:val="0"/>
        <w:spacing w:line="360" w:lineRule="auto"/>
        <w:rPr>
          <w:rFonts w:hint="eastAsia" w:ascii="宋体" w:cs="宋体"/>
          <w:color w:val="auto"/>
          <w:lang w:val="zh-CN"/>
        </w:rPr>
      </w:pPr>
      <w:r>
        <w:rPr>
          <w:rFonts w:hint="eastAsia" w:ascii="宋体" w:cs="宋体"/>
          <w:color w:val="auto"/>
          <w:lang w:val="zh-CN"/>
        </w:rPr>
        <w:t>格式自定</w:t>
      </w:r>
    </w:p>
    <w:p>
      <w:pPr>
        <w:autoSpaceDE w:val="0"/>
        <w:autoSpaceDN w:val="0"/>
        <w:spacing w:line="360" w:lineRule="auto"/>
        <w:rPr>
          <w:rFonts w:hint="eastAsia" w:ascii="宋体" w:cs="宋体"/>
          <w:color w:val="auto"/>
          <w:lang w:val="zh-CN"/>
        </w:rPr>
        <w:sectPr>
          <w:headerReference r:id="rId5" w:type="default"/>
          <w:footerReference r:id="rId6" w:type="default"/>
          <w:pgSz w:w="11849" w:h="16781"/>
          <w:pgMar w:top="1440" w:right="1803" w:bottom="1440" w:left="1803" w:header="851" w:footer="992" w:gutter="0"/>
          <w:cols w:space="720" w:num="1"/>
          <w:docGrid w:linePitch="397" w:charSpace="0"/>
        </w:sectPr>
      </w:pPr>
    </w:p>
    <w:p>
      <w:pPr>
        <w:jc w:val="left"/>
        <w:outlineLvl w:val="1"/>
        <w:rPr>
          <w:rFonts w:hint="eastAsia" w:ascii="宋体" w:cs="宋体"/>
          <w:color w:val="auto"/>
        </w:rPr>
      </w:pPr>
      <w:r>
        <w:rPr>
          <w:rFonts w:hint="eastAsia" w:ascii="宋体" w:cs="宋体"/>
          <w:b/>
          <w:color w:val="auto"/>
          <w:sz w:val="28"/>
          <w:szCs w:val="28"/>
        </w:rPr>
        <w:t>（1</w:t>
      </w:r>
      <w:r>
        <w:rPr>
          <w:rFonts w:hint="eastAsia" w:ascii="宋体" w:cs="宋体"/>
          <w:b/>
          <w:color w:val="auto"/>
          <w:sz w:val="28"/>
          <w:szCs w:val="28"/>
          <w:lang w:val="en-US" w:eastAsia="zh-CN"/>
        </w:rPr>
        <w:t>8）</w:t>
      </w:r>
      <w:r>
        <w:rPr>
          <w:rFonts w:hint="eastAsia" w:ascii="宋体" w:cs="宋体"/>
          <w:b/>
          <w:color w:val="auto"/>
          <w:sz w:val="28"/>
          <w:szCs w:val="28"/>
          <w:lang w:val="zh-CN"/>
        </w:rPr>
        <w:t>投标人认为在其他方面有必要说明的事项</w:t>
      </w:r>
    </w:p>
    <w:p>
      <w:pPr>
        <w:autoSpaceDE w:val="0"/>
        <w:autoSpaceDN w:val="0"/>
        <w:spacing w:line="360" w:lineRule="auto"/>
        <w:rPr>
          <w:rFonts w:hint="eastAsia" w:ascii="宋体" w:cs="宋体"/>
          <w:color w:val="auto"/>
          <w:kern w:val="0"/>
          <w:sz w:val="28"/>
          <w:szCs w:val="28"/>
          <w:lang w:val="zh-CN"/>
        </w:rPr>
      </w:pPr>
    </w:p>
    <w:p>
      <w:pPr>
        <w:autoSpaceDE w:val="0"/>
        <w:autoSpaceDN w:val="0"/>
        <w:spacing w:line="360" w:lineRule="auto"/>
        <w:jc w:val="center"/>
        <w:outlineLvl w:val="0"/>
        <w:rPr>
          <w:rFonts w:hint="eastAsia" w:ascii="宋体" w:cs="宋体"/>
          <w:b/>
          <w:bCs/>
          <w:color w:val="auto"/>
          <w:kern w:val="0"/>
          <w:sz w:val="36"/>
          <w:szCs w:val="36"/>
          <w:lang w:val="zh-CN"/>
        </w:rPr>
      </w:pPr>
      <w:r>
        <w:rPr>
          <w:rFonts w:hint="eastAsia" w:ascii="宋体" w:cs="宋体"/>
          <w:b/>
          <w:bCs/>
          <w:color w:val="auto"/>
          <w:kern w:val="0"/>
          <w:sz w:val="28"/>
          <w:szCs w:val="28"/>
          <w:lang w:val="zh-CN"/>
        </w:rPr>
        <w:t>投标人认为在其他方面有必要说明的事项</w:t>
      </w:r>
    </w:p>
    <w:p>
      <w:pPr>
        <w:autoSpaceDE w:val="0"/>
        <w:autoSpaceDN w:val="0"/>
        <w:spacing w:line="360" w:lineRule="auto"/>
        <w:jc w:val="center"/>
        <w:rPr>
          <w:color w:val="auto"/>
        </w:rPr>
      </w:pPr>
      <w:r>
        <w:rPr>
          <w:rFonts w:hint="eastAsia" w:ascii="宋体" w:cs="宋体"/>
          <w:color w:val="auto"/>
          <w:lang w:val="zh-CN"/>
        </w:rPr>
        <w:t>格式自定</w:t>
      </w:r>
      <w:r>
        <w:rPr>
          <w:rFonts w:hint="eastAsia" w:ascii="宋体" w:cs="宋体"/>
          <w:color w:val="auto"/>
          <w:lang w:val="zh-CN"/>
        </w:rPr>
        <w:br w:type="page"/>
      </w:r>
      <w:bookmarkStart w:id="177" w:name="_Toc18752"/>
      <w:bookmarkStart w:id="178" w:name="_Toc13242"/>
      <w:r>
        <w:rPr>
          <w:rFonts w:hint="eastAsia" w:ascii="宋体" w:cs="宋体"/>
          <w:b/>
          <w:color w:val="auto"/>
          <w:sz w:val="28"/>
          <w:szCs w:val="28"/>
          <w:lang w:val="zh-CN"/>
        </w:rPr>
        <w:t>第五部分  采购项目要求</w:t>
      </w:r>
      <w:bookmarkEnd w:id="177"/>
      <w:bookmarkEnd w:id="178"/>
    </w:p>
    <w:p>
      <w:pPr>
        <w:autoSpaceDE w:val="0"/>
        <w:autoSpaceDN w:val="0"/>
        <w:spacing w:line="360" w:lineRule="auto"/>
        <w:outlineLvl w:val="1"/>
        <w:rPr>
          <w:rFonts w:ascii="宋体" w:cs="宋体"/>
          <w:color w:val="auto"/>
          <w:kern w:val="0"/>
          <w:lang w:val="zh-CN"/>
        </w:rPr>
      </w:pPr>
      <w:r>
        <w:rPr>
          <w:rFonts w:hint="eastAsia" w:ascii="宋体" w:cs="宋体"/>
          <w:color w:val="auto"/>
          <w:kern w:val="0"/>
          <w:lang w:val="zh-CN"/>
        </w:rPr>
        <w:t>1.服务期及地点</w:t>
      </w:r>
    </w:p>
    <w:p>
      <w:pPr>
        <w:keepNext w:val="0"/>
        <w:keepLines w:val="0"/>
        <w:pageBreakBefore w:val="0"/>
        <w:widowControl w:val="0"/>
        <w:kinsoku/>
        <w:wordWrap/>
        <w:overflowPunct/>
        <w:topLinePunct w:val="0"/>
        <w:bidi w:val="0"/>
        <w:adjustRightInd w:val="0"/>
        <w:snapToGrid w:val="0"/>
        <w:spacing w:line="360" w:lineRule="auto"/>
        <w:ind w:right="-360" w:rightChars="-150" w:firstLine="240" w:firstLineChars="100"/>
        <w:jc w:val="left"/>
        <w:textAlignment w:val="auto"/>
        <w:outlineLvl w:val="9"/>
        <w:rPr>
          <w:rFonts w:hint="eastAsia" w:ascii="宋体" w:eastAsia="宋体" w:cs="宋体"/>
          <w:color w:val="auto"/>
          <w:kern w:val="0"/>
          <w:highlight w:val="none"/>
          <w:lang w:val="zh-CN"/>
        </w:rPr>
      </w:pPr>
      <w:r>
        <w:rPr>
          <w:rFonts w:hint="eastAsia" w:ascii="宋体" w:eastAsia="宋体" w:cs="宋体"/>
          <w:color w:val="auto"/>
          <w:kern w:val="0"/>
          <w:highlight w:val="none"/>
          <w:lang w:val="zh-CN"/>
        </w:rPr>
        <w:t xml:space="preserve">1.1 </w:t>
      </w:r>
      <w:r>
        <w:rPr>
          <w:rFonts w:hint="eastAsia" w:ascii="宋体" w:eastAsia="宋体" w:cs="宋体"/>
          <w:color w:val="auto"/>
          <w:kern w:val="0"/>
          <w:highlight w:val="none"/>
          <w:lang w:val="en-US" w:eastAsia="zh-CN"/>
        </w:rPr>
        <w:t>服务期：</w:t>
      </w:r>
      <w:r>
        <w:rPr>
          <w:rFonts w:ascii="宋体" w:cs="宋体"/>
          <w:highlight w:val="none"/>
        </w:rPr>
        <w:t>自合同签订之日起三年</w:t>
      </w:r>
      <w:r>
        <w:rPr>
          <w:rFonts w:hint="eastAsia" w:ascii="宋体" w:eastAsia="宋体" w:cs="宋体"/>
          <w:color w:val="auto"/>
          <w:kern w:val="0"/>
          <w:highlight w:val="none"/>
          <w:lang w:val="zh-CN"/>
        </w:rPr>
        <w:t>；</w:t>
      </w:r>
    </w:p>
    <w:p>
      <w:pPr>
        <w:keepNext w:val="0"/>
        <w:keepLines w:val="0"/>
        <w:pageBreakBefore w:val="0"/>
        <w:widowControl w:val="0"/>
        <w:kinsoku/>
        <w:wordWrap/>
        <w:overflowPunct/>
        <w:topLinePunct w:val="0"/>
        <w:bidi w:val="0"/>
        <w:adjustRightInd w:val="0"/>
        <w:snapToGrid w:val="0"/>
        <w:spacing w:line="360" w:lineRule="auto"/>
        <w:ind w:right="-360" w:rightChars="-150" w:firstLine="240" w:firstLineChars="100"/>
        <w:jc w:val="left"/>
        <w:textAlignment w:val="auto"/>
        <w:outlineLvl w:val="9"/>
        <w:rPr>
          <w:rFonts w:hint="eastAsia" w:ascii="宋体" w:eastAsia="宋体" w:cs="宋体"/>
          <w:color w:val="auto"/>
          <w:kern w:val="0"/>
          <w:highlight w:val="none"/>
          <w:lang w:val="zh-CN"/>
        </w:rPr>
      </w:pPr>
      <w:r>
        <w:rPr>
          <w:rFonts w:hint="eastAsia" w:ascii="宋体" w:eastAsia="宋体" w:cs="宋体"/>
          <w:color w:val="auto"/>
          <w:kern w:val="0"/>
          <w:highlight w:val="none"/>
          <w:lang w:val="zh-CN"/>
        </w:rPr>
        <w:t>1.2 服务地点：</w:t>
      </w:r>
      <w:r>
        <w:rPr>
          <w:rFonts w:hint="eastAsia" w:ascii="宋体" w:cs="宋体"/>
          <w:color w:val="auto"/>
          <w:kern w:val="0"/>
          <w:highlight w:val="none"/>
          <w:lang w:val="en-US" w:eastAsia="zh-CN"/>
        </w:rPr>
        <w:t>河南蒙古族自治</w:t>
      </w:r>
      <w:r>
        <w:rPr>
          <w:rFonts w:hint="eastAsia" w:ascii="宋体" w:eastAsia="宋体" w:cs="宋体"/>
          <w:color w:val="auto"/>
          <w:kern w:val="0"/>
          <w:highlight w:val="none"/>
          <w:lang w:val="en-US" w:eastAsia="zh-CN"/>
        </w:rPr>
        <w:t>县内，具体以采购人指定地点为准</w:t>
      </w:r>
      <w:r>
        <w:rPr>
          <w:rFonts w:hint="eastAsia" w:ascii="宋体" w:cs="宋体"/>
          <w:color w:val="auto"/>
          <w:kern w:val="0"/>
          <w:highlight w:val="none"/>
          <w:lang w:val="en-US" w:eastAsia="zh-CN"/>
        </w:rPr>
        <w:t>。</w:t>
      </w:r>
    </w:p>
    <w:p>
      <w:pPr>
        <w:keepNext w:val="0"/>
        <w:keepLines w:val="0"/>
        <w:pageBreakBefore w:val="0"/>
        <w:widowControl w:val="0"/>
        <w:kinsoku/>
        <w:wordWrap/>
        <w:overflowPunct/>
        <w:topLinePunct w:val="0"/>
        <w:bidi w:val="0"/>
        <w:adjustRightInd w:val="0"/>
        <w:snapToGrid w:val="0"/>
        <w:spacing w:line="360" w:lineRule="auto"/>
        <w:ind w:right="-360" w:rightChars="-150"/>
        <w:jc w:val="left"/>
        <w:textAlignment w:val="auto"/>
        <w:outlineLvl w:val="9"/>
        <w:rPr>
          <w:rFonts w:hint="eastAsia" w:ascii="宋体" w:cs="宋体"/>
          <w:color w:val="auto"/>
          <w:kern w:val="0"/>
          <w:lang w:val="en-US" w:eastAsia="zh-CN"/>
        </w:rPr>
      </w:pPr>
    </w:p>
    <w:p>
      <w:pPr>
        <w:keepNext w:val="0"/>
        <w:keepLines w:val="0"/>
        <w:pageBreakBefore w:val="0"/>
        <w:widowControl w:val="0"/>
        <w:kinsoku/>
        <w:wordWrap/>
        <w:overflowPunct/>
        <w:topLinePunct w:val="0"/>
        <w:bidi w:val="0"/>
        <w:adjustRightInd w:val="0"/>
        <w:snapToGrid w:val="0"/>
        <w:spacing w:line="360" w:lineRule="auto"/>
        <w:ind w:right="-360" w:rightChars="-150"/>
        <w:jc w:val="left"/>
        <w:textAlignment w:val="auto"/>
        <w:outlineLvl w:val="1"/>
        <w:rPr>
          <w:rFonts w:hint="eastAsia" w:ascii="宋体" w:eastAsia="宋体" w:cs="宋体"/>
          <w:color w:val="auto"/>
          <w:kern w:val="0"/>
          <w:highlight w:val="none"/>
          <w:lang w:val="en-US" w:eastAsia="zh-CN"/>
        </w:rPr>
      </w:pPr>
      <w:r>
        <w:rPr>
          <w:rFonts w:hint="eastAsia" w:ascii="宋体" w:cs="宋体"/>
          <w:color w:val="auto"/>
          <w:kern w:val="0"/>
          <w:lang w:val="en-US" w:eastAsia="zh-CN"/>
        </w:rPr>
        <w:t>2.服务内</w:t>
      </w:r>
      <w:r>
        <w:rPr>
          <w:rFonts w:hint="eastAsia" w:ascii="宋体" w:eastAsia="宋体" w:cs="宋体"/>
          <w:color w:val="auto"/>
          <w:kern w:val="0"/>
          <w:highlight w:val="none"/>
          <w:lang w:val="en-US" w:eastAsia="zh-CN"/>
        </w:rPr>
        <w:t>容</w:t>
      </w:r>
    </w:p>
    <w:p>
      <w:pPr>
        <w:keepNext w:val="0"/>
        <w:keepLines w:val="0"/>
        <w:pageBreakBefore w:val="0"/>
        <w:widowControl w:val="0"/>
        <w:kinsoku/>
        <w:wordWrap/>
        <w:overflowPunct/>
        <w:topLinePunct w:val="0"/>
        <w:bidi w:val="0"/>
        <w:adjustRightInd w:val="0"/>
        <w:snapToGrid w:val="0"/>
        <w:spacing w:line="360" w:lineRule="auto"/>
        <w:ind w:right="-360" w:rightChars="-150" w:firstLine="480" w:firstLineChars="200"/>
        <w:jc w:val="left"/>
        <w:textAlignment w:val="auto"/>
        <w:outlineLvl w:val="9"/>
        <w:rPr>
          <w:rFonts w:hint="eastAsia" w:ascii="宋体" w:cs="宋体"/>
          <w:color w:val="auto"/>
          <w:kern w:val="0"/>
          <w:highlight w:val="none"/>
          <w:lang w:val="en-US" w:eastAsia="zh-CN"/>
        </w:rPr>
      </w:pPr>
      <w:r>
        <w:rPr>
          <w:rFonts w:hint="eastAsia" w:ascii="宋体" w:cs="宋体"/>
          <w:color w:val="auto"/>
          <w:kern w:val="0"/>
          <w:highlight w:val="none"/>
          <w:lang w:val="en-US" w:eastAsia="zh-CN"/>
        </w:rPr>
        <w:t>惠民惠农财政补贴资金“一卡通”财政业务代理，包一36家预算单位，包二37家预算单位，包三18家预算单位，具体内容详见招标文件。</w:t>
      </w:r>
    </w:p>
    <w:p>
      <w:pPr>
        <w:keepNext w:val="0"/>
        <w:keepLines w:val="0"/>
        <w:pageBreakBefore w:val="0"/>
        <w:widowControl w:val="0"/>
        <w:kinsoku/>
        <w:wordWrap/>
        <w:overflowPunct/>
        <w:topLinePunct w:val="0"/>
        <w:autoSpaceDE/>
        <w:autoSpaceDN/>
        <w:adjustRightInd/>
        <w:snapToGrid/>
        <w:spacing w:line="360" w:lineRule="auto"/>
        <w:jc w:val="center"/>
        <w:rPr>
          <w:rFonts w:hint="eastAsia" w:ascii="宋体" w:eastAsia="宋体" w:cs="宋体"/>
          <w:b/>
          <w:bCs/>
          <w:color w:val="000000"/>
          <w:kern w:val="2"/>
          <w:sz w:val="28"/>
          <w:szCs w:val="28"/>
          <w:lang w:val="en-US" w:eastAsia="zh-CN" w:bidi="ar-SA"/>
        </w:rPr>
      </w:pPr>
      <w:r>
        <w:rPr>
          <w:rFonts w:hint="eastAsia" w:ascii="宋体" w:eastAsia="宋体" w:cs="宋体"/>
          <w:b/>
          <w:bCs/>
          <w:color w:val="000000"/>
          <w:kern w:val="2"/>
          <w:sz w:val="28"/>
          <w:szCs w:val="28"/>
          <w:lang w:val="en-US" w:eastAsia="zh-CN" w:bidi="ar-SA"/>
        </w:rPr>
        <w:t>服务方案</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outlineLvl w:val="9"/>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为进一步推进惠民惠农财政补贴资金“一卡通”管理相关业务，确保财政资金管理安全、高效。县财政局计划对惠民惠农财政补贴资金“一卡通”业务代理银行进行招标，</w:t>
      </w:r>
      <w:r>
        <w:rPr>
          <w:rFonts w:hint="eastAsia" w:ascii="宋体" w:eastAsia="宋体" w:cs="宋体"/>
          <w:color w:val="auto"/>
          <w:sz w:val="24"/>
          <w:szCs w:val="24"/>
          <w:u w:val="none"/>
          <w:lang w:val="en-US" w:eastAsia="zh-CN"/>
        </w:rPr>
        <w:t>现制定如下实施方案。</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jc w:val="both"/>
        <w:textAlignment w:val="auto"/>
        <w:outlineLvl w:val="2"/>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 xml:space="preserve">    一、指导思想</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firstLine="480" w:firstLineChars="200"/>
        <w:jc w:val="both"/>
        <w:textAlignment w:val="auto"/>
        <w:outlineLvl w:val="9"/>
        <w:rPr>
          <w:rFonts w:hint="eastAsia" w:ascii="宋体" w:eastAsia="宋体" w:cs="宋体"/>
          <w:b w:val="0"/>
          <w:i w:val="0"/>
          <w:caps w:val="0"/>
          <w:smallCaps w:val="0"/>
          <w:color w:val="000000"/>
          <w:spacing w:val="0"/>
          <w:sz w:val="24"/>
          <w:szCs w:val="24"/>
          <w:shd w:val="clear" w:color="090000" w:fill="E6E6E6"/>
        </w:rPr>
      </w:pPr>
      <w:r>
        <w:rPr>
          <w:rFonts w:hint="eastAsia" w:ascii="宋体" w:eastAsia="宋体" w:cs="宋体"/>
          <w:color w:val="000000"/>
          <w:sz w:val="24"/>
          <w:szCs w:val="24"/>
        </w:rPr>
        <w:t>坚持以</w:t>
      </w:r>
      <w:r>
        <w:rPr>
          <w:rFonts w:hint="eastAsia" w:ascii="宋体" w:cs="宋体"/>
          <w:color w:val="000000"/>
          <w:sz w:val="24"/>
          <w:szCs w:val="24"/>
          <w:lang w:val="en-US" w:eastAsia="zh-CN"/>
        </w:rPr>
        <w:t>习近平</w:t>
      </w:r>
      <w:r>
        <w:rPr>
          <w:rFonts w:hint="eastAsia" w:ascii="宋体" w:eastAsia="宋体" w:cs="宋体"/>
          <w:color w:val="000000"/>
          <w:sz w:val="24"/>
          <w:szCs w:val="24"/>
        </w:rPr>
        <w:t>新时代中国特色社会主义思想为指导，全面贯彻落实党的二十大精神，认真贯彻落实中央经济工作会议精神和</w:t>
      </w:r>
      <w:r>
        <w:rPr>
          <w:rFonts w:hint="eastAsia" w:ascii="宋体" w:cs="宋体"/>
          <w:color w:val="000000"/>
          <w:sz w:val="24"/>
          <w:szCs w:val="24"/>
          <w:lang w:val="en-US" w:eastAsia="zh-CN"/>
        </w:rPr>
        <w:t>习近平</w:t>
      </w:r>
      <w:r>
        <w:rPr>
          <w:rFonts w:hint="eastAsia" w:ascii="宋体" w:eastAsia="宋体" w:cs="宋体"/>
          <w:color w:val="000000"/>
          <w:sz w:val="24"/>
          <w:szCs w:val="24"/>
        </w:rPr>
        <w:t>总书记对青海工作重大要求以及关于严肃财经纪律的重要论述，深刻领悟“两个确立”的决定性意义，增强“四个意识”、坚定“四个自信”、做到“两个维护”，贯彻落实省州两会精神，按照现代财政业务的发展要求，坚持“稳字当头、稳中求进”工作总基调，进一步严肃财经纪律，加强财政监督，提高资金使用效益，更好地发挥财政职能。</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firstLine="480" w:firstLineChars="200"/>
        <w:jc w:val="both"/>
        <w:textAlignment w:val="auto"/>
        <w:outlineLvl w:val="2"/>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二、基本原则</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firstLine="480" w:firstLineChars="200"/>
        <w:jc w:val="both"/>
        <w:textAlignment w:val="auto"/>
        <w:outlineLvl w:val="9"/>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（一）有利于规范操作。</w:t>
      </w:r>
      <w:r>
        <w:rPr>
          <w:rFonts w:hint="eastAsia" w:ascii="宋体" w:eastAsia="宋体" w:cs="宋体"/>
          <w:color w:val="000000"/>
          <w:sz w:val="24"/>
          <w:szCs w:val="24"/>
          <w:lang w:val="en-US" w:eastAsia="zh-CN" w:bidi="ar-SA"/>
        </w:rPr>
        <w:t>合理确定县财政局和代理银行的管理职责，不改变预算单位资金使用权限。</w:t>
      </w:r>
      <w:r>
        <w:rPr>
          <w:rFonts w:hint="eastAsia" w:ascii="宋体" w:eastAsia="宋体" w:cs="宋体"/>
          <w:color w:val="000000"/>
          <w:kern w:val="2"/>
          <w:sz w:val="24"/>
          <w:szCs w:val="24"/>
          <w:lang w:val="en-US" w:eastAsia="zh-CN" w:bidi="ar-SA"/>
        </w:rPr>
        <w:t>　　</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firstLine="480" w:firstLineChars="200"/>
        <w:jc w:val="both"/>
        <w:textAlignment w:val="auto"/>
        <w:outlineLvl w:val="9"/>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（二）有利于有效监督。增强财政收支活动透明度，不改变预算单位财务管理和会计核算权限，使整个过程都处于有效的监督管理之下。</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firstLine="480" w:firstLineChars="200"/>
        <w:jc w:val="both"/>
        <w:textAlignment w:val="auto"/>
        <w:outlineLvl w:val="9"/>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（三）有利于高效运转。预算单位的资金直接通过国库单一账户体系支付给受益群众，避免资金在库外滞留，减少资金申请和拨付环节，使预算单位用款更加及时和便利。</w:t>
      </w:r>
    </w:p>
    <w:p>
      <w:pPr>
        <w:keepNext w:val="0"/>
        <w:keepLines w:val="0"/>
        <w:pageBreakBefore w:val="0"/>
        <w:widowControl w:val="0"/>
        <w:kinsoku/>
        <w:wordWrap w:val="0"/>
        <w:overflowPunct/>
        <w:topLinePunct w:val="0"/>
        <w:autoSpaceDE/>
        <w:autoSpaceDN/>
        <w:bidi w:val="0"/>
        <w:adjustRightInd/>
        <w:snapToGrid/>
        <w:spacing w:before="0" w:after="0" w:line="360" w:lineRule="auto"/>
        <w:ind w:left="0" w:right="0" w:firstLine="480" w:firstLineChars="200"/>
        <w:jc w:val="both"/>
        <w:textAlignment w:val="auto"/>
        <w:outlineLvl w:val="2"/>
        <w:rPr>
          <w:rFonts w:hint="eastAsia" w:ascii="宋体" w:eastAsia="宋体" w:cs="宋体"/>
          <w:sz w:val="24"/>
          <w:szCs w:val="24"/>
          <w:lang w:val="en-US" w:eastAsia="zh-CN"/>
        </w:rPr>
      </w:pPr>
      <w:r>
        <w:rPr>
          <w:rFonts w:hint="eastAsia" w:ascii="宋体" w:eastAsia="宋体" w:cs="宋体"/>
          <w:b w:val="0"/>
          <w:bCs w:val="0"/>
          <w:color w:val="000000"/>
          <w:kern w:val="2"/>
          <w:sz w:val="24"/>
          <w:szCs w:val="24"/>
          <w:lang w:val="en-US" w:eastAsia="zh-CN" w:bidi="ar-SA"/>
        </w:rPr>
        <w:t>三、</w:t>
      </w:r>
      <w:r>
        <w:rPr>
          <w:rFonts w:hint="eastAsia" w:ascii="宋体" w:eastAsia="宋体" w:cs="宋体"/>
          <w:b w:val="0"/>
          <w:bCs w:val="0"/>
          <w:sz w:val="24"/>
          <w:szCs w:val="24"/>
          <w:lang w:val="en-US" w:eastAsia="zh-CN"/>
        </w:rPr>
        <w:t>业务需求</w:t>
      </w:r>
      <w:r>
        <w:rPr>
          <w:rFonts w:hint="eastAsia" w:ascii="宋体" w:eastAsia="宋体" w:cs="宋体"/>
          <w:sz w:val="24"/>
          <w:szCs w:val="24"/>
          <w:lang w:val="en-US" w:eastAsia="zh-CN"/>
        </w:rPr>
        <w:t xml:space="preserve"> </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highlight w:val="none"/>
          <w:lang w:val="en-US" w:eastAsia="zh-CN"/>
        </w:rPr>
      </w:pPr>
      <w:r>
        <w:rPr>
          <w:rFonts w:hint="eastAsia" w:ascii="宋体" w:eastAsia="宋体" w:cs="宋体"/>
          <w:sz w:val="24"/>
          <w:szCs w:val="24"/>
          <w:lang w:val="en-US" w:eastAsia="zh-CN"/>
        </w:rPr>
        <w:t>（一）能够满足代理河南蒙古族自治县“</w:t>
      </w:r>
      <w:bookmarkStart w:id="179" w:name="_GoBack"/>
      <w:bookmarkEnd w:id="179"/>
      <w:r>
        <w:rPr>
          <w:rFonts w:hint="eastAsia" w:ascii="宋体" w:eastAsia="宋体" w:cs="宋体"/>
          <w:sz w:val="24"/>
          <w:szCs w:val="24"/>
          <w:lang w:val="en-US" w:eastAsia="zh-CN"/>
        </w:rPr>
        <w:t>一卡通”业务预算单位缴</w:t>
      </w:r>
      <w:r>
        <w:rPr>
          <w:rFonts w:hint="eastAsia" w:ascii="宋体" w:eastAsia="宋体" w:cs="宋体"/>
          <w:sz w:val="24"/>
          <w:szCs w:val="24"/>
          <w:highlight w:val="none"/>
          <w:lang w:val="en-US" w:eastAsia="zh-CN"/>
        </w:rPr>
        <w:t xml:space="preserve">款及支付电子化业务需要的经营网点规模，且网点设置合理、就近、方便快捷。配备专职办理惠民惠农财政补贴资金“一卡通”业务的岗位和人员（保证业务人员稳定），以提供优质高效的代理服务。 </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highlight w:val="none"/>
          <w:lang w:val="en-US" w:eastAsia="zh-CN"/>
        </w:rPr>
        <w:t>（二）具备先进的信息反馈系统，能够及时、全面、准确的处理并反映所代理的惠民惠农财政补贴资金“一卡通”业务。</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lang w:val="en-US" w:eastAsia="zh-CN"/>
        </w:rPr>
        <w:t>（三）能够保证资金支付和汇划系统以及内部网络的安全性，并承担自身网络安全问题方面的有关责任。</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lang w:val="en-US" w:eastAsia="zh-CN"/>
        </w:rPr>
        <w:t>（四）具备健全的内控机制，内部管理规范，具有严格的操作规程和保密措施，对于突发业务事项应具备完善的应急处理机制。</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lang w:val="en-US" w:eastAsia="zh-CN"/>
        </w:rPr>
        <w:t xml:space="preserve">（五）按规定开设预算单位零余额账户并规范管理，及时、安全、准确、规范办理“一卡通”相关业务。 </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lang w:val="en-US" w:eastAsia="zh-CN"/>
        </w:rPr>
        <w:t>（六）具备及时跟进县财政相关业务需求的能力，其业务执行能力需与县财政政策、要求相匹配。</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lang w:val="en-US" w:eastAsia="zh-CN"/>
        </w:rPr>
        <w:t xml:space="preserve">（七）具备长效的工作协调沟通机制，能够充分考虑项目实施过程中诸多因素的影响，及时沟通处理与县财政、预算单位之间的关系，保证按要求顺利实施项目。 </w:t>
      </w:r>
    </w:p>
    <w:p>
      <w:pPr>
        <w:pStyle w:val="35"/>
        <w:keepNext w:val="0"/>
        <w:keepLines w:val="0"/>
        <w:pageBreakBefore w:val="0"/>
        <w:widowControl w:val="0"/>
        <w:kinsoku/>
        <w:overflowPunct/>
        <w:topLinePunct w:val="0"/>
        <w:autoSpaceDE/>
        <w:autoSpaceDN/>
        <w:adjustRightInd/>
        <w:snapToGrid/>
        <w:spacing w:line="360" w:lineRule="auto"/>
        <w:ind w:left="0"/>
        <w:jc w:val="both"/>
        <w:rPr>
          <w:rFonts w:hint="eastAsia" w:ascii="宋体" w:eastAsia="宋体" w:cs="宋体"/>
          <w:sz w:val="24"/>
          <w:szCs w:val="24"/>
          <w:lang w:val="en-US" w:eastAsia="zh-CN"/>
        </w:rPr>
      </w:pPr>
      <w:r>
        <w:rPr>
          <w:rFonts w:hint="eastAsia" w:ascii="宋体" w:eastAsia="宋体" w:cs="宋体"/>
          <w:sz w:val="24"/>
          <w:szCs w:val="24"/>
          <w:lang w:val="en-US" w:eastAsia="zh-CN"/>
        </w:rPr>
        <w:t xml:space="preserve">（八）金融服务意识强，服务态度好，办理业务快捷，能满足大额资金存取需要。  </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9"/>
        <w:rPr>
          <w:rFonts w:hint="eastAsia" w:ascii="宋体" w:eastAsia="宋体" w:cs="宋体"/>
          <w:sz w:val="24"/>
          <w:szCs w:val="24"/>
          <w:lang w:val="en-US" w:eastAsia="zh-CN"/>
        </w:rPr>
      </w:pPr>
      <w:r>
        <w:rPr>
          <w:rFonts w:hint="eastAsia" w:ascii="宋体" w:eastAsia="宋体" w:cs="宋体"/>
          <w:sz w:val="24"/>
          <w:szCs w:val="24"/>
          <w:lang w:val="en-US" w:eastAsia="zh-CN"/>
        </w:rPr>
        <w:t xml:space="preserve">（九）向惠民惠农财政补贴受益对象落实服务承诺；按照发放时限要求及时准确发放补贴资金；从方便群众出发，提供便捷、及时的取款服务；按照要求及时向政策实施业务单位和县财政及基层反馈补贴资金发放信息；维护公平竞争的市场关系，社保卡申领、换发遵循本人自愿原则，严禁以补贴资金发放为前提强制受益对象更换社保卡发卡银行，禁止垄断代理发放业务；跨行存取款免手续费、短信通知免信息费。 </w:t>
      </w:r>
    </w:p>
    <w:p>
      <w:pPr>
        <w:pStyle w:val="35"/>
        <w:keepNext w:val="0"/>
        <w:keepLines w:val="0"/>
        <w:pageBreakBefore w:val="0"/>
        <w:widowControl w:val="0"/>
        <w:kinsoku/>
        <w:overflowPunct/>
        <w:topLinePunct w:val="0"/>
        <w:autoSpaceDE/>
        <w:autoSpaceDN/>
        <w:adjustRightInd/>
        <w:snapToGrid/>
        <w:spacing w:line="360" w:lineRule="auto"/>
        <w:ind w:left="0"/>
        <w:jc w:val="both"/>
        <w:outlineLvl w:val="3"/>
        <w:rPr>
          <w:rFonts w:hint="eastAsia" w:ascii="宋体" w:eastAsia="宋体" w:cs="宋体"/>
          <w:sz w:val="24"/>
          <w:szCs w:val="24"/>
        </w:rPr>
      </w:pPr>
      <w:r>
        <w:rPr>
          <w:rFonts w:hint="eastAsia" w:ascii="宋体" w:eastAsia="宋体" w:cs="宋体"/>
          <w:sz w:val="24"/>
          <w:szCs w:val="24"/>
          <w:lang w:val="en-US" w:eastAsia="zh-CN"/>
        </w:rPr>
        <w:t>（十）履行县财政提出的其他义务。</w:t>
      </w:r>
    </w:p>
    <w:p>
      <w:pPr>
        <w:pStyle w:val="35"/>
        <w:keepNext w:val="0"/>
        <w:keepLines w:val="0"/>
        <w:pageBreakBefore w:val="0"/>
        <w:widowControl w:val="0"/>
        <w:kinsoku/>
        <w:overflowPunct/>
        <w:topLinePunct w:val="0"/>
        <w:autoSpaceDE/>
        <w:autoSpaceDN/>
        <w:bidi w:val="0"/>
        <w:adjustRightInd/>
        <w:snapToGrid/>
        <w:spacing w:before="0" w:after="0" w:line="360" w:lineRule="auto"/>
        <w:ind w:left="0" w:right="0"/>
        <w:jc w:val="both"/>
        <w:outlineLvl w:val="2"/>
        <w:rPr>
          <w:rFonts w:hint="eastAsia" w:ascii="宋体" w:eastAsia="宋体" w:cs="宋体"/>
          <w:sz w:val="24"/>
          <w:szCs w:val="24"/>
          <w:lang w:val="en-US" w:eastAsia="zh-CN"/>
        </w:rPr>
      </w:pPr>
      <w:r>
        <w:rPr>
          <w:rFonts w:hint="eastAsia" w:ascii="宋体" w:eastAsia="宋体" w:cs="宋体"/>
          <w:sz w:val="24"/>
          <w:szCs w:val="24"/>
          <w:lang w:val="en-US" w:eastAsia="zh-CN"/>
        </w:rPr>
        <w:t>四、代理银行要求</w:t>
      </w:r>
    </w:p>
    <w:p>
      <w:pPr>
        <w:keepNext w:val="0"/>
        <w:keepLines w:val="0"/>
        <w:pageBreakBefore w:val="0"/>
        <w:widowControl w:val="0"/>
        <w:kinsoku/>
        <w:wordWrap w:val="0"/>
        <w:overflowPunct/>
        <w:topLinePunct w:val="0"/>
        <w:autoSpaceDE/>
        <w:autoSpaceDN/>
        <w:bidi w:val="0"/>
        <w:adjustRightInd/>
        <w:snapToGrid/>
        <w:spacing w:before="0" w:after="0" w:line="360" w:lineRule="auto"/>
        <w:ind w:right="0" w:firstLine="480" w:firstLineChars="200"/>
        <w:jc w:val="both"/>
        <w:textAlignment w:val="auto"/>
        <w:outlineLvl w:val="9"/>
        <w:rPr>
          <w:rFonts w:hint="eastAsia" w:ascii="宋体" w:eastAsia="宋体" w:cs="宋体"/>
          <w:color w:val="000000"/>
          <w:kern w:val="2"/>
          <w:sz w:val="24"/>
          <w:szCs w:val="24"/>
          <w:lang w:val="en-US" w:eastAsia="zh-CN" w:bidi="ar-SA"/>
        </w:rPr>
      </w:pPr>
      <w:r>
        <w:rPr>
          <w:rFonts w:hint="eastAsia" w:ascii="宋体" w:eastAsia="宋体" w:cs="宋体"/>
          <w:color w:val="000000"/>
          <w:kern w:val="2"/>
          <w:sz w:val="24"/>
          <w:szCs w:val="24"/>
          <w:lang w:val="en-US" w:eastAsia="zh-CN" w:bidi="ar-SA"/>
        </w:rPr>
        <w:t>（一）具备较好的惠民惠农财政补贴资金“一卡通” 业务办理能力。</w:t>
      </w:r>
    </w:p>
    <w:p>
      <w:pPr>
        <w:pStyle w:val="12"/>
        <w:pageBreakBefore w:val="0"/>
        <w:widowControl w:val="0"/>
        <w:kinsoku/>
        <w:wordWrap/>
        <w:overflowPunct/>
        <w:topLinePunct w:val="0"/>
        <w:autoSpaceDE/>
        <w:autoSpaceDN/>
        <w:bidi w:val="0"/>
        <w:adjustRightInd/>
        <w:spacing w:line="360" w:lineRule="auto"/>
        <w:ind w:left="0" w:firstLine="480" w:firstLineChars="200"/>
        <w:textAlignment w:val="auto"/>
        <w:outlineLvl w:val="3"/>
        <w:rPr>
          <w:rFonts w:hint="eastAsia" w:ascii="宋体" w:eastAsia="宋体" w:cs="宋体"/>
          <w:sz w:val="24"/>
          <w:szCs w:val="24"/>
        </w:rPr>
      </w:pPr>
      <w:r>
        <w:rPr>
          <w:rFonts w:hint="eastAsia" w:ascii="宋体" w:eastAsia="宋体" w:cs="宋体"/>
          <w:color w:val="000000"/>
          <w:kern w:val="2"/>
          <w:sz w:val="24"/>
          <w:szCs w:val="24"/>
          <w:lang w:val="en-US" w:eastAsia="zh-CN" w:bidi="ar-SA"/>
        </w:rPr>
        <w:t>（二）具备办理县财政要求的其他相关业务能力。</w:t>
      </w:r>
    </w:p>
    <w:p>
      <w:pPr>
        <w:pStyle w:val="12"/>
        <w:pageBreakBefore w:val="0"/>
        <w:widowControl w:val="0"/>
        <w:kinsoku/>
        <w:wordWrap/>
        <w:overflowPunct/>
        <w:topLinePunct w:val="0"/>
        <w:autoSpaceDE/>
        <w:autoSpaceDN/>
        <w:adjustRightInd/>
        <w:spacing w:line="360" w:lineRule="auto"/>
        <w:ind w:left="0" w:firstLine="480" w:firstLineChars="200"/>
        <w:outlineLvl w:val="2"/>
        <w:rPr>
          <w:rFonts w:hint="eastAsia" w:ascii="宋体" w:eastAsia="宋体" w:cs="宋体"/>
          <w:color w:val="000000"/>
          <w:sz w:val="24"/>
          <w:szCs w:val="24"/>
        </w:rPr>
      </w:pPr>
      <w:r>
        <w:rPr>
          <w:rFonts w:hint="eastAsia" w:ascii="宋体" w:eastAsia="宋体" w:cs="宋体"/>
          <w:color w:val="000000"/>
          <w:kern w:val="2"/>
          <w:sz w:val="24"/>
          <w:szCs w:val="24"/>
          <w:lang w:val="en-US" w:eastAsia="zh-CN" w:bidi="ar-SA"/>
        </w:rPr>
        <w:t>五、对接承诺</w:t>
      </w:r>
    </w:p>
    <w:p>
      <w:pPr>
        <w:pStyle w:val="12"/>
        <w:keepNext w:val="0"/>
        <w:keepLines w:val="0"/>
        <w:pageBreakBefore w:val="0"/>
        <w:widowControl w:val="0"/>
        <w:kinsoku/>
        <w:wordWrap/>
        <w:overflowPunct/>
        <w:topLinePunct w:val="0"/>
        <w:autoSpaceDE/>
        <w:autoSpaceDN/>
        <w:adjustRightInd/>
        <w:snapToGrid/>
        <w:spacing w:line="360" w:lineRule="auto"/>
        <w:ind w:firstLine="482"/>
        <w:rPr>
          <w:rFonts w:hint="eastAsia" w:ascii="宋体" w:eastAsia="宋体" w:cs="宋体"/>
          <w:color w:val="000000"/>
          <w:kern w:val="2"/>
          <w:sz w:val="24"/>
          <w:szCs w:val="24"/>
          <w:highlight w:val="none"/>
          <w:lang w:val="en-US" w:eastAsia="zh-CN" w:bidi="ar-SA"/>
        </w:rPr>
      </w:pPr>
      <w:r>
        <w:rPr>
          <w:rFonts w:hint="eastAsia" w:ascii="宋体" w:eastAsia="宋体" w:cs="宋体"/>
          <w:color w:val="000000"/>
          <w:kern w:val="2"/>
          <w:sz w:val="24"/>
          <w:szCs w:val="24"/>
          <w:highlight w:val="none"/>
          <w:lang w:val="en-US" w:eastAsia="zh-CN" w:bidi="ar-SA"/>
        </w:rPr>
        <w:t>代理银行需承诺与数字财政预算管理系统对接，完成与人民银行等部门的联调工作，以便数字财政工作推进，如无法完成，甲方有权更换代理银行。</w:t>
      </w:r>
    </w:p>
    <w:p>
      <w:pPr>
        <w:pStyle w:val="12"/>
        <w:keepNext w:val="0"/>
        <w:keepLines w:val="0"/>
        <w:pageBreakBefore w:val="0"/>
        <w:widowControl w:val="0"/>
        <w:kinsoku/>
        <w:wordWrap/>
        <w:overflowPunct/>
        <w:topLinePunct w:val="0"/>
        <w:autoSpaceDE/>
        <w:autoSpaceDN/>
        <w:adjustRightInd/>
        <w:snapToGrid/>
        <w:spacing w:line="360" w:lineRule="auto"/>
        <w:ind w:left="0" w:firstLine="480" w:firstLineChars="200"/>
        <w:outlineLvl w:val="2"/>
        <w:rPr>
          <w:rFonts w:hint="eastAsia" w:ascii="宋体" w:eastAsia="宋体" w:cs="宋体"/>
          <w:color w:val="000000"/>
          <w:sz w:val="24"/>
          <w:szCs w:val="24"/>
        </w:rPr>
      </w:pPr>
      <w:r>
        <w:rPr>
          <w:rFonts w:hint="eastAsia" w:ascii="宋体" w:eastAsia="宋体" w:cs="宋体"/>
          <w:sz w:val="24"/>
          <w:szCs w:val="24"/>
          <w:highlight w:val="none"/>
          <w:lang w:val="en-US" w:eastAsia="zh-CN"/>
        </w:rPr>
        <w:t>六、各包信息</w:t>
      </w:r>
    </w:p>
    <w:p>
      <w:pPr>
        <w:keepNext w:val="0"/>
        <w:keepLines w:val="0"/>
        <w:pageBreakBefore w:val="0"/>
        <w:widowControl w:val="0"/>
        <w:kinsoku/>
        <w:wordWrap/>
        <w:overflowPunct/>
        <w:topLinePunct w:val="0"/>
        <w:autoSpaceDE/>
        <w:autoSpaceDN/>
        <w:adjustRightInd/>
        <w:snapToGrid/>
        <w:spacing w:line="360" w:lineRule="auto"/>
        <w:ind w:firstLine="480" w:firstLineChars="200"/>
        <w:rPr>
          <w:lang w:val="en-US" w:eastAsia="zh-CN"/>
        </w:rPr>
      </w:pPr>
      <w:r>
        <w:rPr>
          <w:rFonts w:hint="eastAsia" w:ascii="宋体" w:eastAsia="宋体" w:cs="宋体"/>
          <w:sz w:val="24"/>
          <w:szCs w:val="24"/>
          <w:highlight w:val="none"/>
          <w:lang w:val="en-US" w:eastAsia="zh-CN"/>
        </w:rPr>
        <w:t>以下提供的单位信息仅限投标人投标参考，如在签订合同时，各包单位相关信息与实际信息不一致的，以实际信息为准。</w:t>
      </w:r>
    </w:p>
    <w:p>
      <w:pPr>
        <w:pStyle w:val="27"/>
        <w:rPr>
          <w:lang w:val="en-US" w:eastAsia="zh-CN"/>
        </w:rPr>
      </w:pPr>
    </w:p>
    <w:tbl>
      <w:tblPr>
        <w:tblStyle w:val="22"/>
        <w:tblW w:w="688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6"/>
        <w:gridCol w:w="61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6885" w:type="dxa"/>
            <w:gridSpan w:val="2"/>
            <w:tcBorders>
              <w:top w:val="nil"/>
              <w:left w:val="nil"/>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b/>
                <w:bCs/>
                <w:i w:val="0"/>
                <w:iCs w:val="0"/>
                <w:color w:val="000000"/>
                <w:kern w:val="0"/>
                <w:sz w:val="28"/>
                <w:szCs w:val="28"/>
                <w:u w:val="none"/>
                <w:lang w:val="en-US" w:eastAsia="zh-CN" w:bidi="ar"/>
              </w:rPr>
              <w:t>包一单位名称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FFFFFF" w:fill="auto"/>
            <w:noWrap/>
            <w:vAlign w:val="center"/>
          </w:tcPr>
          <w:p>
            <w:pPr>
              <w:jc w:val="center"/>
              <w:rPr>
                <w:rFonts w:hint="eastAsia" w:ascii="宋体" w:hAnsi="宋体" w:eastAsia="宋体" w:cs="宋体"/>
                <w:sz w:val="24"/>
                <w:szCs w:val="24"/>
              </w:rPr>
            </w:pPr>
            <w:r>
              <w:rPr>
                <w:rFonts w:hint="eastAsia" w:ascii="宋体" w:hAnsi="宋体" w:eastAsia="宋体" w:cs="宋体"/>
                <w:sz w:val="24"/>
                <w:szCs w:val="24"/>
                <w:lang w:val="en-US" w:eastAsia="zh-CN"/>
              </w:rPr>
              <w:t>序号</w:t>
            </w:r>
          </w:p>
        </w:tc>
        <w:tc>
          <w:tcPr>
            <w:tcW w:w="0" w:type="auto"/>
            <w:tcBorders>
              <w:top w:val="single" w:color="000000" w:sz="4" w:space="0"/>
              <w:left w:val="single" w:color="000000" w:sz="4" w:space="0"/>
              <w:bottom w:val="single" w:color="000000" w:sz="4" w:space="0"/>
              <w:right w:val="single" w:color="000000" w:sz="4" w:space="0"/>
            </w:tcBorders>
            <w:shd w:val="clear" w:color="FFFFFF" w:fill="auto"/>
            <w:noWrap/>
            <w:vAlign w:val="center"/>
          </w:tcPr>
          <w:p>
            <w:pPr>
              <w:jc w:val="center"/>
              <w:rPr>
                <w:rFonts w:hint="eastAsia" w:ascii="宋体" w:hAnsi="宋体" w:eastAsia="宋体" w:cs="宋体"/>
                <w:sz w:val="24"/>
                <w:szCs w:val="24"/>
              </w:rPr>
            </w:pPr>
            <w:r>
              <w:rPr>
                <w:rFonts w:hint="eastAsia" w:ascii="宋体" w:hAnsi="宋体" w:eastAsia="宋体" w:cs="宋体"/>
                <w:sz w:val="24"/>
                <w:szCs w:val="24"/>
                <w:lang w:val="en-US" w:eastAsia="zh-CN"/>
              </w:rPr>
              <w:t>单位名称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河南蒙古族自治县文体旅游广电局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河南蒙古族自治县文化馆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河南蒙古族自治县黄河南蒙古历史文化博物馆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河南蒙古族自治县旅游服务中心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河南蒙古族自治县文化市场综合行政执法大队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河南蒙古族自治县民族中学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河南蒙古族自治县优干宁镇第一寄宿制完全小学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河南蒙古族自治县优干宁镇第二寄宿制完全小学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河南蒙古族自治县多松乡中心寄宿制完全小学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河南蒙古族自治县托叶玛乡中心寄宿制完全小学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河南蒙古族自治县柯生乡中心寄宿制完全小学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河南蒙古族自治县赛尔龙乡中心寄宿制完全小学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河南蒙古族自治县宁木特镇第一寄宿制完全小学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河南蒙古族自治县宁木特镇第二寄宿制完全小学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河南蒙古族自治县宁木特镇第三寄宿制完全小学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河南蒙古族自治县农牧水利和科技局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河南蒙古族自治县民政局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河南蒙古族自治县退役军人服务中心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中国共产党河南蒙古族自治县纪律检查委员会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河南蒙古族自治县农村公路养护中心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河南蒙古族自治县司法局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中国共产党河南蒙古自治县政法委员会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中共河南蒙古族自治县委党校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河南蒙古族自治县市场监督管理局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中国共产党河南蒙古族自治县委员会统战部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河南蒙古族自治县城市管理局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青海洮河源湿地公园管理服务中心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河南蒙古族自治县应急管理局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河南县草原工作站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河南蒙古族自治县优干宁镇人民政府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河南蒙古族自治县托叶玛乡人民政府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河南蒙古族自治县宁木特镇人民政府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河南蒙古族自治县赛尔龙乡人民政府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河南蒙古族自治县多松乡人民政府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618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河南蒙古族自治县就业服务局</w:t>
            </w:r>
          </w:p>
        </w:tc>
      </w:tr>
    </w:tbl>
    <w:p>
      <w:pPr>
        <w:pStyle w:val="27"/>
        <w:rPr>
          <w:lang w:val="en-US" w:eastAsia="zh-CN"/>
        </w:rPr>
      </w:pPr>
    </w:p>
    <w:p>
      <w:pPr>
        <w:pStyle w:val="27"/>
        <w:rPr>
          <w:lang w:val="en-US" w:eastAsia="zh-CN"/>
        </w:rPr>
      </w:pPr>
    </w:p>
    <w:tbl>
      <w:tblPr>
        <w:tblStyle w:val="22"/>
        <w:tblW w:w="67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0"/>
        <w:gridCol w:w="60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6786" w:type="dxa"/>
            <w:gridSpan w:val="2"/>
            <w:tcBorders>
              <w:top w:val="nil"/>
              <w:left w:val="nil"/>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32"/>
                <w:szCs w:val="32"/>
                <w:u w:val="none"/>
                <w:lang w:val="en-US"/>
              </w:rPr>
            </w:pPr>
            <w:r>
              <w:rPr>
                <w:rFonts w:hint="eastAsia" w:ascii="宋体" w:hAnsi="宋体" w:eastAsia="宋体" w:cs="宋体"/>
                <w:b/>
                <w:bCs/>
                <w:i w:val="0"/>
                <w:iCs w:val="0"/>
                <w:color w:val="000000"/>
                <w:kern w:val="0"/>
                <w:sz w:val="28"/>
                <w:szCs w:val="28"/>
                <w:u w:val="none"/>
                <w:lang w:val="en-US" w:eastAsia="zh-CN" w:bidi="ar"/>
              </w:rPr>
              <w:t>包二单位名称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河南蒙古族自治县寄宿制中学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河南蒙古族自治县供销合作社联合社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河南蒙古族自治县消防救援大队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河南蒙古族自治县水土保持站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河南县农牧水利综合服务中心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河南县农牧水利行政执法大队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河南蒙古族自治县畜牧兽医站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河南蒙古族自治县生态有机畜牧业技术服务中心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河南蒙古族自治县住房和城乡建设局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河南蒙古族自治县教育局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河南蒙古族自治县中心幼儿园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河南蒙古族自治县自然资源和林业草原局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河南蒙古族自治县乡村振兴局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河南蒙古族自治县人力资源和社会保障局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河南县教育科技局校财局管办公室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河南蒙古族自治县残疾人联合会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中共河南蒙古族自治县委员会办公室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中国共产党河南蒙古族自治县委员会组织部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19</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中国共产党河南蒙古族自治县委员会宣传部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20</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河南蒙古族自治县融媒体中心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河南蒙古族自治县人民代表大会常务委员会办公室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22</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中国人民政治协商会议河南蒙古族自治县委员会办公室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23</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河南蒙古族自治县人民政府办公室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24</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河南蒙古族自治县县直机关事务管理局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25</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河南蒙古族自治县新农村建设服务中心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26</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河南蒙古族自治县财政局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27</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河南蒙古族自治县发展和改革局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28</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河南蒙古族自治县统计局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29</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河南蒙古族自治县审计局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30</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河南蒙古族自治县档案局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31</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河南蒙古族自治县交通运输综合行政执法大队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32</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河南蒙古族自治县总工会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33</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中国共产主义青年团河南县委员会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34</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河南蒙古族自治县妇女联合会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35</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36</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河南蒙古族自治县柯生乡人民政府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30"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default" w:ascii="宋体" w:hAnsi="宋体" w:eastAsia="宋体" w:cs="宋体"/>
                <w:i w:val="0"/>
                <w:iCs w:val="0"/>
                <w:color w:val="000000"/>
                <w:kern w:val="0"/>
                <w:sz w:val="24"/>
                <w:szCs w:val="24"/>
                <w:u w:val="none"/>
                <w:lang w:val="en-US" w:eastAsia="zh-CN" w:bidi="ar"/>
              </w:rPr>
              <w:t>37</w:t>
            </w:r>
          </w:p>
        </w:tc>
        <w:tc>
          <w:tcPr>
            <w:tcW w:w="605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河南蒙古族自治县卫生健康局</w:t>
            </w:r>
          </w:p>
        </w:tc>
      </w:tr>
    </w:tbl>
    <w:p>
      <w:pPr>
        <w:pStyle w:val="27"/>
        <w:rPr>
          <w:b/>
          <w:bCs/>
          <w:sz w:val="28"/>
          <w:szCs w:val="28"/>
          <w:lang w:val="en-US" w:eastAsia="zh-CN"/>
        </w:rPr>
      </w:pPr>
    </w:p>
    <w:tbl>
      <w:tblPr>
        <w:tblStyle w:val="22"/>
        <w:tblW w:w="680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3"/>
        <w:gridCol w:w="60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804" w:type="dxa"/>
            <w:gridSpan w:val="2"/>
            <w:tcBorders>
              <w:top w:val="nil"/>
              <w:left w:val="nil"/>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28"/>
                <w:szCs w:val="28"/>
                <w:u w:val="none"/>
                <w:lang w:val="en-US"/>
              </w:rPr>
            </w:pPr>
            <w:r>
              <w:rPr>
                <w:rFonts w:hint="eastAsia" w:ascii="宋体" w:hAnsi="宋体" w:eastAsia="宋体" w:cs="宋体"/>
                <w:b/>
                <w:bCs/>
                <w:i w:val="0"/>
                <w:iCs w:val="0"/>
                <w:color w:val="000000"/>
                <w:kern w:val="0"/>
                <w:sz w:val="28"/>
                <w:szCs w:val="28"/>
                <w:u w:val="none"/>
                <w:lang w:val="en-US" w:eastAsia="zh-CN" w:bidi="ar"/>
              </w:rPr>
              <w:t>包三单位名称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序号</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预算单位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河南蒙古族自治县人民医院优干宁镇分院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河南蒙古族自治县人民医院宁木特镇分院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河南蒙古族自治县人民医院赛尔龙乡分院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河南蒙古族自治县人民医院多松乡分院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河南蒙古族自治县人民医院柯生乡分院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河南蒙古族自治县人民医院托叶玛分院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河南蒙古族自治县生态环境局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河南蒙古族自治县劳动保障监察大队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河南蒙古族自治县社会福利服务中心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河南蒙古族自治县疾病预防控制中心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河南蒙古族自治县妇幼保健和计划生育服务中心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河南蒙古族自治县卫生健康综合行政执法大队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河南蒙古族自治县人民医院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河南蒙古族自治县蒙藏医院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河南蒙古族自治县社会保险服务局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lang w:val="en-US" w:eastAsia="zh-CN"/>
              </w:rPr>
            </w:pPr>
            <w:r>
              <w:rPr>
                <w:rFonts w:hint="eastAsia" w:ascii="宋体" w:hAnsi="宋体" w:cs="宋体"/>
                <w:i w:val="0"/>
                <w:iCs w:val="0"/>
                <w:color w:val="000000"/>
                <w:kern w:val="0"/>
                <w:sz w:val="24"/>
                <w:szCs w:val="24"/>
                <w:u w:val="none"/>
                <w:lang w:val="en-US" w:eastAsia="zh-CN" w:bidi="ar"/>
              </w:rPr>
              <w:t>16</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河南蒙古族自治县医疗保障局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17</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河南蒙古族自治县驻西宁老干部服务所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18</w:t>
            </w:r>
          </w:p>
        </w:tc>
        <w:tc>
          <w:tcPr>
            <w:tcW w:w="6051"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河南蒙古族自治县有机产业科技园区管理委员会</w:t>
            </w:r>
          </w:p>
        </w:tc>
      </w:tr>
    </w:tbl>
    <w:p>
      <w:pPr>
        <w:pStyle w:val="27"/>
        <w:rPr>
          <w:lang w:val="en-US" w:eastAsia="zh-CN"/>
        </w:rPr>
      </w:pPr>
    </w:p>
    <w:sectPr>
      <w:pgSz w:w="11849" w:h="16781"/>
      <w:pgMar w:top="1440" w:right="1803" w:bottom="1440" w:left="1803" w:header="851" w:footer="992" w:gutter="0"/>
      <w:cols w:space="720" w:num="1"/>
      <w:docGrid w:linePitch="39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A581575-68ED-473C-AD6C-0FD08554A535}"/>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2551B7A9-80BB-4022-9C4A-E00BD674E4E1}"/>
  </w:font>
  <w:font w:name="等线 Light">
    <w:panose1 w:val="02010600030101010101"/>
    <w:charset w:val="86"/>
    <w:family w:val="auto"/>
    <w:pitch w:val="default"/>
    <w:sig w:usb0="A00002BF" w:usb1="38CF7CFA" w:usb2="00000016" w:usb3="00000000" w:csb0="0004000F" w:csb1="00000000"/>
  </w:font>
  <w:font w:name="华文新魏">
    <w:altName w:val="宋体"/>
    <w:panose1 w:val="0201080004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embedRegular r:id="rId3" w:fontKey="{84B2318D-CDC9-40B7-BC60-D0356B9A6153}"/>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华文中宋">
    <w:altName w:val="宋体"/>
    <w:panose1 w:val="02010600040101010101"/>
    <w:charset w:val="86"/>
    <w:family w:val="auto"/>
    <w:pitch w:val="default"/>
    <w:sig w:usb0="00000000" w:usb1="00000000" w:usb2="00000000" w:usb3="00000000" w:csb0="0004009F" w:csb1="DFD70000"/>
    <w:embedRegular r:id="rId4" w:fontKey="{AFBE3DE8-F41B-41A2-A2A1-D5E8717A125F}"/>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16940" cy="147955"/>
              <wp:effectExtent l="0" t="0" r="0" b="0"/>
              <wp:wrapNone/>
              <wp:docPr id="1" name="文本框 7"/>
              <wp:cNvGraphicFramePr/>
              <a:graphic xmlns:a="http://schemas.openxmlformats.org/drawingml/2006/main">
                <a:graphicData uri="http://schemas.microsoft.com/office/word/2010/wordprocessingShape">
                  <wps:wsp>
                    <wps:cNvSpPr/>
                    <wps:spPr>
                      <a:xfrm>
                        <a:off x="0" y="0"/>
                        <a:ext cx="916800" cy="148018"/>
                      </a:xfrm>
                      <a:prstGeom prst="rect">
                        <a:avLst/>
                      </a:prstGeom>
                      <a:noFill/>
                      <a:ln w="9525" cap="flat" cmpd="sng">
                        <a:noFill/>
                        <a:prstDash val="solid"/>
                        <a:miter/>
                      </a:ln>
                    </wps:spPr>
                    <wps:txbx>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64</w:t>
                          </w:r>
                          <w:r>
                            <w:fldChar w:fldCharType="end"/>
                          </w:r>
                          <w:r>
                            <w:t xml:space="preserve"> 页</w:t>
                          </w:r>
                        </w:p>
                      </w:txbxContent>
                    </wps:txbx>
                    <wps:bodyPr vert="horz" wrap="none" lIns="0" tIns="0" rIns="0" bIns="0" anchor="t" anchorCtr="0" upright="1">
                      <a:spAutoFit/>
                    </wps:bodyPr>
                  </wps:wsp>
                </a:graphicData>
              </a:graphic>
            </wp:anchor>
          </w:drawing>
        </mc:Choice>
        <mc:Fallback>
          <w:pict>
            <v:rect id="文本框 7" o:spid="_x0000_s1026" o:spt="1" style="position:absolute;left:0pt;margin-top:0pt;height:11.65pt;width:72.2pt;mso-position-horizontal:center;mso-position-horizontal-relative:margin;mso-wrap-style:none;z-index:251659264;mso-width-relative:page;mso-height-relative:page;" filled="f" stroked="f" coordsize="21600,21600" o:gfxdata="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IKPjXbSAAAABAEAAA8AAAAAAAAAAQAgAAAAIgAAAGRycy9kb3ducmV2&#10;LnhtbFBLAQIUABQAAAAIAIdO4kCSWRoHAgIAAPQDAAAOAAAAAAAAAAEAIAAAACEBAABkcnMvZTJv&#10;RG9jLnhtbFBLBQYAAAAABgAGAFkBAACVBQAAAAA=&#10;">
              <v:fill on="f" focussize="0,0"/>
              <v:stroke on="f" joinstyle="miter"/>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64</w:t>
                    </w:r>
                    <w:r>
                      <w:fldChar w:fldCharType="end"/>
                    </w:r>
                    <w:r>
                      <w:t xml:space="preserve"> 页</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4"/>
      </w:rP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4725" cy="147955"/>
              <wp:effectExtent l="0" t="0" r="0" b="0"/>
              <wp:wrapNone/>
              <wp:docPr id="7" name="文本框 8"/>
              <wp:cNvGraphicFramePr/>
              <a:graphic xmlns:a="http://schemas.openxmlformats.org/drawingml/2006/main">
                <a:graphicData uri="http://schemas.microsoft.com/office/word/2010/wordprocessingShape">
                  <wps:wsp>
                    <wps:cNvSpPr/>
                    <wps:spPr>
                      <a:xfrm>
                        <a:off x="0" y="0"/>
                        <a:ext cx="974750" cy="148018"/>
                      </a:xfrm>
                      <a:prstGeom prst="rect">
                        <a:avLst/>
                      </a:prstGeom>
                      <a:noFill/>
                      <a:ln w="9525" cap="flat" cmpd="sng">
                        <a:noFill/>
                        <a:prstDash val="solid"/>
                        <a:miter/>
                      </a:ln>
                    </wps:spPr>
                    <wps:txbx>
                      <w:txbxContent>
                        <w:p>
                          <w:pPr>
                            <w:pStyle w:val="1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64</w:t>
                          </w:r>
                          <w:r>
                            <w:fldChar w:fldCharType="end"/>
                          </w:r>
                          <w:r>
                            <w:t xml:space="preserve"> 页</w:t>
                          </w:r>
                        </w:p>
                      </w:txbxContent>
                    </wps:txbx>
                    <wps:bodyPr vert="horz" wrap="none" lIns="0" tIns="0" rIns="0" bIns="0" anchor="t" anchorCtr="0" upright="1">
                      <a:spAutoFit/>
                    </wps:bodyPr>
                  </wps:wsp>
                </a:graphicData>
              </a:graphic>
            </wp:anchor>
          </w:drawing>
        </mc:Choice>
        <mc:Fallback>
          <w:pict>
            <v:rect id="文本框 8" o:spid="_x0000_s1026" o:spt="1" style="position:absolute;left:0pt;margin-top:0pt;height:11.65pt;width:76.75pt;mso-position-horizontal:center;mso-position-horizontal-relative:margin;mso-wrap-style:none;z-index:251659264;mso-width-relative:page;mso-height-relative:page;" filled="f" stroked="f" coordsize="21600,21600" o:gfxdata="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tL4Pf9IAAAAEAQAADwAAAAAAAAABACAAAAAiAAAAZHJzL2Rvd25y&#10;ZXYueG1sUEsBAhQAFAAAAAgAh07iQKpFA40EAgAA9AMAAA4AAAAAAAAAAQAgAAAAIQEAAGRycy9l&#10;Mm9Eb2MueG1sUEsFBgAAAAAGAAYAWQEAAJcFAAAAAA==&#10;">
              <v:fill on="f" focussize="0,0"/>
              <v:stroke on="f" joinstyle="miter"/>
              <v:imagedata o:title=""/>
              <o:lock v:ext="edit" aspectratio="f"/>
              <v:textbox inset="0mm,0mm,0mm,0mm" style="mso-fit-shape-to-text:t;">
                <w:txbxContent>
                  <w:p>
                    <w:pPr>
                      <w:pStyle w:val="14"/>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64</w:t>
                    </w:r>
                    <w:r>
                      <w:fldChar w:fldCharType="end"/>
                    </w:r>
                    <w:r>
                      <w:t xml:space="preserve"> 页</w:t>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jc w:val="both"/>
      <w:rPr>
        <w:rFonts w:hint="eastAsia" w:ascii="宋体" w:cs="宋体"/>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DCFC31"/>
    <w:multiLevelType w:val="singleLevel"/>
    <w:tmpl w:val="86DCFC31"/>
    <w:lvl w:ilvl="0" w:tentative="0">
      <w:start w:val="1"/>
      <w:numFmt w:val="decimal"/>
      <w:suff w:val="nothing"/>
      <w:lvlText w:val="%1、"/>
      <w:lvlJc w:val="left"/>
    </w:lvl>
  </w:abstractNum>
  <w:abstractNum w:abstractNumId="1">
    <w:nsid w:val="E3025E9F"/>
    <w:multiLevelType w:val="singleLevel"/>
    <w:tmpl w:val="E3025E9F"/>
    <w:lvl w:ilvl="0" w:tentative="0">
      <w:start w:val="2"/>
      <w:numFmt w:val="chineseCounting"/>
      <w:suff w:val="space"/>
      <w:lvlText w:val="第%1条"/>
      <w:lvlJc w:val="left"/>
      <w:pPr>
        <w:tabs>
          <w:tab w:val="left" w:pos="0"/>
        </w:tabs>
        <w:ind w:left="0" w:firstLine="0"/>
      </w:pPr>
      <w:rPr>
        <w:rFonts w:hint="eastAsia"/>
      </w:rPr>
    </w:lvl>
  </w:abstractNum>
  <w:abstractNum w:abstractNumId="2">
    <w:nsid w:val="0000000C"/>
    <w:multiLevelType w:val="multilevel"/>
    <w:tmpl w:val="0000000C"/>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chineseCountingThousand"/>
      <w:pStyle w:val="5"/>
      <w:lvlText w:val="%3、"/>
      <w:lvlJc w:val="left"/>
      <w:pPr>
        <w:tabs>
          <w:tab w:val="left" w:pos="709"/>
        </w:tabs>
        <w:ind w:left="709" w:hanging="709"/>
      </w:pPr>
      <w:rPr>
        <w:rFonts w:hint="eastAsia"/>
        <w:b/>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6EAC862"/>
    <w:multiLevelType w:val="singleLevel"/>
    <w:tmpl w:val="06EAC862"/>
    <w:lvl w:ilvl="0" w:tentative="0">
      <w:start w:val="1"/>
      <w:numFmt w:val="decimal"/>
      <w:suff w:val="nothing"/>
      <w:lvlText w:val="%1、"/>
      <w:lvlJc w:val="left"/>
    </w:lvl>
  </w:abstractNum>
  <w:abstractNum w:abstractNumId="4">
    <w:nsid w:val="16E100F7"/>
    <w:multiLevelType w:val="singleLevel"/>
    <w:tmpl w:val="16E100F7"/>
    <w:lvl w:ilvl="0" w:tentative="0">
      <w:start w:val="1"/>
      <w:numFmt w:val="decimal"/>
      <w:suff w:val="nothing"/>
      <w:lvlText w:val="%1、"/>
      <w:lvlJc w:val="left"/>
    </w:lvl>
  </w:abstractNum>
  <w:abstractNum w:abstractNumId="5">
    <w:nsid w:val="59B11739"/>
    <w:multiLevelType w:val="singleLevel"/>
    <w:tmpl w:val="59B11739"/>
    <w:lvl w:ilvl="0" w:tentative="0">
      <w:start w:val="1"/>
      <w:numFmt w:val="decimal"/>
      <w:suff w:val="nothing"/>
      <w:lvlText w:val="（%1）"/>
      <w:lvlJc w:val="left"/>
      <w:pPr>
        <w:tabs>
          <w:tab w:val="left" w:pos="0"/>
        </w:tabs>
        <w:ind w:left="0" w:firstLine="0"/>
      </w:pPr>
    </w:lvl>
  </w:abstractNum>
  <w:abstractNum w:abstractNumId="6">
    <w:nsid w:val="59FC3CC6"/>
    <w:multiLevelType w:val="singleLevel"/>
    <w:tmpl w:val="59FC3CC6"/>
    <w:lvl w:ilvl="0" w:tentative="0">
      <w:start w:val="1"/>
      <w:numFmt w:val="decimal"/>
      <w:suff w:val="nothing"/>
      <w:lvlText w:val="（%1）"/>
      <w:lvlJc w:val="left"/>
      <w:pPr>
        <w:tabs>
          <w:tab w:val="left" w:pos="0"/>
        </w:tabs>
        <w:ind w:left="0" w:firstLine="0"/>
      </w:pPr>
    </w:lvl>
  </w:abstractNum>
  <w:abstractNum w:abstractNumId="7">
    <w:nsid w:val="59FC3E95"/>
    <w:multiLevelType w:val="singleLevel"/>
    <w:tmpl w:val="59FC3E95"/>
    <w:lvl w:ilvl="0" w:tentative="0">
      <w:start w:val="1"/>
      <w:numFmt w:val="decimal"/>
      <w:lvlText w:val="(%1)"/>
      <w:lvlJc w:val="left"/>
      <w:pPr>
        <w:tabs>
          <w:tab w:val="left" w:pos="312"/>
        </w:tabs>
        <w:ind w:left="0" w:firstLine="0"/>
      </w:pPr>
    </w:lvl>
  </w:abstractNum>
  <w:abstractNum w:abstractNumId="8">
    <w:nsid w:val="59FC4271"/>
    <w:multiLevelType w:val="singleLevel"/>
    <w:tmpl w:val="59FC4271"/>
    <w:lvl w:ilvl="0" w:tentative="0">
      <w:start w:val="1"/>
      <w:numFmt w:val="decimal"/>
      <w:suff w:val="nothing"/>
      <w:lvlText w:val="（%1）"/>
      <w:lvlJc w:val="left"/>
      <w:pPr>
        <w:tabs>
          <w:tab w:val="left" w:pos="0"/>
        </w:tabs>
        <w:ind w:left="0" w:firstLine="0"/>
      </w:pPr>
    </w:lvl>
  </w:abstractNum>
  <w:abstractNum w:abstractNumId="9">
    <w:nsid w:val="59FC4698"/>
    <w:multiLevelType w:val="singleLevel"/>
    <w:tmpl w:val="59FC4698"/>
    <w:lvl w:ilvl="0" w:tentative="0">
      <w:start w:val="1"/>
      <w:numFmt w:val="decimal"/>
      <w:suff w:val="nothing"/>
      <w:lvlText w:val="（%1）"/>
      <w:lvlJc w:val="left"/>
      <w:pPr>
        <w:tabs>
          <w:tab w:val="left" w:pos="0"/>
        </w:tabs>
        <w:ind w:left="0" w:firstLine="0"/>
      </w:pPr>
    </w:lvl>
  </w:abstractNum>
  <w:abstractNum w:abstractNumId="10">
    <w:nsid w:val="59FC4CCC"/>
    <w:multiLevelType w:val="singleLevel"/>
    <w:tmpl w:val="59FC4CCC"/>
    <w:lvl w:ilvl="0" w:tentative="0">
      <w:start w:val="1"/>
      <w:numFmt w:val="decimal"/>
      <w:suff w:val="nothing"/>
      <w:lvlText w:val="（%1）"/>
      <w:lvlJc w:val="left"/>
      <w:pPr>
        <w:tabs>
          <w:tab w:val="left" w:pos="0"/>
        </w:tabs>
        <w:ind w:left="0" w:firstLine="0"/>
      </w:pPr>
    </w:lvl>
  </w:abstractNum>
  <w:abstractNum w:abstractNumId="11">
    <w:nsid w:val="59FC4D84"/>
    <w:multiLevelType w:val="singleLevel"/>
    <w:tmpl w:val="59FC4D84"/>
    <w:lvl w:ilvl="0" w:tentative="0">
      <w:start w:val="11"/>
      <w:numFmt w:val="decimal"/>
      <w:suff w:val="nothing"/>
      <w:lvlText w:val="（%1）"/>
      <w:lvlJc w:val="left"/>
      <w:pPr>
        <w:tabs>
          <w:tab w:val="left" w:pos="0"/>
        </w:tabs>
        <w:ind w:left="0" w:firstLine="0"/>
      </w:pPr>
    </w:lvl>
  </w:abstractNum>
  <w:abstractNum w:abstractNumId="12">
    <w:nsid w:val="7FA987FE"/>
    <w:multiLevelType w:val="singleLevel"/>
    <w:tmpl w:val="7FA987FE"/>
    <w:lvl w:ilvl="0" w:tentative="0">
      <w:start w:val="1"/>
      <w:numFmt w:val="decimal"/>
      <w:suff w:val="nothing"/>
      <w:lvlText w:val="%1、"/>
      <w:lvlJc w:val="left"/>
    </w:lvl>
  </w:abstractNum>
  <w:num w:numId="1">
    <w:abstractNumId w:val="2"/>
  </w:num>
  <w:num w:numId="2">
    <w:abstractNumId w:val="6"/>
  </w:num>
  <w:num w:numId="3">
    <w:abstractNumId w:val="7"/>
  </w:num>
  <w:num w:numId="4">
    <w:abstractNumId w:val="8"/>
  </w:num>
  <w:num w:numId="5">
    <w:abstractNumId w:val="9"/>
  </w:num>
  <w:num w:numId="6">
    <w:abstractNumId w:val="4"/>
  </w:num>
  <w:num w:numId="7">
    <w:abstractNumId w:val="12"/>
  </w:num>
  <w:num w:numId="8">
    <w:abstractNumId w:val="3"/>
  </w:num>
  <w:num w:numId="9">
    <w:abstractNumId w:val="1"/>
  </w:num>
  <w:num w:numId="10">
    <w:abstractNumId w:val="10"/>
  </w:num>
  <w:num w:numId="11">
    <w:abstractNumId w:val="5"/>
  </w:num>
  <w:num w:numId="12">
    <w:abstractNumId w:val="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yNGE3NGQ4NTViOTVlNGI3NTRkOTE5Yjc5NTUwZTUifQ=="/>
  </w:docVars>
  <w:rsids>
    <w:rsidRoot w:val="00000000"/>
    <w:rsid w:val="06C511CA"/>
    <w:rsid w:val="0B892115"/>
    <w:rsid w:val="16E16597"/>
    <w:rsid w:val="17AB0127"/>
    <w:rsid w:val="1A976C37"/>
    <w:rsid w:val="1AB5668A"/>
    <w:rsid w:val="1C575471"/>
    <w:rsid w:val="1F4E2749"/>
    <w:rsid w:val="21FD1321"/>
    <w:rsid w:val="224F6049"/>
    <w:rsid w:val="22D333E4"/>
    <w:rsid w:val="2665377E"/>
    <w:rsid w:val="2A311FD2"/>
    <w:rsid w:val="2B9C4439"/>
    <w:rsid w:val="2EC27EB0"/>
    <w:rsid w:val="307326AC"/>
    <w:rsid w:val="32D40C9D"/>
    <w:rsid w:val="360706D9"/>
    <w:rsid w:val="371B2546"/>
    <w:rsid w:val="38AC78FA"/>
    <w:rsid w:val="38E97261"/>
    <w:rsid w:val="3ACA3C80"/>
    <w:rsid w:val="3B6203A4"/>
    <w:rsid w:val="3C4C1217"/>
    <w:rsid w:val="3C772B30"/>
    <w:rsid w:val="3FD96608"/>
    <w:rsid w:val="417B1AD5"/>
    <w:rsid w:val="42896412"/>
    <w:rsid w:val="43EC082D"/>
    <w:rsid w:val="482A2A89"/>
    <w:rsid w:val="4A73044B"/>
    <w:rsid w:val="4AFC1018"/>
    <w:rsid w:val="4B1F21AD"/>
    <w:rsid w:val="4BF76878"/>
    <w:rsid w:val="4CAC5502"/>
    <w:rsid w:val="52656EB3"/>
    <w:rsid w:val="52D72153"/>
    <w:rsid w:val="54C74305"/>
    <w:rsid w:val="57943825"/>
    <w:rsid w:val="5CB10ADA"/>
    <w:rsid w:val="62093EA8"/>
    <w:rsid w:val="62E83ECA"/>
    <w:rsid w:val="68D777CC"/>
    <w:rsid w:val="6ADF127C"/>
    <w:rsid w:val="6C8C2562"/>
    <w:rsid w:val="6D3F0998"/>
    <w:rsid w:val="734C1284"/>
    <w:rsid w:val="74CB4CFE"/>
    <w:rsid w:val="762925F6"/>
    <w:rsid w:val="76723119"/>
    <w:rsid w:val="79775B0D"/>
    <w:rsid w:val="7BB340C8"/>
    <w:rsid w:val="7FD10FC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4"/>
      <w:szCs w:val="24"/>
      <w:lang w:val="en-US" w:eastAsia="zh-CN" w:bidi="ar-SA"/>
    </w:rPr>
  </w:style>
  <w:style w:type="paragraph" w:styleId="3">
    <w:name w:val="heading 1"/>
    <w:basedOn w:val="1"/>
    <w:next w:val="1"/>
    <w:autoRedefine/>
    <w:qFormat/>
    <w:uiPriority w:val="0"/>
    <w:pPr>
      <w:keepNext/>
      <w:keepLines/>
      <w:widowControl w:val="0"/>
      <w:spacing w:before="340" w:after="330" w:line="576" w:lineRule="auto"/>
      <w:outlineLvl w:val="0"/>
    </w:pPr>
    <w:rPr>
      <w:b/>
      <w:bCs/>
      <w:kern w:val="44"/>
      <w:sz w:val="30"/>
      <w:szCs w:val="44"/>
    </w:rPr>
  </w:style>
  <w:style w:type="paragraph" w:styleId="4">
    <w:name w:val="heading 2"/>
    <w:basedOn w:val="1"/>
    <w:next w:val="1"/>
    <w:autoRedefine/>
    <w:qFormat/>
    <w:uiPriority w:val="0"/>
    <w:pPr>
      <w:keepNext/>
      <w:keepLines/>
      <w:widowControl w:val="0"/>
      <w:spacing w:line="413" w:lineRule="auto"/>
      <w:outlineLvl w:val="1"/>
    </w:pPr>
    <w:rPr>
      <w:rFonts w:ascii="Arial" w:hAnsi="Arial" w:eastAsia="黑体"/>
      <w:b/>
      <w:sz w:val="32"/>
    </w:rPr>
  </w:style>
  <w:style w:type="paragraph" w:styleId="5">
    <w:name w:val="heading 3"/>
    <w:basedOn w:val="1"/>
    <w:next w:val="1"/>
    <w:autoRedefine/>
    <w:qFormat/>
    <w:uiPriority w:val="0"/>
    <w:pPr>
      <w:numPr>
        <w:ilvl w:val="2"/>
        <w:numId w:val="1"/>
      </w:numPr>
      <w:tabs>
        <w:tab w:val="left" w:pos="425"/>
      </w:tabs>
      <w:outlineLvl w:val="2"/>
    </w:pPr>
    <w:rPr>
      <w:rFonts w:cs="Times New Roman"/>
    </w:rPr>
  </w:style>
  <w:style w:type="paragraph" w:styleId="6">
    <w:name w:val="heading 4"/>
    <w:basedOn w:val="1"/>
    <w:next w:val="1"/>
    <w:autoRedefine/>
    <w:qFormat/>
    <w:uiPriority w:val="0"/>
    <w:pPr>
      <w:keepNext/>
      <w:keepLines/>
      <w:tabs>
        <w:tab w:val="left" w:pos="864"/>
      </w:tabs>
      <w:spacing w:before="160" w:after="100" w:line="360" w:lineRule="auto"/>
      <w:ind w:left="864" w:hanging="864"/>
      <w:jc w:val="left"/>
      <w:outlineLvl w:val="3"/>
    </w:pPr>
    <w:rPr>
      <w:rFonts w:eastAsia="等线 Light"/>
      <w:b/>
      <w:bCs/>
      <w:sz w:val="30"/>
      <w:szCs w:val="28"/>
    </w:rPr>
  </w:style>
  <w:style w:type="paragraph" w:styleId="7">
    <w:name w:val="heading 7"/>
    <w:basedOn w:val="1"/>
    <w:next w:val="1"/>
    <w:autoRedefine/>
    <w:qFormat/>
    <w:uiPriority w:val="0"/>
    <w:pPr>
      <w:spacing w:before="1"/>
      <w:ind w:left="1541"/>
      <w:outlineLvl w:val="6"/>
    </w:pPr>
    <w:rPr>
      <w:b/>
      <w:bCs/>
      <w:sz w:val="24"/>
      <w:szCs w:val="24"/>
    </w:rPr>
  </w:style>
  <w:style w:type="character" w:default="1" w:styleId="24">
    <w:name w:val="Default Paragraph Font"/>
    <w:autoRedefine/>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2">
    <w:name w:val="Message Header"/>
    <w:basedOn w:val="1"/>
    <w:unhideWhenUsed/>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8">
    <w:name w:val="Normal Indent"/>
    <w:basedOn w:val="1"/>
    <w:next w:val="9"/>
    <w:autoRedefine/>
    <w:qFormat/>
    <w:uiPriority w:val="0"/>
    <w:pPr>
      <w:ind w:firstLine="420"/>
    </w:pPr>
    <w:rPr>
      <w:szCs w:val="20"/>
    </w:rPr>
  </w:style>
  <w:style w:type="paragraph" w:customStyle="1" w:styleId="9">
    <w:name w:val="正文样式"/>
    <w:autoRedefine/>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sz w:val="24"/>
      <w:szCs w:val="44"/>
      <w:lang w:val="en-US" w:eastAsia="zh-CN" w:bidi="ar-SA"/>
    </w:rPr>
  </w:style>
  <w:style w:type="paragraph" w:styleId="10">
    <w:name w:val="annotation text"/>
    <w:basedOn w:val="1"/>
    <w:autoRedefine/>
    <w:qFormat/>
    <w:uiPriority w:val="0"/>
    <w:pPr>
      <w:jc w:val="left"/>
    </w:pPr>
  </w:style>
  <w:style w:type="paragraph" w:styleId="11">
    <w:name w:val="Body Text"/>
    <w:basedOn w:val="1"/>
    <w:next w:val="12"/>
    <w:autoRedefine/>
    <w:qFormat/>
    <w:uiPriority w:val="0"/>
    <w:pPr>
      <w:jc w:val="center"/>
    </w:pPr>
    <w:rPr>
      <w:rFonts w:ascii="华文新魏" w:eastAsia="华文新魏" w:cs="华文新魏"/>
      <w:b/>
      <w:bCs/>
      <w:sz w:val="50"/>
      <w:szCs w:val="50"/>
    </w:rPr>
  </w:style>
  <w:style w:type="paragraph" w:styleId="12">
    <w:name w:val="Plain Text"/>
    <w:basedOn w:val="1"/>
    <w:next w:val="1"/>
    <w:autoRedefine/>
    <w:qFormat/>
    <w:uiPriority w:val="0"/>
    <w:rPr>
      <w:rFonts w:ascii="宋体" w:eastAsia="宋体"/>
      <w:sz w:val="21"/>
    </w:rPr>
  </w:style>
  <w:style w:type="paragraph" w:styleId="13">
    <w:name w:val="Body Text Indent"/>
    <w:basedOn w:val="1"/>
    <w:next w:val="6"/>
    <w:autoRedefine/>
    <w:qFormat/>
    <w:uiPriority w:val="0"/>
    <w:pPr>
      <w:spacing w:after="120"/>
      <w:ind w:left="200" w:leftChars="200"/>
    </w:pPr>
    <w:rPr>
      <w:sz w:val="21"/>
    </w:rPr>
  </w:style>
  <w:style w:type="paragraph" w:styleId="14">
    <w:name w:val="footer"/>
    <w:basedOn w:val="1"/>
    <w:autoRedefine/>
    <w:qFormat/>
    <w:uiPriority w:val="0"/>
    <w:pPr>
      <w:tabs>
        <w:tab w:val="center" w:pos="4153"/>
        <w:tab w:val="right" w:pos="8306"/>
      </w:tabs>
      <w:snapToGrid w:val="0"/>
      <w:jc w:val="left"/>
    </w:pPr>
    <w:rPr>
      <w:sz w:val="18"/>
      <w:szCs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0"/>
    <w:pPr>
      <w:spacing w:before="120" w:after="120" w:line="400" w:lineRule="exact"/>
      <w:ind w:firstLine="200" w:firstLineChars="200"/>
      <w:jc w:val="left"/>
    </w:pPr>
    <w:rPr>
      <w:rFonts w:ascii="Calibri" w:hAnsi="Calibri"/>
      <w:b/>
      <w:bCs/>
      <w:caps/>
      <w:sz w:val="24"/>
      <w:szCs w:val="20"/>
    </w:rPr>
  </w:style>
  <w:style w:type="paragraph" w:styleId="17">
    <w:name w:val="toc 2"/>
    <w:basedOn w:val="1"/>
    <w:next w:val="1"/>
    <w:autoRedefine/>
    <w:qFormat/>
    <w:uiPriority w:val="0"/>
    <w:pPr>
      <w:ind w:left="200" w:leftChars="200"/>
    </w:pPr>
  </w:style>
  <w:style w:type="paragraph" w:styleId="18">
    <w:name w:val="HTML Preformatted"/>
    <w:basedOn w:val="1"/>
    <w:autoRedefine/>
    <w:qFormat/>
    <w:uiPriority w:val="0"/>
    <w:pPr>
      <w:widowControl/>
      <w:tabs>
        <w:tab w:val="left" w:pos="900"/>
        <w:tab w:val="left" w:pos="1820"/>
        <w:tab w:val="left" w:pos="2740"/>
        <w:tab w:val="left" w:pos="3660"/>
        <w:tab w:val="left" w:pos="4580"/>
        <w:tab w:val="left" w:pos="5480"/>
        <w:tab w:val="left" w:pos="6400"/>
        <w:tab w:val="left" w:pos="7320"/>
        <w:tab w:val="left" w:pos="8240"/>
        <w:tab w:val="left" w:pos="9160"/>
        <w:tab w:val="left" w:pos="10060"/>
        <w:tab w:val="left" w:pos="10980"/>
        <w:tab w:val="left" w:pos="11900"/>
        <w:tab w:val="left" w:pos="12820"/>
        <w:tab w:val="left" w:pos="13740"/>
        <w:tab w:val="left" w:pos="14640"/>
      </w:tabs>
      <w:spacing w:after="0" w:line="330" w:lineRule="atLeast"/>
      <w:jc w:val="left"/>
    </w:pPr>
    <w:rPr>
      <w:rFonts w:ascii="Arial" w:hAnsi="Arial" w:cs="Times New Roman"/>
      <w:szCs w:val="21"/>
    </w:rPr>
  </w:style>
  <w:style w:type="paragraph" w:styleId="19">
    <w:name w:val="Title"/>
    <w:basedOn w:val="1"/>
    <w:next w:val="1"/>
    <w:autoRedefine/>
    <w:qFormat/>
    <w:uiPriority w:val="0"/>
    <w:pPr>
      <w:spacing w:before="240" w:after="60"/>
      <w:jc w:val="center"/>
      <w:outlineLvl w:val="0"/>
    </w:pPr>
    <w:rPr>
      <w:rFonts w:ascii="Cambria" w:hAnsi="Cambria"/>
      <w:b/>
      <w:bCs/>
      <w:sz w:val="36"/>
      <w:szCs w:val="32"/>
    </w:rPr>
  </w:style>
  <w:style w:type="paragraph" w:styleId="20">
    <w:name w:val="Body Text First Indent"/>
    <w:basedOn w:val="11"/>
    <w:next w:val="1"/>
    <w:autoRedefine/>
    <w:qFormat/>
    <w:uiPriority w:val="0"/>
    <w:pPr>
      <w:ind w:firstLine="100" w:firstLineChars="100"/>
    </w:pPr>
  </w:style>
  <w:style w:type="paragraph" w:styleId="21">
    <w:name w:val="Body Text First Indent 2"/>
    <w:basedOn w:val="13"/>
    <w:autoRedefine/>
    <w:qFormat/>
    <w:uiPriority w:val="0"/>
    <w:pPr>
      <w:spacing w:after="120" w:line="240" w:lineRule="auto"/>
      <w:ind w:left="200" w:leftChars="200" w:firstLine="200" w:firstLineChars="200"/>
    </w:pPr>
    <w:rPr>
      <w:rFonts w:ascii="Times New Roman" w:hAnsi="Times New Roman"/>
      <w:sz w:val="21"/>
    </w:r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page number"/>
    <w:qFormat/>
    <w:uiPriority w:val="0"/>
  </w:style>
  <w:style w:type="character" w:styleId="26">
    <w:name w:val="Hyperlink"/>
    <w:autoRedefine/>
    <w:qFormat/>
    <w:uiPriority w:val="0"/>
    <w:rPr>
      <w:color w:val="000000"/>
      <w:u w:val="none"/>
    </w:rPr>
  </w:style>
  <w:style w:type="paragraph" w:customStyle="1" w:styleId="27">
    <w:name w:val="样式 10 磅"/>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正文-公1"/>
    <w:basedOn w:val="1"/>
    <w:autoRedefine/>
    <w:qFormat/>
    <w:uiPriority w:val="0"/>
    <w:pPr>
      <w:ind w:firstLine="200" w:firstLineChars="200"/>
    </w:pPr>
    <w:rPr>
      <w:rFonts w:ascii="Calibri" w:hAnsi="Calibri" w:cs="Calibri"/>
      <w:color w:val="000000"/>
      <w:szCs w:val="21"/>
    </w:rPr>
  </w:style>
  <w:style w:type="paragraph" w:customStyle="1" w:styleId="29">
    <w:name w:val="Normal_4"/>
    <w:autoRedefine/>
    <w:qFormat/>
    <w:uiPriority w:val="0"/>
    <w:pPr>
      <w:spacing w:before="120" w:after="240"/>
      <w:jc w:val="both"/>
    </w:pPr>
    <w:rPr>
      <w:rFonts w:ascii="Calibri" w:hAnsi="Calibri" w:eastAsia="Calibri" w:cs="Times New Roman"/>
      <w:sz w:val="22"/>
      <w:szCs w:val="22"/>
      <w:lang w:val="en-US" w:eastAsia="zh-CN" w:bidi="ar-SA"/>
    </w:rPr>
  </w:style>
  <w:style w:type="paragraph" w:customStyle="1" w:styleId="30">
    <w:name w:val="正文（正式）"/>
    <w:basedOn w:val="1"/>
    <w:autoRedefine/>
    <w:qFormat/>
    <w:uiPriority w:val="0"/>
    <w:pPr>
      <w:adjustRightInd w:val="0"/>
      <w:snapToGrid w:val="0"/>
      <w:spacing w:line="312" w:lineRule="auto"/>
      <w:ind w:firstLine="200" w:firstLineChars="200"/>
    </w:pPr>
    <w:rPr>
      <w:rFonts w:ascii="Times New Roman" w:hAnsi="Times New Roman" w:cs="Times New Roman"/>
      <w:bCs/>
      <w:sz w:val="24"/>
      <w:szCs w:val="28"/>
    </w:rPr>
  </w:style>
  <w:style w:type="paragraph" w:customStyle="1" w:styleId="31">
    <w:name w:val="Normal_55"/>
    <w:autoRedefine/>
    <w:qFormat/>
    <w:uiPriority w:val="0"/>
    <w:pPr>
      <w:spacing w:before="120" w:after="240"/>
      <w:jc w:val="both"/>
    </w:pPr>
    <w:rPr>
      <w:rFonts w:ascii="Calibri" w:hAnsi="Calibri" w:eastAsia="Calibri" w:cs="Times New Roman"/>
      <w:sz w:val="22"/>
      <w:szCs w:val="22"/>
      <w:lang w:val="en-US" w:eastAsia="zh-CN" w:bidi="ar-SA"/>
    </w:rPr>
  </w:style>
  <w:style w:type="paragraph" w:customStyle="1" w:styleId="32">
    <w:name w:val="List Paragraph"/>
    <w:basedOn w:val="1"/>
    <w:autoRedefine/>
    <w:qFormat/>
    <w:uiPriority w:val="0"/>
    <w:pPr>
      <w:ind w:firstLine="200" w:firstLineChars="200"/>
    </w:pPr>
    <w:rPr>
      <w:rFonts w:ascii="Calibri" w:hAnsi="Calibri" w:eastAsia="宋体" w:cs="Times New Roman"/>
      <w:szCs w:val="22"/>
    </w:rPr>
  </w:style>
  <w:style w:type="paragraph" w:customStyle="1" w:styleId="33">
    <w:name w:val="Table Paragraph"/>
    <w:basedOn w:val="1"/>
    <w:autoRedefine/>
    <w:qFormat/>
    <w:uiPriority w:val="0"/>
    <w:pPr>
      <w:jc w:val="left"/>
    </w:pPr>
    <w:rPr>
      <w:kern w:val="0"/>
      <w:sz w:val="22"/>
    </w:rPr>
  </w:style>
  <w:style w:type="paragraph" w:customStyle="1" w:styleId="34">
    <w:name w:val="Plain Text"/>
    <w:basedOn w:val="1"/>
    <w:autoRedefine/>
    <w:qFormat/>
    <w:uiPriority w:val="0"/>
    <w:rPr>
      <w:rFonts w:ascii="宋体" w:cs="宋体"/>
      <w:color w:val="000000"/>
      <w:sz w:val="21"/>
    </w:rPr>
  </w:style>
  <w:style w:type="paragraph" w:customStyle="1" w:styleId="35">
    <w:name w:val="_Style 1"/>
    <w:basedOn w:val="1"/>
    <w:autoRedefine/>
    <w:qFormat/>
    <w:uiPriority w:val="0"/>
    <w:pPr>
      <w:spacing w:line="481" w:lineRule="atLeast"/>
      <w:ind w:firstLine="623"/>
      <w:textAlignment w:val="baseline"/>
    </w:pPr>
    <w:rPr>
      <w:rFonts w:ascii="仿宋_GB2312" w:eastAsia="仿宋_GB2312"/>
      <w:sz w:val="31"/>
    </w:rPr>
  </w:style>
  <w:style w:type="paragraph" w:customStyle="1" w:styleId="36">
    <w:name w:val="Char"/>
    <w:basedOn w:val="1"/>
    <w:qFormat/>
    <w:uiPriority w:val="0"/>
    <w:pPr>
      <w:widowControl/>
      <w:spacing w:after="160" w:afterLines="0" w:line="240" w:lineRule="exact"/>
      <w:jc w:val="left"/>
    </w:pPr>
    <w:rPr>
      <w:rFonts w:ascii="Verdana" w:hAnsi="Verdana"/>
      <w:kern w:val="0"/>
      <w:szCs w:val="20"/>
      <w:lang w:eastAsia="en-US"/>
    </w:rPr>
  </w:style>
  <w:style w:type="paragraph" w:customStyle="1" w:styleId="37">
    <w:name w:val="表格文字"/>
    <w:basedOn w:val="1"/>
    <w:qFormat/>
    <w:uiPriority w:val="0"/>
    <w:pPr>
      <w:spacing w:before="25" w:after="25"/>
    </w:pPr>
    <w:rPr>
      <w:rFonts w:ascii="Times New Roman" w:hAnsi="Times New Roman" w:eastAsia="宋体" w:cs="Times New Roman"/>
      <w:bCs/>
      <w:spacing w:val="10"/>
      <w:sz w:val="24"/>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77</Pages>
  <Words>31760</Words>
  <Characters>33517</Characters>
  <Lines>0</Lines>
  <Paragraphs>929</Paragraphs>
  <TotalTime>0</TotalTime>
  <ScaleCrop>false</ScaleCrop>
  <LinksUpToDate>false</LinksUpToDate>
  <CharactersWithSpaces>35060</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凡人</cp:lastModifiedBy>
  <cp:lastPrinted>2023-01-12T02:44:00Z</cp:lastPrinted>
  <dcterms:modified xsi:type="dcterms:W3CDTF">2024-06-05T10:59:53Z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ECD3E4FECB614A2F9F3BAE8D95BA27BE_13</vt:lpwstr>
  </property>
</Properties>
</file>