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AB10E">
      <w:pPr>
        <w:spacing w:line="247" w:lineRule="auto"/>
        <w:rPr>
          <w:rFonts w:ascii="Arial"/>
          <w:sz w:val="21"/>
        </w:rPr>
      </w:pPr>
    </w:p>
    <w:p w14:paraId="62B7456D">
      <w:pPr>
        <w:spacing w:line="247" w:lineRule="auto"/>
        <w:rPr>
          <w:rFonts w:ascii="Arial"/>
          <w:sz w:val="21"/>
        </w:rPr>
      </w:pPr>
    </w:p>
    <w:p w14:paraId="514A1CBF">
      <w:pPr>
        <w:spacing w:line="248" w:lineRule="auto"/>
        <w:rPr>
          <w:rFonts w:ascii="Arial"/>
          <w:sz w:val="21"/>
        </w:rPr>
      </w:pPr>
    </w:p>
    <w:p w14:paraId="634F66B5">
      <w:pPr>
        <w:spacing w:line="248" w:lineRule="auto"/>
        <w:rPr>
          <w:rFonts w:ascii="Arial"/>
          <w:sz w:val="21"/>
        </w:rPr>
      </w:pPr>
    </w:p>
    <w:p w14:paraId="12E76D31">
      <w:pPr>
        <w:spacing w:line="248" w:lineRule="auto"/>
        <w:rPr>
          <w:rFonts w:ascii="Arial"/>
          <w:sz w:val="21"/>
        </w:rPr>
      </w:pPr>
    </w:p>
    <w:p w14:paraId="0B676393">
      <w:pPr>
        <w:spacing w:line="248" w:lineRule="auto"/>
        <w:rPr>
          <w:rFonts w:ascii="Arial"/>
          <w:sz w:val="21"/>
        </w:rPr>
      </w:pPr>
    </w:p>
    <w:p w14:paraId="574CB9B0">
      <w:pPr>
        <w:spacing w:before="270" w:line="222" w:lineRule="auto"/>
        <w:ind w:left="1256"/>
        <w:rPr>
          <w:rFonts w:ascii="宋体" w:hAnsi="宋体" w:eastAsia="宋体" w:cs="宋体"/>
          <w:sz w:val="83"/>
          <w:szCs w:val="83"/>
        </w:rPr>
      </w:pPr>
      <w:r>
        <w:rPr>
          <w:rFonts w:ascii="宋体" w:hAnsi="宋体" w:eastAsia="宋体" w:cs="宋体"/>
          <w:spacing w:val="10"/>
          <w:sz w:val="83"/>
          <w:szCs w:val="83"/>
          <w14:textOutline w14:w="15255" w14:cap="sq" w14:cmpd="sng">
            <w14:solidFill>
              <w14:srgbClr w14:val="000000"/>
            </w14:solidFill>
            <w14:prstDash w14:val="solid"/>
            <w14:bevel/>
          </w14:textOutline>
        </w:rPr>
        <w:t>竞</w:t>
      </w:r>
      <w:r>
        <w:rPr>
          <w:rFonts w:ascii="宋体" w:hAnsi="宋体" w:eastAsia="宋体" w:cs="宋体"/>
          <w:spacing w:val="6"/>
          <w:sz w:val="83"/>
          <w:szCs w:val="83"/>
          <w14:textOutline w14:w="15255" w14:cap="sq" w14:cmpd="sng">
            <w14:solidFill>
              <w14:srgbClr w14:val="000000"/>
            </w14:solidFill>
            <w14:prstDash w14:val="solid"/>
            <w14:bevel/>
          </w14:textOutline>
        </w:rPr>
        <w:t>争性磋商文件</w:t>
      </w:r>
    </w:p>
    <w:p w14:paraId="7C51CA4F">
      <w:pPr>
        <w:spacing w:line="242" w:lineRule="auto"/>
        <w:rPr>
          <w:rFonts w:ascii="Arial"/>
          <w:sz w:val="21"/>
        </w:rPr>
      </w:pPr>
    </w:p>
    <w:p w14:paraId="607A5BC0">
      <w:pPr>
        <w:spacing w:line="242" w:lineRule="auto"/>
        <w:rPr>
          <w:rFonts w:ascii="Arial"/>
          <w:sz w:val="21"/>
        </w:rPr>
      </w:pPr>
    </w:p>
    <w:p w14:paraId="284F7154">
      <w:pPr>
        <w:spacing w:line="242" w:lineRule="auto"/>
        <w:rPr>
          <w:rFonts w:ascii="Arial"/>
          <w:sz w:val="21"/>
        </w:rPr>
      </w:pPr>
    </w:p>
    <w:p w14:paraId="0E487E88">
      <w:pPr>
        <w:spacing w:line="242" w:lineRule="auto"/>
        <w:rPr>
          <w:rFonts w:ascii="Arial"/>
          <w:sz w:val="21"/>
        </w:rPr>
      </w:pPr>
    </w:p>
    <w:p w14:paraId="2BD4F234">
      <w:pPr>
        <w:spacing w:line="242" w:lineRule="auto"/>
        <w:rPr>
          <w:rFonts w:ascii="Arial"/>
          <w:sz w:val="21"/>
        </w:rPr>
      </w:pPr>
    </w:p>
    <w:p w14:paraId="46409991">
      <w:pPr>
        <w:spacing w:line="242" w:lineRule="auto"/>
        <w:rPr>
          <w:rFonts w:ascii="Arial"/>
          <w:sz w:val="21"/>
        </w:rPr>
      </w:pPr>
    </w:p>
    <w:p w14:paraId="66BA2CC0">
      <w:pPr>
        <w:spacing w:line="242" w:lineRule="auto"/>
        <w:rPr>
          <w:rFonts w:ascii="Arial"/>
          <w:sz w:val="21"/>
        </w:rPr>
      </w:pPr>
    </w:p>
    <w:p w14:paraId="6D41B749">
      <w:pPr>
        <w:spacing w:line="242" w:lineRule="auto"/>
        <w:rPr>
          <w:rFonts w:ascii="Arial"/>
          <w:sz w:val="21"/>
        </w:rPr>
      </w:pPr>
    </w:p>
    <w:p w14:paraId="44776E56">
      <w:pPr>
        <w:spacing w:line="242" w:lineRule="auto"/>
        <w:rPr>
          <w:rFonts w:ascii="Arial"/>
          <w:sz w:val="21"/>
        </w:rPr>
      </w:pPr>
    </w:p>
    <w:p w14:paraId="71B31440">
      <w:pPr>
        <w:spacing w:line="242" w:lineRule="auto"/>
        <w:rPr>
          <w:rFonts w:ascii="Arial"/>
          <w:sz w:val="21"/>
        </w:rPr>
      </w:pPr>
    </w:p>
    <w:p w14:paraId="7277FC41">
      <w:pPr>
        <w:spacing w:line="242" w:lineRule="auto"/>
        <w:rPr>
          <w:rFonts w:ascii="Arial"/>
          <w:sz w:val="21"/>
        </w:rPr>
      </w:pPr>
    </w:p>
    <w:p w14:paraId="12C1FE97">
      <w:pPr>
        <w:spacing w:before="100" w:line="360" w:lineRule="auto"/>
        <w:ind w:left="25"/>
        <w:rPr>
          <w:rFonts w:hint="default" w:ascii="宋体" w:hAnsi="宋体" w:eastAsia="宋体" w:cs="宋体"/>
          <w:sz w:val="31"/>
          <w:szCs w:val="31"/>
          <w:lang w:val="en-US" w:eastAsia="zh-CN"/>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2"/>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14:textOutline w14:w="5793" w14:cap="sq" w14:cmpd="sng">
            <w14:solidFill>
              <w14:srgbClr w14:val="000000"/>
            </w14:solidFill>
            <w14:prstDash w14:val="solid"/>
            <w14:bevel/>
          </w14:textOutline>
        </w:rPr>
        <w:t>项目编号：</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青海翰星竞磋(货物)2024-004</w:t>
      </w:r>
    </w:p>
    <w:p w14:paraId="58E5894A">
      <w:pPr>
        <w:spacing w:before="101" w:line="360" w:lineRule="auto"/>
        <w:ind w:left="25"/>
        <w:rPr>
          <w:rFonts w:hint="eastAsia" w:ascii="宋体" w:hAnsi="宋体" w:eastAsia="宋体" w:cs="宋体"/>
          <w:spacing w:val="4"/>
          <w:sz w:val="31"/>
          <w:szCs w:val="31"/>
          <w:lang w:val="en-US" w:eastAsia="zh-CN"/>
          <w14:textOutline w14:w="5793" w14:cap="sq" w14:cmpd="sng">
            <w14:solidFill>
              <w14:srgbClr w14:val="000000"/>
            </w14:solidFill>
            <w14:prstDash w14:val="solid"/>
            <w14:bevel/>
          </w14:textOutline>
        </w:rPr>
      </w:pPr>
      <w:r>
        <w:rPr>
          <w:rFonts w:ascii="宋体" w:hAnsi="宋体" w:eastAsia="宋体" w:cs="宋体"/>
          <w:spacing w:val="7"/>
          <w:sz w:val="31"/>
          <w:szCs w:val="31"/>
          <w14:textOutline w14:w="5793" w14:cap="sq" w14:cmpd="sng">
            <w14:solidFill>
              <w14:srgbClr w14:val="000000"/>
            </w14:solidFill>
            <w14:prstDash w14:val="solid"/>
            <w14:bevel/>
          </w14:textOutline>
        </w:rPr>
        <w:t>采</w:t>
      </w:r>
      <w:r>
        <w:rPr>
          <w:rFonts w:ascii="宋体" w:hAnsi="宋体" w:eastAsia="宋体" w:cs="宋体"/>
          <w:spacing w:val="4"/>
          <w:sz w:val="31"/>
          <w:szCs w:val="31"/>
          <w14:textOutline w14:w="5793" w14:cap="sq" w14:cmpd="sng">
            <w14:solidFill>
              <w14:srgbClr w14:val="000000"/>
            </w14:solidFill>
            <w14:prstDash w14:val="solid"/>
            <w14:bevel/>
          </w14:textOutline>
        </w:rPr>
        <w:t>购项目名称：</w:t>
      </w:r>
      <w:r>
        <w:rPr>
          <w:rFonts w:hint="eastAsia" w:ascii="宋体" w:hAnsi="宋体" w:eastAsia="宋体" w:cs="宋体"/>
          <w:spacing w:val="4"/>
          <w:sz w:val="31"/>
          <w:szCs w:val="31"/>
          <w:lang w:val="en-US" w:eastAsia="zh-CN"/>
          <w14:textOutline w14:w="5793" w14:cap="sq" w14:cmpd="sng">
            <w14:solidFill>
              <w14:srgbClr w14:val="000000"/>
            </w14:solidFill>
            <w14:prstDash w14:val="solid"/>
            <w14:bevel/>
          </w14:textOutline>
        </w:rPr>
        <w:t>同仁市第二完全小学2024年冬季取暖块煤采购项目</w:t>
      </w:r>
    </w:p>
    <w:p w14:paraId="11CA47B8">
      <w:pPr>
        <w:spacing w:line="360" w:lineRule="auto"/>
        <w:jc w:val="left"/>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4"/>
          <w:sz w:val="31"/>
          <w:szCs w:val="31"/>
          <w:lang w:eastAsia="zh-CN"/>
          <w14:textOutline w14:w="5793" w14:cap="sq" w14:cmpd="sng">
            <w14:solidFill>
              <w14:srgbClr w14:val="000000"/>
            </w14:solidFill>
            <w14:prstDash w14:val="solid"/>
            <w14:bevel/>
          </w14:textOutline>
        </w:rPr>
        <w:t>采购项目</w:t>
      </w: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0"/>
          <w:sz w:val="31"/>
          <w:szCs w:val="31"/>
          <w14:textOutline w14:w="5793" w14:cap="sq" w14:cmpd="sng">
            <w14:solidFill>
              <w14:srgbClr w14:val="000000"/>
            </w14:solidFill>
            <w14:prstDash w14:val="solid"/>
            <w14:bevel/>
          </w14:textOutline>
        </w:rPr>
        <w:t>购单位：</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同仁市第二完全小学</w:t>
      </w:r>
    </w:p>
    <w:p w14:paraId="170283C4">
      <w:pPr>
        <w:spacing w:line="247" w:lineRule="auto"/>
        <w:rPr>
          <w:rFonts w:ascii="Arial"/>
          <w:sz w:val="21"/>
        </w:rPr>
      </w:pPr>
      <w:r>
        <w:rPr>
          <w:rFonts w:ascii="宋体" w:hAnsi="宋体" w:eastAsia="宋体" w:cs="宋体"/>
          <w:spacing w:val="19"/>
          <w:sz w:val="31"/>
          <w:szCs w:val="31"/>
          <w14:textOutline w14:w="5793" w14:cap="sq" w14:cmpd="sng">
            <w14:solidFill>
              <w14:srgbClr w14:val="000000"/>
            </w14:solidFill>
            <w14:prstDash w14:val="solid"/>
            <w14:bevel/>
          </w14:textOutline>
        </w:rPr>
        <w:t>采</w:t>
      </w:r>
      <w:r>
        <w:rPr>
          <w:rFonts w:ascii="宋体" w:hAnsi="宋体" w:eastAsia="宋体" w:cs="宋体"/>
          <w:spacing w:val="10"/>
          <w:sz w:val="31"/>
          <w:szCs w:val="31"/>
          <w14:textOutline w14:w="5793" w14:cap="sq" w14:cmpd="sng">
            <w14:solidFill>
              <w14:srgbClr w14:val="000000"/>
            </w14:solidFill>
            <w14:prstDash w14:val="solid"/>
            <w14:bevel/>
          </w14:textOutline>
        </w:rPr>
        <w:t>购代理机构：</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青海翰星工程项目管理有限公司</w:t>
      </w:r>
    </w:p>
    <w:p w14:paraId="799DAD63">
      <w:pPr>
        <w:spacing w:line="247" w:lineRule="auto"/>
        <w:rPr>
          <w:rFonts w:ascii="Arial"/>
          <w:sz w:val="21"/>
        </w:rPr>
      </w:pPr>
    </w:p>
    <w:p w14:paraId="47502935">
      <w:pPr>
        <w:spacing w:line="248" w:lineRule="auto"/>
        <w:rPr>
          <w:rFonts w:ascii="Arial"/>
          <w:sz w:val="21"/>
        </w:rPr>
      </w:pPr>
    </w:p>
    <w:p w14:paraId="7183A9E2">
      <w:pPr>
        <w:spacing w:line="248" w:lineRule="auto"/>
        <w:rPr>
          <w:rFonts w:ascii="Arial"/>
          <w:sz w:val="21"/>
        </w:rPr>
      </w:pPr>
    </w:p>
    <w:p w14:paraId="4CEE58D4">
      <w:pPr>
        <w:spacing w:line="248" w:lineRule="auto"/>
        <w:rPr>
          <w:rFonts w:ascii="Arial"/>
          <w:sz w:val="21"/>
        </w:rPr>
      </w:pPr>
    </w:p>
    <w:p w14:paraId="1E1EB77C">
      <w:pPr>
        <w:spacing w:before="100" w:line="225" w:lineRule="auto"/>
        <w:ind w:left="2977"/>
        <w:rPr>
          <w:rFonts w:ascii="宋体" w:hAnsi="宋体" w:eastAsia="宋体" w:cs="宋体"/>
          <w:sz w:val="31"/>
          <w:szCs w:val="31"/>
        </w:rPr>
      </w:pPr>
      <w:r>
        <w:rPr>
          <w:rFonts w:ascii="宋体" w:hAnsi="宋体" w:eastAsia="宋体" w:cs="宋体"/>
          <w:spacing w:val="-23"/>
          <w:sz w:val="31"/>
          <w:szCs w:val="31"/>
          <w14:textOutline w14:w="5793" w14:cap="sq" w14:cmpd="sng">
            <w14:solidFill>
              <w14:srgbClr w14:val="000000"/>
            </w14:solidFill>
            <w14:prstDash w14:val="solid"/>
            <w14:bevel/>
          </w14:textOutline>
        </w:rPr>
        <w:t>2</w:t>
      </w:r>
      <w:r>
        <w:rPr>
          <w:rFonts w:ascii="宋体" w:hAnsi="宋体" w:eastAsia="宋体" w:cs="宋体"/>
          <w:spacing w:val="-15"/>
          <w:sz w:val="31"/>
          <w:szCs w:val="31"/>
          <w14:textOutline w14:w="5793" w14:cap="sq" w14:cmpd="sng">
            <w14:solidFill>
              <w14:srgbClr w14:val="000000"/>
            </w14:solidFill>
            <w14:prstDash w14:val="solid"/>
            <w14:bevel/>
          </w14:textOutline>
        </w:rPr>
        <w:t>02</w:t>
      </w:r>
      <w:r>
        <w:rPr>
          <w:rFonts w:hint="eastAsia" w:ascii="宋体" w:hAnsi="宋体" w:eastAsia="宋体" w:cs="宋体"/>
          <w:spacing w:val="-15"/>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15"/>
          <w:sz w:val="31"/>
          <w:szCs w:val="31"/>
        </w:rPr>
        <w:t xml:space="preserve"> </w:t>
      </w:r>
      <w:r>
        <w:rPr>
          <w:rFonts w:ascii="宋体" w:hAnsi="宋体" w:eastAsia="宋体" w:cs="宋体"/>
          <w:spacing w:val="-15"/>
          <w:sz w:val="31"/>
          <w:szCs w:val="31"/>
          <w14:textOutline w14:w="5793" w14:cap="sq" w14:cmpd="sng">
            <w14:solidFill>
              <w14:srgbClr w14:val="000000"/>
            </w14:solidFill>
            <w14:prstDash w14:val="solid"/>
            <w14:bevel/>
          </w14:textOutline>
        </w:rPr>
        <w:t>年</w:t>
      </w:r>
      <w:r>
        <w:rPr>
          <w:rFonts w:ascii="宋体" w:hAnsi="宋体" w:eastAsia="宋体" w:cs="宋体"/>
          <w:spacing w:val="-15"/>
          <w:sz w:val="31"/>
          <w:szCs w:val="31"/>
        </w:rPr>
        <w:t xml:space="preserve"> </w:t>
      </w:r>
      <w:r>
        <w:rPr>
          <w:rFonts w:hint="eastAsia" w:ascii="宋体" w:hAnsi="宋体" w:eastAsia="宋体" w:cs="宋体"/>
          <w:spacing w:val="-15"/>
          <w:sz w:val="31"/>
          <w:szCs w:val="31"/>
          <w:lang w:val="en-US" w:eastAsia="zh-CN"/>
          <w14:textOutline w14:w="5793" w14:cap="sq" w14:cmpd="sng">
            <w14:solidFill>
              <w14:srgbClr w14:val="000000"/>
            </w14:solidFill>
            <w14:prstDash w14:val="solid"/>
            <w14:bevel/>
          </w14:textOutline>
        </w:rPr>
        <w:t>10</w:t>
      </w:r>
      <w:r>
        <w:rPr>
          <w:rFonts w:ascii="宋体" w:hAnsi="宋体" w:eastAsia="宋体" w:cs="宋体"/>
          <w:spacing w:val="-15"/>
          <w:sz w:val="31"/>
          <w:szCs w:val="31"/>
        </w:rPr>
        <w:t xml:space="preserve"> </w:t>
      </w:r>
      <w:r>
        <w:rPr>
          <w:rFonts w:ascii="宋体" w:hAnsi="宋体" w:eastAsia="宋体" w:cs="宋体"/>
          <w:spacing w:val="-15"/>
          <w:sz w:val="31"/>
          <w:szCs w:val="31"/>
          <w14:textOutline w14:w="5793" w14:cap="sq" w14:cmpd="sng">
            <w14:solidFill>
              <w14:srgbClr w14:val="000000"/>
            </w14:solidFill>
            <w14:prstDash w14:val="solid"/>
            <w14:bevel/>
          </w14:textOutline>
        </w:rPr>
        <w:t>月</w:t>
      </w:r>
    </w:p>
    <w:p w14:paraId="5442D75D">
      <w:pPr>
        <w:sectPr>
          <w:pgSz w:w="11906" w:h="16839"/>
          <w:pgMar w:top="1431" w:right="1785" w:bottom="0" w:left="1785" w:header="0" w:footer="0" w:gutter="0"/>
          <w:cols w:space="720" w:num="1"/>
        </w:sectPr>
      </w:pPr>
    </w:p>
    <w:sdt>
      <w:sdtPr>
        <w:rPr>
          <w:rFonts w:ascii="Arial" w:hAnsi="Arial" w:eastAsia="Arial" w:cs="Arial"/>
          <w:sz w:val="21"/>
          <w:szCs w:val="21"/>
        </w:rPr>
        <w:id w:val="1"/>
        <w:docPartObj>
          <w:docPartGallery w:val="Table of Contents"/>
          <w:docPartUnique/>
        </w:docPartObj>
      </w:sdtPr>
      <w:sdtEndPr>
        <w:rPr>
          <w:rFonts w:ascii="Calibri" w:hAnsi="Calibri" w:eastAsia="Calibri" w:cs="Calibri"/>
          <w:sz w:val="19"/>
          <w:szCs w:val="19"/>
        </w:rPr>
      </w:sdtEndPr>
      <w:sdtContent>
        <w:p w14:paraId="242D77AB">
          <w:pPr>
            <w:spacing w:before="268" w:line="222" w:lineRule="auto"/>
            <w:ind w:left="3922"/>
            <w:rPr>
              <w:rFonts w:ascii="宋体" w:hAnsi="宋体" w:eastAsia="宋体" w:cs="宋体"/>
              <w:sz w:val="40"/>
              <w:szCs w:val="40"/>
            </w:rPr>
          </w:pPr>
          <w:r>
            <w:pict>
              <v:shape id="_x0000_s1026" o:spid="_x0000_s1026" style="position:absolute;left:0pt;margin-left:90pt;margin-top:68.55pt;height:0.5pt;width:415.3pt;mso-position-horizontal-relative:page;mso-position-vertical-relative:page;z-index:251659264;mso-width-relative:page;mso-height-relative:page;" fillcolor="#000000" filled="t" stroked="f" coordsize="8305,10" o:allowincell="f" path="m0,0l8305,0,8305,9,0,9,0,0xe">
                <v:path/>
                <v:fill on="t" focussize="0,0"/>
                <v:stroke on="f"/>
                <v:imagedata o:title=""/>
                <o:lock v:ext="edit"/>
              </v:shape>
            </w:pict>
          </w:r>
          <w:r>
            <w:rPr>
              <w:rFonts w:ascii="宋体" w:hAnsi="宋体" w:eastAsia="宋体" w:cs="宋体"/>
              <w:spacing w:val="-20"/>
              <w:sz w:val="40"/>
              <w:szCs w:val="40"/>
              <w14:textOutline w14:w="7282" w14:cap="sq" w14:cmpd="sng">
                <w14:solidFill>
                  <w14:srgbClr w14:val="000000"/>
                </w14:solidFill>
                <w14:prstDash w14:val="solid"/>
                <w14:bevel/>
              </w14:textOutline>
            </w:rPr>
            <w:t>目</w:t>
          </w:r>
          <w:r>
            <w:rPr>
              <w:rFonts w:ascii="宋体" w:hAnsi="宋体" w:eastAsia="宋体" w:cs="宋体"/>
              <w:spacing w:val="-18"/>
              <w:sz w:val="40"/>
              <w:szCs w:val="40"/>
            </w:rPr>
            <w:t xml:space="preserve">  </w:t>
          </w:r>
          <w:r>
            <w:rPr>
              <w:rFonts w:ascii="宋体" w:hAnsi="宋体" w:eastAsia="宋体" w:cs="宋体"/>
              <w:spacing w:val="-18"/>
              <w:sz w:val="40"/>
              <w:szCs w:val="40"/>
              <w14:textOutline w14:w="7282" w14:cap="sq" w14:cmpd="sng">
                <w14:solidFill>
                  <w14:srgbClr w14:val="000000"/>
                </w14:solidFill>
                <w14:prstDash w14:val="solid"/>
                <w14:bevel/>
              </w14:textOutline>
            </w:rPr>
            <w:t>录</w:t>
          </w:r>
        </w:p>
        <w:p w14:paraId="24452361">
          <w:pPr>
            <w:spacing w:line="326" w:lineRule="auto"/>
            <w:rPr>
              <w:rFonts w:ascii="Arial"/>
              <w:sz w:val="21"/>
            </w:rPr>
          </w:pPr>
        </w:p>
        <w:p w14:paraId="033CE08D">
          <w:pPr>
            <w:tabs>
              <w:tab w:val="right" w:leader="dot" w:pos="9085"/>
            </w:tabs>
            <w:spacing w:before="62" w:line="227" w:lineRule="auto"/>
            <w:ind w:left="422"/>
            <w:rPr>
              <w:rFonts w:ascii="Calibri" w:hAnsi="Calibri" w:eastAsia="Calibri" w:cs="Calibri"/>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第一部分</w:t>
          </w:r>
          <w:r>
            <w:rPr>
              <w:rFonts w:ascii="宋体" w:hAnsi="宋体" w:eastAsia="宋体" w:cs="宋体"/>
              <w:spacing w:val="-2"/>
              <w:sz w:val="19"/>
              <w:szCs w:val="19"/>
            </w:rPr>
            <w:t xml:space="preserve">  </w:t>
          </w:r>
          <w:r>
            <w:rPr>
              <w:rFonts w:ascii="宋体" w:hAnsi="宋体" w:eastAsia="宋体" w:cs="宋体"/>
              <w:spacing w:val="-2"/>
              <w:sz w:val="19"/>
              <w:szCs w:val="19"/>
              <w14:textOutline w14:w="3614" w14:cap="sq" w14:cmpd="sng">
                <w14:solidFill>
                  <w14:srgbClr w14:val="000000"/>
                </w14:solidFill>
                <w14:prstDash w14:val="solid"/>
                <w14:bevel/>
              </w14:textOutline>
            </w:rPr>
            <w:t>竞争性磋商公</w:t>
          </w:r>
          <w:r>
            <w:rPr>
              <w:rFonts w:ascii="宋体" w:hAnsi="宋体" w:eastAsia="宋体" w:cs="宋体"/>
              <w:spacing w:val="-1"/>
              <w:sz w:val="19"/>
              <w:szCs w:val="19"/>
              <w14:textOutline w14:w="3614" w14:cap="sq" w14:cmpd="sng">
                <w14:solidFill>
                  <w14:srgbClr w14:val="000000"/>
                </w14:solidFill>
                <w14:prstDash w14:val="solid"/>
                <w14:bevel/>
              </w14:textOutline>
            </w:rPr>
            <w:t>告</w:t>
          </w:r>
          <w:r>
            <w:rPr>
              <w:rFonts w:ascii="宋体" w:hAnsi="宋体" w:eastAsia="宋体" w:cs="宋体"/>
              <w:spacing w:val="-1"/>
              <w:sz w:val="19"/>
              <w:szCs w:val="19"/>
            </w:rPr>
            <w:t xml:space="preserve"> </w:t>
          </w:r>
          <w:r>
            <w:rPr>
              <w:rFonts w:ascii="宋体" w:hAnsi="宋体" w:eastAsia="宋体" w:cs="宋体"/>
              <w:b/>
              <w:bCs/>
              <w:sz w:val="19"/>
              <w:szCs w:val="19"/>
            </w:rPr>
            <w:tab/>
          </w:r>
          <w:r>
            <w:rPr>
              <w:rFonts w:ascii="宋体" w:hAnsi="宋体" w:eastAsia="宋体" w:cs="宋体"/>
              <w:spacing w:val="-1"/>
              <w:sz w:val="19"/>
              <w:szCs w:val="19"/>
            </w:rPr>
            <w:t xml:space="preserve"> </w:t>
          </w:r>
          <w:r>
            <w:fldChar w:fldCharType="begin"/>
          </w:r>
          <w:r>
            <w:instrText xml:space="preserve"> HYPERLINK \l "_bookmark1" </w:instrText>
          </w:r>
          <w:r>
            <w:fldChar w:fldCharType="separate"/>
          </w:r>
          <w:r>
            <w:rPr>
              <w:rFonts w:ascii="Calibri" w:hAnsi="Calibri" w:eastAsia="Calibri" w:cs="Calibri"/>
              <w:b/>
              <w:bCs/>
              <w:spacing w:val="-1"/>
              <w:sz w:val="19"/>
              <w:szCs w:val="19"/>
            </w:rPr>
            <w:t>1</w:t>
          </w:r>
          <w:r>
            <w:rPr>
              <w:rFonts w:ascii="Calibri" w:hAnsi="Calibri" w:eastAsia="Calibri" w:cs="Calibri"/>
              <w:b/>
              <w:bCs/>
              <w:spacing w:val="-1"/>
              <w:sz w:val="19"/>
              <w:szCs w:val="19"/>
            </w:rPr>
            <w:fldChar w:fldCharType="end"/>
          </w:r>
        </w:p>
        <w:p w14:paraId="6A3554C8">
          <w:pPr>
            <w:tabs>
              <w:tab w:val="right" w:leader="dot" w:pos="9085"/>
            </w:tabs>
            <w:spacing w:before="275" w:line="227" w:lineRule="auto"/>
            <w:ind w:left="422"/>
            <w:rPr>
              <w:rFonts w:ascii="Calibri" w:hAnsi="Calibri" w:eastAsia="Calibri" w:cs="Calibri"/>
              <w:sz w:val="19"/>
              <w:szCs w:val="19"/>
            </w:rPr>
          </w:pPr>
          <w:r>
            <w:fldChar w:fldCharType="begin"/>
          </w:r>
          <w:r>
            <w:instrText xml:space="preserve"> HYPERLINK \l "_bookmark2" </w:instrText>
          </w:r>
          <w:r>
            <w:fldChar w:fldCharType="separate"/>
          </w:r>
          <w:r>
            <w:rPr>
              <w:rFonts w:ascii="宋体" w:hAnsi="宋体" w:eastAsia="宋体" w:cs="宋体"/>
              <w:spacing w:val="10"/>
              <w:sz w:val="19"/>
              <w:szCs w:val="19"/>
              <w14:textOutline w14:w="3614" w14:cap="sq" w14:cmpd="sng">
                <w14:solidFill>
                  <w14:srgbClr w14:val="000000"/>
                </w14:solidFill>
                <w14:prstDash w14:val="solid"/>
                <w14:bevel/>
              </w14:textOutline>
            </w:rPr>
            <w:t>第</w:t>
          </w:r>
          <w:r>
            <w:rPr>
              <w:rFonts w:ascii="宋体" w:hAnsi="宋体" w:eastAsia="宋体" w:cs="宋体"/>
              <w:spacing w:val="5"/>
              <w:sz w:val="19"/>
              <w:szCs w:val="19"/>
              <w14:textOutline w14:w="3614" w14:cap="sq" w14:cmpd="sng">
                <w14:solidFill>
                  <w14:srgbClr w14:val="000000"/>
                </w14:solidFill>
                <w14:prstDash w14:val="solid"/>
                <w14:bevel/>
              </w14:textOutline>
            </w:rPr>
            <w:t>二部分</w:t>
          </w:r>
          <w:r>
            <w:rPr>
              <w:rFonts w:ascii="宋体" w:hAnsi="宋体" w:eastAsia="宋体" w:cs="宋体"/>
              <w:spacing w:val="5"/>
              <w:sz w:val="19"/>
              <w:szCs w:val="19"/>
            </w:rPr>
            <w:t xml:space="preserve">  </w:t>
          </w:r>
          <w:r>
            <w:rPr>
              <w:rFonts w:ascii="宋体" w:hAnsi="宋体" w:eastAsia="宋体" w:cs="宋体"/>
              <w:spacing w:val="5"/>
              <w:sz w:val="19"/>
              <w:szCs w:val="19"/>
              <w14:textOutline w14:w="3614" w14:cap="sq" w14:cmpd="sng">
                <w14:solidFill>
                  <w14:srgbClr w14:val="000000"/>
                </w14:solidFill>
                <w14:prstDash w14:val="solid"/>
                <w14:bevel/>
              </w14:textOutline>
            </w:rPr>
            <w:t>供应商须知前附表</w:t>
          </w:r>
          <w:r>
            <w:rPr>
              <w:rFonts w:ascii="宋体" w:hAnsi="宋体" w:eastAsia="宋体" w:cs="宋体"/>
              <w:spacing w:val="5"/>
              <w:sz w:val="19"/>
              <w:szCs w:val="19"/>
            </w:rPr>
            <w:t xml:space="preserve"> </w:t>
          </w:r>
          <w:r>
            <w:rPr>
              <w:rFonts w:ascii="宋体" w:hAnsi="宋体" w:eastAsia="宋体" w:cs="宋体"/>
              <w:b/>
              <w:bCs/>
              <w:sz w:val="19"/>
              <w:szCs w:val="19"/>
            </w:rPr>
            <w:tab/>
          </w:r>
          <w:r>
            <w:rPr>
              <w:rFonts w:ascii="Calibri" w:hAnsi="Calibri" w:eastAsia="Calibri" w:cs="Calibri"/>
              <w:b/>
              <w:bCs/>
              <w:spacing w:val="5"/>
              <w:sz w:val="19"/>
              <w:szCs w:val="19"/>
            </w:rPr>
            <w:t>5</w:t>
          </w:r>
          <w:r>
            <w:rPr>
              <w:rFonts w:ascii="Calibri" w:hAnsi="Calibri" w:eastAsia="Calibri" w:cs="Calibri"/>
              <w:b/>
              <w:bCs/>
              <w:spacing w:val="5"/>
              <w:sz w:val="19"/>
              <w:szCs w:val="19"/>
            </w:rPr>
            <w:fldChar w:fldCharType="end"/>
          </w:r>
        </w:p>
        <w:p w14:paraId="1A89C52D">
          <w:pPr>
            <w:tabs>
              <w:tab w:val="right" w:leader="dot" w:pos="9082"/>
            </w:tabs>
            <w:spacing w:before="275" w:line="227" w:lineRule="auto"/>
            <w:ind w:left="422"/>
            <w:rPr>
              <w:rFonts w:ascii="Calibri" w:hAnsi="Calibri" w:eastAsia="Calibri" w:cs="Calibri"/>
              <w:sz w:val="19"/>
              <w:szCs w:val="19"/>
            </w:rPr>
          </w:pPr>
          <w:r>
            <w:fldChar w:fldCharType="begin"/>
          </w:r>
          <w:r>
            <w:instrText xml:space="preserve"> HYPERLINK \l "_bookmark3" </w:instrText>
          </w:r>
          <w:r>
            <w:fldChar w:fldCharType="separate"/>
          </w:r>
          <w:r>
            <w:rPr>
              <w:rFonts w:ascii="宋体" w:hAnsi="宋体" w:eastAsia="宋体" w:cs="宋体"/>
              <w:spacing w:val="9"/>
              <w:sz w:val="19"/>
              <w:szCs w:val="19"/>
              <w14:textOutline w14:w="3614" w14:cap="sq" w14:cmpd="sng">
                <w14:solidFill>
                  <w14:srgbClr w14:val="000000"/>
                </w14:solidFill>
                <w14:prstDash w14:val="solid"/>
                <w14:bevel/>
              </w14:textOutline>
            </w:rPr>
            <w:t>第</w:t>
          </w:r>
          <w:r>
            <w:rPr>
              <w:rFonts w:ascii="宋体" w:hAnsi="宋体" w:eastAsia="宋体" w:cs="宋体"/>
              <w:spacing w:val="6"/>
              <w:sz w:val="19"/>
              <w:szCs w:val="19"/>
              <w14:textOutline w14:w="3614" w14:cap="sq" w14:cmpd="sng">
                <w14:solidFill>
                  <w14:srgbClr w14:val="000000"/>
                </w14:solidFill>
                <w14:prstDash w14:val="solid"/>
                <w14:bevel/>
              </w14:textOutline>
            </w:rPr>
            <w:t>三部分</w:t>
          </w:r>
          <w:r>
            <w:rPr>
              <w:rFonts w:ascii="宋体" w:hAnsi="宋体" w:eastAsia="宋体" w:cs="宋体"/>
              <w:spacing w:val="6"/>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供应商须知</w:t>
          </w:r>
          <w:r>
            <w:rPr>
              <w:rFonts w:ascii="宋体" w:hAnsi="宋体" w:eastAsia="宋体" w:cs="宋体"/>
              <w:spacing w:val="6"/>
              <w:sz w:val="19"/>
              <w:szCs w:val="19"/>
            </w:rPr>
            <w:t xml:space="preserve"> </w:t>
          </w:r>
          <w:r>
            <w:rPr>
              <w:rFonts w:ascii="宋体" w:hAnsi="宋体" w:eastAsia="宋体" w:cs="宋体"/>
              <w:b/>
              <w:bCs/>
              <w:sz w:val="19"/>
              <w:szCs w:val="19"/>
            </w:rPr>
            <w:tab/>
          </w:r>
          <w:r>
            <w:rPr>
              <w:rFonts w:ascii="Calibri" w:hAnsi="Calibri" w:eastAsia="Calibri" w:cs="Calibri"/>
              <w:b/>
              <w:bCs/>
              <w:spacing w:val="6"/>
              <w:sz w:val="19"/>
              <w:szCs w:val="19"/>
            </w:rPr>
            <w:t>7</w:t>
          </w:r>
          <w:r>
            <w:rPr>
              <w:rFonts w:ascii="Calibri" w:hAnsi="Calibri" w:eastAsia="Calibri" w:cs="Calibri"/>
              <w:b/>
              <w:bCs/>
              <w:spacing w:val="6"/>
              <w:sz w:val="19"/>
              <w:szCs w:val="19"/>
            </w:rPr>
            <w:fldChar w:fldCharType="end"/>
          </w:r>
        </w:p>
        <w:p w14:paraId="74A6B5DB">
          <w:pPr>
            <w:tabs>
              <w:tab w:val="right" w:leader="dot" w:pos="9082"/>
            </w:tabs>
            <w:spacing w:before="275" w:line="227" w:lineRule="auto"/>
            <w:ind w:left="422"/>
            <w:rPr>
              <w:rFonts w:ascii="Calibri" w:hAnsi="Calibri" w:eastAsia="Calibri" w:cs="Calibri"/>
              <w:sz w:val="19"/>
              <w:szCs w:val="19"/>
            </w:rPr>
          </w:pPr>
          <w:r>
            <w:fldChar w:fldCharType="begin"/>
          </w:r>
          <w:r>
            <w:instrText xml:space="preserve"> HYPERLINK \l "_bookmark4" </w:instrText>
          </w:r>
          <w:r>
            <w:fldChar w:fldCharType="separate"/>
          </w:r>
          <w:r>
            <w:rPr>
              <w:rFonts w:ascii="宋体" w:hAnsi="宋体" w:eastAsia="宋体" w:cs="宋体"/>
              <w:spacing w:val="8"/>
              <w:sz w:val="19"/>
              <w:szCs w:val="19"/>
              <w14:textOutline w14:w="3614" w14:cap="sq" w14:cmpd="sng">
                <w14:solidFill>
                  <w14:srgbClr w14:val="000000"/>
                </w14:solidFill>
                <w14:prstDash w14:val="solid"/>
                <w14:bevel/>
              </w14:textOutline>
            </w:rPr>
            <w:t>第四</w:t>
          </w:r>
          <w:r>
            <w:rPr>
              <w:rFonts w:ascii="宋体" w:hAnsi="宋体" w:eastAsia="宋体" w:cs="宋体"/>
              <w:spacing w:val="4"/>
              <w:sz w:val="19"/>
              <w:szCs w:val="19"/>
              <w14:textOutline w14:w="3614" w14:cap="sq" w14:cmpd="sng">
                <w14:solidFill>
                  <w14:srgbClr w14:val="000000"/>
                </w14:solidFill>
                <w14:prstDash w14:val="solid"/>
                <w14:bevel/>
              </w14:textOutline>
            </w:rPr>
            <w:t>部分</w:t>
          </w:r>
          <w:r>
            <w:rPr>
              <w:rFonts w:ascii="宋体" w:hAnsi="宋体" w:eastAsia="宋体" w:cs="宋体"/>
              <w:spacing w:val="4"/>
              <w:sz w:val="19"/>
              <w:szCs w:val="19"/>
            </w:rPr>
            <w:t xml:space="preserve">  </w:t>
          </w:r>
          <w:r>
            <w:rPr>
              <w:rFonts w:ascii="宋体" w:hAnsi="宋体" w:eastAsia="宋体" w:cs="宋体"/>
              <w:spacing w:val="4"/>
              <w:sz w:val="19"/>
              <w:szCs w:val="19"/>
              <w14:textOutline w14:w="3614" w14:cap="sq" w14:cmpd="sng">
                <w14:solidFill>
                  <w14:srgbClr w14:val="000000"/>
                </w14:solidFill>
                <w14:prstDash w14:val="solid"/>
                <w14:bevel/>
              </w14:textOutline>
            </w:rPr>
            <w:t>采购项目合同书</w:t>
          </w:r>
          <w:r>
            <w:rPr>
              <w:rFonts w:ascii="宋体" w:hAnsi="宋体" w:eastAsia="宋体" w:cs="宋体"/>
              <w:spacing w:val="4"/>
              <w:sz w:val="19"/>
              <w:szCs w:val="19"/>
            </w:rPr>
            <w:t xml:space="preserve"> </w:t>
          </w:r>
          <w:r>
            <w:rPr>
              <w:rFonts w:ascii="宋体" w:hAnsi="宋体" w:eastAsia="宋体" w:cs="宋体"/>
              <w:b/>
              <w:bCs/>
              <w:sz w:val="19"/>
              <w:szCs w:val="19"/>
            </w:rPr>
            <w:tab/>
          </w:r>
          <w:r>
            <w:rPr>
              <w:rFonts w:ascii="Calibri" w:hAnsi="Calibri" w:eastAsia="Calibri" w:cs="Calibri"/>
              <w:b/>
              <w:bCs/>
              <w:spacing w:val="4"/>
              <w:sz w:val="19"/>
              <w:szCs w:val="19"/>
            </w:rPr>
            <w:t>18</w:t>
          </w:r>
          <w:r>
            <w:rPr>
              <w:rFonts w:ascii="Calibri" w:hAnsi="Calibri" w:eastAsia="Calibri" w:cs="Calibri"/>
              <w:b/>
              <w:bCs/>
              <w:spacing w:val="4"/>
              <w:sz w:val="19"/>
              <w:szCs w:val="19"/>
            </w:rPr>
            <w:fldChar w:fldCharType="end"/>
          </w:r>
        </w:p>
        <w:p w14:paraId="66922CED">
          <w:pPr>
            <w:tabs>
              <w:tab w:val="right" w:leader="dot" w:pos="9082"/>
            </w:tabs>
            <w:spacing w:before="275" w:line="228" w:lineRule="auto"/>
            <w:ind w:left="422"/>
            <w:rPr>
              <w:rFonts w:ascii="Calibri" w:hAnsi="Calibri" w:eastAsia="Calibri" w:cs="Calibri"/>
              <w:sz w:val="19"/>
              <w:szCs w:val="19"/>
            </w:rPr>
          </w:pPr>
          <w:r>
            <w:fldChar w:fldCharType="begin"/>
          </w:r>
          <w:r>
            <w:instrText xml:space="preserve"> HYPERLINK \l "_bookmark5" </w:instrText>
          </w:r>
          <w:r>
            <w:fldChar w:fldCharType="separate"/>
          </w:r>
          <w:r>
            <w:rPr>
              <w:rFonts w:ascii="宋体" w:hAnsi="宋体" w:eastAsia="宋体" w:cs="宋体"/>
              <w:spacing w:val="8"/>
              <w:sz w:val="19"/>
              <w:szCs w:val="19"/>
              <w14:textOutline w14:w="3614" w14:cap="sq" w14:cmpd="sng">
                <w14:solidFill>
                  <w14:srgbClr w14:val="000000"/>
                </w14:solidFill>
                <w14:prstDash w14:val="solid"/>
                <w14:bevel/>
              </w14:textOutline>
            </w:rPr>
            <w:t>第</w:t>
          </w:r>
          <w:r>
            <w:rPr>
              <w:rFonts w:ascii="宋体" w:hAnsi="宋体" w:eastAsia="宋体" w:cs="宋体"/>
              <w:spacing w:val="7"/>
              <w:sz w:val="19"/>
              <w:szCs w:val="19"/>
              <w14:textOutline w14:w="3614" w14:cap="sq" w14:cmpd="sng">
                <w14:solidFill>
                  <w14:srgbClr w14:val="000000"/>
                </w14:solidFill>
                <w14:prstDash w14:val="solid"/>
                <w14:bevel/>
              </w14:textOutline>
            </w:rPr>
            <w:t>五部分</w:t>
          </w:r>
          <w:r>
            <w:rPr>
              <w:rFonts w:ascii="宋体" w:hAnsi="宋体" w:eastAsia="宋体" w:cs="宋体"/>
              <w:spacing w:val="7"/>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响应文件格式</w:t>
          </w:r>
          <w:r>
            <w:rPr>
              <w:rFonts w:ascii="宋体" w:hAnsi="宋体" w:eastAsia="宋体" w:cs="宋体"/>
              <w:spacing w:val="7"/>
              <w:sz w:val="19"/>
              <w:szCs w:val="19"/>
            </w:rPr>
            <w:t xml:space="preserve"> </w:t>
          </w:r>
          <w:r>
            <w:rPr>
              <w:rFonts w:ascii="宋体" w:hAnsi="宋体" w:eastAsia="宋体" w:cs="宋体"/>
              <w:b/>
              <w:bCs/>
              <w:sz w:val="19"/>
              <w:szCs w:val="19"/>
            </w:rPr>
            <w:tab/>
          </w:r>
          <w:r>
            <w:rPr>
              <w:rFonts w:ascii="Calibri" w:hAnsi="Calibri" w:eastAsia="Calibri" w:cs="Calibri"/>
              <w:b/>
              <w:bCs/>
              <w:spacing w:val="7"/>
              <w:sz w:val="19"/>
              <w:szCs w:val="19"/>
            </w:rPr>
            <w:t>33</w:t>
          </w:r>
          <w:r>
            <w:rPr>
              <w:rFonts w:ascii="Calibri" w:hAnsi="Calibri" w:eastAsia="Calibri" w:cs="Calibri"/>
              <w:b/>
              <w:bCs/>
              <w:spacing w:val="7"/>
              <w:sz w:val="19"/>
              <w:szCs w:val="19"/>
            </w:rPr>
            <w:fldChar w:fldCharType="end"/>
          </w:r>
        </w:p>
        <w:p w14:paraId="169F17F9">
          <w:pPr>
            <w:tabs>
              <w:tab w:val="right" w:leader="dot" w:pos="9082"/>
            </w:tabs>
            <w:spacing w:before="274" w:line="228" w:lineRule="auto"/>
            <w:ind w:left="422"/>
            <w:rPr>
              <w:rFonts w:ascii="Calibri" w:hAnsi="Calibri" w:eastAsia="Calibri" w:cs="Calibri"/>
              <w:sz w:val="19"/>
              <w:szCs w:val="19"/>
            </w:rPr>
          </w:pPr>
          <w:r>
            <w:fldChar w:fldCharType="begin"/>
          </w:r>
          <w:r>
            <w:instrText xml:space="preserve"> HYPERLINK \l "_bookmark6" </w:instrText>
          </w:r>
          <w:r>
            <w:fldChar w:fldCharType="separate"/>
          </w:r>
          <w:r>
            <w:rPr>
              <w:rFonts w:ascii="宋体" w:hAnsi="宋体" w:eastAsia="宋体" w:cs="宋体"/>
              <w:spacing w:val="6"/>
              <w:sz w:val="19"/>
              <w:szCs w:val="19"/>
              <w14:textOutline w14:w="3614" w14:cap="sq" w14:cmpd="sng">
                <w14:solidFill>
                  <w14:srgbClr w14:val="000000"/>
                </w14:solidFill>
                <w14:prstDash w14:val="solid"/>
                <w14:bevel/>
              </w14:textOutline>
            </w:rPr>
            <w:t>格式</w:t>
          </w:r>
          <w:r>
            <w:rPr>
              <w:rFonts w:ascii="宋体" w:hAnsi="宋体" w:eastAsia="宋体" w:cs="宋体"/>
              <w:spacing w:val="6"/>
              <w:sz w:val="19"/>
              <w:szCs w:val="19"/>
            </w:rPr>
            <w:t xml:space="preserve"> </w:t>
          </w:r>
          <w:r>
            <w:rPr>
              <w:rFonts w:ascii="宋体" w:hAnsi="宋体" w:eastAsia="宋体" w:cs="宋体"/>
              <w:spacing w:val="3"/>
              <w:sz w:val="19"/>
              <w:szCs w:val="19"/>
              <w14:textOutline w14:w="3614" w14:cap="sq" w14:cmpd="sng">
                <w14:solidFill>
                  <w14:srgbClr w14:val="000000"/>
                </w14:solidFill>
                <w14:prstDash w14:val="solid"/>
                <w14:bevel/>
              </w14:textOutline>
            </w:rPr>
            <w:t>5：技术规格响应表</w:t>
          </w:r>
          <w:r>
            <w:rPr>
              <w:rFonts w:ascii="宋体" w:hAnsi="宋体" w:eastAsia="宋体" w:cs="宋体"/>
              <w:spacing w:val="3"/>
              <w:sz w:val="19"/>
              <w:szCs w:val="19"/>
            </w:rPr>
            <w:t xml:space="preserve"> </w:t>
          </w:r>
          <w:r>
            <w:rPr>
              <w:rFonts w:ascii="宋体" w:hAnsi="宋体" w:eastAsia="宋体" w:cs="宋体"/>
              <w:b/>
              <w:bCs/>
              <w:sz w:val="19"/>
              <w:szCs w:val="19"/>
            </w:rPr>
            <w:tab/>
          </w:r>
          <w:r>
            <w:rPr>
              <w:rFonts w:ascii="Calibri" w:hAnsi="Calibri" w:eastAsia="Calibri" w:cs="Calibri"/>
              <w:b/>
              <w:bCs/>
              <w:spacing w:val="3"/>
              <w:sz w:val="19"/>
              <w:szCs w:val="19"/>
            </w:rPr>
            <w:t>38</w:t>
          </w:r>
          <w:r>
            <w:rPr>
              <w:rFonts w:ascii="Calibri" w:hAnsi="Calibri" w:eastAsia="Calibri" w:cs="Calibri"/>
              <w:b/>
              <w:bCs/>
              <w:spacing w:val="3"/>
              <w:sz w:val="19"/>
              <w:szCs w:val="19"/>
            </w:rPr>
            <w:fldChar w:fldCharType="end"/>
          </w:r>
        </w:p>
        <w:p w14:paraId="78535416">
          <w:pPr>
            <w:tabs>
              <w:tab w:val="right" w:leader="dot" w:pos="9082"/>
            </w:tabs>
            <w:spacing w:before="274" w:line="228" w:lineRule="auto"/>
            <w:ind w:left="423"/>
            <w:rPr>
              <w:rFonts w:ascii="Calibri" w:hAnsi="Calibri" w:eastAsia="Calibri" w:cs="Calibri"/>
              <w:sz w:val="19"/>
              <w:szCs w:val="19"/>
            </w:rPr>
          </w:pPr>
          <w:r>
            <w:fldChar w:fldCharType="begin"/>
          </w:r>
          <w:r>
            <w:instrText xml:space="preserve"> HYPERLINK \l "_bookmark7" </w:instrText>
          </w:r>
          <w:r>
            <w:fldChar w:fldCharType="separate"/>
          </w:r>
          <w:r>
            <w:rPr>
              <w:rFonts w:ascii="宋体" w:hAnsi="宋体" w:eastAsia="宋体" w:cs="宋体"/>
              <w:spacing w:val="6"/>
              <w:sz w:val="19"/>
              <w:szCs w:val="19"/>
              <w14:textOutline w14:w="3614" w14:cap="sq" w14:cmpd="sng">
                <w14:solidFill>
                  <w14:srgbClr w14:val="000000"/>
                </w14:solidFill>
                <w14:prstDash w14:val="solid"/>
                <w14:bevel/>
              </w14:textOutline>
            </w:rPr>
            <w:t>技</w:t>
          </w:r>
          <w:r>
            <w:rPr>
              <w:rFonts w:ascii="宋体" w:hAnsi="宋体" w:eastAsia="宋体" w:cs="宋体"/>
              <w:spacing w:val="3"/>
              <w:sz w:val="19"/>
              <w:szCs w:val="19"/>
              <w14:textOutline w14:w="3614" w14:cap="sq" w14:cmpd="sng">
                <w14:solidFill>
                  <w14:srgbClr w14:val="000000"/>
                </w14:solidFill>
                <w14:prstDash w14:val="solid"/>
                <w14:bevel/>
              </w14:textOutline>
            </w:rPr>
            <w:t>术规格响应表</w:t>
          </w:r>
          <w:r>
            <w:rPr>
              <w:rFonts w:ascii="宋体" w:hAnsi="宋体" w:eastAsia="宋体" w:cs="宋体"/>
              <w:spacing w:val="3"/>
              <w:sz w:val="19"/>
              <w:szCs w:val="19"/>
            </w:rPr>
            <w:t xml:space="preserve"> </w:t>
          </w:r>
          <w:r>
            <w:rPr>
              <w:rFonts w:ascii="宋体" w:hAnsi="宋体" w:eastAsia="宋体" w:cs="宋体"/>
              <w:b/>
              <w:bCs/>
              <w:sz w:val="19"/>
              <w:szCs w:val="19"/>
            </w:rPr>
            <w:tab/>
          </w:r>
          <w:r>
            <w:rPr>
              <w:rFonts w:ascii="Calibri" w:hAnsi="Calibri" w:eastAsia="Calibri" w:cs="Calibri"/>
              <w:b/>
              <w:bCs/>
              <w:spacing w:val="3"/>
              <w:sz w:val="19"/>
              <w:szCs w:val="19"/>
            </w:rPr>
            <w:t>38</w:t>
          </w:r>
          <w:r>
            <w:rPr>
              <w:rFonts w:ascii="Calibri" w:hAnsi="Calibri" w:eastAsia="Calibri" w:cs="Calibri"/>
              <w:b/>
              <w:bCs/>
              <w:spacing w:val="3"/>
              <w:sz w:val="19"/>
              <w:szCs w:val="19"/>
            </w:rPr>
            <w:fldChar w:fldCharType="end"/>
          </w:r>
        </w:p>
        <w:p w14:paraId="469CB9D4">
          <w:pPr>
            <w:tabs>
              <w:tab w:val="right" w:leader="dot" w:pos="9082"/>
            </w:tabs>
            <w:spacing w:before="275" w:line="227" w:lineRule="auto"/>
            <w:ind w:left="422"/>
            <w:rPr>
              <w:rFonts w:ascii="Calibri" w:hAnsi="Calibri" w:eastAsia="Calibri" w:cs="Calibri"/>
              <w:sz w:val="19"/>
              <w:szCs w:val="19"/>
            </w:rPr>
          </w:pPr>
          <w:r>
            <w:fldChar w:fldCharType="begin"/>
          </w:r>
          <w:r>
            <w:instrText xml:space="preserve"> HYPERLINK \l "_bookmark8" </w:instrText>
          </w:r>
          <w:r>
            <w:fldChar w:fldCharType="separate"/>
          </w:r>
          <w:r>
            <w:rPr>
              <w:rFonts w:ascii="宋体" w:hAnsi="宋体" w:eastAsia="宋体" w:cs="宋体"/>
              <w:spacing w:val="11"/>
              <w:sz w:val="19"/>
              <w:szCs w:val="19"/>
              <w14:textOutline w14:w="3614" w14:cap="sq" w14:cmpd="sng">
                <w14:solidFill>
                  <w14:srgbClr w14:val="000000"/>
                </w14:solidFill>
                <w14:prstDash w14:val="solid"/>
                <w14:bevel/>
              </w14:textOutline>
            </w:rPr>
            <w:t>第</w:t>
          </w:r>
          <w:r>
            <w:rPr>
              <w:rFonts w:ascii="宋体" w:hAnsi="宋体" w:eastAsia="宋体" w:cs="宋体"/>
              <w:spacing w:val="7"/>
              <w:sz w:val="19"/>
              <w:szCs w:val="19"/>
              <w14:textOutline w14:w="3614" w14:cap="sq" w14:cmpd="sng">
                <w14:solidFill>
                  <w14:srgbClr w14:val="000000"/>
                </w14:solidFill>
                <w14:prstDash w14:val="solid"/>
                <w14:bevel/>
              </w14:textOutline>
            </w:rPr>
            <w:t>六部分</w:t>
          </w:r>
          <w:r>
            <w:rPr>
              <w:rFonts w:ascii="宋体" w:hAnsi="宋体" w:eastAsia="宋体" w:cs="宋体"/>
              <w:spacing w:val="7"/>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采购项目要求及技术参数</w:t>
          </w:r>
          <w:r>
            <w:rPr>
              <w:rFonts w:ascii="宋体" w:hAnsi="宋体" w:eastAsia="宋体" w:cs="宋体"/>
              <w:spacing w:val="7"/>
              <w:sz w:val="19"/>
              <w:szCs w:val="19"/>
            </w:rPr>
            <w:t xml:space="preserve"> </w:t>
          </w:r>
          <w:r>
            <w:rPr>
              <w:rFonts w:ascii="宋体" w:hAnsi="宋体" w:eastAsia="宋体" w:cs="宋体"/>
              <w:b/>
              <w:bCs/>
              <w:sz w:val="19"/>
              <w:szCs w:val="19"/>
            </w:rPr>
            <w:tab/>
          </w:r>
          <w:r>
            <w:rPr>
              <w:rFonts w:ascii="Calibri" w:hAnsi="Calibri" w:eastAsia="Calibri" w:cs="Calibri"/>
              <w:b/>
              <w:bCs/>
              <w:spacing w:val="7"/>
              <w:sz w:val="19"/>
              <w:szCs w:val="19"/>
            </w:rPr>
            <w:t>56</w:t>
          </w:r>
          <w:r>
            <w:rPr>
              <w:rFonts w:ascii="Calibri" w:hAnsi="Calibri" w:eastAsia="Calibri" w:cs="Calibri"/>
              <w:b/>
              <w:bCs/>
              <w:spacing w:val="7"/>
              <w:sz w:val="19"/>
              <w:szCs w:val="19"/>
            </w:rPr>
            <w:fldChar w:fldCharType="end"/>
          </w:r>
        </w:p>
        <w:p w14:paraId="1438883F">
          <w:pPr>
            <w:tabs>
              <w:tab w:val="right" w:leader="dot" w:pos="9082"/>
            </w:tabs>
            <w:spacing w:before="277" w:line="228" w:lineRule="auto"/>
            <w:ind w:left="437"/>
            <w:rPr>
              <w:rFonts w:ascii="Calibri" w:hAnsi="Calibri" w:eastAsia="Calibri" w:cs="Calibri"/>
              <w:sz w:val="19"/>
              <w:szCs w:val="19"/>
            </w:rPr>
          </w:pPr>
          <w:r>
            <w:fldChar w:fldCharType="begin"/>
          </w:r>
          <w:r>
            <w:instrText xml:space="preserve"> HYPERLINK \l "_bookmark9" </w:instrText>
          </w:r>
          <w:r>
            <w:fldChar w:fldCharType="separate"/>
          </w:r>
          <w:r>
            <w:rPr>
              <w:rFonts w:ascii="宋体" w:hAnsi="宋体" w:eastAsia="宋体" w:cs="宋体"/>
              <w:spacing w:val="6"/>
              <w:sz w:val="19"/>
              <w:szCs w:val="19"/>
              <w14:textOutline w14:w="3614" w14:cap="sq" w14:cmpd="sng">
                <w14:solidFill>
                  <w14:srgbClr w14:val="000000"/>
                </w14:solidFill>
                <w14:prstDash w14:val="solid"/>
                <w14:bevel/>
              </w14:textOutline>
            </w:rPr>
            <w:t>1、投标说明</w:t>
          </w:r>
          <w:r>
            <w:rPr>
              <w:rFonts w:ascii="宋体" w:hAnsi="宋体" w:eastAsia="宋体" w:cs="宋体"/>
              <w:b/>
              <w:bCs/>
              <w:sz w:val="19"/>
              <w:szCs w:val="19"/>
            </w:rPr>
            <w:tab/>
          </w:r>
          <w:r>
            <w:rPr>
              <w:rFonts w:ascii="Calibri" w:hAnsi="Calibri" w:eastAsia="Calibri" w:cs="Calibri"/>
              <w:b/>
              <w:bCs/>
              <w:spacing w:val="6"/>
              <w:sz w:val="19"/>
              <w:szCs w:val="19"/>
            </w:rPr>
            <w:t>56</w:t>
          </w:r>
          <w:r>
            <w:rPr>
              <w:rFonts w:ascii="Calibri" w:hAnsi="Calibri" w:eastAsia="Calibri" w:cs="Calibri"/>
              <w:b/>
              <w:bCs/>
              <w:spacing w:val="6"/>
              <w:sz w:val="19"/>
              <w:szCs w:val="19"/>
            </w:rPr>
            <w:fldChar w:fldCharType="end"/>
          </w:r>
        </w:p>
        <w:p w14:paraId="6855E63C">
          <w:pPr>
            <w:tabs>
              <w:tab w:val="right" w:leader="dot" w:pos="9082"/>
            </w:tabs>
            <w:spacing w:before="274" w:line="227" w:lineRule="auto"/>
            <w:ind w:left="425"/>
            <w:rPr>
              <w:rFonts w:ascii="Calibri" w:hAnsi="Calibri" w:eastAsia="Calibri" w:cs="Calibri"/>
              <w:sz w:val="19"/>
              <w:szCs w:val="19"/>
            </w:rPr>
          </w:pPr>
          <w:r>
            <w:fldChar w:fldCharType="begin"/>
          </w:r>
          <w:r>
            <w:instrText xml:space="preserve"> HYPERLINK \l "_bookmark10" </w:instrText>
          </w:r>
          <w:r>
            <w:fldChar w:fldCharType="separate"/>
          </w:r>
          <w:r>
            <w:rPr>
              <w:rFonts w:ascii="宋体" w:hAnsi="宋体" w:eastAsia="宋体" w:cs="宋体"/>
              <w:spacing w:val="-1"/>
              <w:sz w:val="19"/>
              <w:szCs w:val="19"/>
              <w14:textOutline w14:w="3614" w14:cap="sq" w14:cmpd="sng">
                <w14:solidFill>
                  <w14:srgbClr w14:val="000000"/>
                </w14:solidFill>
                <w14:prstDash w14:val="solid"/>
                <w14:bevel/>
              </w14:textOutline>
            </w:rPr>
            <w:t>2.报价</w:t>
          </w:r>
          <w:r>
            <w:rPr>
              <w:rFonts w:ascii="宋体" w:hAnsi="宋体" w:eastAsia="宋体" w:cs="宋体"/>
              <w:sz w:val="19"/>
              <w:szCs w:val="19"/>
              <w14:textOutline w14:w="3614" w14:cap="sq" w14:cmpd="sng">
                <w14:solidFill>
                  <w14:srgbClr w14:val="000000"/>
                </w14:solidFill>
                <w14:prstDash w14:val="solid"/>
                <w14:bevel/>
              </w14:textOutline>
            </w:rPr>
            <w:t>说明</w:t>
          </w:r>
          <w:r>
            <w:rPr>
              <w:rFonts w:ascii="宋体" w:hAnsi="宋体" w:eastAsia="宋体" w:cs="宋体"/>
              <w:sz w:val="19"/>
              <w:szCs w:val="19"/>
            </w:rPr>
            <w:t xml:space="preserve"> </w:t>
          </w:r>
          <w:r>
            <w:rPr>
              <w:rFonts w:ascii="宋体" w:hAnsi="宋体" w:eastAsia="宋体" w:cs="宋体"/>
              <w:b/>
              <w:bCs/>
              <w:sz w:val="19"/>
              <w:szCs w:val="19"/>
            </w:rPr>
            <w:tab/>
          </w:r>
          <w:r>
            <w:rPr>
              <w:rFonts w:ascii="Calibri" w:hAnsi="Calibri" w:eastAsia="Calibri" w:cs="Calibri"/>
              <w:b/>
              <w:bCs/>
              <w:sz w:val="19"/>
              <w:szCs w:val="19"/>
            </w:rPr>
            <w:t>56</w:t>
          </w:r>
          <w:r>
            <w:rPr>
              <w:rFonts w:ascii="Calibri" w:hAnsi="Calibri" w:eastAsia="Calibri" w:cs="Calibri"/>
              <w:b/>
              <w:bCs/>
              <w:sz w:val="19"/>
              <w:szCs w:val="19"/>
            </w:rPr>
            <w:fldChar w:fldCharType="end"/>
          </w:r>
        </w:p>
        <w:p w14:paraId="7054ACBF">
          <w:pPr>
            <w:tabs>
              <w:tab w:val="right" w:leader="dot" w:pos="9082"/>
            </w:tabs>
            <w:spacing w:before="275" w:line="229" w:lineRule="auto"/>
            <w:ind w:left="426"/>
            <w:rPr>
              <w:rFonts w:ascii="Calibri" w:hAnsi="Calibri" w:eastAsia="Calibri" w:cs="Calibri"/>
              <w:sz w:val="19"/>
              <w:szCs w:val="19"/>
            </w:rPr>
          </w:pPr>
          <w:r>
            <w:fldChar w:fldCharType="begin"/>
          </w:r>
          <w:r>
            <w:instrText xml:space="preserve"> HYPERLINK \l "_bookmark11" </w:instrText>
          </w:r>
          <w:r>
            <w:fldChar w:fldCharType="separate"/>
          </w:r>
          <w:r>
            <w:rPr>
              <w:rFonts w:ascii="宋体" w:hAnsi="宋体" w:eastAsia="宋体" w:cs="宋体"/>
              <w:spacing w:val="-1"/>
              <w:sz w:val="19"/>
              <w:szCs w:val="19"/>
              <w14:textOutline w14:w="3614" w14:cap="sq" w14:cmpd="sng">
                <w14:solidFill>
                  <w14:srgbClr w14:val="000000"/>
                </w14:solidFill>
                <w14:prstDash w14:val="solid"/>
                <w14:bevel/>
              </w14:textOutline>
            </w:rPr>
            <w:t>3.重要指标</w:t>
          </w:r>
          <w:r>
            <w:rPr>
              <w:rFonts w:ascii="宋体" w:hAnsi="宋体" w:eastAsia="宋体" w:cs="宋体"/>
              <w:sz w:val="19"/>
              <w:szCs w:val="19"/>
            </w:rPr>
            <w:t xml:space="preserve"> </w:t>
          </w:r>
          <w:r>
            <w:rPr>
              <w:rFonts w:ascii="宋体" w:hAnsi="宋体" w:eastAsia="宋体" w:cs="宋体"/>
              <w:b/>
              <w:bCs/>
              <w:sz w:val="19"/>
              <w:szCs w:val="19"/>
            </w:rPr>
            <w:tab/>
          </w:r>
          <w:r>
            <w:rPr>
              <w:rFonts w:ascii="Calibri" w:hAnsi="Calibri" w:eastAsia="Calibri" w:cs="Calibri"/>
              <w:b/>
              <w:bCs/>
              <w:sz w:val="19"/>
              <w:szCs w:val="19"/>
            </w:rPr>
            <w:t>56</w:t>
          </w:r>
          <w:r>
            <w:rPr>
              <w:rFonts w:ascii="Calibri" w:hAnsi="Calibri" w:eastAsia="Calibri" w:cs="Calibri"/>
              <w:b/>
              <w:bCs/>
              <w:sz w:val="19"/>
              <w:szCs w:val="19"/>
            </w:rPr>
            <w:fldChar w:fldCharType="end"/>
          </w:r>
        </w:p>
        <w:p w14:paraId="33ABD442">
          <w:pPr>
            <w:tabs>
              <w:tab w:val="right" w:leader="dot" w:pos="9082"/>
            </w:tabs>
            <w:spacing w:before="273" w:line="228" w:lineRule="auto"/>
            <w:ind w:left="437"/>
            <w:rPr>
              <w:rFonts w:ascii="Calibri" w:hAnsi="Calibri" w:eastAsia="Calibri" w:cs="Calibri"/>
              <w:sz w:val="19"/>
              <w:szCs w:val="19"/>
            </w:rPr>
          </w:pPr>
          <w:r>
            <w:fldChar w:fldCharType="begin"/>
          </w:r>
          <w:r>
            <w:instrText xml:space="preserve"> HYPERLINK \l "_bookmark12" </w:instrText>
          </w:r>
          <w:r>
            <w:fldChar w:fldCharType="separate"/>
          </w:r>
          <w:r>
            <w:rPr>
              <w:rFonts w:ascii="宋体" w:hAnsi="宋体" w:eastAsia="宋体" w:cs="宋体"/>
              <w:spacing w:val="6"/>
              <w:sz w:val="19"/>
              <w:szCs w:val="19"/>
              <w14:textOutline w14:w="3614" w14:cap="sq" w14:cmpd="sng">
                <w14:solidFill>
                  <w14:srgbClr w14:val="000000"/>
                </w14:solidFill>
                <w14:prstDash w14:val="solid"/>
                <w14:bevel/>
              </w14:textOutline>
            </w:rPr>
            <w:t>1、商务要求</w:t>
          </w:r>
          <w:r>
            <w:rPr>
              <w:rFonts w:ascii="宋体" w:hAnsi="宋体" w:eastAsia="宋体" w:cs="宋体"/>
              <w:b/>
              <w:bCs/>
              <w:sz w:val="19"/>
              <w:szCs w:val="19"/>
            </w:rPr>
            <w:tab/>
          </w:r>
          <w:r>
            <w:rPr>
              <w:rFonts w:ascii="Calibri" w:hAnsi="Calibri" w:eastAsia="Calibri" w:cs="Calibri"/>
              <w:b/>
              <w:bCs/>
              <w:spacing w:val="6"/>
              <w:sz w:val="19"/>
              <w:szCs w:val="19"/>
            </w:rPr>
            <w:t>57</w:t>
          </w:r>
          <w:r>
            <w:rPr>
              <w:rFonts w:ascii="Calibri" w:hAnsi="Calibri" w:eastAsia="Calibri" w:cs="Calibri"/>
              <w:b/>
              <w:bCs/>
              <w:spacing w:val="6"/>
              <w:sz w:val="19"/>
              <w:szCs w:val="19"/>
            </w:rPr>
            <w:fldChar w:fldCharType="end"/>
          </w:r>
        </w:p>
        <w:p w14:paraId="339EF61A">
          <w:pPr>
            <w:tabs>
              <w:tab w:val="right" w:leader="dot" w:pos="9085"/>
            </w:tabs>
            <w:spacing w:before="275" w:line="228" w:lineRule="auto"/>
            <w:ind w:left="425"/>
            <w:rPr>
              <w:rFonts w:ascii="Calibri" w:hAnsi="Calibri" w:eastAsia="Calibri" w:cs="Calibri"/>
              <w:sz w:val="19"/>
              <w:szCs w:val="19"/>
            </w:rPr>
          </w:pPr>
          <w:r>
            <w:fldChar w:fldCharType="begin"/>
          </w:r>
          <w:r>
            <w:instrText xml:space="preserve"> HYPERLINK \l "_bookmark13" </w:instrText>
          </w:r>
          <w:r>
            <w:fldChar w:fldCharType="separate"/>
          </w:r>
          <w:r>
            <w:rPr>
              <w:rFonts w:ascii="宋体" w:hAnsi="宋体" w:eastAsia="宋体" w:cs="宋体"/>
              <w:spacing w:val="-9"/>
              <w:sz w:val="19"/>
              <w:szCs w:val="19"/>
              <w14:textOutline w14:w="3614" w14:cap="sq" w14:cmpd="sng">
                <w14:solidFill>
                  <w14:srgbClr w14:val="000000"/>
                </w14:solidFill>
                <w14:prstDash w14:val="solid"/>
                <w14:bevel/>
              </w14:textOutline>
            </w:rPr>
            <w:t>2</w:t>
          </w:r>
          <w:r>
            <w:rPr>
              <w:rFonts w:ascii="宋体" w:hAnsi="宋体" w:eastAsia="宋体" w:cs="宋体"/>
              <w:spacing w:val="-7"/>
              <w:sz w:val="19"/>
              <w:szCs w:val="19"/>
              <w14:textOutline w14:w="3614" w14:cap="sq" w14:cmpd="sng">
                <w14:solidFill>
                  <w14:srgbClr w14:val="000000"/>
                </w14:solidFill>
                <w14:prstDash w14:val="solid"/>
                <w14:bevel/>
              </w14:textOutline>
            </w:rPr>
            <w:t>、</w:t>
          </w:r>
          <w:r>
            <w:rPr>
              <w:rFonts w:ascii="宋体" w:hAnsi="宋体" w:eastAsia="宋体" w:cs="宋体"/>
              <w:spacing w:val="-7"/>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技术参数</w:t>
          </w:r>
          <w:r>
            <w:rPr>
              <w:rFonts w:ascii="宋体" w:hAnsi="宋体" w:eastAsia="宋体" w:cs="宋体"/>
              <w:spacing w:val="-7"/>
              <w:sz w:val="19"/>
              <w:szCs w:val="19"/>
            </w:rPr>
            <w:t xml:space="preserve"> </w:t>
          </w:r>
          <w:r>
            <w:rPr>
              <w:rFonts w:ascii="宋体" w:hAnsi="宋体" w:eastAsia="宋体" w:cs="宋体"/>
              <w:b/>
              <w:bCs/>
              <w:sz w:val="19"/>
              <w:szCs w:val="19"/>
            </w:rPr>
            <w:tab/>
          </w:r>
          <w:r>
            <w:rPr>
              <w:rFonts w:ascii="Calibri" w:hAnsi="Calibri" w:eastAsia="Calibri" w:cs="Calibri"/>
              <w:b/>
              <w:bCs/>
              <w:spacing w:val="-7"/>
              <w:sz w:val="19"/>
              <w:szCs w:val="19"/>
            </w:rPr>
            <w:t>57</w:t>
          </w:r>
          <w:r>
            <w:rPr>
              <w:rFonts w:ascii="Calibri" w:hAnsi="Calibri" w:eastAsia="Calibri" w:cs="Calibri"/>
              <w:b/>
              <w:bCs/>
              <w:spacing w:val="-7"/>
              <w:sz w:val="19"/>
              <w:szCs w:val="19"/>
            </w:rPr>
            <w:fldChar w:fldCharType="end"/>
          </w:r>
        </w:p>
      </w:sdtContent>
    </w:sdt>
    <w:p w14:paraId="26104C88">
      <w:pPr>
        <w:sectPr>
          <w:headerReference r:id="rId5" w:type="default"/>
          <w:footerReference r:id="rId6" w:type="default"/>
          <w:pgSz w:w="11906" w:h="16839"/>
          <w:pgMar w:top="1228" w:right="1034" w:bottom="1415" w:left="1785" w:header="1048" w:footer="1176" w:gutter="0"/>
          <w:cols w:space="720" w:num="1"/>
        </w:sectPr>
      </w:pPr>
    </w:p>
    <w:p w14:paraId="1726F18B">
      <w:pPr>
        <w:spacing w:before="110" w:line="225" w:lineRule="auto"/>
        <w:ind w:left="2536"/>
        <w:outlineLvl w:val="0"/>
        <w:rPr>
          <w:rFonts w:ascii="宋体" w:hAnsi="宋体" w:eastAsia="宋体" w:cs="宋体"/>
          <w:sz w:val="35"/>
          <w:szCs w:val="35"/>
        </w:rPr>
      </w:pPr>
      <w:r>
        <w:rPr>
          <w:rFonts w:ascii="宋体" w:hAnsi="宋体" w:eastAsia="宋体" w:cs="宋体"/>
          <w:spacing w:val="14"/>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竞争性磋商邀请</w:t>
      </w:r>
    </w:p>
    <w:p w14:paraId="620E427A">
      <w:pPr>
        <w:spacing w:line="412" w:lineRule="auto"/>
        <w:rPr>
          <w:rFonts w:ascii="Arial"/>
          <w:sz w:val="21"/>
        </w:rPr>
      </w:pPr>
    </w:p>
    <w:p w14:paraId="2FF2A3AE">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项目概况</w:t>
      </w:r>
    </w:p>
    <w:p w14:paraId="65856805">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rPr>
      </w:pPr>
      <w:r>
        <w:rPr>
          <w:rFonts w:hint="eastAsia" w:ascii="宋体" w:hAnsi="宋体" w:cs="宋体"/>
          <w:color w:val="000000"/>
          <w:sz w:val="24"/>
          <w:szCs w:val="24"/>
          <w:u w:val="single"/>
          <w:lang w:val="zh-CN"/>
        </w:rPr>
        <w:t>同仁市第二完全小学2024年冬季取暖块煤采购项目</w:t>
      </w:r>
      <w:r>
        <w:rPr>
          <w:rFonts w:hint="eastAsia" w:ascii="宋体" w:hAnsi="宋体" w:cs="宋体"/>
          <w:color w:val="000000"/>
          <w:sz w:val="24"/>
          <w:szCs w:val="24"/>
        </w:rPr>
        <w:t>项目的潜在供应商应在</w:t>
      </w:r>
      <w:r>
        <w:rPr>
          <w:rFonts w:hint="eastAsia" w:ascii="宋体" w:hAnsi="宋体" w:eastAsia="宋体" w:cs="宋体"/>
          <w:color w:val="000000"/>
          <w:sz w:val="24"/>
          <w:szCs w:val="24"/>
          <w:u w:val="single"/>
          <w:lang w:val="en-US" w:eastAsia="zh-CN"/>
        </w:rPr>
        <w:t>政采云平台</w:t>
      </w:r>
      <w:r>
        <w:rPr>
          <w:rFonts w:hint="eastAsia" w:ascii="宋体" w:hAnsi="宋体" w:cs="宋体"/>
          <w:color w:val="000000"/>
          <w:sz w:val="24"/>
          <w:szCs w:val="24"/>
        </w:rPr>
        <w:t>获取采购文件，并于</w:t>
      </w:r>
      <w:r>
        <w:rPr>
          <w:rFonts w:hint="eastAsia" w:ascii="宋体" w:hAnsi="宋体" w:cs="宋体"/>
          <w:color w:val="000000"/>
          <w:sz w:val="24"/>
          <w:szCs w:val="24"/>
          <w:u w:val="single"/>
          <w:lang w:val="zh-CN"/>
        </w:rPr>
        <w:t>2024年10月22日上午09：</w:t>
      </w:r>
      <w:r>
        <w:rPr>
          <w:rFonts w:hint="eastAsia" w:ascii="宋体" w:hAnsi="宋体" w:cs="宋体"/>
          <w:color w:val="000000"/>
          <w:sz w:val="24"/>
          <w:szCs w:val="24"/>
          <w:u w:val="single"/>
          <w:lang w:val="en-US" w:eastAsia="zh-CN"/>
        </w:rPr>
        <w:t>0</w:t>
      </w:r>
      <w:r>
        <w:rPr>
          <w:rFonts w:hint="eastAsia" w:ascii="宋体" w:hAnsi="宋体" w:cs="宋体"/>
          <w:color w:val="000000"/>
          <w:sz w:val="24"/>
          <w:szCs w:val="24"/>
          <w:u w:val="single"/>
          <w:lang w:val="zh-CN"/>
        </w:rPr>
        <w:t>0</w:t>
      </w:r>
      <w:r>
        <w:rPr>
          <w:rFonts w:hint="eastAsia" w:ascii="宋体" w:hAnsi="宋体" w:cs="宋体"/>
          <w:bCs/>
          <w:color w:val="000000"/>
          <w:sz w:val="24"/>
          <w:szCs w:val="24"/>
        </w:rPr>
        <w:t>（北京时间）前提交响应文件</w:t>
      </w:r>
      <w:r>
        <w:rPr>
          <w:rFonts w:hint="eastAsia" w:ascii="宋体" w:hAnsi="宋体" w:cs="宋体"/>
          <w:color w:val="000000"/>
          <w:sz w:val="24"/>
          <w:szCs w:val="24"/>
        </w:rPr>
        <w:t>。</w:t>
      </w:r>
    </w:p>
    <w:p w14:paraId="39AE18E7">
      <w:pPr>
        <w:pStyle w:val="2"/>
        <w:numPr>
          <w:ilvl w:val="0"/>
          <w:numId w:val="1"/>
        </w:numPr>
        <w:spacing w:before="0" w:after="0" w:line="360" w:lineRule="auto"/>
        <w:ind w:firstLine="480"/>
        <w:rPr>
          <w:rFonts w:hint="eastAsia" w:ascii="宋体" w:hAnsi="宋体" w:eastAsia="宋体" w:cs="宋体"/>
          <w:b w:val="0"/>
          <w:color w:val="000000"/>
          <w:sz w:val="24"/>
          <w:szCs w:val="24"/>
        </w:rPr>
      </w:pPr>
      <w:bookmarkStart w:id="0" w:name="_Toc35393798"/>
      <w:bookmarkStart w:id="1" w:name="_Toc28359012"/>
      <w:bookmarkStart w:id="2" w:name="_Toc35393629"/>
      <w:bookmarkStart w:id="3" w:name="_Toc28359089"/>
      <w:r>
        <w:rPr>
          <w:rFonts w:hint="eastAsia" w:ascii="宋体" w:hAnsi="宋体" w:eastAsia="宋体" w:cs="宋体"/>
          <w:b w:val="0"/>
          <w:color w:val="000000"/>
          <w:sz w:val="24"/>
          <w:szCs w:val="24"/>
        </w:rPr>
        <w:t>项目基本情况</w:t>
      </w:r>
      <w:bookmarkEnd w:id="0"/>
      <w:bookmarkEnd w:id="1"/>
      <w:bookmarkEnd w:id="2"/>
      <w:bookmarkEnd w:id="3"/>
    </w:p>
    <w:p w14:paraId="0890A22E">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en-US" w:eastAsia="zh-CN"/>
        </w:rPr>
      </w:pPr>
      <w:r>
        <w:rPr>
          <w:rFonts w:hint="eastAsia"/>
          <w:lang w:val="en-US" w:eastAsia="zh-CN"/>
        </w:rPr>
        <w:t xml:space="preserve"> </w:t>
      </w:r>
      <w:r>
        <w:rPr>
          <w:rFonts w:hint="eastAsia" w:ascii="宋体" w:hAnsi="宋体" w:cs="宋体"/>
          <w:color w:val="000000"/>
          <w:sz w:val="24"/>
          <w:szCs w:val="24"/>
          <w:u w:val="none"/>
          <w:lang w:val="en-US" w:eastAsia="zh-CN"/>
        </w:rPr>
        <w:t>项目编号：青海翰星竞磋（货物）2024-004</w:t>
      </w:r>
    </w:p>
    <w:p w14:paraId="57BCF713">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项目名称：同仁市第二完全小学2024年冬季取暖块煤采购项目</w:t>
      </w:r>
    </w:p>
    <w:p w14:paraId="6852439B">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采购方式：□竞争性谈判 ☑竞争性磋商 □询价</w:t>
      </w:r>
    </w:p>
    <w:p w14:paraId="2FA608C2">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预算金额：</w:t>
      </w:r>
      <w:r>
        <w:rPr>
          <w:rFonts w:hint="eastAsia" w:ascii="宋体" w:hAnsi="宋体" w:cs="宋体"/>
          <w:color w:val="000000"/>
          <w:sz w:val="24"/>
          <w:szCs w:val="24"/>
          <w:u w:val="none"/>
          <w:lang w:val="en-US" w:eastAsia="zh-CN"/>
        </w:rPr>
        <w:t>50.70</w:t>
      </w:r>
      <w:r>
        <w:rPr>
          <w:rFonts w:hint="eastAsia" w:ascii="宋体" w:hAnsi="宋体" w:cs="宋体"/>
          <w:color w:val="000000"/>
          <w:sz w:val="24"/>
          <w:szCs w:val="24"/>
          <w:u w:val="none"/>
          <w:lang w:val="zh-CN"/>
        </w:rPr>
        <w:t>万元</w:t>
      </w:r>
    </w:p>
    <w:p w14:paraId="3EDD8B05">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最高限价（如有）：</w:t>
      </w:r>
      <w:r>
        <w:rPr>
          <w:rFonts w:hint="eastAsia" w:ascii="宋体" w:hAnsi="宋体" w:cs="宋体"/>
          <w:color w:val="000000"/>
          <w:sz w:val="24"/>
          <w:szCs w:val="24"/>
          <w:u w:val="none"/>
          <w:lang w:val="en-US" w:eastAsia="zh-CN"/>
        </w:rPr>
        <w:t>50.70</w:t>
      </w:r>
      <w:r>
        <w:rPr>
          <w:rFonts w:hint="eastAsia" w:ascii="宋体" w:hAnsi="宋体" w:cs="宋体"/>
          <w:color w:val="000000"/>
          <w:sz w:val="24"/>
          <w:szCs w:val="24"/>
          <w:u w:val="none"/>
          <w:lang w:val="zh-CN"/>
        </w:rPr>
        <w:t>万元</w:t>
      </w:r>
    </w:p>
    <w:p w14:paraId="40146236">
      <w:pPr>
        <w:pBdr>
          <w:top w:val="none" w:color="auto" w:sz="0" w:space="1"/>
          <w:left w:val="none" w:color="auto" w:sz="0" w:space="4"/>
          <w:bottom w:val="none" w:color="auto" w:sz="0" w:space="1"/>
          <w:right w:val="none" w:color="auto" w:sz="0" w:space="4"/>
        </w:pBdr>
        <w:spacing w:line="360" w:lineRule="auto"/>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采购需求：</w:t>
      </w:r>
    </w:p>
    <w:tbl>
      <w:tblPr>
        <w:tblStyle w:val="12"/>
        <w:tblW w:w="9604" w:type="dxa"/>
        <w:jc w:val="center"/>
        <w:tblCellSpacing w:w="0" w:type="dxa"/>
        <w:tblLayout w:type="autofit"/>
        <w:tblCellMar>
          <w:top w:w="0" w:type="dxa"/>
          <w:left w:w="0" w:type="dxa"/>
          <w:bottom w:w="0" w:type="dxa"/>
          <w:right w:w="0" w:type="dxa"/>
        </w:tblCellMar>
      </w:tblPr>
      <w:tblGrid>
        <w:gridCol w:w="625"/>
        <w:gridCol w:w="2593"/>
        <w:gridCol w:w="1622"/>
        <w:gridCol w:w="1713"/>
        <w:gridCol w:w="2082"/>
        <w:gridCol w:w="969"/>
      </w:tblGrid>
      <w:tr w14:paraId="4B26158A">
        <w:tblPrEx>
          <w:tblCellMar>
            <w:top w:w="0" w:type="dxa"/>
            <w:left w:w="0" w:type="dxa"/>
            <w:bottom w:w="0" w:type="dxa"/>
            <w:right w:w="0" w:type="dxa"/>
          </w:tblCellMar>
        </w:tblPrEx>
        <w:trPr>
          <w:tblCellSpacing w:w="0" w:type="dxa"/>
          <w:jc w:val="center"/>
        </w:trPr>
        <w:tc>
          <w:tcPr>
            <w:tcW w:w="625"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DD20139">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序号</w:t>
            </w:r>
          </w:p>
        </w:tc>
        <w:tc>
          <w:tcPr>
            <w:tcW w:w="2593"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14:paraId="7B397EAA">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标项名称</w:t>
            </w:r>
          </w:p>
        </w:tc>
        <w:tc>
          <w:tcPr>
            <w:tcW w:w="1622"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14:paraId="0E28D3AF">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数量</w:t>
            </w:r>
          </w:p>
        </w:tc>
        <w:tc>
          <w:tcPr>
            <w:tcW w:w="1713"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14:paraId="2E075DFC">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预算金额</w:t>
            </w:r>
            <w:r>
              <w:rPr>
                <w:rFonts w:hint="eastAsia"/>
                <w:color w:val="000000"/>
                <w:szCs w:val="24"/>
                <w:highlight w:val="none"/>
                <w:lang w:val="en-US" w:eastAsia="zh-CN"/>
              </w:rPr>
              <w:t xml:space="preserve">  </w:t>
            </w:r>
            <w:r>
              <w:rPr>
                <w:rFonts w:hint="eastAsia"/>
                <w:color w:val="000000"/>
                <w:szCs w:val="24"/>
                <w:highlight w:val="none"/>
              </w:rPr>
              <w:t>(</w:t>
            </w:r>
            <w:r>
              <w:rPr>
                <w:rFonts w:hint="eastAsia"/>
                <w:color w:val="000000"/>
                <w:szCs w:val="24"/>
                <w:highlight w:val="none"/>
                <w:lang w:eastAsia="zh-CN"/>
              </w:rPr>
              <w:t>万</w:t>
            </w:r>
            <w:r>
              <w:rPr>
                <w:rFonts w:hint="eastAsia"/>
                <w:color w:val="000000"/>
                <w:szCs w:val="24"/>
                <w:highlight w:val="none"/>
              </w:rPr>
              <w:t>元)</w:t>
            </w:r>
          </w:p>
        </w:tc>
        <w:tc>
          <w:tcPr>
            <w:tcW w:w="2082"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14:paraId="364AE271">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简要规格描述</w:t>
            </w:r>
          </w:p>
        </w:tc>
        <w:tc>
          <w:tcPr>
            <w:tcW w:w="969"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14:paraId="3A992C98">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备注</w:t>
            </w:r>
          </w:p>
        </w:tc>
      </w:tr>
      <w:tr w14:paraId="33CE2F69">
        <w:tblPrEx>
          <w:tblCellMar>
            <w:top w:w="0" w:type="dxa"/>
            <w:left w:w="0" w:type="dxa"/>
            <w:bottom w:w="0" w:type="dxa"/>
            <w:right w:w="0" w:type="dxa"/>
          </w:tblCellMar>
        </w:tblPrEx>
        <w:trPr>
          <w:tblCellSpacing w:w="0" w:type="dxa"/>
          <w:jc w:val="center"/>
        </w:trPr>
        <w:tc>
          <w:tcPr>
            <w:tcW w:w="625" w:type="dxa"/>
            <w:tcBorders>
              <w:top w:val="nil"/>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050E9E7C">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1</w:t>
            </w:r>
          </w:p>
        </w:tc>
        <w:tc>
          <w:tcPr>
            <w:tcW w:w="2593"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14:paraId="644AEA92">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lang w:val="zh-CN"/>
              </w:rPr>
              <w:t>同仁市第二完全小学2024年冬季取暖块煤采购项目</w:t>
            </w:r>
          </w:p>
        </w:tc>
        <w:tc>
          <w:tcPr>
            <w:tcW w:w="1622"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14:paraId="75CCBBE3">
            <w:pPr>
              <w:pStyle w:val="10"/>
              <w:spacing w:before="0" w:beforeAutospacing="0" w:after="0" w:line="360" w:lineRule="auto"/>
              <w:ind w:firstLine="0" w:firstLineChars="0"/>
              <w:jc w:val="center"/>
              <w:rPr>
                <w:rFonts w:hint="default" w:eastAsia="宋体"/>
                <w:color w:val="000000"/>
                <w:szCs w:val="24"/>
                <w:highlight w:val="none"/>
                <w:lang w:val="en-US" w:eastAsia="zh-CN"/>
              </w:rPr>
            </w:pPr>
            <w:r>
              <w:rPr>
                <w:rFonts w:hint="eastAsia"/>
                <w:color w:val="000000"/>
                <w:szCs w:val="24"/>
                <w:highlight w:val="none"/>
                <w:lang w:val="en-US" w:eastAsia="zh-CN"/>
              </w:rPr>
              <w:t>400吨（锅炉用煤300吨、食堂用煤100吨）</w:t>
            </w:r>
          </w:p>
        </w:tc>
        <w:tc>
          <w:tcPr>
            <w:tcW w:w="1713"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14:paraId="3B43C5F4">
            <w:pPr>
              <w:pStyle w:val="10"/>
              <w:spacing w:before="0" w:beforeAutospacing="0" w:after="0" w:line="360" w:lineRule="auto"/>
              <w:ind w:firstLine="0" w:firstLineChars="0"/>
              <w:jc w:val="center"/>
              <w:rPr>
                <w:rFonts w:hint="default" w:eastAsia="宋体"/>
                <w:color w:val="000000"/>
                <w:szCs w:val="24"/>
                <w:highlight w:val="none"/>
                <w:lang w:val="en-US" w:eastAsia="zh-CN"/>
              </w:rPr>
            </w:pPr>
            <w:r>
              <w:rPr>
                <w:rFonts w:hint="eastAsia"/>
                <w:color w:val="000000"/>
                <w:szCs w:val="24"/>
                <w:highlight w:val="none"/>
                <w:lang w:val="en-US" w:eastAsia="zh-CN"/>
              </w:rPr>
              <w:t>50.70</w:t>
            </w:r>
          </w:p>
        </w:tc>
        <w:tc>
          <w:tcPr>
            <w:tcW w:w="2082"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14:paraId="41D202E4">
            <w:pPr>
              <w:pStyle w:val="10"/>
              <w:spacing w:before="0" w:beforeAutospacing="0" w:after="0" w:line="360" w:lineRule="auto"/>
              <w:ind w:firstLine="0" w:firstLineChars="0"/>
              <w:jc w:val="center"/>
              <w:rPr>
                <w:rFonts w:hint="eastAsia"/>
                <w:color w:val="000000"/>
                <w:szCs w:val="24"/>
                <w:highlight w:val="none"/>
              </w:rPr>
            </w:pPr>
            <w:r>
              <w:rPr>
                <w:rFonts w:hint="eastAsia"/>
                <w:color w:val="000000"/>
                <w:szCs w:val="24"/>
                <w:highlight w:val="none"/>
              </w:rPr>
              <w:t>具体详见《磋商文件》</w:t>
            </w:r>
          </w:p>
        </w:tc>
        <w:tc>
          <w:tcPr>
            <w:tcW w:w="969"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14:paraId="0BD6B420">
            <w:pPr>
              <w:widowControl/>
              <w:spacing w:line="360" w:lineRule="auto"/>
              <w:ind w:firstLine="0" w:firstLineChars="0"/>
              <w:jc w:val="left"/>
              <w:rPr>
                <w:rFonts w:hint="eastAsia" w:ascii="宋体" w:hAnsi="宋体" w:cs="宋体"/>
                <w:color w:val="000000"/>
                <w:sz w:val="24"/>
                <w:szCs w:val="24"/>
                <w:highlight w:val="none"/>
              </w:rPr>
            </w:pPr>
          </w:p>
        </w:tc>
      </w:tr>
    </w:tbl>
    <w:p w14:paraId="47986183">
      <w:pPr>
        <w:spacing w:line="360" w:lineRule="auto"/>
        <w:ind w:firstLine="480"/>
        <w:rPr>
          <w:rFonts w:hint="eastAsia" w:ascii="宋体" w:hAnsi="宋体" w:eastAsia="宋体" w:cs="宋体"/>
          <w:color w:val="000000"/>
          <w:sz w:val="24"/>
          <w:szCs w:val="24"/>
          <w:lang w:val="zh-CN"/>
        </w:rPr>
      </w:pPr>
      <w:bookmarkStart w:id="4" w:name="_Toc28359090"/>
      <w:bookmarkStart w:id="5" w:name="_Toc35393630"/>
      <w:bookmarkStart w:id="6" w:name="_Toc28359013"/>
      <w:bookmarkStart w:id="7" w:name="_Toc35393799"/>
      <w:r>
        <w:rPr>
          <w:rFonts w:hint="eastAsia" w:ascii="宋体" w:hAnsi="宋体" w:eastAsia="宋体" w:cs="宋体"/>
          <w:color w:val="000000"/>
          <w:sz w:val="24"/>
          <w:szCs w:val="24"/>
        </w:rPr>
        <w:t>合同履行期限：</w:t>
      </w:r>
      <w:r>
        <w:rPr>
          <w:rFonts w:hint="eastAsia" w:ascii="宋体" w:hAnsi="宋体" w:eastAsia="宋体" w:cs="宋体"/>
          <w:color w:val="000000"/>
          <w:sz w:val="24"/>
          <w:szCs w:val="24"/>
          <w:lang w:val="zh-CN"/>
        </w:rPr>
        <w:t>合同签订后</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rPr>
        <w:t>天内。</w:t>
      </w:r>
    </w:p>
    <w:p w14:paraId="67D72B0B">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本项目（否）接受联合体。</w:t>
      </w:r>
    </w:p>
    <w:p w14:paraId="1A6CB139">
      <w:pPr>
        <w:pStyle w:val="2"/>
        <w:spacing w:before="0" w:after="0" w:line="360" w:lineRule="auto"/>
        <w:ind w:firstLine="48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二、申请人的资格要求：</w:t>
      </w:r>
      <w:bookmarkEnd w:id="4"/>
      <w:bookmarkEnd w:id="5"/>
      <w:bookmarkEnd w:id="6"/>
      <w:bookmarkEnd w:id="7"/>
    </w:p>
    <w:p w14:paraId="3D5ABCCF">
      <w:pPr>
        <w:spacing w:line="360" w:lineRule="auto"/>
        <w:ind w:firstLine="480"/>
        <w:rPr>
          <w:rFonts w:hint="eastAsia" w:ascii="宋体" w:hAnsi="宋体" w:cs="宋体"/>
          <w:color w:val="000000"/>
          <w:sz w:val="24"/>
          <w:szCs w:val="24"/>
        </w:rPr>
      </w:pPr>
      <w:bookmarkStart w:id="8" w:name="_Toc28359014"/>
      <w:bookmarkStart w:id="9" w:name="_Toc28359091"/>
      <w:r>
        <w:rPr>
          <w:rFonts w:hint="eastAsia" w:ascii="宋体" w:hAnsi="宋体" w:cs="宋体"/>
          <w:color w:val="000000"/>
          <w:sz w:val="24"/>
          <w:szCs w:val="24"/>
        </w:rPr>
        <w:t>1.满足《中华人民共和国政府采购法》第二十二条规定；</w:t>
      </w:r>
    </w:p>
    <w:p w14:paraId="1CCC479D">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2.落实政府采购政策需满足的资格要求：无</w:t>
      </w:r>
    </w:p>
    <w:p w14:paraId="3794885A">
      <w:pPr>
        <w:tabs>
          <w:tab w:val="left" w:pos="84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3.本项目的特定资格要求：</w:t>
      </w:r>
    </w:p>
    <w:p w14:paraId="19F3E228">
      <w:pPr>
        <w:tabs>
          <w:tab w:val="left" w:pos="84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 在中华人民共和国境内合法注册的；</w:t>
      </w:r>
    </w:p>
    <w:p w14:paraId="02C7D872">
      <w:pPr>
        <w:tabs>
          <w:tab w:val="left" w:pos="84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(2) </w:t>
      </w:r>
      <w:r>
        <w:rPr>
          <w:rFonts w:hint="eastAsia" w:ascii="宋体" w:hAnsi="宋体" w:cs="宋体"/>
          <w:color w:val="000000"/>
          <w:sz w:val="24"/>
          <w:szCs w:val="24"/>
          <w:lang w:val="zh-CN"/>
        </w:rPr>
        <w:t>单位负责人为同一人或者存在直接控股、管理关系的不同供应商，不得参加同一合同项下的政府采购活动。否则，皆取消投标资格；</w:t>
      </w:r>
    </w:p>
    <w:p w14:paraId="4901094B">
      <w:pPr>
        <w:tabs>
          <w:tab w:val="left" w:pos="84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(3) </w:t>
      </w:r>
      <w:r>
        <w:rPr>
          <w:rFonts w:hint="eastAsia" w:ascii="宋体" w:hAnsi="宋体" w:cs="宋体"/>
          <w:color w:val="000000"/>
          <w:sz w:val="24"/>
          <w:szCs w:val="24"/>
          <w:lang w:val="zh-CN"/>
        </w:rPr>
        <w:t>为本采购项目提供整体设计、规范编制或者项目管理、监理、检测等服务的供应商，不得再参加该采购项目的其他采购活动；</w:t>
      </w:r>
    </w:p>
    <w:p w14:paraId="55350D2F">
      <w:pPr>
        <w:tabs>
          <w:tab w:val="left" w:pos="84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(4) </w:t>
      </w:r>
      <w:r>
        <w:rPr>
          <w:rFonts w:hint="eastAsia" w:ascii="宋体" w:hAnsi="宋体" w:cs="宋体"/>
          <w:color w:val="000000"/>
          <w:sz w:val="24"/>
          <w:szCs w:val="24"/>
          <w:lang w:val="zh-CN"/>
        </w:rPr>
        <w:t>本项目不接受供应商以联合体方式进行投标；</w:t>
      </w:r>
    </w:p>
    <w:p w14:paraId="488B83D9">
      <w:pPr>
        <w:spacing w:line="360" w:lineRule="auto"/>
        <w:ind w:firstLine="480"/>
        <w:rPr>
          <w:rFonts w:hint="eastAsia" w:ascii="宋体" w:hAnsi="宋体" w:cs="宋体"/>
          <w:color w:val="000000"/>
          <w:sz w:val="24"/>
          <w:szCs w:val="24"/>
          <w:u w:val="single"/>
        </w:rPr>
      </w:pPr>
      <w:r>
        <w:rPr>
          <w:rFonts w:hint="eastAsia" w:ascii="宋体" w:hAnsi="宋体" w:cs="宋体"/>
          <w:color w:val="000000"/>
          <w:sz w:val="24"/>
          <w:szCs w:val="24"/>
        </w:rPr>
        <w:t>(5) 供应商必须向采购代理机构购买磋商文件并登记，未经向采购代理机构购买磋商文件并登记的潜在供应商均无资格参加本次投标。</w:t>
      </w:r>
    </w:p>
    <w:p w14:paraId="7B852EC4">
      <w:pPr>
        <w:pStyle w:val="2"/>
        <w:spacing w:before="0" w:after="0" w:line="360" w:lineRule="auto"/>
        <w:ind w:firstLine="480"/>
        <w:rPr>
          <w:rFonts w:hint="eastAsia" w:ascii="宋体" w:hAnsi="宋体" w:eastAsia="宋体" w:cs="宋体"/>
          <w:b w:val="0"/>
          <w:color w:val="000000"/>
          <w:sz w:val="24"/>
          <w:szCs w:val="24"/>
        </w:rPr>
      </w:pPr>
      <w:bookmarkStart w:id="10" w:name="_Toc35393631"/>
      <w:bookmarkStart w:id="11" w:name="_Toc35393800"/>
      <w:r>
        <w:rPr>
          <w:rFonts w:hint="eastAsia" w:ascii="宋体" w:hAnsi="宋体" w:eastAsia="宋体" w:cs="宋体"/>
          <w:b w:val="0"/>
          <w:color w:val="000000"/>
          <w:sz w:val="24"/>
          <w:szCs w:val="24"/>
        </w:rPr>
        <w:t>三、获取采购文件</w:t>
      </w:r>
      <w:bookmarkEnd w:id="8"/>
      <w:bookmarkEnd w:id="9"/>
      <w:bookmarkEnd w:id="10"/>
      <w:bookmarkEnd w:id="11"/>
    </w:p>
    <w:p w14:paraId="0DEB498C">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时间：</w:t>
      </w:r>
      <w:r>
        <w:rPr>
          <w:rFonts w:hint="eastAsia" w:ascii="宋体" w:hAnsi="宋体" w:cs="宋体"/>
          <w:color w:val="000000"/>
          <w:sz w:val="24"/>
          <w:szCs w:val="24"/>
          <w:u w:val="single"/>
          <w:lang w:val="zh-CN"/>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u w:val="single"/>
          <w:lang w:val="zh-CN"/>
        </w:rPr>
        <w:t>年</w:t>
      </w:r>
      <w:r>
        <w:rPr>
          <w:rFonts w:hint="eastAsia" w:ascii="宋体" w:hAnsi="宋体" w:cs="宋体"/>
          <w:color w:val="000000"/>
          <w:sz w:val="24"/>
          <w:szCs w:val="24"/>
          <w:u w:val="single"/>
          <w:lang w:val="en-US" w:eastAsia="zh-CN"/>
        </w:rPr>
        <w:t>10</w:t>
      </w:r>
      <w:r>
        <w:rPr>
          <w:rFonts w:hint="eastAsia" w:ascii="宋体" w:hAnsi="宋体" w:cs="宋体"/>
          <w:color w:val="000000"/>
          <w:sz w:val="24"/>
          <w:szCs w:val="24"/>
          <w:u w:val="single"/>
          <w:lang w:val="zh-CN"/>
        </w:rPr>
        <w:t>月</w:t>
      </w:r>
      <w:r>
        <w:rPr>
          <w:rFonts w:hint="eastAsia" w:ascii="宋体" w:hAnsi="宋体" w:cs="宋体"/>
          <w:color w:val="000000"/>
          <w:sz w:val="24"/>
          <w:szCs w:val="24"/>
          <w:u w:val="single"/>
          <w:lang w:val="en-US" w:eastAsia="zh-CN"/>
        </w:rPr>
        <w:t>08</w:t>
      </w:r>
      <w:r>
        <w:rPr>
          <w:rFonts w:hint="eastAsia" w:ascii="宋体" w:hAnsi="宋体" w:cs="宋体"/>
          <w:color w:val="000000"/>
          <w:sz w:val="24"/>
          <w:szCs w:val="24"/>
          <w:u w:val="single"/>
          <w:lang w:val="zh-CN"/>
        </w:rPr>
        <w:t>日至</w:t>
      </w:r>
      <w:r>
        <w:rPr>
          <w:rFonts w:hint="eastAsia" w:ascii="宋体" w:hAnsi="宋体" w:cs="宋体"/>
          <w:color w:val="000000"/>
          <w:sz w:val="24"/>
          <w:szCs w:val="24"/>
          <w:u w:val="single"/>
          <w:lang w:val="en-US" w:eastAsia="zh-CN"/>
        </w:rPr>
        <w:t>10</w:t>
      </w:r>
      <w:r>
        <w:rPr>
          <w:rFonts w:hint="eastAsia" w:ascii="宋体" w:hAnsi="宋体" w:cs="宋体"/>
          <w:color w:val="000000"/>
          <w:sz w:val="24"/>
          <w:szCs w:val="24"/>
          <w:u w:val="single"/>
          <w:lang w:val="zh-CN"/>
        </w:rPr>
        <w:t>月</w:t>
      </w:r>
      <w:r>
        <w:rPr>
          <w:rFonts w:hint="eastAsia" w:ascii="宋体" w:hAnsi="宋体" w:cs="宋体"/>
          <w:color w:val="000000"/>
          <w:sz w:val="24"/>
          <w:szCs w:val="24"/>
          <w:u w:val="single"/>
          <w:lang w:val="en-US" w:eastAsia="zh-CN"/>
        </w:rPr>
        <w:t>14</w:t>
      </w:r>
      <w:r>
        <w:rPr>
          <w:rFonts w:hint="eastAsia" w:ascii="宋体" w:hAnsi="宋体" w:cs="宋体"/>
          <w:color w:val="000000"/>
          <w:sz w:val="24"/>
          <w:szCs w:val="24"/>
          <w:u w:val="single"/>
          <w:lang w:val="zh-CN"/>
        </w:rPr>
        <w:t>日</w:t>
      </w:r>
      <w:r>
        <w:rPr>
          <w:rFonts w:hint="eastAsia" w:ascii="宋体" w:hAnsi="宋体" w:cs="宋体"/>
          <w:color w:val="000000"/>
          <w:sz w:val="24"/>
          <w:szCs w:val="24"/>
        </w:rPr>
        <w:t>，每天</w:t>
      </w:r>
      <w:r>
        <w:rPr>
          <w:rFonts w:hint="eastAsia" w:ascii="宋体" w:hAnsi="宋体" w:eastAsia="宋体" w:cs="宋体"/>
          <w:color w:val="000000"/>
          <w:sz w:val="24"/>
          <w:szCs w:val="24"/>
          <w:u w:val="single"/>
          <w:lang w:val="en-US" w:eastAsia="zh-CN"/>
        </w:rPr>
        <w:t>00</w:t>
      </w:r>
      <w:r>
        <w:rPr>
          <w:rFonts w:hint="eastAsia" w:ascii="宋体" w:hAnsi="宋体" w:cs="宋体"/>
          <w:color w:val="000000"/>
          <w:sz w:val="24"/>
          <w:szCs w:val="24"/>
          <w:u w:val="single"/>
        </w:rPr>
        <w:t>:00</w:t>
      </w:r>
      <w:r>
        <w:rPr>
          <w:rFonts w:hint="eastAsia" w:ascii="宋体" w:hAnsi="宋体" w:cs="宋体"/>
          <w:color w:val="000000"/>
          <w:sz w:val="24"/>
          <w:szCs w:val="24"/>
        </w:rPr>
        <w:t>至</w:t>
      </w:r>
      <w:r>
        <w:rPr>
          <w:rFonts w:hint="eastAsia" w:ascii="宋体" w:hAnsi="宋体" w:eastAsia="宋体" w:cs="宋体"/>
          <w:color w:val="000000"/>
          <w:sz w:val="24"/>
          <w:szCs w:val="24"/>
          <w:u w:val="single"/>
          <w:lang w:val="en-US" w:eastAsia="zh-CN"/>
        </w:rPr>
        <w:t>24</w:t>
      </w:r>
      <w:r>
        <w:rPr>
          <w:rFonts w:hint="eastAsia" w:ascii="宋体" w:hAnsi="宋体" w:cs="宋体"/>
          <w:color w:val="000000"/>
          <w:sz w:val="24"/>
          <w:szCs w:val="24"/>
          <w:u w:val="single"/>
        </w:rPr>
        <w:t>:00</w:t>
      </w:r>
      <w:r>
        <w:rPr>
          <w:rFonts w:hint="eastAsia" w:ascii="宋体" w:hAnsi="宋体" w:cs="宋体"/>
          <w:color w:val="000000"/>
          <w:sz w:val="24"/>
          <w:szCs w:val="24"/>
        </w:rPr>
        <w:t>（北京时间，法定节假日除外 ）</w:t>
      </w:r>
    </w:p>
    <w:p w14:paraId="6804FF0B">
      <w:pPr>
        <w:spacing w:line="360" w:lineRule="auto"/>
        <w:ind w:firstLine="480"/>
        <w:rPr>
          <w:rFonts w:hint="eastAsia" w:ascii="宋体"/>
          <w:color w:val="auto"/>
          <w:sz w:val="24"/>
          <w:lang w:val="zh-CN" w:eastAsia="zh-CN"/>
        </w:rPr>
      </w:pPr>
      <w:bookmarkStart w:id="12" w:name="_Toc28359092"/>
      <w:bookmarkStart w:id="13" w:name="_Toc35393632"/>
      <w:bookmarkStart w:id="14" w:name="_Toc28359015"/>
      <w:bookmarkStart w:id="15" w:name="_Toc35393801"/>
      <w:r>
        <w:rPr>
          <w:rFonts w:hint="eastAsia" w:ascii="宋体" w:hAnsi="宋体" w:eastAsia="宋体" w:cs="宋体"/>
          <w:color w:val="000000"/>
          <w:sz w:val="24"/>
          <w:szCs w:val="24"/>
        </w:rPr>
        <w:t>地点：</w:t>
      </w:r>
      <w:r>
        <w:rPr>
          <w:rFonts w:hint="eastAsia" w:ascii="宋体"/>
          <w:color w:val="auto"/>
          <w:sz w:val="24"/>
          <w:lang w:val="zh-CN" w:eastAsia="zh-CN"/>
        </w:rPr>
        <w:t>通过政采云投标客户端下载。</w:t>
      </w:r>
    </w:p>
    <w:p w14:paraId="18113FC1">
      <w:pPr>
        <w:spacing w:line="360" w:lineRule="auto"/>
        <w:ind w:firstLine="480"/>
        <w:rPr>
          <w:rFonts w:hint="eastAsia" w:ascii="宋体" w:hAnsi="宋体" w:cs="宋体"/>
          <w:color w:val="000000"/>
          <w:sz w:val="24"/>
          <w:szCs w:val="24"/>
          <w:u w:val="single"/>
        </w:rPr>
      </w:pPr>
      <w:r>
        <w:rPr>
          <w:rFonts w:hint="eastAsia" w:ascii="宋体" w:hAnsi="宋体" w:eastAsia="宋体" w:cs="宋体"/>
          <w:color w:val="000000"/>
          <w:sz w:val="24"/>
          <w:szCs w:val="24"/>
        </w:rPr>
        <w:t>方式：</w:t>
      </w:r>
      <w:r>
        <w:rPr>
          <w:rFonts w:hint="eastAsia" w:ascii="宋体" w:hAnsi="宋体" w:eastAsia="宋体" w:cs="宋体"/>
          <w:color w:val="000000"/>
          <w:sz w:val="24"/>
          <w:szCs w:val="24"/>
          <w:lang w:val="en-US" w:eastAsia="zh-CN"/>
        </w:rPr>
        <w:t>投标人登录政采云平台https://www.zcygov.cn/在线申请获取采购文件（进入“项目采购”应用，在获取采购文件菜单中选择项目，申请获取采购文件） ，具体方式请咨询线上电子化交易系统：咨询电话：政采云400-811-7190。《青海省政府采购网》下载招标文件。（提示：请潜在投标人报名前务必完成网上企业注册及CA锁办理等手续；具体操作详见附件操作指南）。</w:t>
      </w:r>
    </w:p>
    <w:p w14:paraId="37F0CDA0">
      <w:pPr>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售价：</w:t>
      </w:r>
      <w:r>
        <w:rPr>
          <w:rFonts w:hint="eastAsia" w:ascii="宋体" w:hAnsi="宋体" w:cs="宋体"/>
          <w:color w:val="000000"/>
          <w:sz w:val="24"/>
          <w:szCs w:val="24"/>
          <w:lang w:val="en-US" w:eastAsia="zh-CN"/>
        </w:rPr>
        <w:t>0</w:t>
      </w:r>
      <w:r>
        <w:rPr>
          <w:rFonts w:hint="eastAsia" w:ascii="宋体" w:hAnsi="宋体" w:cs="宋体"/>
          <w:color w:val="000000"/>
          <w:sz w:val="24"/>
          <w:szCs w:val="24"/>
          <w:lang w:val="zh-CN"/>
        </w:rPr>
        <w:t>元/份（磋商文件售后不退,投标资格不能转让）</w:t>
      </w:r>
    </w:p>
    <w:p w14:paraId="17BB735F">
      <w:pPr>
        <w:pStyle w:val="5"/>
        <w:spacing w:line="360" w:lineRule="auto"/>
        <w:ind w:firstLine="480"/>
        <w:rPr>
          <w:rFonts w:hint="eastAsia"/>
          <w:b/>
          <w:bCs/>
          <w:color w:val="000000"/>
        </w:rPr>
      </w:pPr>
      <w:r>
        <w:rPr>
          <w:rFonts w:hint="eastAsia"/>
          <w:color w:val="000000"/>
          <w:sz w:val="24"/>
          <w:szCs w:val="24"/>
        </w:rPr>
        <w:t>获取招标</w:t>
      </w:r>
      <w:r>
        <w:rPr>
          <w:rFonts w:hint="eastAsia"/>
          <w:color w:val="000000"/>
          <w:sz w:val="24"/>
          <w:szCs w:val="24"/>
          <w:lang w:val="zh-CN"/>
        </w:rPr>
        <w:t>文件</w:t>
      </w:r>
      <w:r>
        <w:rPr>
          <w:rFonts w:hint="eastAsia"/>
          <w:color w:val="000000"/>
          <w:sz w:val="24"/>
          <w:szCs w:val="24"/>
        </w:rPr>
        <w:t>时应提供材料：</w:t>
      </w:r>
      <w:r>
        <w:rPr>
          <w:rFonts w:hint="eastAsia"/>
          <w:color w:val="000000"/>
          <w:sz w:val="24"/>
          <w:szCs w:val="24"/>
          <w:lang w:val="zh-CN"/>
        </w:rPr>
        <w:t>供应商的营业执照复印件、法人授权委托书（原件）及法人和委托代理人身份证复印件。以上资料均需加盖公章。</w:t>
      </w:r>
      <w:r>
        <w:rPr>
          <w:rFonts w:hint="eastAsia"/>
          <w:b/>
          <w:bCs/>
          <w:color w:val="000000"/>
          <w:sz w:val="24"/>
          <w:szCs w:val="24"/>
          <w:lang w:val="zh-CN"/>
        </w:rPr>
        <w:t>注：以上资料上传至政采云报名系统。</w:t>
      </w:r>
    </w:p>
    <w:p w14:paraId="70354098">
      <w:pPr>
        <w:pStyle w:val="2"/>
        <w:spacing w:before="0" w:after="0" w:line="360" w:lineRule="auto"/>
        <w:ind w:firstLine="48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四、响应文件提交</w:t>
      </w:r>
      <w:bookmarkEnd w:id="12"/>
      <w:bookmarkEnd w:id="13"/>
      <w:bookmarkEnd w:id="14"/>
      <w:bookmarkEnd w:id="15"/>
    </w:p>
    <w:p w14:paraId="35CB7A92">
      <w:pPr>
        <w:spacing w:line="360" w:lineRule="auto"/>
        <w:ind w:firstLine="480"/>
        <w:rPr>
          <w:rFonts w:hint="eastAsia" w:ascii="宋体" w:hAnsi="宋体" w:cs="宋体"/>
          <w:bCs/>
          <w:color w:val="000000"/>
          <w:sz w:val="24"/>
          <w:szCs w:val="24"/>
          <w:highlight w:val="none"/>
          <w:u w:val="single"/>
        </w:rPr>
      </w:pPr>
      <w:r>
        <w:rPr>
          <w:rFonts w:hint="eastAsia" w:ascii="宋体" w:hAnsi="宋体" w:cs="宋体"/>
          <w:color w:val="000000"/>
          <w:sz w:val="24"/>
          <w:szCs w:val="24"/>
          <w:highlight w:val="none"/>
        </w:rPr>
        <w:t>截止时间：</w:t>
      </w:r>
      <w:r>
        <w:rPr>
          <w:rFonts w:hint="eastAsia" w:ascii="宋体" w:hAnsi="宋体" w:cs="宋体"/>
          <w:color w:val="000000"/>
          <w:sz w:val="24"/>
          <w:szCs w:val="24"/>
          <w:highlight w:val="none"/>
          <w:u w:val="single"/>
          <w:lang w:val="zh-CN"/>
        </w:rPr>
        <w:t>2024年10月22日上午09：</w:t>
      </w:r>
      <w:r>
        <w:rPr>
          <w:rFonts w:hint="eastAsia" w:ascii="宋体" w:hAnsi="宋体" w:cs="宋体"/>
          <w:color w:val="000000"/>
          <w:sz w:val="24"/>
          <w:szCs w:val="24"/>
          <w:highlight w:val="none"/>
          <w:u w:val="single"/>
          <w:lang w:val="en-US" w:eastAsia="zh-CN"/>
        </w:rPr>
        <w:t>0</w:t>
      </w:r>
      <w:r>
        <w:rPr>
          <w:rFonts w:hint="eastAsia" w:ascii="宋体" w:hAnsi="宋体" w:cs="宋体"/>
          <w:color w:val="000000"/>
          <w:sz w:val="24"/>
          <w:szCs w:val="24"/>
          <w:highlight w:val="none"/>
          <w:u w:val="single"/>
          <w:lang w:val="zh-CN"/>
        </w:rPr>
        <w:t>0</w:t>
      </w:r>
      <w:r>
        <w:rPr>
          <w:rFonts w:hint="eastAsia" w:ascii="宋体" w:hAnsi="宋体" w:cs="宋体"/>
          <w:bCs/>
          <w:color w:val="000000"/>
          <w:sz w:val="24"/>
          <w:szCs w:val="24"/>
          <w:highlight w:val="none"/>
        </w:rPr>
        <w:t>（北京时间）</w:t>
      </w:r>
    </w:p>
    <w:p w14:paraId="5A3C5FC3">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地点：</w:t>
      </w:r>
      <w:r>
        <w:rPr>
          <w:rFonts w:hint="eastAsia" w:ascii="Arial" w:hAnsi="Arial" w:cs="Arial"/>
          <w:sz w:val="24"/>
        </w:rPr>
        <w:t>请登录政采云投标客户端投标</w:t>
      </w:r>
      <w:r>
        <w:rPr>
          <w:rFonts w:hint="eastAsia" w:ascii="Arial" w:hAnsi="Arial" w:cs="Arial"/>
          <w:sz w:val="24"/>
          <w:lang w:eastAsia="zh-CN"/>
        </w:rPr>
        <w:t>。</w:t>
      </w:r>
    </w:p>
    <w:p w14:paraId="7AD3E139">
      <w:pPr>
        <w:pStyle w:val="2"/>
        <w:spacing w:before="0" w:after="0" w:line="360" w:lineRule="auto"/>
        <w:ind w:firstLine="480"/>
        <w:rPr>
          <w:rFonts w:hint="eastAsia" w:ascii="宋体" w:hAnsi="宋体" w:eastAsia="宋体" w:cs="宋体"/>
          <w:b w:val="0"/>
          <w:color w:val="000000"/>
          <w:sz w:val="24"/>
          <w:szCs w:val="24"/>
        </w:rPr>
      </w:pPr>
      <w:bookmarkStart w:id="16" w:name="_Toc28359017"/>
      <w:bookmarkStart w:id="17" w:name="_Toc35393803"/>
      <w:bookmarkStart w:id="18" w:name="_Toc28359094"/>
      <w:bookmarkStart w:id="19" w:name="_Toc35393634"/>
      <w:r>
        <w:rPr>
          <w:rFonts w:hint="eastAsia" w:ascii="宋体" w:hAnsi="宋体" w:eastAsia="宋体" w:cs="宋体"/>
          <w:b w:val="0"/>
          <w:color w:val="000000"/>
          <w:sz w:val="24"/>
          <w:szCs w:val="24"/>
        </w:rPr>
        <w:t>六、公告期限</w:t>
      </w:r>
      <w:bookmarkEnd w:id="16"/>
      <w:bookmarkEnd w:id="17"/>
      <w:bookmarkEnd w:id="18"/>
      <w:bookmarkEnd w:id="19"/>
    </w:p>
    <w:p w14:paraId="4973B72D">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自本公告发布之日起</w:t>
      </w:r>
      <w:r>
        <w:rPr>
          <w:rFonts w:hint="eastAsia" w:ascii="宋体" w:hAnsi="宋体" w:cs="宋体"/>
          <w:color w:val="000000"/>
          <w:sz w:val="24"/>
          <w:szCs w:val="24"/>
          <w:lang w:val="en-US" w:eastAsia="zh-CN"/>
        </w:rPr>
        <w:t>5</w:t>
      </w:r>
      <w:r>
        <w:rPr>
          <w:rFonts w:hint="eastAsia" w:ascii="宋体" w:hAnsi="宋体" w:cs="宋体"/>
          <w:color w:val="000000"/>
          <w:sz w:val="24"/>
          <w:szCs w:val="24"/>
        </w:rPr>
        <w:t>个工作日。</w:t>
      </w:r>
    </w:p>
    <w:p w14:paraId="02CA36CB">
      <w:pPr>
        <w:pStyle w:val="2"/>
        <w:numPr>
          <w:ilvl w:val="0"/>
          <w:numId w:val="2"/>
        </w:numPr>
        <w:spacing w:before="0" w:after="0" w:line="360" w:lineRule="auto"/>
        <w:ind w:firstLine="480"/>
        <w:rPr>
          <w:rFonts w:hint="eastAsia" w:ascii="宋体" w:hAnsi="宋体" w:eastAsia="宋体" w:cs="宋体"/>
          <w:b w:val="0"/>
          <w:color w:val="000000"/>
          <w:sz w:val="24"/>
          <w:szCs w:val="24"/>
        </w:rPr>
      </w:pPr>
      <w:bookmarkStart w:id="20" w:name="_Toc35393635"/>
      <w:bookmarkStart w:id="21" w:name="_Toc35393804"/>
      <w:r>
        <w:rPr>
          <w:rFonts w:hint="eastAsia" w:ascii="宋体" w:hAnsi="宋体" w:eastAsia="宋体" w:cs="宋体"/>
          <w:b w:val="0"/>
          <w:color w:val="000000"/>
          <w:sz w:val="24"/>
          <w:szCs w:val="24"/>
        </w:rPr>
        <w:t>其他补充事宜</w:t>
      </w:r>
      <w:bookmarkEnd w:id="20"/>
      <w:bookmarkEnd w:id="21"/>
      <w:r>
        <w:rPr>
          <w:rFonts w:hint="eastAsia" w:ascii="宋体" w:hAnsi="宋体" w:eastAsia="宋体" w:cs="宋体"/>
          <w:b w:val="0"/>
          <w:color w:val="000000"/>
          <w:sz w:val="24"/>
          <w:szCs w:val="24"/>
        </w:rPr>
        <w:t>：</w:t>
      </w:r>
    </w:p>
    <w:p w14:paraId="58D69803">
      <w:pPr>
        <w:pStyle w:val="2"/>
        <w:spacing w:before="0" w:after="0" w:line="360" w:lineRule="auto"/>
        <w:ind w:firstLine="480"/>
        <w:rPr>
          <w:rFonts w:hint="eastAsia" w:ascii="宋体" w:hAnsi="宋体" w:eastAsia="宋体" w:cs="宋体"/>
          <w:color w:val="000000"/>
          <w:sz w:val="24"/>
          <w:szCs w:val="24"/>
        </w:rPr>
      </w:pPr>
      <w:r>
        <w:rPr>
          <w:rFonts w:hint="eastAsia" w:ascii="宋体" w:hAnsi="宋体" w:eastAsia="宋体" w:cs="宋体"/>
          <w:b w:val="0"/>
          <w:color w:val="000000"/>
          <w:sz w:val="24"/>
          <w:szCs w:val="24"/>
        </w:rPr>
        <w:t>本公告在《青海政府采购网》、《青海省电子招标投标公共服务平台》同时发布</w:t>
      </w:r>
    </w:p>
    <w:p w14:paraId="48E0CC9B">
      <w:pPr>
        <w:pStyle w:val="2"/>
        <w:spacing w:before="0" w:after="0" w:line="360" w:lineRule="auto"/>
        <w:ind w:firstLine="480"/>
        <w:rPr>
          <w:rFonts w:hint="eastAsia" w:ascii="宋体" w:hAnsi="宋体" w:eastAsia="宋体" w:cs="宋体"/>
          <w:b w:val="0"/>
          <w:color w:val="000000"/>
          <w:sz w:val="24"/>
          <w:szCs w:val="24"/>
        </w:rPr>
      </w:pPr>
      <w:bookmarkStart w:id="22" w:name="_Toc28359095"/>
      <w:bookmarkStart w:id="23" w:name="_Toc35393805"/>
      <w:bookmarkStart w:id="24" w:name="_Toc28359018"/>
      <w:bookmarkStart w:id="25" w:name="_Toc35393636"/>
      <w:r>
        <w:rPr>
          <w:rFonts w:hint="eastAsia" w:ascii="宋体" w:hAnsi="宋体" w:eastAsia="宋体" w:cs="宋体"/>
          <w:b w:val="0"/>
          <w:color w:val="000000"/>
          <w:sz w:val="24"/>
          <w:szCs w:val="24"/>
        </w:rPr>
        <w:t>八、凡对本次采购提出询问，请按以下方式联系。</w:t>
      </w:r>
      <w:bookmarkEnd w:id="22"/>
      <w:bookmarkEnd w:id="23"/>
      <w:bookmarkEnd w:id="24"/>
      <w:bookmarkEnd w:id="25"/>
    </w:p>
    <w:p w14:paraId="4A7A1964">
      <w:pPr>
        <w:pStyle w:val="2"/>
        <w:spacing w:before="0" w:after="0" w:line="360" w:lineRule="auto"/>
        <w:ind w:firstLine="720" w:firstLineChars="300"/>
        <w:rPr>
          <w:rFonts w:hint="eastAsia" w:ascii="宋体" w:hAnsi="宋体" w:eastAsia="宋体" w:cs="宋体"/>
          <w:b w:val="0"/>
          <w:color w:val="000000"/>
          <w:sz w:val="24"/>
          <w:szCs w:val="24"/>
        </w:rPr>
      </w:pPr>
      <w:bookmarkStart w:id="26" w:name="_Toc35393637"/>
      <w:bookmarkStart w:id="27" w:name="_Toc35393806"/>
      <w:bookmarkStart w:id="28" w:name="_Toc28359096"/>
      <w:bookmarkStart w:id="29" w:name="_Toc28359019"/>
      <w:r>
        <w:rPr>
          <w:rFonts w:hint="eastAsia" w:ascii="宋体" w:hAnsi="宋体" w:eastAsia="宋体" w:cs="宋体"/>
          <w:b w:val="0"/>
          <w:color w:val="000000"/>
          <w:sz w:val="24"/>
          <w:szCs w:val="24"/>
        </w:rPr>
        <w:t>1.采购人信息</w:t>
      </w:r>
      <w:bookmarkEnd w:id="26"/>
      <w:bookmarkEnd w:id="27"/>
      <w:bookmarkEnd w:id="28"/>
      <w:bookmarkEnd w:id="29"/>
    </w:p>
    <w:p w14:paraId="1DE66C97">
      <w:pPr>
        <w:spacing w:line="360" w:lineRule="auto"/>
        <w:ind w:firstLine="780" w:firstLineChars="325"/>
        <w:jc w:val="left"/>
        <w:rPr>
          <w:rFonts w:hint="eastAsia" w:ascii="宋体" w:hAnsi="宋体" w:cs="宋体"/>
          <w:color w:val="000000"/>
          <w:sz w:val="24"/>
          <w:szCs w:val="24"/>
          <w:lang w:val="zh-CN"/>
        </w:rPr>
      </w:pPr>
      <w:r>
        <w:rPr>
          <w:rFonts w:hint="eastAsia" w:ascii="宋体" w:hAnsi="宋体" w:cs="宋体"/>
          <w:color w:val="000000"/>
          <w:sz w:val="24"/>
          <w:szCs w:val="24"/>
        </w:rPr>
        <w:t>名    称：</w:t>
      </w:r>
      <w:r>
        <w:rPr>
          <w:rFonts w:hint="eastAsia" w:ascii="宋体" w:hAnsi="宋体" w:cs="宋体"/>
          <w:color w:val="000000"/>
          <w:sz w:val="24"/>
          <w:szCs w:val="24"/>
          <w:lang w:val="zh-CN"/>
        </w:rPr>
        <w:t>同仁市第二完全小学</w:t>
      </w:r>
    </w:p>
    <w:p w14:paraId="3B52B884">
      <w:pPr>
        <w:spacing w:line="360" w:lineRule="auto"/>
        <w:ind w:firstLine="780" w:firstLineChars="325"/>
        <w:jc w:val="left"/>
        <w:rPr>
          <w:rFonts w:hint="eastAsia" w:ascii="宋体" w:hAnsi="宋体" w:cs="宋体"/>
          <w:color w:val="000000"/>
          <w:sz w:val="24"/>
          <w:szCs w:val="24"/>
          <w:lang w:eastAsia="zh-CN"/>
        </w:rPr>
      </w:pPr>
      <w:r>
        <w:rPr>
          <w:rFonts w:hint="eastAsia" w:ascii="宋体" w:hAnsi="宋体" w:cs="宋体"/>
          <w:color w:val="000000"/>
          <w:sz w:val="24"/>
          <w:szCs w:val="24"/>
        </w:rPr>
        <w:t>地    址：</w:t>
      </w:r>
      <w:r>
        <w:rPr>
          <w:rFonts w:hint="eastAsia" w:ascii="宋体" w:hAnsi="宋体" w:cs="宋体"/>
          <w:color w:val="000000"/>
          <w:sz w:val="24"/>
          <w:szCs w:val="24"/>
          <w:lang w:eastAsia="zh-CN"/>
        </w:rPr>
        <w:t>同仁市隆务镇隆务中街附5号</w:t>
      </w:r>
    </w:p>
    <w:p w14:paraId="7DA8AAEC">
      <w:pPr>
        <w:spacing w:line="360" w:lineRule="auto"/>
        <w:ind w:firstLine="780" w:firstLineChars="325"/>
        <w:jc w:val="left"/>
        <w:rPr>
          <w:rFonts w:hint="default" w:ascii="宋体" w:hAnsi="宋体" w:cs="宋体"/>
          <w:color w:val="000000"/>
          <w:sz w:val="24"/>
          <w:szCs w:val="24"/>
          <w:lang w:val="en-US" w:eastAsia="zh-CN"/>
        </w:rPr>
      </w:pPr>
      <w:r>
        <w:rPr>
          <w:rFonts w:hint="eastAsia" w:ascii="宋体" w:hAnsi="宋体" w:cs="宋体"/>
          <w:color w:val="000000"/>
          <w:sz w:val="24"/>
          <w:szCs w:val="24"/>
        </w:rPr>
        <w:t>联系人：</w:t>
      </w:r>
      <w:r>
        <w:rPr>
          <w:rFonts w:hint="eastAsia" w:ascii="宋体" w:hAnsi="宋体" w:cs="宋体"/>
          <w:color w:val="000000"/>
          <w:sz w:val="24"/>
          <w:szCs w:val="24"/>
          <w:lang w:val="en-US" w:eastAsia="zh-CN"/>
        </w:rPr>
        <w:t>李先生</w:t>
      </w:r>
    </w:p>
    <w:p w14:paraId="72015EFC">
      <w:pPr>
        <w:spacing w:line="360" w:lineRule="auto"/>
        <w:ind w:firstLine="780" w:firstLineChars="325"/>
        <w:jc w:val="left"/>
        <w:rPr>
          <w:rFonts w:hint="eastAsia" w:ascii="宋体" w:hAnsi="宋体" w:cs="宋体"/>
          <w:color w:val="000000"/>
          <w:sz w:val="24"/>
          <w:szCs w:val="24"/>
          <w:lang w:val="en-US" w:eastAsia="zh-CN"/>
        </w:rPr>
      </w:pPr>
      <w:r>
        <w:rPr>
          <w:rFonts w:hint="eastAsia" w:ascii="宋体" w:hAnsi="宋体" w:cs="宋体"/>
          <w:color w:val="000000"/>
          <w:sz w:val="24"/>
          <w:szCs w:val="24"/>
        </w:rPr>
        <w:t>联系方式：</w:t>
      </w:r>
      <w:r>
        <w:rPr>
          <w:rFonts w:hint="eastAsia" w:ascii="宋体" w:hAnsi="宋体" w:cs="宋体"/>
          <w:color w:val="000000"/>
          <w:sz w:val="24"/>
          <w:szCs w:val="24"/>
          <w:lang w:val="en-US" w:eastAsia="zh-CN"/>
        </w:rPr>
        <w:t xml:space="preserve"> </w:t>
      </w:r>
      <w:bookmarkStart w:id="30" w:name="_Toc35393638"/>
      <w:bookmarkStart w:id="31" w:name="_Toc28359020"/>
      <w:bookmarkStart w:id="32" w:name="_Toc28359097"/>
      <w:bookmarkStart w:id="33" w:name="_Toc35393807"/>
      <w:r>
        <w:rPr>
          <w:rFonts w:hint="eastAsia" w:ascii="宋体" w:hAnsi="宋体" w:cs="宋体"/>
          <w:color w:val="000000"/>
          <w:sz w:val="24"/>
          <w:szCs w:val="24"/>
          <w:lang w:val="en-US" w:eastAsia="zh-CN"/>
        </w:rPr>
        <w:t>13139132882</w:t>
      </w:r>
    </w:p>
    <w:p w14:paraId="48323B93">
      <w:pPr>
        <w:spacing w:line="360" w:lineRule="auto"/>
        <w:ind w:firstLine="780" w:firstLineChars="325"/>
        <w:jc w:val="left"/>
        <w:rPr>
          <w:rFonts w:hint="eastAsia" w:ascii="宋体" w:hAnsi="宋体" w:cs="宋体"/>
          <w:color w:val="000000"/>
          <w:sz w:val="24"/>
          <w:szCs w:val="24"/>
        </w:rPr>
      </w:pPr>
      <w:r>
        <w:rPr>
          <w:rFonts w:hint="eastAsia" w:ascii="宋体" w:hAnsi="宋体" w:cs="宋体"/>
          <w:color w:val="000000"/>
          <w:sz w:val="24"/>
          <w:szCs w:val="24"/>
        </w:rPr>
        <w:t>2.采购代理机构信息</w:t>
      </w:r>
      <w:bookmarkEnd w:id="30"/>
      <w:bookmarkEnd w:id="31"/>
      <w:bookmarkEnd w:id="32"/>
      <w:bookmarkEnd w:id="33"/>
    </w:p>
    <w:p w14:paraId="192469D5">
      <w:pPr>
        <w:spacing w:line="360" w:lineRule="auto"/>
        <w:ind w:firstLine="780" w:firstLineChars="325"/>
        <w:jc w:val="left"/>
        <w:rPr>
          <w:rFonts w:hint="eastAsia" w:ascii="宋体" w:hAnsi="宋体" w:cs="宋体"/>
          <w:color w:val="000000"/>
          <w:sz w:val="24"/>
          <w:szCs w:val="24"/>
          <w:lang w:val="zh-CN"/>
        </w:rPr>
      </w:pPr>
      <w:r>
        <w:rPr>
          <w:rFonts w:hint="eastAsia" w:ascii="宋体" w:hAnsi="宋体" w:cs="宋体"/>
          <w:color w:val="000000"/>
          <w:sz w:val="24"/>
          <w:szCs w:val="24"/>
        </w:rPr>
        <w:t xml:space="preserve">名   </w:t>
      </w:r>
      <w:r>
        <w:rPr>
          <w:rFonts w:hint="eastAsia" w:ascii="宋体" w:hAnsi="宋体" w:cs="宋体"/>
          <w:color w:val="000000"/>
          <w:sz w:val="24"/>
          <w:szCs w:val="24"/>
          <w:lang w:val="zh-CN"/>
        </w:rPr>
        <w:t xml:space="preserve"> 称：青海翰星工程项目管理有限公司</w:t>
      </w:r>
    </w:p>
    <w:p w14:paraId="225437F6">
      <w:pPr>
        <w:spacing w:line="360" w:lineRule="auto"/>
        <w:ind w:firstLine="780" w:firstLineChars="325"/>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地    址：青海省西宁市城西区西川南路76号万达中心4号写字楼30楼13001室</w:t>
      </w:r>
    </w:p>
    <w:p w14:paraId="7BD8292F">
      <w:pPr>
        <w:spacing w:line="360" w:lineRule="auto"/>
        <w:ind w:firstLine="780" w:firstLineChars="325"/>
        <w:jc w:val="lef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zh-CN"/>
        </w:rPr>
        <w:t>联系人：</w:t>
      </w:r>
      <w:r>
        <w:rPr>
          <w:rFonts w:hint="eastAsia" w:ascii="宋体" w:hAnsi="宋体" w:eastAsia="宋体" w:cs="宋体"/>
          <w:color w:val="000000"/>
          <w:sz w:val="24"/>
          <w:szCs w:val="24"/>
          <w:lang w:val="en-US" w:eastAsia="zh-CN"/>
        </w:rPr>
        <w:t>郭女士</w:t>
      </w:r>
    </w:p>
    <w:p w14:paraId="04FD2459">
      <w:pPr>
        <w:spacing w:line="360" w:lineRule="auto"/>
        <w:ind w:firstLine="780" w:firstLineChars="325"/>
        <w:jc w:val="left"/>
        <w:rPr>
          <w:rFonts w:hint="default" w:ascii="宋体" w:hAnsi="宋体" w:cs="宋体"/>
          <w:color w:val="000000"/>
          <w:sz w:val="24"/>
          <w:szCs w:val="24"/>
          <w:lang w:val="en-US" w:eastAsia="zh-CN"/>
        </w:rPr>
      </w:pPr>
      <w:r>
        <w:rPr>
          <w:rFonts w:hint="eastAsia" w:ascii="宋体" w:hAnsi="宋体" w:cs="宋体"/>
          <w:color w:val="000000"/>
          <w:sz w:val="24"/>
          <w:szCs w:val="24"/>
          <w:lang w:val="zh-CN"/>
        </w:rPr>
        <w:t>联系方式：0971-8068889</w:t>
      </w:r>
    </w:p>
    <w:p w14:paraId="29DA6320">
      <w:pPr>
        <w:pStyle w:val="5"/>
        <w:ind w:firstLine="480"/>
        <w:rPr>
          <w:rFonts w:hint="eastAsia" w:hAnsi="宋体" w:cs="宋体"/>
          <w:color w:val="000000"/>
          <w:sz w:val="24"/>
          <w:szCs w:val="24"/>
        </w:rPr>
      </w:pPr>
    </w:p>
    <w:p w14:paraId="5A90F356">
      <w:pPr>
        <w:pStyle w:val="5"/>
        <w:ind w:firstLine="480"/>
        <w:rPr>
          <w:rFonts w:hint="eastAsia" w:hAnsi="宋体" w:cs="宋体"/>
          <w:color w:val="000000"/>
          <w:sz w:val="24"/>
          <w:szCs w:val="24"/>
        </w:rPr>
      </w:pPr>
    </w:p>
    <w:p w14:paraId="08F3CD70">
      <w:pPr>
        <w:pStyle w:val="5"/>
        <w:ind w:firstLine="480"/>
        <w:rPr>
          <w:rFonts w:hint="eastAsia" w:hAnsi="宋体" w:cs="宋体"/>
          <w:color w:val="000000"/>
          <w:sz w:val="24"/>
          <w:szCs w:val="24"/>
        </w:rPr>
      </w:pPr>
    </w:p>
    <w:p w14:paraId="7A634370">
      <w:pPr>
        <w:pStyle w:val="5"/>
        <w:ind w:firstLine="480"/>
        <w:rPr>
          <w:rFonts w:hint="eastAsia" w:hAnsi="宋体" w:cs="宋体"/>
          <w:color w:val="000000"/>
          <w:sz w:val="24"/>
          <w:szCs w:val="24"/>
        </w:rPr>
      </w:pPr>
    </w:p>
    <w:p w14:paraId="68B3989B">
      <w:pPr>
        <w:pStyle w:val="5"/>
        <w:spacing w:line="360" w:lineRule="auto"/>
        <w:ind w:firstLine="480"/>
        <w:jc w:val="right"/>
        <w:rPr>
          <w:rFonts w:hAnsi="宋体" w:cs="宋体"/>
          <w:color w:val="000000"/>
          <w:sz w:val="24"/>
          <w:szCs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lang w:eastAsia="zh-CN"/>
        </w:rPr>
        <w:t>青海翰星工程项目管理有限公司</w:t>
      </w:r>
      <w:r>
        <w:rPr>
          <w:rFonts w:hint="eastAsia" w:hAnsi="宋体" w:cs="宋体"/>
          <w:color w:val="000000"/>
          <w:sz w:val="24"/>
          <w:szCs w:val="24"/>
          <w:lang w:val="en-US" w:eastAsia="zh-CN"/>
        </w:rPr>
        <w:t xml:space="preserve">                                                   </w:t>
      </w:r>
      <w:r>
        <w:rPr>
          <w:rFonts w:hint="eastAsia" w:hAnsi="宋体" w:cs="宋体"/>
          <w:color w:val="000000"/>
          <w:sz w:val="24"/>
          <w:szCs w:val="24"/>
        </w:rPr>
        <w:t>20</w:t>
      </w:r>
      <w:r>
        <w:rPr>
          <w:rFonts w:hint="eastAsia" w:hAnsi="宋体" w:cs="宋体"/>
          <w:color w:val="000000"/>
          <w:sz w:val="24"/>
          <w:szCs w:val="24"/>
          <w:lang w:val="en-US" w:eastAsia="zh-CN"/>
        </w:rPr>
        <w:t>24</w:t>
      </w:r>
      <w:r>
        <w:rPr>
          <w:rFonts w:hint="eastAsia" w:hAnsi="宋体" w:cs="宋体"/>
          <w:color w:val="000000"/>
          <w:sz w:val="24"/>
          <w:szCs w:val="24"/>
        </w:rPr>
        <w:t>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08</w:t>
      </w:r>
      <w:r>
        <w:rPr>
          <w:rFonts w:hint="eastAsia" w:hAnsi="宋体" w:cs="宋体"/>
          <w:color w:val="000000"/>
          <w:sz w:val="24"/>
          <w:szCs w:val="24"/>
        </w:rPr>
        <w:t>日</w:t>
      </w:r>
    </w:p>
    <w:p w14:paraId="2C155356">
      <w:pPr>
        <w:sectPr>
          <w:headerReference r:id="rId7" w:type="default"/>
          <w:footerReference r:id="rId8" w:type="default"/>
          <w:pgSz w:w="11906" w:h="16839"/>
          <w:pgMar w:top="400" w:right="1737" w:bottom="1164" w:left="1622" w:header="0" w:footer="985" w:gutter="0"/>
          <w:cols w:space="720" w:num="1"/>
        </w:sectPr>
      </w:pPr>
    </w:p>
    <w:p w14:paraId="21C3A89F">
      <w:pPr>
        <w:spacing w:before="263" w:line="219" w:lineRule="auto"/>
        <w:ind w:left="3136"/>
        <w:rPr>
          <w:rFonts w:ascii="宋体" w:hAnsi="宋体" w:eastAsia="宋体" w:cs="宋体"/>
          <w:sz w:val="35"/>
          <w:szCs w:val="35"/>
        </w:rPr>
      </w:pPr>
      <w:bookmarkStart w:id="34" w:name="_bookmark2"/>
      <w:bookmarkEnd w:id="34"/>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二部分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供应商须知前附表</w:t>
      </w:r>
    </w:p>
    <w:tbl>
      <w:tblPr>
        <w:tblStyle w:val="26"/>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1CFA6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60" w:type="dxa"/>
            <w:tcBorders>
              <w:top w:val="single" w:color="000000" w:sz="2" w:space="0"/>
              <w:bottom w:val="single" w:color="000000" w:sz="2" w:space="0"/>
            </w:tcBorders>
            <w:vAlign w:val="top"/>
          </w:tcPr>
          <w:p w14:paraId="4439EEEF">
            <w:pPr>
              <w:spacing w:before="155" w:line="229" w:lineRule="auto"/>
              <w:ind w:left="91"/>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9549" w:type="dxa"/>
            <w:gridSpan w:val="2"/>
            <w:tcBorders>
              <w:top w:val="single" w:color="000000" w:sz="2" w:space="0"/>
              <w:bottom w:val="single" w:color="000000" w:sz="2" w:space="0"/>
            </w:tcBorders>
            <w:vAlign w:val="top"/>
          </w:tcPr>
          <w:p w14:paraId="6EE3BA77">
            <w:pPr>
              <w:spacing w:before="156" w:line="227" w:lineRule="auto"/>
              <w:ind w:left="4563"/>
              <w:rPr>
                <w:rFonts w:ascii="宋体" w:hAnsi="宋体" w:eastAsia="宋体" w:cs="宋体"/>
                <w:sz w:val="23"/>
                <w:szCs w:val="23"/>
              </w:rPr>
            </w:pPr>
            <w:r>
              <w:rPr>
                <w:rFonts w:ascii="宋体" w:hAnsi="宋体" w:eastAsia="宋体" w:cs="宋体"/>
                <w:spacing w:val="-10"/>
                <w:sz w:val="23"/>
                <w:szCs w:val="23"/>
              </w:rPr>
              <w:t>内</w:t>
            </w:r>
            <w:r>
              <w:rPr>
                <w:rFonts w:ascii="宋体" w:hAnsi="宋体" w:eastAsia="宋体" w:cs="宋体"/>
                <w:spacing w:val="-9"/>
                <w:sz w:val="23"/>
                <w:szCs w:val="23"/>
              </w:rPr>
              <w:t>容</w:t>
            </w:r>
          </w:p>
        </w:tc>
      </w:tr>
      <w:tr w14:paraId="1B13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74AFDD81">
            <w:pPr>
              <w:spacing w:before="187" w:line="192" w:lineRule="auto"/>
              <w:ind w:left="290"/>
              <w:rPr>
                <w:rFonts w:ascii="宋体" w:hAnsi="宋体" w:eastAsia="宋体" w:cs="宋体"/>
                <w:sz w:val="23"/>
                <w:szCs w:val="23"/>
              </w:rPr>
            </w:pPr>
            <w:r>
              <w:rPr>
                <w:rFonts w:ascii="宋体" w:hAnsi="宋体" w:eastAsia="宋体" w:cs="宋体"/>
                <w:sz w:val="23"/>
                <w:szCs w:val="23"/>
              </w:rPr>
              <w:t>1</w:t>
            </w:r>
          </w:p>
        </w:tc>
        <w:tc>
          <w:tcPr>
            <w:tcW w:w="2527" w:type="dxa"/>
            <w:tcBorders>
              <w:top w:val="single" w:color="000000" w:sz="2" w:space="0"/>
              <w:bottom w:val="single" w:color="000000" w:sz="2" w:space="0"/>
            </w:tcBorders>
            <w:vAlign w:val="top"/>
          </w:tcPr>
          <w:p w14:paraId="318BC37D">
            <w:pPr>
              <w:spacing w:before="149" w:line="227" w:lineRule="auto"/>
              <w:ind w:left="55"/>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7022" w:type="dxa"/>
            <w:tcBorders>
              <w:top w:val="single" w:color="000000" w:sz="2" w:space="0"/>
              <w:bottom w:val="single" w:color="000000" w:sz="2" w:space="0"/>
            </w:tcBorders>
            <w:vAlign w:val="top"/>
          </w:tcPr>
          <w:p w14:paraId="1D8DF208">
            <w:pPr>
              <w:spacing w:before="149" w:line="227" w:lineRule="auto"/>
              <w:ind w:left="59"/>
              <w:rPr>
                <w:rFonts w:hint="default" w:ascii="Times New Roman" w:hAnsi="Times New Roman" w:eastAsia="宋体" w:cs="Times New Roman"/>
                <w:sz w:val="23"/>
                <w:szCs w:val="23"/>
                <w:lang w:val="en-US" w:eastAsia="zh-CN"/>
              </w:rPr>
            </w:pPr>
            <w:r>
              <w:rPr>
                <w:rFonts w:hint="eastAsia" w:ascii="宋体" w:hAnsi="宋体" w:eastAsia="宋体" w:cs="宋体"/>
                <w:spacing w:val="7"/>
                <w:sz w:val="23"/>
                <w:szCs w:val="23"/>
                <w:lang w:eastAsia="zh-CN"/>
              </w:rPr>
              <w:t>青海翰星竞磋(货物)2024-004</w:t>
            </w:r>
          </w:p>
        </w:tc>
      </w:tr>
      <w:tr w14:paraId="1506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60" w:type="dxa"/>
            <w:tcBorders>
              <w:top w:val="single" w:color="000000" w:sz="2" w:space="0"/>
              <w:bottom w:val="single" w:color="000000" w:sz="2" w:space="0"/>
            </w:tcBorders>
            <w:vAlign w:val="top"/>
          </w:tcPr>
          <w:p w14:paraId="539374D6">
            <w:pPr>
              <w:spacing w:before="185" w:line="192" w:lineRule="auto"/>
              <w:ind w:left="275"/>
              <w:rPr>
                <w:rFonts w:ascii="宋体" w:hAnsi="宋体" w:eastAsia="宋体" w:cs="宋体"/>
                <w:sz w:val="23"/>
                <w:szCs w:val="23"/>
              </w:rPr>
            </w:pPr>
            <w:r>
              <w:rPr>
                <w:rFonts w:ascii="宋体" w:hAnsi="宋体" w:eastAsia="宋体" w:cs="宋体"/>
                <w:sz w:val="23"/>
                <w:szCs w:val="23"/>
              </w:rPr>
              <w:t>2</w:t>
            </w:r>
          </w:p>
        </w:tc>
        <w:tc>
          <w:tcPr>
            <w:tcW w:w="2527" w:type="dxa"/>
            <w:tcBorders>
              <w:top w:val="single" w:color="000000" w:sz="2" w:space="0"/>
              <w:bottom w:val="single" w:color="000000" w:sz="2" w:space="0"/>
            </w:tcBorders>
            <w:vAlign w:val="top"/>
          </w:tcPr>
          <w:p w14:paraId="003C3B1B">
            <w:pPr>
              <w:spacing w:before="147" w:line="227" w:lineRule="auto"/>
              <w:ind w:left="55"/>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7022" w:type="dxa"/>
            <w:tcBorders>
              <w:top w:val="single" w:color="000000" w:sz="2" w:space="0"/>
              <w:bottom w:val="single" w:color="000000" w:sz="2" w:space="0"/>
            </w:tcBorders>
            <w:vAlign w:val="top"/>
          </w:tcPr>
          <w:p w14:paraId="411048B2">
            <w:pPr>
              <w:spacing w:before="147" w:line="227" w:lineRule="auto"/>
              <w:ind w:left="82"/>
              <w:rPr>
                <w:rFonts w:hint="eastAsia" w:ascii="宋体" w:hAnsi="宋体" w:eastAsia="宋体" w:cs="宋体"/>
                <w:sz w:val="23"/>
                <w:szCs w:val="23"/>
                <w:lang w:eastAsia="zh-CN"/>
              </w:rPr>
            </w:pPr>
            <w:r>
              <w:rPr>
                <w:rFonts w:hint="eastAsia" w:ascii="宋体" w:hAnsi="宋体" w:eastAsia="宋体" w:cs="宋体"/>
                <w:sz w:val="23"/>
                <w:szCs w:val="23"/>
                <w:lang w:eastAsia="zh-CN"/>
              </w:rPr>
              <w:t>同仁市第二完全小学2024年冬季取暖块煤采购项目</w:t>
            </w:r>
          </w:p>
        </w:tc>
      </w:tr>
      <w:tr w14:paraId="159D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60" w:type="dxa"/>
            <w:tcBorders>
              <w:top w:val="single" w:color="000000" w:sz="2" w:space="0"/>
              <w:bottom w:val="single" w:color="000000" w:sz="2" w:space="0"/>
            </w:tcBorders>
            <w:vAlign w:val="top"/>
          </w:tcPr>
          <w:p w14:paraId="45555C9E">
            <w:pPr>
              <w:spacing w:before="188" w:line="190" w:lineRule="auto"/>
              <w:ind w:left="277"/>
              <w:rPr>
                <w:rFonts w:ascii="宋体" w:hAnsi="宋体" w:eastAsia="宋体" w:cs="宋体"/>
                <w:sz w:val="23"/>
                <w:szCs w:val="23"/>
              </w:rPr>
            </w:pPr>
            <w:r>
              <w:rPr>
                <w:rFonts w:ascii="宋体" w:hAnsi="宋体" w:eastAsia="宋体" w:cs="宋体"/>
                <w:sz w:val="23"/>
                <w:szCs w:val="23"/>
              </w:rPr>
              <w:t>3</w:t>
            </w:r>
          </w:p>
        </w:tc>
        <w:tc>
          <w:tcPr>
            <w:tcW w:w="2527" w:type="dxa"/>
            <w:tcBorders>
              <w:top w:val="single" w:color="000000" w:sz="2" w:space="0"/>
              <w:bottom w:val="single" w:color="000000" w:sz="2" w:space="0"/>
            </w:tcBorders>
            <w:vAlign w:val="top"/>
          </w:tcPr>
          <w:p w14:paraId="1653C65E">
            <w:pPr>
              <w:spacing w:before="149" w:line="227" w:lineRule="auto"/>
              <w:ind w:left="55"/>
              <w:rPr>
                <w:rFonts w:ascii="宋体" w:hAnsi="宋体" w:eastAsia="宋体" w:cs="宋体"/>
                <w:sz w:val="23"/>
                <w:szCs w:val="23"/>
              </w:rPr>
            </w:pPr>
            <w:r>
              <w:rPr>
                <w:rFonts w:ascii="宋体" w:hAnsi="宋体" w:eastAsia="宋体" w:cs="宋体"/>
                <w:spacing w:val="7"/>
                <w:sz w:val="23"/>
                <w:szCs w:val="23"/>
              </w:rPr>
              <w:t>采购人</w:t>
            </w:r>
          </w:p>
        </w:tc>
        <w:tc>
          <w:tcPr>
            <w:tcW w:w="7022" w:type="dxa"/>
            <w:tcBorders>
              <w:top w:val="single" w:color="000000" w:sz="2" w:space="0"/>
              <w:bottom w:val="single" w:color="000000" w:sz="2" w:space="0"/>
            </w:tcBorders>
            <w:vAlign w:val="top"/>
          </w:tcPr>
          <w:p w14:paraId="68EAAA14">
            <w:pPr>
              <w:spacing w:before="150" w:line="227" w:lineRule="auto"/>
              <w:ind w:left="82"/>
              <w:rPr>
                <w:rFonts w:hint="eastAsia" w:ascii="宋体" w:hAnsi="宋体" w:eastAsia="宋体" w:cs="宋体"/>
                <w:sz w:val="23"/>
                <w:szCs w:val="23"/>
                <w:lang w:eastAsia="zh-CN"/>
              </w:rPr>
            </w:pPr>
            <w:r>
              <w:rPr>
                <w:rFonts w:hint="eastAsia" w:ascii="宋体" w:hAnsi="宋体" w:eastAsia="宋体" w:cs="宋体"/>
                <w:spacing w:val="7"/>
                <w:sz w:val="23"/>
                <w:szCs w:val="23"/>
                <w:lang w:eastAsia="zh-CN"/>
              </w:rPr>
              <w:t>同仁市第二完全小学</w:t>
            </w:r>
          </w:p>
        </w:tc>
      </w:tr>
      <w:tr w14:paraId="530E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32B4C028">
            <w:pPr>
              <w:spacing w:before="187" w:line="192" w:lineRule="auto"/>
              <w:ind w:left="271"/>
              <w:rPr>
                <w:rFonts w:ascii="宋体" w:hAnsi="宋体" w:eastAsia="宋体" w:cs="宋体"/>
                <w:sz w:val="23"/>
                <w:szCs w:val="23"/>
              </w:rPr>
            </w:pPr>
            <w:r>
              <w:rPr>
                <w:rFonts w:ascii="宋体" w:hAnsi="宋体" w:eastAsia="宋体" w:cs="宋体"/>
                <w:sz w:val="23"/>
                <w:szCs w:val="23"/>
              </w:rPr>
              <w:t>4</w:t>
            </w:r>
          </w:p>
        </w:tc>
        <w:tc>
          <w:tcPr>
            <w:tcW w:w="2527" w:type="dxa"/>
            <w:tcBorders>
              <w:top w:val="single" w:color="000000" w:sz="2" w:space="0"/>
              <w:bottom w:val="single" w:color="000000" w:sz="2" w:space="0"/>
            </w:tcBorders>
            <w:vAlign w:val="top"/>
          </w:tcPr>
          <w:p w14:paraId="7002FD21">
            <w:pPr>
              <w:spacing w:before="149" w:line="227" w:lineRule="auto"/>
              <w:ind w:left="55"/>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购代理机构</w:t>
            </w:r>
          </w:p>
        </w:tc>
        <w:tc>
          <w:tcPr>
            <w:tcW w:w="7022" w:type="dxa"/>
            <w:tcBorders>
              <w:top w:val="single" w:color="000000" w:sz="2" w:space="0"/>
              <w:bottom w:val="single" w:color="000000" w:sz="2" w:space="0"/>
            </w:tcBorders>
            <w:vAlign w:val="top"/>
          </w:tcPr>
          <w:p w14:paraId="10066608">
            <w:pPr>
              <w:spacing w:before="149" w:line="227" w:lineRule="auto"/>
              <w:ind w:left="59"/>
              <w:rPr>
                <w:rFonts w:hint="eastAsia" w:ascii="宋体" w:hAnsi="宋体" w:eastAsia="宋体" w:cs="宋体"/>
                <w:sz w:val="23"/>
                <w:szCs w:val="23"/>
                <w:lang w:eastAsia="zh-CN"/>
              </w:rPr>
            </w:pPr>
            <w:r>
              <w:rPr>
                <w:rFonts w:hint="eastAsia" w:ascii="宋体" w:hAnsi="宋体" w:eastAsia="宋体" w:cs="宋体"/>
                <w:spacing w:val="11"/>
                <w:sz w:val="23"/>
                <w:szCs w:val="23"/>
                <w:lang w:eastAsia="zh-CN"/>
              </w:rPr>
              <w:t>青海翰星工程项目管理有限公司</w:t>
            </w:r>
          </w:p>
        </w:tc>
      </w:tr>
      <w:tr w14:paraId="3182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68CEB123">
            <w:pPr>
              <w:spacing w:before="190" w:line="189" w:lineRule="auto"/>
              <w:ind w:left="277"/>
              <w:rPr>
                <w:rFonts w:ascii="宋体" w:hAnsi="宋体" w:eastAsia="宋体" w:cs="宋体"/>
                <w:sz w:val="23"/>
                <w:szCs w:val="23"/>
              </w:rPr>
            </w:pPr>
            <w:r>
              <w:rPr>
                <w:rFonts w:ascii="宋体" w:hAnsi="宋体" w:eastAsia="宋体" w:cs="宋体"/>
                <w:sz w:val="23"/>
                <w:szCs w:val="23"/>
              </w:rPr>
              <w:t>5</w:t>
            </w:r>
          </w:p>
        </w:tc>
        <w:tc>
          <w:tcPr>
            <w:tcW w:w="2527" w:type="dxa"/>
            <w:tcBorders>
              <w:top w:val="single" w:color="000000" w:sz="2" w:space="0"/>
              <w:bottom w:val="single" w:color="000000" w:sz="2" w:space="0"/>
            </w:tcBorders>
            <w:vAlign w:val="top"/>
          </w:tcPr>
          <w:p w14:paraId="12FD9951">
            <w:pPr>
              <w:spacing w:before="150" w:line="227" w:lineRule="auto"/>
              <w:ind w:left="55"/>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7022" w:type="dxa"/>
            <w:tcBorders>
              <w:top w:val="single" w:color="000000" w:sz="2" w:space="0"/>
              <w:bottom w:val="single" w:color="000000" w:sz="2" w:space="0"/>
            </w:tcBorders>
            <w:vAlign w:val="top"/>
          </w:tcPr>
          <w:p w14:paraId="08B63230">
            <w:pPr>
              <w:spacing w:before="151" w:line="227" w:lineRule="auto"/>
              <w:ind w:left="62"/>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7"/>
                <w:sz w:val="23"/>
                <w:szCs w:val="23"/>
              </w:rPr>
              <w:t>争性磋商</w:t>
            </w:r>
          </w:p>
        </w:tc>
      </w:tr>
      <w:tr w14:paraId="1A31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54FE0292">
            <w:pPr>
              <w:spacing w:before="189" w:line="190" w:lineRule="auto"/>
              <w:ind w:left="274"/>
              <w:rPr>
                <w:rFonts w:ascii="宋体" w:hAnsi="宋体" w:eastAsia="宋体" w:cs="宋体"/>
                <w:sz w:val="23"/>
                <w:szCs w:val="23"/>
              </w:rPr>
            </w:pPr>
            <w:r>
              <w:rPr>
                <w:rFonts w:ascii="宋体" w:hAnsi="宋体" w:eastAsia="宋体" w:cs="宋体"/>
                <w:sz w:val="23"/>
                <w:szCs w:val="23"/>
              </w:rPr>
              <w:t>6</w:t>
            </w:r>
          </w:p>
        </w:tc>
        <w:tc>
          <w:tcPr>
            <w:tcW w:w="2527" w:type="dxa"/>
            <w:tcBorders>
              <w:top w:val="single" w:color="000000" w:sz="2" w:space="0"/>
              <w:bottom w:val="single" w:color="000000" w:sz="2" w:space="0"/>
            </w:tcBorders>
            <w:vAlign w:val="top"/>
          </w:tcPr>
          <w:p w14:paraId="3CAD7F00">
            <w:pPr>
              <w:spacing w:before="152" w:line="227" w:lineRule="auto"/>
              <w:ind w:left="55"/>
              <w:rPr>
                <w:rFonts w:ascii="宋体" w:hAnsi="宋体" w:eastAsia="宋体" w:cs="宋体"/>
                <w:sz w:val="23"/>
                <w:szCs w:val="23"/>
              </w:rPr>
            </w:pPr>
            <w:r>
              <w:rPr>
                <w:rFonts w:ascii="宋体" w:hAnsi="宋体" w:eastAsia="宋体" w:cs="宋体"/>
                <w:spacing w:val="8"/>
                <w:sz w:val="23"/>
                <w:szCs w:val="23"/>
              </w:rPr>
              <w:t>评分办</w:t>
            </w:r>
            <w:r>
              <w:rPr>
                <w:rFonts w:ascii="宋体" w:hAnsi="宋体" w:eastAsia="宋体" w:cs="宋体"/>
                <w:spacing w:val="7"/>
                <w:sz w:val="23"/>
                <w:szCs w:val="23"/>
              </w:rPr>
              <w:t>法</w:t>
            </w:r>
          </w:p>
        </w:tc>
        <w:tc>
          <w:tcPr>
            <w:tcW w:w="7022" w:type="dxa"/>
            <w:tcBorders>
              <w:top w:val="single" w:color="000000" w:sz="2" w:space="0"/>
              <w:bottom w:val="single" w:color="000000" w:sz="2" w:space="0"/>
            </w:tcBorders>
            <w:vAlign w:val="top"/>
          </w:tcPr>
          <w:p w14:paraId="747FD4AC">
            <w:pPr>
              <w:spacing w:before="151" w:line="228" w:lineRule="auto"/>
              <w:ind w:left="62"/>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14:paraId="638E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33B958B1">
            <w:pPr>
              <w:spacing w:before="189" w:line="189" w:lineRule="auto"/>
              <w:ind w:left="278"/>
              <w:rPr>
                <w:rFonts w:ascii="宋体" w:hAnsi="宋体" w:eastAsia="宋体" w:cs="宋体"/>
                <w:sz w:val="23"/>
                <w:szCs w:val="23"/>
              </w:rPr>
            </w:pPr>
            <w:r>
              <w:rPr>
                <w:rFonts w:ascii="宋体" w:hAnsi="宋体" w:eastAsia="宋体" w:cs="宋体"/>
                <w:sz w:val="23"/>
                <w:szCs w:val="23"/>
              </w:rPr>
              <w:t>7</w:t>
            </w:r>
          </w:p>
        </w:tc>
        <w:tc>
          <w:tcPr>
            <w:tcW w:w="2527" w:type="dxa"/>
            <w:tcBorders>
              <w:top w:val="single" w:color="000000" w:sz="2" w:space="0"/>
              <w:bottom w:val="single" w:color="000000" w:sz="2" w:space="0"/>
            </w:tcBorders>
            <w:vAlign w:val="top"/>
          </w:tcPr>
          <w:p w14:paraId="30DAFFED">
            <w:pPr>
              <w:spacing w:before="149" w:line="227" w:lineRule="auto"/>
              <w:ind w:left="55"/>
              <w:rPr>
                <w:rFonts w:ascii="宋体" w:hAnsi="宋体" w:eastAsia="宋体" w:cs="宋体"/>
                <w:sz w:val="23"/>
                <w:szCs w:val="23"/>
              </w:rPr>
            </w:pPr>
            <w:r>
              <w:rPr>
                <w:rFonts w:ascii="宋体" w:hAnsi="宋体" w:eastAsia="宋体" w:cs="宋体"/>
                <w:spacing w:val="9"/>
                <w:sz w:val="23"/>
                <w:szCs w:val="23"/>
              </w:rPr>
              <w:t>采购预算控制额</w:t>
            </w:r>
            <w:r>
              <w:rPr>
                <w:rFonts w:ascii="宋体" w:hAnsi="宋体" w:eastAsia="宋体" w:cs="宋体"/>
                <w:spacing w:val="8"/>
                <w:sz w:val="23"/>
                <w:szCs w:val="23"/>
              </w:rPr>
              <w:t>度</w:t>
            </w:r>
          </w:p>
        </w:tc>
        <w:tc>
          <w:tcPr>
            <w:tcW w:w="7022" w:type="dxa"/>
            <w:tcBorders>
              <w:top w:val="single" w:color="000000" w:sz="2" w:space="0"/>
              <w:bottom w:val="single" w:color="000000" w:sz="2" w:space="0"/>
            </w:tcBorders>
            <w:vAlign w:val="top"/>
          </w:tcPr>
          <w:p w14:paraId="17A00D70">
            <w:pPr>
              <w:spacing w:before="150" w:line="228" w:lineRule="auto"/>
              <w:ind w:left="61"/>
              <w:rPr>
                <w:rFonts w:ascii="宋体" w:hAnsi="宋体" w:eastAsia="宋体" w:cs="宋体"/>
                <w:sz w:val="23"/>
                <w:szCs w:val="23"/>
              </w:rPr>
            </w:pPr>
            <w:r>
              <w:rPr>
                <w:rFonts w:hint="eastAsia" w:ascii="宋体" w:hAnsi="宋体" w:eastAsia="宋体" w:cs="宋体"/>
                <w:sz w:val="23"/>
                <w:szCs w:val="23"/>
                <w:lang w:val="en-US" w:eastAsia="zh-CN"/>
              </w:rPr>
              <w:t>50.70万</w:t>
            </w:r>
            <w:r>
              <w:rPr>
                <w:rFonts w:ascii="宋体" w:hAnsi="宋体" w:eastAsia="宋体" w:cs="宋体"/>
                <w:sz w:val="23"/>
                <w:szCs w:val="23"/>
              </w:rPr>
              <w:t>元</w:t>
            </w:r>
          </w:p>
        </w:tc>
      </w:tr>
      <w:tr w14:paraId="3F97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4049F3A6">
            <w:pPr>
              <w:spacing w:before="189" w:line="190" w:lineRule="auto"/>
              <w:ind w:left="273"/>
              <w:rPr>
                <w:rFonts w:ascii="宋体" w:hAnsi="宋体" w:eastAsia="宋体" w:cs="宋体"/>
                <w:sz w:val="23"/>
                <w:szCs w:val="23"/>
              </w:rPr>
            </w:pPr>
            <w:r>
              <w:rPr>
                <w:rFonts w:ascii="宋体" w:hAnsi="宋体" w:eastAsia="宋体" w:cs="宋体"/>
                <w:sz w:val="23"/>
                <w:szCs w:val="23"/>
              </w:rPr>
              <w:t>8</w:t>
            </w:r>
          </w:p>
        </w:tc>
        <w:tc>
          <w:tcPr>
            <w:tcW w:w="2527" w:type="dxa"/>
            <w:tcBorders>
              <w:top w:val="single" w:color="000000" w:sz="2" w:space="0"/>
              <w:bottom w:val="single" w:color="000000" w:sz="2" w:space="0"/>
            </w:tcBorders>
            <w:vAlign w:val="top"/>
          </w:tcPr>
          <w:p w14:paraId="2D798FD8">
            <w:pPr>
              <w:spacing w:before="151" w:line="227" w:lineRule="auto"/>
              <w:ind w:left="60"/>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7"/>
                <w:sz w:val="23"/>
                <w:szCs w:val="23"/>
              </w:rPr>
              <w:t>目分包个数</w:t>
            </w:r>
          </w:p>
        </w:tc>
        <w:tc>
          <w:tcPr>
            <w:tcW w:w="7022" w:type="dxa"/>
            <w:tcBorders>
              <w:top w:val="single" w:color="000000" w:sz="2" w:space="0"/>
              <w:bottom w:val="single" w:color="000000" w:sz="2" w:space="0"/>
            </w:tcBorders>
            <w:vAlign w:val="top"/>
          </w:tcPr>
          <w:p w14:paraId="60D492D1">
            <w:pPr>
              <w:spacing w:before="151" w:line="228" w:lineRule="auto"/>
              <w:ind w:left="61"/>
              <w:rPr>
                <w:rFonts w:ascii="宋体" w:hAnsi="宋体" w:eastAsia="宋体" w:cs="宋体"/>
                <w:sz w:val="23"/>
                <w:szCs w:val="23"/>
              </w:rPr>
            </w:pPr>
            <w:r>
              <w:rPr>
                <w:rFonts w:ascii="宋体" w:hAnsi="宋体" w:eastAsia="宋体" w:cs="宋体"/>
                <w:sz w:val="23"/>
                <w:szCs w:val="23"/>
              </w:rPr>
              <w:t>无</w:t>
            </w:r>
          </w:p>
        </w:tc>
      </w:tr>
      <w:tr w14:paraId="3649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3AD05229">
            <w:pPr>
              <w:spacing w:before="188" w:line="190" w:lineRule="auto"/>
              <w:ind w:left="273"/>
              <w:rPr>
                <w:rFonts w:ascii="宋体" w:hAnsi="宋体" w:eastAsia="宋体" w:cs="宋体"/>
                <w:sz w:val="23"/>
                <w:szCs w:val="23"/>
              </w:rPr>
            </w:pPr>
            <w:r>
              <w:rPr>
                <w:rFonts w:ascii="宋体" w:hAnsi="宋体" w:eastAsia="宋体" w:cs="宋体"/>
                <w:sz w:val="23"/>
                <w:szCs w:val="23"/>
              </w:rPr>
              <w:t>9</w:t>
            </w:r>
          </w:p>
        </w:tc>
        <w:tc>
          <w:tcPr>
            <w:tcW w:w="2527" w:type="dxa"/>
            <w:tcBorders>
              <w:top w:val="single" w:color="000000" w:sz="2" w:space="0"/>
              <w:bottom w:val="single" w:color="000000" w:sz="2" w:space="0"/>
            </w:tcBorders>
            <w:vAlign w:val="top"/>
          </w:tcPr>
          <w:p w14:paraId="14893AC5">
            <w:pPr>
              <w:spacing w:before="149" w:line="227" w:lineRule="auto"/>
              <w:ind w:left="55"/>
              <w:rPr>
                <w:rFonts w:ascii="宋体" w:hAnsi="宋体" w:eastAsia="宋体" w:cs="宋体"/>
                <w:sz w:val="23"/>
                <w:szCs w:val="23"/>
              </w:rPr>
            </w:pPr>
            <w:r>
              <w:rPr>
                <w:rFonts w:ascii="宋体" w:hAnsi="宋体" w:eastAsia="宋体" w:cs="宋体"/>
                <w:spacing w:val="8"/>
                <w:sz w:val="23"/>
                <w:szCs w:val="23"/>
              </w:rPr>
              <w:t>采购要</w:t>
            </w:r>
            <w:r>
              <w:rPr>
                <w:rFonts w:ascii="宋体" w:hAnsi="宋体" w:eastAsia="宋体" w:cs="宋体"/>
                <w:spacing w:val="7"/>
                <w:sz w:val="23"/>
                <w:szCs w:val="23"/>
              </w:rPr>
              <w:t>求</w:t>
            </w:r>
          </w:p>
        </w:tc>
        <w:tc>
          <w:tcPr>
            <w:tcW w:w="7022" w:type="dxa"/>
            <w:tcBorders>
              <w:top w:val="single" w:color="000000" w:sz="2" w:space="0"/>
              <w:bottom w:val="single" w:color="000000" w:sz="2" w:space="0"/>
            </w:tcBorders>
            <w:vAlign w:val="top"/>
          </w:tcPr>
          <w:p w14:paraId="5752F671">
            <w:pPr>
              <w:spacing w:before="150" w:line="227" w:lineRule="auto"/>
              <w:ind w:left="62"/>
              <w:rPr>
                <w:rFonts w:ascii="宋体" w:hAnsi="宋体" w:eastAsia="宋体" w:cs="宋体"/>
                <w:sz w:val="23"/>
                <w:szCs w:val="23"/>
              </w:rPr>
            </w:pPr>
            <w:r>
              <w:rPr>
                <w:rFonts w:ascii="宋体" w:hAnsi="宋体" w:eastAsia="宋体" w:cs="宋体"/>
                <w:spacing w:val="15"/>
                <w:sz w:val="23"/>
                <w:szCs w:val="23"/>
              </w:rPr>
              <w:t>详</w:t>
            </w:r>
            <w:r>
              <w:rPr>
                <w:rFonts w:ascii="宋体" w:hAnsi="宋体" w:eastAsia="宋体" w:cs="宋体"/>
                <w:spacing w:val="8"/>
                <w:sz w:val="23"/>
                <w:szCs w:val="23"/>
              </w:rPr>
              <w:t>见磋商文件第六部分</w:t>
            </w:r>
          </w:p>
        </w:tc>
      </w:tr>
      <w:tr w14:paraId="4EF5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6" w:hRule="atLeast"/>
        </w:trPr>
        <w:tc>
          <w:tcPr>
            <w:tcW w:w="660" w:type="dxa"/>
            <w:tcBorders>
              <w:top w:val="single" w:color="000000" w:sz="2" w:space="0"/>
              <w:bottom w:val="single" w:color="000000" w:sz="2" w:space="0"/>
            </w:tcBorders>
            <w:vAlign w:val="top"/>
          </w:tcPr>
          <w:p w14:paraId="4EC43119">
            <w:pPr>
              <w:spacing w:line="248" w:lineRule="auto"/>
              <w:rPr>
                <w:rFonts w:ascii="Arial"/>
                <w:sz w:val="21"/>
              </w:rPr>
            </w:pPr>
          </w:p>
          <w:p w14:paraId="70A60DFD">
            <w:pPr>
              <w:spacing w:line="248" w:lineRule="auto"/>
              <w:rPr>
                <w:rFonts w:ascii="Arial"/>
                <w:sz w:val="21"/>
              </w:rPr>
            </w:pPr>
          </w:p>
          <w:p w14:paraId="6A03C889">
            <w:pPr>
              <w:spacing w:line="248" w:lineRule="auto"/>
              <w:rPr>
                <w:rFonts w:ascii="Arial"/>
                <w:sz w:val="21"/>
              </w:rPr>
            </w:pPr>
          </w:p>
          <w:p w14:paraId="36C2F542">
            <w:pPr>
              <w:spacing w:line="248" w:lineRule="auto"/>
              <w:rPr>
                <w:rFonts w:ascii="Arial"/>
                <w:sz w:val="21"/>
              </w:rPr>
            </w:pPr>
          </w:p>
          <w:p w14:paraId="3E469529">
            <w:pPr>
              <w:spacing w:line="248" w:lineRule="auto"/>
              <w:rPr>
                <w:rFonts w:ascii="Arial"/>
                <w:sz w:val="21"/>
              </w:rPr>
            </w:pPr>
          </w:p>
          <w:p w14:paraId="01E57085">
            <w:pPr>
              <w:spacing w:line="248" w:lineRule="auto"/>
              <w:rPr>
                <w:rFonts w:ascii="Arial"/>
                <w:sz w:val="21"/>
              </w:rPr>
            </w:pPr>
          </w:p>
          <w:p w14:paraId="6AFA7F1B">
            <w:pPr>
              <w:spacing w:line="248" w:lineRule="auto"/>
              <w:rPr>
                <w:rFonts w:ascii="Arial"/>
                <w:sz w:val="21"/>
              </w:rPr>
            </w:pPr>
          </w:p>
          <w:p w14:paraId="4963BAA4">
            <w:pPr>
              <w:spacing w:line="249" w:lineRule="auto"/>
              <w:rPr>
                <w:rFonts w:ascii="Arial"/>
                <w:sz w:val="21"/>
              </w:rPr>
            </w:pPr>
          </w:p>
          <w:p w14:paraId="30E712A8">
            <w:pPr>
              <w:spacing w:line="249" w:lineRule="auto"/>
              <w:rPr>
                <w:rFonts w:ascii="Arial"/>
                <w:sz w:val="21"/>
              </w:rPr>
            </w:pPr>
          </w:p>
          <w:p w14:paraId="6FC47D01">
            <w:pPr>
              <w:spacing w:line="249" w:lineRule="auto"/>
              <w:rPr>
                <w:rFonts w:ascii="Arial"/>
                <w:sz w:val="21"/>
              </w:rPr>
            </w:pPr>
          </w:p>
          <w:p w14:paraId="41A0C72F">
            <w:pPr>
              <w:spacing w:line="249" w:lineRule="auto"/>
              <w:rPr>
                <w:rFonts w:ascii="Arial"/>
                <w:sz w:val="21"/>
              </w:rPr>
            </w:pPr>
          </w:p>
          <w:p w14:paraId="29E1E39F">
            <w:pPr>
              <w:spacing w:line="249" w:lineRule="auto"/>
              <w:rPr>
                <w:rFonts w:ascii="Arial"/>
                <w:sz w:val="21"/>
              </w:rPr>
            </w:pPr>
          </w:p>
          <w:p w14:paraId="6B289D8D">
            <w:pPr>
              <w:spacing w:line="249" w:lineRule="auto"/>
              <w:rPr>
                <w:rFonts w:ascii="Arial"/>
                <w:sz w:val="21"/>
              </w:rPr>
            </w:pPr>
          </w:p>
          <w:p w14:paraId="698F1FBC">
            <w:pPr>
              <w:spacing w:line="249" w:lineRule="auto"/>
              <w:rPr>
                <w:rFonts w:ascii="Arial"/>
                <w:sz w:val="21"/>
              </w:rPr>
            </w:pPr>
          </w:p>
          <w:p w14:paraId="34ABCC6D">
            <w:pPr>
              <w:spacing w:line="249" w:lineRule="auto"/>
              <w:rPr>
                <w:rFonts w:ascii="Arial"/>
                <w:sz w:val="21"/>
              </w:rPr>
            </w:pPr>
          </w:p>
          <w:p w14:paraId="548C1BDD">
            <w:pPr>
              <w:spacing w:before="75" w:line="191"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527" w:type="dxa"/>
            <w:tcBorders>
              <w:top w:val="single" w:color="000000" w:sz="2" w:space="0"/>
              <w:bottom w:val="single" w:color="000000" w:sz="2" w:space="0"/>
            </w:tcBorders>
            <w:vAlign w:val="top"/>
          </w:tcPr>
          <w:p w14:paraId="77DD27F1">
            <w:pPr>
              <w:spacing w:line="246" w:lineRule="auto"/>
              <w:rPr>
                <w:rFonts w:ascii="Arial"/>
                <w:sz w:val="21"/>
              </w:rPr>
            </w:pPr>
          </w:p>
          <w:p w14:paraId="7819467B">
            <w:pPr>
              <w:spacing w:line="246" w:lineRule="auto"/>
              <w:rPr>
                <w:rFonts w:ascii="Arial"/>
                <w:sz w:val="21"/>
              </w:rPr>
            </w:pPr>
          </w:p>
          <w:p w14:paraId="5F9BA641">
            <w:pPr>
              <w:spacing w:line="246" w:lineRule="auto"/>
              <w:rPr>
                <w:rFonts w:ascii="Arial"/>
                <w:sz w:val="21"/>
              </w:rPr>
            </w:pPr>
          </w:p>
          <w:p w14:paraId="5C53D6E5">
            <w:pPr>
              <w:spacing w:line="246" w:lineRule="auto"/>
              <w:rPr>
                <w:rFonts w:ascii="Arial"/>
                <w:sz w:val="21"/>
              </w:rPr>
            </w:pPr>
          </w:p>
          <w:p w14:paraId="7FA72BC4">
            <w:pPr>
              <w:spacing w:line="246" w:lineRule="auto"/>
              <w:rPr>
                <w:rFonts w:ascii="Arial"/>
                <w:sz w:val="21"/>
              </w:rPr>
            </w:pPr>
          </w:p>
          <w:p w14:paraId="5A102207">
            <w:pPr>
              <w:spacing w:line="246" w:lineRule="auto"/>
              <w:rPr>
                <w:rFonts w:ascii="Arial"/>
                <w:sz w:val="21"/>
              </w:rPr>
            </w:pPr>
          </w:p>
          <w:p w14:paraId="3E2BC4FE">
            <w:pPr>
              <w:spacing w:line="246" w:lineRule="auto"/>
              <w:rPr>
                <w:rFonts w:ascii="Arial"/>
                <w:sz w:val="21"/>
              </w:rPr>
            </w:pPr>
          </w:p>
          <w:p w14:paraId="5AD0480F">
            <w:pPr>
              <w:spacing w:line="246" w:lineRule="auto"/>
              <w:rPr>
                <w:rFonts w:ascii="Arial"/>
                <w:sz w:val="21"/>
              </w:rPr>
            </w:pPr>
          </w:p>
          <w:p w14:paraId="7C143C1E">
            <w:pPr>
              <w:spacing w:line="246" w:lineRule="auto"/>
              <w:rPr>
                <w:rFonts w:ascii="Arial"/>
                <w:sz w:val="21"/>
              </w:rPr>
            </w:pPr>
          </w:p>
          <w:p w14:paraId="24868A25">
            <w:pPr>
              <w:spacing w:line="246" w:lineRule="auto"/>
              <w:rPr>
                <w:rFonts w:ascii="Arial"/>
                <w:sz w:val="21"/>
              </w:rPr>
            </w:pPr>
          </w:p>
          <w:p w14:paraId="3BBB7BB3">
            <w:pPr>
              <w:spacing w:line="246" w:lineRule="auto"/>
              <w:rPr>
                <w:rFonts w:ascii="Arial"/>
                <w:sz w:val="21"/>
              </w:rPr>
            </w:pPr>
          </w:p>
          <w:p w14:paraId="3D4555F9">
            <w:pPr>
              <w:spacing w:line="246" w:lineRule="auto"/>
              <w:rPr>
                <w:rFonts w:ascii="Arial"/>
                <w:sz w:val="21"/>
              </w:rPr>
            </w:pPr>
          </w:p>
          <w:p w14:paraId="4922EF23">
            <w:pPr>
              <w:spacing w:line="246" w:lineRule="auto"/>
              <w:rPr>
                <w:rFonts w:ascii="Arial"/>
                <w:sz w:val="21"/>
              </w:rPr>
            </w:pPr>
          </w:p>
          <w:p w14:paraId="3280C0CA">
            <w:pPr>
              <w:spacing w:line="246" w:lineRule="auto"/>
              <w:rPr>
                <w:rFonts w:ascii="Arial"/>
                <w:sz w:val="21"/>
              </w:rPr>
            </w:pPr>
          </w:p>
          <w:p w14:paraId="1F660DA0">
            <w:pPr>
              <w:spacing w:line="247" w:lineRule="auto"/>
              <w:rPr>
                <w:rFonts w:ascii="Arial"/>
                <w:sz w:val="21"/>
              </w:rPr>
            </w:pPr>
          </w:p>
          <w:p w14:paraId="046E02B5">
            <w:pPr>
              <w:spacing w:before="75" w:line="227" w:lineRule="auto"/>
              <w:ind w:left="56"/>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应商资格条件</w:t>
            </w:r>
          </w:p>
        </w:tc>
        <w:tc>
          <w:tcPr>
            <w:tcW w:w="7022" w:type="dxa"/>
            <w:tcBorders>
              <w:top w:val="single" w:color="000000" w:sz="2" w:space="0"/>
              <w:bottom w:val="single" w:color="000000" w:sz="2" w:space="0"/>
            </w:tcBorders>
            <w:vAlign w:val="top"/>
          </w:tcPr>
          <w:p w14:paraId="2BD72ED3">
            <w:pPr>
              <w:spacing w:before="38" w:line="375" w:lineRule="auto"/>
              <w:ind w:left="63" w:right="55" w:firstLine="12"/>
              <w:rPr>
                <w:rFonts w:ascii="宋体" w:hAnsi="宋体" w:eastAsia="宋体" w:cs="宋体"/>
                <w:sz w:val="23"/>
                <w:szCs w:val="23"/>
              </w:rPr>
            </w:pPr>
            <w:r>
              <w:rPr>
                <w:rFonts w:ascii="宋体" w:hAnsi="宋体" w:eastAsia="宋体" w:cs="宋体"/>
                <w:spacing w:val="6"/>
                <w:sz w:val="23"/>
                <w:szCs w:val="23"/>
              </w:rPr>
              <w:t>1、符合</w:t>
            </w:r>
            <w:r>
              <w:rPr>
                <w:rFonts w:ascii="宋体" w:hAnsi="宋体" w:eastAsia="宋体" w:cs="宋体"/>
                <w:spacing w:val="4"/>
                <w:sz w:val="23"/>
                <w:szCs w:val="23"/>
              </w:rPr>
              <w:t>《</w:t>
            </w:r>
            <w:r>
              <w:rPr>
                <w:rFonts w:ascii="宋体" w:hAnsi="宋体" w:eastAsia="宋体" w:cs="宋体"/>
                <w:spacing w:val="3"/>
                <w:sz w:val="23"/>
                <w:szCs w:val="23"/>
              </w:rPr>
              <w:t>中华人民共和国政府采购法》第 22 条的规定；</w:t>
            </w:r>
            <w:r>
              <w:rPr>
                <w:rFonts w:ascii="宋体" w:hAnsi="宋体" w:eastAsia="宋体" w:cs="宋体"/>
                <w:sz w:val="23"/>
                <w:szCs w:val="23"/>
              </w:rPr>
              <w:t xml:space="preserve">        </w:t>
            </w:r>
            <w:r>
              <w:rPr>
                <w:rFonts w:ascii="宋体" w:hAnsi="宋体" w:eastAsia="宋体" w:cs="宋体"/>
                <w:spacing w:val="8"/>
                <w:sz w:val="23"/>
                <w:szCs w:val="23"/>
              </w:rPr>
              <w:t>&lt;</w:t>
            </w:r>
            <w:r>
              <w:rPr>
                <w:rFonts w:ascii="宋体" w:hAnsi="宋体" w:eastAsia="宋体" w:cs="宋体"/>
                <w:spacing w:val="5"/>
                <w:sz w:val="23"/>
                <w:szCs w:val="23"/>
              </w:rPr>
              <w:t>1&gt;投标人的营业执照等证明文件，自然人的身份证明。</w:t>
            </w:r>
            <w:r>
              <w:rPr>
                <w:rFonts w:ascii="宋体" w:hAnsi="宋体" w:eastAsia="宋体" w:cs="宋体"/>
                <w:sz w:val="23"/>
                <w:szCs w:val="23"/>
              </w:rPr>
              <w:t xml:space="preserve">         </w:t>
            </w:r>
            <w:r>
              <w:rPr>
                <w:rFonts w:ascii="宋体" w:hAnsi="宋体" w:eastAsia="宋体" w:cs="宋体"/>
                <w:spacing w:val="18"/>
                <w:sz w:val="23"/>
                <w:szCs w:val="23"/>
              </w:rPr>
              <w:t>&lt;2</w:t>
            </w:r>
            <w:r>
              <w:rPr>
                <w:rFonts w:ascii="宋体" w:hAnsi="宋体" w:eastAsia="宋体" w:cs="宋体"/>
                <w:spacing w:val="13"/>
                <w:sz w:val="23"/>
                <w:szCs w:val="23"/>
              </w:rPr>
              <w:t>&gt;</w:t>
            </w:r>
            <w:r>
              <w:rPr>
                <w:rFonts w:ascii="宋体" w:hAnsi="宋体" w:eastAsia="宋体" w:cs="宋体"/>
                <w:spacing w:val="9"/>
                <w:sz w:val="23"/>
                <w:szCs w:val="23"/>
              </w:rPr>
              <w:t>财务状况报告，依法缴纳税收和社会保障资金的相关材料。</w:t>
            </w:r>
            <w:r>
              <w:rPr>
                <w:rFonts w:ascii="宋体" w:hAnsi="宋体" w:eastAsia="宋体" w:cs="宋体"/>
                <w:sz w:val="23"/>
                <w:szCs w:val="23"/>
              </w:rPr>
              <w:t xml:space="preserve">   </w:t>
            </w:r>
            <w:r>
              <w:rPr>
                <w:rFonts w:ascii="宋体" w:hAnsi="宋体" w:eastAsia="宋体" w:cs="宋体"/>
                <w:spacing w:val="18"/>
                <w:sz w:val="23"/>
                <w:szCs w:val="23"/>
              </w:rPr>
              <w:t>&lt;3</w:t>
            </w:r>
            <w:r>
              <w:rPr>
                <w:rFonts w:ascii="宋体" w:hAnsi="宋体" w:eastAsia="宋体" w:cs="宋体"/>
                <w:spacing w:val="12"/>
                <w:sz w:val="23"/>
                <w:szCs w:val="23"/>
              </w:rPr>
              <w:t>&gt;</w:t>
            </w:r>
            <w:r>
              <w:rPr>
                <w:rFonts w:ascii="宋体" w:hAnsi="宋体" w:eastAsia="宋体" w:cs="宋体"/>
                <w:spacing w:val="9"/>
                <w:sz w:val="23"/>
                <w:szCs w:val="23"/>
              </w:rPr>
              <w:t>具备履行合同所必需的设备和专业技术能力的证明材料。</w:t>
            </w:r>
            <w:r>
              <w:rPr>
                <w:rFonts w:ascii="宋体" w:hAnsi="宋体" w:eastAsia="宋体" w:cs="宋体"/>
                <w:sz w:val="23"/>
                <w:szCs w:val="23"/>
              </w:rPr>
              <w:t xml:space="preserve">     </w:t>
            </w:r>
            <w:r>
              <w:rPr>
                <w:rFonts w:ascii="宋体" w:hAnsi="宋体" w:eastAsia="宋体" w:cs="宋体"/>
                <w:spacing w:val="17"/>
                <w:sz w:val="23"/>
                <w:szCs w:val="23"/>
              </w:rPr>
              <w:t>&lt;</w:t>
            </w:r>
            <w:r>
              <w:rPr>
                <w:rFonts w:ascii="宋体" w:hAnsi="宋体" w:eastAsia="宋体" w:cs="宋体"/>
                <w:spacing w:val="15"/>
                <w:sz w:val="23"/>
                <w:szCs w:val="23"/>
              </w:rPr>
              <w:t>4&gt;参加政府采购活动前3年内在经营活动中没有重大违法记录的</w:t>
            </w:r>
            <w:r>
              <w:rPr>
                <w:rFonts w:ascii="宋体" w:hAnsi="宋体" w:eastAsia="宋体" w:cs="宋体"/>
                <w:sz w:val="23"/>
                <w:szCs w:val="23"/>
              </w:rPr>
              <w:t xml:space="preserve"> </w:t>
            </w:r>
            <w:r>
              <w:rPr>
                <w:rFonts w:ascii="宋体" w:hAnsi="宋体" w:eastAsia="宋体" w:cs="宋体"/>
                <w:spacing w:val="5"/>
                <w:sz w:val="23"/>
                <w:szCs w:val="23"/>
              </w:rPr>
              <w:t>书面声明。</w:t>
            </w:r>
          </w:p>
          <w:p w14:paraId="6D380EED">
            <w:pPr>
              <w:tabs>
                <w:tab w:val="left" w:pos="185"/>
              </w:tabs>
              <w:spacing w:before="6" w:line="374" w:lineRule="auto"/>
              <w:ind w:left="58" w:firstLine="6"/>
              <w:rPr>
                <w:rFonts w:ascii="宋体" w:hAnsi="宋体" w:eastAsia="宋体" w:cs="宋体"/>
                <w:sz w:val="23"/>
                <w:szCs w:val="23"/>
              </w:rPr>
            </w:pPr>
            <w:r>
              <w:rPr>
                <w:rFonts w:ascii="宋体" w:hAnsi="宋体" w:eastAsia="宋体" w:cs="宋体"/>
                <w:spacing w:val="18"/>
                <w:sz w:val="23"/>
                <w:szCs w:val="23"/>
              </w:rPr>
              <w:t>&lt;</w:t>
            </w:r>
            <w:r>
              <w:rPr>
                <w:rFonts w:ascii="宋体" w:hAnsi="宋体" w:eastAsia="宋体" w:cs="宋体"/>
                <w:spacing w:val="12"/>
                <w:sz w:val="23"/>
                <w:szCs w:val="23"/>
              </w:rPr>
              <w:t>5</w:t>
            </w:r>
            <w:r>
              <w:rPr>
                <w:rFonts w:ascii="宋体" w:hAnsi="宋体" w:eastAsia="宋体" w:cs="宋体"/>
                <w:spacing w:val="9"/>
                <w:sz w:val="23"/>
                <w:szCs w:val="23"/>
              </w:rPr>
              <w:t>&gt;具备法律、行政法规规定的其他条件的证明材料。</w:t>
            </w:r>
            <w:r>
              <w:rPr>
                <w:rFonts w:ascii="宋体" w:hAnsi="宋体" w:eastAsia="宋体" w:cs="宋体"/>
                <w:sz w:val="23"/>
                <w:szCs w:val="23"/>
              </w:rPr>
              <w:t xml:space="preserve">            </w:t>
            </w:r>
            <w:r>
              <w:rPr>
                <w:rFonts w:ascii="宋体" w:hAnsi="宋体" w:eastAsia="宋体" w:cs="宋体"/>
                <w:spacing w:val="22"/>
                <w:sz w:val="23"/>
                <w:szCs w:val="23"/>
              </w:rPr>
              <w:t>2</w:t>
            </w:r>
            <w:r>
              <w:rPr>
                <w:rFonts w:ascii="宋体" w:hAnsi="宋体" w:eastAsia="宋体" w:cs="宋体"/>
                <w:spacing w:val="18"/>
                <w:sz w:val="23"/>
                <w:szCs w:val="23"/>
              </w:rPr>
              <w:t>、</w:t>
            </w:r>
            <w:r>
              <w:rPr>
                <w:rFonts w:ascii="宋体" w:hAnsi="宋体" w:eastAsia="宋体" w:cs="宋体"/>
                <w:spacing w:val="11"/>
                <w:sz w:val="23"/>
                <w:szCs w:val="23"/>
              </w:rPr>
              <w:t>供应商须具备经营范围的营业执照，并在人员、设备、资金等</w:t>
            </w:r>
            <w:r>
              <w:rPr>
                <w:rFonts w:ascii="宋体" w:hAnsi="宋体" w:eastAsia="宋体" w:cs="宋体"/>
                <w:sz w:val="23"/>
                <w:szCs w:val="23"/>
              </w:rPr>
              <w:t xml:space="preserve"> </w:t>
            </w:r>
            <w:r>
              <w:rPr>
                <w:rFonts w:ascii="宋体" w:hAnsi="宋体" w:eastAsia="宋体" w:cs="宋体"/>
                <w:spacing w:val="11"/>
                <w:sz w:val="23"/>
                <w:szCs w:val="23"/>
              </w:rPr>
              <w:t>方</w:t>
            </w:r>
            <w:r>
              <w:rPr>
                <w:rFonts w:ascii="宋体" w:hAnsi="宋体" w:eastAsia="宋体" w:cs="宋体"/>
                <w:spacing w:val="8"/>
                <w:sz w:val="23"/>
                <w:szCs w:val="23"/>
              </w:rPr>
              <w:t>面具有相应的供货能力；</w:t>
            </w:r>
            <w:r>
              <w:rPr>
                <w:rFonts w:ascii="宋体" w:hAnsi="宋体" w:eastAsia="宋体" w:cs="宋体"/>
                <w:sz w:val="23"/>
                <w:szCs w:val="23"/>
              </w:rPr>
              <w:t xml:space="preserve">                                    </w:t>
            </w:r>
            <w:r>
              <w:rPr>
                <w:rFonts w:ascii="宋体" w:hAnsi="宋体" w:eastAsia="宋体" w:cs="宋体"/>
                <w:spacing w:val="17"/>
                <w:sz w:val="23"/>
                <w:szCs w:val="23"/>
              </w:rPr>
              <w:t>3</w:t>
            </w:r>
            <w:r>
              <w:rPr>
                <w:rFonts w:ascii="宋体" w:hAnsi="宋体" w:eastAsia="宋体" w:cs="宋体"/>
                <w:spacing w:val="14"/>
                <w:sz w:val="23"/>
                <w:szCs w:val="23"/>
              </w:rPr>
              <w:t xml:space="preserve">、经信用中国 ( </w:t>
            </w:r>
            <w:r>
              <w:rPr>
                <w:rFonts w:ascii="宋体" w:hAnsi="宋体" w:eastAsia="宋体" w:cs="宋体"/>
                <w:sz w:val="23"/>
                <w:szCs w:val="23"/>
              </w:rPr>
              <w:t>www</w:t>
            </w:r>
            <w:r>
              <w:rPr>
                <w:rFonts w:ascii="宋体" w:hAnsi="宋体" w:eastAsia="宋体" w:cs="宋体"/>
                <w:spacing w:val="14"/>
                <w:sz w:val="23"/>
                <w:szCs w:val="23"/>
              </w:rPr>
              <w:t>.</w:t>
            </w:r>
            <w:r>
              <w:rPr>
                <w:rFonts w:ascii="宋体" w:hAnsi="宋体" w:eastAsia="宋体" w:cs="宋体"/>
                <w:sz w:val="23"/>
                <w:szCs w:val="23"/>
              </w:rPr>
              <w:t>creditchina</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14"/>
                <w:sz w:val="23"/>
                <w:szCs w:val="23"/>
              </w:rPr>
              <w:t>.</w:t>
            </w:r>
            <w:r>
              <w:rPr>
                <w:rFonts w:ascii="宋体" w:hAnsi="宋体" w:eastAsia="宋体" w:cs="宋体"/>
                <w:sz w:val="23"/>
                <w:szCs w:val="23"/>
              </w:rPr>
              <w:t>cn</w:t>
            </w:r>
            <w:r>
              <w:rPr>
                <w:rFonts w:ascii="宋体" w:hAnsi="宋体" w:eastAsia="宋体" w:cs="宋体"/>
                <w:spacing w:val="14"/>
                <w:sz w:val="23"/>
                <w:szCs w:val="23"/>
              </w:rPr>
              <w:t>)、中国政府采购网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ccgp</w:t>
            </w:r>
            <w:r>
              <w:rPr>
                <w:rFonts w:ascii="宋体" w:hAnsi="宋体" w:eastAsia="宋体" w:cs="宋体"/>
                <w:spacing w:val="13"/>
                <w:sz w:val="23"/>
                <w:szCs w:val="23"/>
              </w:rPr>
              <w:t>.</w:t>
            </w:r>
            <w:r>
              <w:rPr>
                <w:rFonts w:ascii="宋体" w:hAnsi="宋体" w:eastAsia="宋体" w:cs="宋体"/>
                <w:sz w:val="23"/>
                <w:szCs w:val="23"/>
              </w:rPr>
              <w:t>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 等渠道查询后，列入失信被执行人、重大税</w:t>
            </w:r>
            <w:r>
              <w:rPr>
                <w:rFonts w:ascii="宋体" w:hAnsi="宋体" w:eastAsia="宋体" w:cs="宋体"/>
                <w:sz w:val="23"/>
                <w:szCs w:val="23"/>
              </w:rPr>
              <w:t xml:space="preserve"> </w:t>
            </w:r>
            <w:r>
              <w:rPr>
                <w:rFonts w:ascii="宋体" w:hAnsi="宋体" w:eastAsia="宋体" w:cs="宋体"/>
                <w:spacing w:val="18"/>
                <w:sz w:val="23"/>
                <w:szCs w:val="23"/>
              </w:rPr>
              <w:t>收违</w:t>
            </w:r>
            <w:r>
              <w:rPr>
                <w:rFonts w:ascii="宋体" w:hAnsi="宋体" w:eastAsia="宋体" w:cs="宋体"/>
                <w:spacing w:val="13"/>
                <w:sz w:val="23"/>
                <w:szCs w:val="23"/>
              </w:rPr>
              <w:t>法</w:t>
            </w:r>
            <w:r>
              <w:rPr>
                <w:rFonts w:ascii="宋体" w:hAnsi="宋体" w:eastAsia="宋体" w:cs="宋体"/>
                <w:spacing w:val="9"/>
                <w:sz w:val="23"/>
                <w:szCs w:val="23"/>
              </w:rPr>
              <w:t>案件当事人名单、政府采购严重违法失信行为记录名单的，</w:t>
            </w:r>
            <w:r>
              <w:rPr>
                <w:rFonts w:ascii="宋体" w:hAnsi="宋体" w:eastAsia="宋体" w:cs="宋体"/>
                <w:sz w:val="23"/>
                <w:szCs w:val="23"/>
              </w:rPr>
              <w:t xml:space="preserve"> </w:t>
            </w:r>
            <w:r>
              <w:rPr>
                <w:rFonts w:ascii="宋体" w:hAnsi="宋体" w:eastAsia="宋体" w:cs="宋体"/>
                <w:spacing w:val="2"/>
                <w:sz w:val="23"/>
                <w:szCs w:val="23"/>
              </w:rPr>
              <w:t>取消投标资格，提供“信用中国”网站无任何不良记</w:t>
            </w:r>
            <w:r>
              <w:rPr>
                <w:rFonts w:ascii="宋体" w:hAnsi="宋体" w:eastAsia="宋体" w:cs="宋体"/>
                <w:spacing w:val="1"/>
                <w:sz w:val="23"/>
                <w:szCs w:val="23"/>
              </w:rPr>
              <w:t>录的查询截图，</w:t>
            </w:r>
            <w:r>
              <w:rPr>
                <w:rFonts w:ascii="宋体" w:hAnsi="宋体" w:eastAsia="宋体" w:cs="宋体"/>
                <w:sz w:val="23"/>
                <w:szCs w:val="23"/>
              </w:rPr>
              <w:t xml:space="preserve"> </w:t>
            </w:r>
            <w:r>
              <w:rPr>
                <w:rFonts w:ascii="宋体" w:hAnsi="宋体" w:eastAsia="宋体" w:cs="宋体"/>
                <w:spacing w:val="12"/>
                <w:sz w:val="23"/>
                <w:szCs w:val="23"/>
              </w:rPr>
              <w:t>截</w:t>
            </w:r>
            <w:r>
              <w:rPr>
                <w:rFonts w:ascii="宋体" w:hAnsi="宋体" w:eastAsia="宋体" w:cs="宋体"/>
                <w:spacing w:val="8"/>
                <w:sz w:val="23"/>
                <w:szCs w:val="23"/>
              </w:rPr>
              <w:t>图时间为：开标时间截止前10天内。</w:t>
            </w:r>
          </w:p>
          <w:p w14:paraId="7B6B7B1B">
            <w:pPr>
              <w:spacing w:line="310" w:lineRule="exact"/>
              <w:ind w:left="58"/>
              <w:rPr>
                <w:rFonts w:ascii="宋体" w:hAnsi="宋体" w:eastAsia="宋体" w:cs="宋体"/>
                <w:sz w:val="23"/>
                <w:szCs w:val="23"/>
              </w:rPr>
            </w:pPr>
            <w:r>
              <w:rPr>
                <w:rFonts w:ascii="宋体" w:hAnsi="宋体" w:eastAsia="宋体" w:cs="宋体"/>
                <w:spacing w:val="14"/>
                <w:position w:val="1"/>
                <w:sz w:val="23"/>
                <w:szCs w:val="23"/>
              </w:rPr>
              <w:t>4</w:t>
            </w:r>
            <w:r>
              <w:rPr>
                <w:rFonts w:ascii="宋体" w:hAnsi="宋体" w:eastAsia="宋体" w:cs="宋体"/>
                <w:spacing w:val="8"/>
                <w:position w:val="1"/>
                <w:sz w:val="23"/>
                <w:szCs w:val="23"/>
              </w:rPr>
              <w:t>、本次磋商不接受联合体参加；</w:t>
            </w:r>
          </w:p>
          <w:p w14:paraId="63C96187">
            <w:pPr>
              <w:spacing w:before="156" w:line="258" w:lineRule="auto"/>
              <w:ind w:left="63" w:right="122"/>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、供应商可对上述项目进行磋商，但不得就一个包中项目拆分磋</w:t>
            </w:r>
            <w:r>
              <w:rPr>
                <w:rFonts w:ascii="宋体" w:hAnsi="宋体" w:eastAsia="宋体" w:cs="宋体"/>
                <w:sz w:val="23"/>
                <w:szCs w:val="23"/>
              </w:rPr>
              <w:t xml:space="preserve"> </w:t>
            </w:r>
            <w:r>
              <w:rPr>
                <w:rFonts w:ascii="宋体" w:hAnsi="宋体" w:eastAsia="宋体" w:cs="宋体"/>
                <w:spacing w:val="9"/>
                <w:sz w:val="23"/>
                <w:szCs w:val="23"/>
              </w:rPr>
              <w:t>商，所投包内容项目必须完全响应磋商文件所列示内容。</w:t>
            </w:r>
          </w:p>
        </w:tc>
      </w:tr>
      <w:tr w14:paraId="752F7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60" w:type="dxa"/>
            <w:tcBorders>
              <w:top w:val="single" w:color="000000" w:sz="2" w:space="0"/>
              <w:bottom w:val="single" w:color="000000" w:sz="2" w:space="0"/>
            </w:tcBorders>
            <w:vAlign w:val="top"/>
          </w:tcPr>
          <w:p w14:paraId="2614656E">
            <w:pPr>
              <w:spacing w:line="334" w:lineRule="auto"/>
              <w:rPr>
                <w:rFonts w:ascii="Arial"/>
                <w:sz w:val="21"/>
              </w:rPr>
            </w:pPr>
          </w:p>
          <w:p w14:paraId="3EDFFBE1">
            <w:pPr>
              <w:spacing w:before="74" w:line="192"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2527" w:type="dxa"/>
            <w:tcBorders>
              <w:top w:val="single" w:color="000000" w:sz="2" w:space="0"/>
              <w:bottom w:val="single" w:color="000000" w:sz="2" w:space="0"/>
            </w:tcBorders>
            <w:vAlign w:val="top"/>
          </w:tcPr>
          <w:p w14:paraId="4CC844A0">
            <w:pPr>
              <w:spacing w:line="297" w:lineRule="auto"/>
              <w:rPr>
                <w:rFonts w:ascii="Arial"/>
                <w:sz w:val="21"/>
              </w:rPr>
            </w:pPr>
          </w:p>
          <w:p w14:paraId="08C567F5">
            <w:pPr>
              <w:spacing w:before="74" w:line="228" w:lineRule="auto"/>
              <w:ind w:left="55"/>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7022" w:type="dxa"/>
            <w:tcBorders>
              <w:top w:val="single" w:color="000000" w:sz="2" w:space="0"/>
              <w:bottom w:val="single" w:color="000000" w:sz="2" w:space="0"/>
            </w:tcBorders>
            <w:vAlign w:val="top"/>
          </w:tcPr>
          <w:p w14:paraId="14C08C62">
            <w:pPr>
              <w:spacing w:before="152" w:line="228" w:lineRule="auto"/>
              <w:ind w:left="58"/>
              <w:rPr>
                <w:rFonts w:ascii="宋体" w:hAnsi="宋体" w:eastAsia="宋体" w:cs="宋体"/>
                <w:sz w:val="23"/>
                <w:szCs w:val="23"/>
              </w:rPr>
            </w:pPr>
            <w:r>
              <w:rPr>
                <w:rFonts w:ascii="宋体" w:hAnsi="宋体" w:eastAsia="宋体" w:cs="宋体"/>
                <w:spacing w:val="7"/>
                <w:sz w:val="23"/>
                <w:szCs w:val="23"/>
              </w:rPr>
              <w:t>磋商保证金</w:t>
            </w:r>
            <w:r>
              <w:rPr>
                <w:rFonts w:ascii="宋体" w:hAnsi="宋体" w:eastAsia="宋体" w:cs="宋体"/>
                <w:spacing w:val="6"/>
                <w:sz w:val="23"/>
                <w:szCs w:val="23"/>
              </w:rPr>
              <w:t>：</w:t>
            </w:r>
          </w:p>
        </w:tc>
      </w:tr>
    </w:tbl>
    <w:p w14:paraId="28F73826">
      <w:pPr>
        <w:rPr>
          <w:rFonts w:ascii="Arial"/>
          <w:sz w:val="21"/>
        </w:rPr>
      </w:pPr>
    </w:p>
    <w:p w14:paraId="350379E6">
      <w:pPr>
        <w:rPr>
          <w:color w:val="0000FF"/>
        </w:rPr>
        <w:sectPr>
          <w:headerReference r:id="rId9" w:type="default"/>
          <w:footerReference r:id="rId10" w:type="default"/>
          <w:pgSz w:w="11906" w:h="16839"/>
          <w:pgMar w:top="1228" w:right="843" w:bottom="1162" w:left="842" w:header="1048" w:footer="987" w:gutter="0"/>
          <w:cols w:space="720" w:num="1"/>
        </w:sectPr>
      </w:pPr>
    </w:p>
    <w:p w14:paraId="4B0BE3E5">
      <w:pPr>
        <w:spacing w:line="295" w:lineRule="auto"/>
        <w:rPr>
          <w:rFonts w:ascii="Arial"/>
          <w:color w:val="0000FF"/>
          <w:sz w:val="21"/>
        </w:rPr>
      </w:pPr>
      <w:r>
        <w:rPr>
          <w:color w:val="0000FF"/>
        </w:rPr>
        <w:pict>
          <v:rect id="_x0000_s1030" o:spid="_x0000_s1030" o:spt="1" style="position:absolute;left:0pt;margin-left:90pt;margin-top:68.55pt;height:0.5pt;width:415.3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p w14:paraId="1C59C900">
      <w:pPr>
        <w:spacing w:line="295" w:lineRule="auto"/>
        <w:rPr>
          <w:rFonts w:ascii="Arial"/>
          <w:color w:val="0000FF"/>
          <w:sz w:val="21"/>
        </w:rPr>
      </w:pPr>
    </w:p>
    <w:p w14:paraId="4A456621">
      <w:pPr>
        <w:spacing w:line="179" w:lineRule="exact"/>
        <w:rPr>
          <w:color w:val="0000FF"/>
        </w:rPr>
      </w:pPr>
      <w:r>
        <w:rPr>
          <w:rFonts w:hint="eastAsia" w:ascii="宋体" w:hAnsi="宋体" w:eastAsia="宋体" w:cs="宋体"/>
          <w:color w:val="000000" w:themeColor="text1"/>
          <w:spacing w:val="13"/>
          <w:sz w:val="17"/>
          <w:szCs w:val="17"/>
          <w:lang w:eastAsia="zh-CN"/>
          <w14:textFill>
            <w14:solidFill>
              <w14:schemeClr w14:val="tx1"/>
            </w14:solidFill>
          </w14:textFill>
        </w:rPr>
        <w:t>青海翰星工程项目管理有限公司</w:t>
      </w:r>
    </w:p>
    <w:tbl>
      <w:tblPr>
        <w:tblStyle w:val="26"/>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0462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660" w:type="dxa"/>
            <w:tcBorders>
              <w:top w:val="single" w:color="000000" w:sz="2" w:space="0"/>
              <w:bottom w:val="single" w:color="000000" w:sz="2" w:space="0"/>
            </w:tcBorders>
            <w:vAlign w:val="top"/>
          </w:tcPr>
          <w:p w14:paraId="26959CA8">
            <w:pPr>
              <w:rPr>
                <w:rFonts w:ascii="Arial"/>
                <w:color w:val="0000FF"/>
                <w:sz w:val="21"/>
              </w:rPr>
            </w:pPr>
          </w:p>
        </w:tc>
        <w:tc>
          <w:tcPr>
            <w:tcW w:w="2527" w:type="dxa"/>
            <w:tcBorders>
              <w:top w:val="single" w:color="000000" w:sz="2" w:space="0"/>
              <w:bottom w:val="single" w:color="000000" w:sz="2" w:space="0"/>
            </w:tcBorders>
            <w:vAlign w:val="top"/>
          </w:tcPr>
          <w:p w14:paraId="14ACA210">
            <w:pPr>
              <w:rPr>
                <w:rFonts w:ascii="Arial"/>
                <w:color w:val="0000FF"/>
                <w:sz w:val="21"/>
                <w:u w:val="none"/>
              </w:rPr>
            </w:pPr>
          </w:p>
        </w:tc>
        <w:tc>
          <w:tcPr>
            <w:tcW w:w="7022" w:type="dxa"/>
            <w:tcBorders>
              <w:top w:val="single" w:color="000000" w:sz="2" w:space="0"/>
              <w:bottom w:val="single" w:color="000000" w:sz="2" w:space="0"/>
            </w:tcBorders>
            <w:vAlign w:val="top"/>
          </w:tcPr>
          <w:p w14:paraId="7339ADFF">
            <w:pPr>
              <w:spacing w:before="151" w:line="353" w:lineRule="auto"/>
              <w:ind w:right="55"/>
              <w:rPr>
                <w:rFonts w:hint="eastAsia" w:ascii="宋体" w:hAnsi="宋体" w:eastAsia="宋体" w:cs="宋体"/>
                <w:spacing w:val="8"/>
                <w:sz w:val="23"/>
                <w:szCs w:val="23"/>
                <w:u w:val="none"/>
                <w:lang w:val="zh-CN"/>
              </w:rPr>
            </w:pPr>
          </w:p>
          <w:p w14:paraId="6592E9B9">
            <w:pPr>
              <w:spacing w:before="151" w:line="353" w:lineRule="auto"/>
              <w:ind w:right="55"/>
              <w:rPr>
                <w:rFonts w:hint="eastAsia" w:ascii="宋体" w:hAnsi="宋体" w:eastAsia="宋体" w:cs="宋体"/>
                <w:spacing w:val="8"/>
                <w:sz w:val="23"/>
                <w:szCs w:val="23"/>
                <w:u w:val="none"/>
                <w:lang w:val="en-US" w:eastAsia="zh-CN"/>
              </w:rPr>
            </w:pPr>
            <w:r>
              <w:rPr>
                <w:rFonts w:hint="eastAsia" w:ascii="宋体" w:hAnsi="宋体" w:eastAsia="宋体" w:cs="宋体"/>
                <w:spacing w:val="8"/>
                <w:sz w:val="23"/>
                <w:szCs w:val="23"/>
                <w:u w:val="none"/>
                <w:lang w:val="zh-CN"/>
              </w:rPr>
              <w:t>磋商保证金：</w:t>
            </w:r>
            <w:r>
              <w:rPr>
                <w:rFonts w:hint="eastAsia" w:ascii="宋体" w:hAnsi="宋体" w:eastAsia="宋体" w:cs="宋体"/>
                <w:spacing w:val="8"/>
                <w:sz w:val="23"/>
                <w:szCs w:val="23"/>
                <w:u w:val="none"/>
                <w:lang w:val="en-US" w:eastAsia="zh-CN"/>
              </w:rPr>
              <w:t>壹万元整</w:t>
            </w:r>
          </w:p>
          <w:p w14:paraId="4ED5252C">
            <w:pPr>
              <w:spacing w:before="151" w:line="353" w:lineRule="auto"/>
              <w:ind w:left="59" w:right="55"/>
              <w:rPr>
                <w:rFonts w:hint="eastAsia" w:ascii="宋体" w:hAnsi="宋体" w:eastAsia="宋体" w:cs="宋体"/>
                <w:spacing w:val="8"/>
                <w:sz w:val="23"/>
                <w:szCs w:val="23"/>
                <w:u w:val="none"/>
                <w:lang w:val="zh-CN"/>
              </w:rPr>
            </w:pPr>
            <w:r>
              <w:rPr>
                <w:rFonts w:hint="eastAsia" w:ascii="宋体" w:hAnsi="宋体" w:eastAsia="宋体" w:cs="宋体"/>
                <w:spacing w:val="8"/>
                <w:sz w:val="23"/>
                <w:szCs w:val="23"/>
                <w:u w:val="none"/>
                <w:lang w:val="zh-CN"/>
              </w:rPr>
              <w:t>开户银行：青海西宁农村商业银行股份有限公司市民中心支行</w:t>
            </w:r>
          </w:p>
          <w:p w14:paraId="7C4E2B0C">
            <w:pPr>
              <w:spacing w:before="151" w:line="353" w:lineRule="auto"/>
              <w:ind w:left="59" w:right="55"/>
              <w:rPr>
                <w:rFonts w:hint="eastAsia" w:ascii="宋体" w:hAnsi="宋体" w:eastAsia="宋体" w:cs="宋体"/>
                <w:spacing w:val="8"/>
                <w:sz w:val="23"/>
                <w:szCs w:val="23"/>
                <w:u w:val="none"/>
                <w:lang w:val="zh-CN"/>
              </w:rPr>
            </w:pPr>
            <w:r>
              <w:rPr>
                <w:rFonts w:hint="eastAsia" w:ascii="宋体" w:hAnsi="宋体" w:eastAsia="宋体" w:cs="宋体"/>
                <w:spacing w:val="8"/>
                <w:sz w:val="23"/>
                <w:szCs w:val="23"/>
                <w:u w:val="none"/>
                <w:lang w:val="zh-CN"/>
              </w:rPr>
              <w:t>投标保证金账号：82010000000827447</w:t>
            </w:r>
          </w:p>
          <w:p w14:paraId="437FA3DB">
            <w:pPr>
              <w:spacing w:before="151" w:line="353" w:lineRule="auto"/>
              <w:ind w:left="59" w:right="55"/>
              <w:rPr>
                <w:rFonts w:hint="eastAsia" w:ascii="宋体" w:hAnsi="宋体" w:eastAsia="宋体" w:cs="宋体"/>
                <w:spacing w:val="8"/>
                <w:sz w:val="23"/>
                <w:szCs w:val="23"/>
                <w:u w:val="none"/>
                <w:lang w:val="zh-CN"/>
              </w:rPr>
            </w:pPr>
            <w:r>
              <w:rPr>
                <w:rFonts w:hint="eastAsia" w:ascii="宋体" w:hAnsi="宋体" w:eastAsia="宋体" w:cs="宋体"/>
                <w:spacing w:val="8"/>
                <w:sz w:val="23"/>
                <w:szCs w:val="23"/>
                <w:u w:val="none"/>
                <w:lang w:val="zh-CN"/>
              </w:rPr>
              <w:t>收款单位：青海翰星工程项目管理有限公司</w:t>
            </w:r>
          </w:p>
          <w:p w14:paraId="2A898B83">
            <w:pPr>
              <w:spacing w:before="151" w:line="353" w:lineRule="auto"/>
              <w:ind w:left="59" w:right="55"/>
              <w:rPr>
                <w:rFonts w:ascii="宋体" w:hAnsi="宋体" w:eastAsia="宋体" w:cs="宋体"/>
                <w:color w:val="0000FF"/>
                <w:sz w:val="23"/>
                <w:szCs w:val="23"/>
                <w:u w:val="none"/>
              </w:rPr>
            </w:pPr>
            <w:r>
              <w:rPr>
                <w:rFonts w:hint="eastAsia" w:ascii="宋体" w:hAnsi="宋体" w:eastAsia="宋体" w:cs="宋体"/>
                <w:spacing w:val="8"/>
                <w:sz w:val="23"/>
                <w:szCs w:val="23"/>
                <w:u w:val="none"/>
                <w:lang w:val="zh-CN"/>
              </w:rPr>
              <w:t>缴费时间：投标截止期前一个工作日，以银行到账时间为准。</w:t>
            </w:r>
          </w:p>
        </w:tc>
      </w:tr>
      <w:tr w14:paraId="67DC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9" w:hRule="atLeast"/>
        </w:trPr>
        <w:tc>
          <w:tcPr>
            <w:tcW w:w="660" w:type="dxa"/>
            <w:tcBorders>
              <w:top w:val="single" w:color="000000" w:sz="2" w:space="0"/>
              <w:bottom w:val="single" w:color="000000" w:sz="2" w:space="0"/>
            </w:tcBorders>
            <w:vAlign w:val="top"/>
          </w:tcPr>
          <w:p w14:paraId="2CF7E7E9">
            <w:pPr>
              <w:spacing w:line="246" w:lineRule="auto"/>
              <w:rPr>
                <w:rFonts w:ascii="Arial"/>
                <w:sz w:val="21"/>
              </w:rPr>
            </w:pPr>
          </w:p>
          <w:p w14:paraId="3DE20EB3">
            <w:pPr>
              <w:spacing w:line="246" w:lineRule="auto"/>
              <w:rPr>
                <w:rFonts w:ascii="Arial"/>
                <w:sz w:val="21"/>
              </w:rPr>
            </w:pPr>
          </w:p>
          <w:p w14:paraId="6BDA63D7">
            <w:pPr>
              <w:spacing w:line="247" w:lineRule="auto"/>
              <w:rPr>
                <w:rFonts w:ascii="Arial"/>
                <w:sz w:val="21"/>
              </w:rPr>
            </w:pPr>
          </w:p>
          <w:p w14:paraId="701F78B8">
            <w:pPr>
              <w:spacing w:line="247" w:lineRule="auto"/>
              <w:rPr>
                <w:rFonts w:ascii="Arial"/>
                <w:sz w:val="21"/>
              </w:rPr>
            </w:pPr>
          </w:p>
          <w:p w14:paraId="3B1D56FE">
            <w:pPr>
              <w:spacing w:before="74" w:line="192"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2527" w:type="dxa"/>
            <w:tcBorders>
              <w:top w:val="single" w:color="000000" w:sz="2" w:space="0"/>
              <w:bottom w:val="single" w:color="000000" w:sz="2" w:space="0"/>
            </w:tcBorders>
            <w:vAlign w:val="top"/>
          </w:tcPr>
          <w:p w14:paraId="56F9455F">
            <w:pPr>
              <w:spacing w:line="316" w:lineRule="auto"/>
              <w:rPr>
                <w:rFonts w:ascii="Arial"/>
                <w:sz w:val="21"/>
              </w:rPr>
            </w:pPr>
          </w:p>
          <w:p w14:paraId="1345F998">
            <w:pPr>
              <w:spacing w:line="316" w:lineRule="auto"/>
              <w:rPr>
                <w:rFonts w:ascii="Arial"/>
                <w:sz w:val="21"/>
              </w:rPr>
            </w:pPr>
          </w:p>
          <w:p w14:paraId="01532748">
            <w:pPr>
              <w:spacing w:line="317" w:lineRule="auto"/>
              <w:rPr>
                <w:rFonts w:ascii="Arial"/>
                <w:sz w:val="21"/>
              </w:rPr>
            </w:pPr>
          </w:p>
          <w:p w14:paraId="0C1E3384">
            <w:pPr>
              <w:spacing w:before="74" w:line="228" w:lineRule="auto"/>
              <w:ind w:left="57"/>
              <w:rPr>
                <w:rFonts w:ascii="宋体" w:hAnsi="宋体" w:eastAsia="宋体" w:cs="宋体"/>
                <w:sz w:val="23"/>
                <w:szCs w:val="23"/>
              </w:rPr>
            </w:pPr>
            <w:r>
              <w:rPr>
                <w:rFonts w:ascii="宋体" w:hAnsi="宋体" w:eastAsia="宋体" w:cs="宋体"/>
                <w:spacing w:val="8"/>
                <w:sz w:val="23"/>
                <w:szCs w:val="23"/>
              </w:rPr>
              <w:t>提</w:t>
            </w:r>
            <w:r>
              <w:rPr>
                <w:rFonts w:ascii="宋体" w:hAnsi="宋体" w:eastAsia="宋体" w:cs="宋体"/>
                <w:spacing w:val="7"/>
                <w:sz w:val="23"/>
                <w:szCs w:val="23"/>
              </w:rPr>
              <w:t>交方式</w:t>
            </w:r>
          </w:p>
        </w:tc>
        <w:tc>
          <w:tcPr>
            <w:tcW w:w="7022" w:type="dxa"/>
            <w:tcBorders>
              <w:top w:val="single" w:color="000000" w:sz="2" w:space="0"/>
              <w:bottom w:val="single" w:color="000000" w:sz="2" w:space="0"/>
            </w:tcBorders>
            <w:vAlign w:val="top"/>
          </w:tcPr>
          <w:p w14:paraId="58E003BE">
            <w:pPr>
              <w:spacing w:before="151" w:line="353" w:lineRule="auto"/>
              <w:ind w:left="59" w:right="55"/>
              <w:rPr>
                <w:rFonts w:ascii="宋体" w:hAnsi="宋体" w:eastAsia="宋体" w:cs="宋体"/>
                <w:sz w:val="23"/>
                <w:szCs w:val="23"/>
              </w:rPr>
            </w:pPr>
            <w:r>
              <w:rPr>
                <w:rFonts w:ascii="宋体" w:hAnsi="宋体" w:eastAsia="宋体" w:cs="宋体"/>
                <w:spacing w:val="8"/>
                <w:sz w:val="23"/>
                <w:szCs w:val="23"/>
              </w:rPr>
              <w:t>提交方式：磋商保证金应当以支票、汇票、本票或者金融机构、</w:t>
            </w:r>
            <w:r>
              <w:rPr>
                <w:rFonts w:ascii="宋体" w:hAnsi="宋体" w:eastAsia="宋体" w:cs="宋体"/>
                <w:spacing w:val="2"/>
                <w:sz w:val="23"/>
                <w:szCs w:val="23"/>
              </w:rPr>
              <w:t>担</w:t>
            </w:r>
            <w:r>
              <w:rPr>
                <w:rFonts w:ascii="宋体" w:hAnsi="宋体" w:eastAsia="宋体" w:cs="宋体"/>
                <w:sz w:val="23"/>
                <w:szCs w:val="23"/>
              </w:rPr>
              <w:t xml:space="preserve"> </w:t>
            </w:r>
            <w:r>
              <w:rPr>
                <w:rFonts w:ascii="宋体" w:hAnsi="宋体" w:eastAsia="宋体" w:cs="宋体"/>
                <w:spacing w:val="8"/>
                <w:sz w:val="23"/>
                <w:szCs w:val="23"/>
              </w:rPr>
              <w:t>保机构出具的保函等非现金形式提交。通过银行转账的，必须由</w:t>
            </w:r>
            <w:r>
              <w:rPr>
                <w:rFonts w:ascii="宋体" w:hAnsi="宋体" w:eastAsia="宋体" w:cs="宋体"/>
                <w:spacing w:val="3"/>
                <w:sz w:val="23"/>
                <w:szCs w:val="23"/>
              </w:rPr>
              <w:t>供</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7"/>
                <w:sz w:val="23"/>
                <w:szCs w:val="23"/>
              </w:rPr>
              <w:t>商从其基本账户(需提供开户许可证)汇 (转) 入采购代理机构指</w:t>
            </w:r>
            <w:r>
              <w:rPr>
                <w:rFonts w:ascii="宋体" w:hAnsi="宋体" w:eastAsia="宋体" w:cs="宋体"/>
                <w:sz w:val="23"/>
                <w:szCs w:val="23"/>
              </w:rPr>
              <w:t xml:space="preserve"> </w:t>
            </w:r>
            <w:r>
              <w:rPr>
                <w:rFonts w:ascii="宋体" w:hAnsi="宋体" w:eastAsia="宋体" w:cs="宋体"/>
                <w:spacing w:val="5"/>
                <w:sz w:val="23"/>
                <w:szCs w:val="23"/>
              </w:rPr>
              <w:t>定账户。</w:t>
            </w:r>
            <w:r>
              <w:rPr>
                <w:rFonts w:ascii="宋体" w:hAnsi="宋体" w:eastAsia="宋体" w:cs="宋体"/>
                <w:spacing w:val="15"/>
                <w:sz w:val="23"/>
                <w:szCs w:val="23"/>
              </w:rPr>
              <w:t>供</w:t>
            </w:r>
            <w:r>
              <w:rPr>
                <w:rFonts w:ascii="宋体" w:hAnsi="宋体" w:eastAsia="宋体" w:cs="宋体"/>
                <w:spacing w:val="9"/>
                <w:sz w:val="23"/>
                <w:szCs w:val="23"/>
              </w:rPr>
              <w:t>应商未按照磋商文件要求提交磋商保证金的，磋商无效。</w:t>
            </w:r>
          </w:p>
        </w:tc>
      </w:tr>
      <w:tr w14:paraId="1060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60" w:type="dxa"/>
            <w:tcBorders>
              <w:top w:val="single" w:color="000000" w:sz="2" w:space="0"/>
              <w:bottom w:val="single" w:color="000000" w:sz="2" w:space="0"/>
            </w:tcBorders>
            <w:vAlign w:val="top"/>
          </w:tcPr>
          <w:p w14:paraId="7A09704F">
            <w:pPr>
              <w:spacing w:line="330" w:lineRule="auto"/>
              <w:rPr>
                <w:rFonts w:ascii="Arial"/>
                <w:sz w:val="21"/>
              </w:rPr>
            </w:pPr>
          </w:p>
          <w:p w14:paraId="4DAF27C3">
            <w:pPr>
              <w:spacing w:before="75" w:line="191"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2527" w:type="dxa"/>
            <w:tcBorders>
              <w:top w:val="single" w:color="000000" w:sz="2" w:space="0"/>
              <w:bottom w:val="single" w:color="000000" w:sz="2" w:space="0"/>
            </w:tcBorders>
            <w:vAlign w:val="top"/>
          </w:tcPr>
          <w:p w14:paraId="577F01D3">
            <w:pPr>
              <w:spacing w:line="294" w:lineRule="auto"/>
              <w:rPr>
                <w:rFonts w:ascii="Arial"/>
                <w:sz w:val="21"/>
              </w:rPr>
            </w:pPr>
          </w:p>
          <w:p w14:paraId="72DFD593">
            <w:pPr>
              <w:spacing w:before="75" w:line="228" w:lineRule="auto"/>
              <w:ind w:left="55"/>
              <w:rPr>
                <w:rFonts w:ascii="宋体" w:hAnsi="宋体" w:eastAsia="宋体" w:cs="宋体"/>
                <w:sz w:val="23"/>
                <w:szCs w:val="23"/>
              </w:rPr>
            </w:pPr>
            <w:r>
              <w:rPr>
                <w:rFonts w:ascii="宋体" w:hAnsi="宋体" w:eastAsia="宋体" w:cs="宋体"/>
                <w:spacing w:val="9"/>
                <w:sz w:val="23"/>
                <w:szCs w:val="23"/>
              </w:rPr>
              <w:t>磋商保证金退</w:t>
            </w:r>
            <w:r>
              <w:rPr>
                <w:rFonts w:ascii="宋体" w:hAnsi="宋体" w:eastAsia="宋体" w:cs="宋体"/>
                <w:spacing w:val="7"/>
                <w:sz w:val="23"/>
                <w:szCs w:val="23"/>
              </w:rPr>
              <w:t>还</w:t>
            </w:r>
          </w:p>
        </w:tc>
        <w:tc>
          <w:tcPr>
            <w:tcW w:w="7022" w:type="dxa"/>
            <w:tcBorders>
              <w:top w:val="single" w:color="000000" w:sz="2" w:space="0"/>
              <w:bottom w:val="single" w:color="000000" w:sz="2" w:space="0"/>
            </w:tcBorders>
            <w:vAlign w:val="top"/>
          </w:tcPr>
          <w:p w14:paraId="0F27AB75">
            <w:pPr>
              <w:spacing w:before="152" w:line="439" w:lineRule="exact"/>
              <w:ind w:left="62"/>
              <w:rPr>
                <w:rFonts w:ascii="宋体" w:hAnsi="宋体" w:eastAsia="宋体" w:cs="宋体"/>
                <w:sz w:val="23"/>
                <w:szCs w:val="23"/>
              </w:rPr>
            </w:pPr>
            <w:r>
              <w:rPr>
                <w:rFonts w:ascii="宋体" w:hAnsi="宋体" w:eastAsia="宋体" w:cs="宋体"/>
                <w:spacing w:val="20"/>
                <w:position w:val="15"/>
                <w:sz w:val="23"/>
                <w:szCs w:val="23"/>
              </w:rPr>
              <w:t>未</w:t>
            </w:r>
            <w:r>
              <w:rPr>
                <w:rFonts w:ascii="宋体" w:hAnsi="宋体" w:eastAsia="宋体" w:cs="宋体"/>
                <w:spacing w:val="16"/>
                <w:position w:val="15"/>
                <w:sz w:val="23"/>
                <w:szCs w:val="23"/>
              </w:rPr>
              <w:t>成</w:t>
            </w:r>
            <w:r>
              <w:rPr>
                <w:rFonts w:ascii="宋体" w:hAnsi="宋体" w:eastAsia="宋体" w:cs="宋体"/>
                <w:spacing w:val="10"/>
                <w:position w:val="15"/>
                <w:sz w:val="23"/>
                <w:szCs w:val="23"/>
              </w:rPr>
              <w:t>交供应商的磋商保证金在成交通知书发出后 5 个工作日内退</w:t>
            </w:r>
          </w:p>
          <w:p w14:paraId="53E031AC">
            <w:pPr>
              <w:spacing w:line="238" w:lineRule="auto"/>
              <w:ind w:left="58"/>
              <w:rPr>
                <w:rFonts w:ascii="宋体" w:hAnsi="宋体" w:eastAsia="宋体" w:cs="宋体"/>
                <w:sz w:val="23"/>
                <w:szCs w:val="23"/>
              </w:rPr>
            </w:pPr>
            <w:r>
              <w:rPr>
                <w:rFonts w:ascii="宋体" w:hAnsi="宋体" w:eastAsia="宋体" w:cs="宋体"/>
                <w:spacing w:val="2"/>
                <w:sz w:val="23"/>
                <w:szCs w:val="23"/>
              </w:rPr>
              <w:t xml:space="preserve">还，成交供应商的磋商保证金在采购合同签订后 </w:t>
            </w:r>
            <w:r>
              <w:rPr>
                <w:rFonts w:ascii="宋体" w:hAnsi="宋体" w:eastAsia="宋体" w:cs="宋体"/>
                <w:spacing w:val="1"/>
                <w:sz w:val="23"/>
                <w:szCs w:val="23"/>
              </w:rPr>
              <w:t>5个工作日内退还。</w:t>
            </w:r>
          </w:p>
        </w:tc>
      </w:tr>
      <w:tr w14:paraId="5DC7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4C49948D">
            <w:pPr>
              <w:spacing w:before="191" w:line="192"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2527" w:type="dxa"/>
            <w:tcBorders>
              <w:top w:val="single" w:color="000000" w:sz="2" w:space="0"/>
              <w:bottom w:val="single" w:color="000000" w:sz="2" w:space="0"/>
            </w:tcBorders>
            <w:vAlign w:val="top"/>
          </w:tcPr>
          <w:p w14:paraId="00A970A5">
            <w:pPr>
              <w:spacing w:before="154" w:line="227" w:lineRule="auto"/>
              <w:ind w:left="57"/>
              <w:rPr>
                <w:rFonts w:ascii="宋体" w:hAnsi="宋体" w:eastAsia="宋体" w:cs="宋体"/>
                <w:sz w:val="23"/>
                <w:szCs w:val="23"/>
              </w:rPr>
            </w:pPr>
            <w:r>
              <w:rPr>
                <w:rFonts w:ascii="宋体" w:hAnsi="宋体" w:eastAsia="宋体" w:cs="宋体"/>
                <w:spacing w:val="13"/>
                <w:sz w:val="23"/>
                <w:szCs w:val="23"/>
              </w:rPr>
              <w:t>递</w:t>
            </w:r>
            <w:r>
              <w:rPr>
                <w:rFonts w:ascii="宋体" w:hAnsi="宋体" w:eastAsia="宋体" w:cs="宋体"/>
                <w:spacing w:val="8"/>
                <w:sz w:val="23"/>
                <w:szCs w:val="23"/>
              </w:rPr>
              <w:t>交响应文件方式</w:t>
            </w:r>
          </w:p>
        </w:tc>
        <w:tc>
          <w:tcPr>
            <w:tcW w:w="7022" w:type="dxa"/>
            <w:tcBorders>
              <w:top w:val="single" w:color="000000" w:sz="2" w:space="0"/>
              <w:bottom w:val="single" w:color="000000" w:sz="2" w:space="0"/>
            </w:tcBorders>
            <w:vAlign w:val="top"/>
          </w:tcPr>
          <w:p w14:paraId="6D9DC821">
            <w:pPr>
              <w:spacing w:before="153" w:line="228" w:lineRule="auto"/>
              <w:ind w:left="61"/>
              <w:rPr>
                <w:rFonts w:ascii="宋体" w:hAnsi="宋体" w:eastAsia="宋体" w:cs="宋体"/>
                <w:sz w:val="23"/>
                <w:szCs w:val="23"/>
              </w:rPr>
            </w:pPr>
            <w:r>
              <w:rPr>
                <w:rFonts w:hint="eastAsia" w:ascii="宋体" w:hAnsi="宋体" w:eastAsia="宋体" w:cs="宋体"/>
                <w:spacing w:val="8"/>
                <w:sz w:val="23"/>
                <w:szCs w:val="23"/>
                <w:lang w:val="zh-CN" w:eastAsia="zh-CN"/>
              </w:rPr>
              <w:t>通过政采云投标客户端上传。</w:t>
            </w:r>
          </w:p>
        </w:tc>
      </w:tr>
      <w:tr w14:paraId="0366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5285B146">
            <w:pPr>
              <w:spacing w:before="189" w:line="191"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527" w:type="dxa"/>
            <w:tcBorders>
              <w:top w:val="single" w:color="000000" w:sz="2" w:space="0"/>
              <w:bottom w:val="single" w:color="000000" w:sz="2" w:space="0"/>
            </w:tcBorders>
            <w:vAlign w:val="top"/>
          </w:tcPr>
          <w:p w14:paraId="56B51438">
            <w:pPr>
              <w:spacing w:before="152" w:line="227" w:lineRule="auto"/>
              <w:ind w:left="57"/>
              <w:rPr>
                <w:rFonts w:ascii="宋体" w:hAnsi="宋体" w:eastAsia="宋体" w:cs="宋体"/>
                <w:sz w:val="23"/>
                <w:szCs w:val="23"/>
              </w:rPr>
            </w:pPr>
            <w:r>
              <w:rPr>
                <w:rFonts w:ascii="宋体" w:hAnsi="宋体" w:eastAsia="宋体" w:cs="宋体"/>
                <w:spacing w:val="9"/>
                <w:sz w:val="23"/>
                <w:szCs w:val="23"/>
              </w:rPr>
              <w:t>递交响应文件截止时</w:t>
            </w:r>
            <w:r>
              <w:rPr>
                <w:rFonts w:ascii="宋体" w:hAnsi="宋体" w:eastAsia="宋体" w:cs="宋体"/>
                <w:spacing w:val="8"/>
                <w:sz w:val="23"/>
                <w:szCs w:val="23"/>
              </w:rPr>
              <w:t>间</w:t>
            </w:r>
          </w:p>
        </w:tc>
        <w:tc>
          <w:tcPr>
            <w:tcW w:w="7022" w:type="dxa"/>
            <w:tcBorders>
              <w:top w:val="single" w:color="000000" w:sz="2" w:space="0"/>
              <w:bottom w:val="single" w:color="000000" w:sz="2" w:space="0"/>
            </w:tcBorders>
            <w:vAlign w:val="top"/>
          </w:tcPr>
          <w:p w14:paraId="0639438E">
            <w:pPr>
              <w:spacing w:before="83" w:line="227" w:lineRule="auto"/>
              <w:ind w:left="54"/>
              <w:rPr>
                <w:rFonts w:ascii="宋体" w:hAnsi="宋体" w:eastAsia="宋体" w:cs="宋体"/>
                <w:sz w:val="23"/>
                <w:szCs w:val="23"/>
              </w:rPr>
            </w:pPr>
            <w:r>
              <w:rPr>
                <w:rFonts w:hint="eastAsia" w:ascii="Times New Roman" w:hAnsi="Times New Roman" w:eastAsia="宋体" w:cs="Times New Roman"/>
                <w:spacing w:val="8"/>
                <w:sz w:val="23"/>
                <w:szCs w:val="23"/>
                <w:lang w:eastAsia="zh-CN"/>
              </w:rPr>
              <w:t>2024年10月22日</w:t>
            </w:r>
            <w:r>
              <w:rPr>
                <w:rFonts w:ascii="宋体" w:hAnsi="宋体" w:eastAsia="宋体" w:cs="宋体"/>
                <w:spacing w:val="6"/>
                <w:sz w:val="23"/>
                <w:szCs w:val="23"/>
              </w:rPr>
              <w:t>上午</w:t>
            </w:r>
            <w:r>
              <w:rPr>
                <w:rFonts w:ascii="Times New Roman" w:hAnsi="Times New Roman" w:eastAsia="Times New Roman" w:cs="Times New Roman"/>
                <w:spacing w:val="6"/>
                <w:sz w:val="23"/>
                <w:szCs w:val="23"/>
              </w:rPr>
              <w:t xml:space="preserve">09:00  </w:t>
            </w:r>
            <w:r>
              <w:rPr>
                <w:rFonts w:ascii="宋体" w:hAnsi="宋体" w:eastAsia="宋体" w:cs="宋体"/>
                <w:spacing w:val="6"/>
                <w:sz w:val="23"/>
                <w:szCs w:val="23"/>
              </w:rPr>
              <w:t>(北京时间)</w:t>
            </w:r>
          </w:p>
        </w:tc>
      </w:tr>
      <w:tr w14:paraId="79094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75FAC51D">
            <w:pPr>
              <w:spacing w:before="190" w:line="191"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2527" w:type="dxa"/>
            <w:tcBorders>
              <w:top w:val="single" w:color="000000" w:sz="2" w:space="0"/>
              <w:bottom w:val="single" w:color="000000" w:sz="2" w:space="0"/>
            </w:tcBorders>
            <w:vAlign w:val="top"/>
          </w:tcPr>
          <w:p w14:paraId="5188AA0E">
            <w:pPr>
              <w:spacing w:before="153" w:line="227" w:lineRule="auto"/>
              <w:ind w:left="68"/>
              <w:rPr>
                <w:rFonts w:ascii="宋体" w:hAnsi="宋体" w:eastAsia="宋体" w:cs="宋体"/>
                <w:sz w:val="23"/>
                <w:szCs w:val="23"/>
              </w:rPr>
            </w:pPr>
            <w:r>
              <w:rPr>
                <w:rFonts w:ascii="宋体" w:hAnsi="宋体" w:eastAsia="宋体" w:cs="宋体"/>
                <w:spacing w:val="9"/>
                <w:sz w:val="23"/>
                <w:szCs w:val="23"/>
              </w:rPr>
              <w:t>响</w:t>
            </w:r>
            <w:r>
              <w:rPr>
                <w:rFonts w:ascii="宋体" w:hAnsi="宋体" w:eastAsia="宋体" w:cs="宋体"/>
                <w:spacing w:val="7"/>
                <w:sz w:val="23"/>
                <w:szCs w:val="23"/>
              </w:rPr>
              <w:t>应文件开启时间</w:t>
            </w:r>
          </w:p>
        </w:tc>
        <w:tc>
          <w:tcPr>
            <w:tcW w:w="7022" w:type="dxa"/>
            <w:tcBorders>
              <w:top w:val="single" w:color="000000" w:sz="2" w:space="0"/>
              <w:bottom w:val="single" w:color="000000" w:sz="2" w:space="0"/>
            </w:tcBorders>
            <w:vAlign w:val="top"/>
          </w:tcPr>
          <w:p w14:paraId="589989A9">
            <w:pPr>
              <w:spacing w:before="84" w:line="227" w:lineRule="auto"/>
              <w:ind w:left="54"/>
              <w:rPr>
                <w:rFonts w:ascii="宋体" w:hAnsi="宋体" w:eastAsia="宋体" w:cs="宋体"/>
                <w:sz w:val="23"/>
                <w:szCs w:val="23"/>
              </w:rPr>
            </w:pPr>
            <w:r>
              <w:rPr>
                <w:rFonts w:hint="eastAsia" w:ascii="Times New Roman" w:hAnsi="Times New Roman" w:eastAsia="宋体" w:cs="Times New Roman"/>
                <w:spacing w:val="8"/>
                <w:sz w:val="23"/>
                <w:szCs w:val="23"/>
                <w:lang w:eastAsia="zh-CN"/>
              </w:rPr>
              <w:t>2024年10月22日</w:t>
            </w:r>
            <w:r>
              <w:rPr>
                <w:rFonts w:ascii="宋体" w:hAnsi="宋体" w:eastAsia="宋体" w:cs="宋体"/>
                <w:spacing w:val="6"/>
                <w:sz w:val="23"/>
                <w:szCs w:val="23"/>
              </w:rPr>
              <w:t>上午</w:t>
            </w:r>
            <w:r>
              <w:rPr>
                <w:rFonts w:ascii="Times New Roman" w:hAnsi="Times New Roman" w:eastAsia="Times New Roman" w:cs="Times New Roman"/>
                <w:spacing w:val="6"/>
                <w:sz w:val="23"/>
                <w:szCs w:val="23"/>
              </w:rPr>
              <w:t xml:space="preserve">09:00  </w:t>
            </w:r>
            <w:r>
              <w:rPr>
                <w:rFonts w:ascii="宋体" w:hAnsi="宋体" w:eastAsia="宋体" w:cs="宋体"/>
                <w:spacing w:val="6"/>
                <w:sz w:val="23"/>
                <w:szCs w:val="23"/>
              </w:rPr>
              <w:t>(北京时间)</w:t>
            </w:r>
          </w:p>
        </w:tc>
      </w:tr>
      <w:tr w14:paraId="6779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660" w:type="dxa"/>
            <w:tcBorders>
              <w:top w:val="single" w:color="000000" w:sz="2" w:space="0"/>
              <w:bottom w:val="single" w:color="000000" w:sz="2" w:space="0"/>
            </w:tcBorders>
            <w:vAlign w:val="top"/>
          </w:tcPr>
          <w:p w14:paraId="226D046B">
            <w:pPr>
              <w:spacing w:line="275" w:lineRule="auto"/>
              <w:rPr>
                <w:rFonts w:ascii="Arial"/>
                <w:sz w:val="21"/>
              </w:rPr>
            </w:pPr>
          </w:p>
          <w:p w14:paraId="6D7102E0">
            <w:pPr>
              <w:spacing w:line="276" w:lineRule="auto"/>
              <w:rPr>
                <w:rFonts w:ascii="Arial"/>
                <w:sz w:val="21"/>
              </w:rPr>
            </w:pPr>
          </w:p>
          <w:p w14:paraId="130018C2">
            <w:pPr>
              <w:spacing w:before="75" w:line="191" w:lineRule="auto"/>
              <w:ind w:left="23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2527" w:type="dxa"/>
            <w:tcBorders>
              <w:top w:val="single" w:color="000000" w:sz="2" w:space="0"/>
              <w:bottom w:val="single" w:color="000000" w:sz="2" w:space="0"/>
            </w:tcBorders>
            <w:vAlign w:val="top"/>
          </w:tcPr>
          <w:p w14:paraId="24CE8EC0">
            <w:pPr>
              <w:spacing w:line="257" w:lineRule="auto"/>
              <w:rPr>
                <w:rFonts w:ascii="Arial"/>
                <w:sz w:val="21"/>
              </w:rPr>
            </w:pPr>
          </w:p>
          <w:p w14:paraId="54E1FBDD">
            <w:pPr>
              <w:spacing w:line="258" w:lineRule="auto"/>
              <w:rPr>
                <w:rFonts w:ascii="Arial"/>
                <w:sz w:val="21"/>
              </w:rPr>
            </w:pPr>
          </w:p>
          <w:p w14:paraId="2B477205">
            <w:pPr>
              <w:spacing w:before="74" w:line="228" w:lineRule="auto"/>
              <w:ind w:left="56"/>
              <w:rPr>
                <w:rFonts w:ascii="宋体" w:hAnsi="宋体" w:eastAsia="宋体" w:cs="宋体"/>
                <w:sz w:val="23"/>
                <w:szCs w:val="23"/>
              </w:rPr>
            </w:pPr>
            <w:r>
              <w:rPr>
                <w:rFonts w:ascii="宋体" w:hAnsi="宋体" w:eastAsia="宋体" w:cs="宋体"/>
                <w:spacing w:val="10"/>
                <w:sz w:val="23"/>
                <w:szCs w:val="23"/>
              </w:rPr>
              <w:t>答</w:t>
            </w:r>
            <w:r>
              <w:rPr>
                <w:rFonts w:ascii="宋体" w:hAnsi="宋体" w:eastAsia="宋体" w:cs="宋体"/>
                <w:spacing w:val="8"/>
                <w:sz w:val="23"/>
                <w:szCs w:val="23"/>
              </w:rPr>
              <w:t>疑澄清方式</w:t>
            </w:r>
          </w:p>
        </w:tc>
        <w:tc>
          <w:tcPr>
            <w:tcW w:w="7022" w:type="dxa"/>
            <w:tcBorders>
              <w:top w:val="single" w:color="000000" w:sz="2" w:space="0"/>
              <w:bottom w:val="single" w:color="000000" w:sz="2" w:space="0"/>
            </w:tcBorders>
            <w:vAlign w:val="top"/>
          </w:tcPr>
          <w:p w14:paraId="75B819B6">
            <w:pPr>
              <w:spacing w:before="152" w:line="353" w:lineRule="auto"/>
              <w:ind w:left="58"/>
              <w:rPr>
                <w:rFonts w:ascii="宋体" w:hAnsi="宋体" w:eastAsia="宋体" w:cs="宋体"/>
                <w:sz w:val="23"/>
                <w:szCs w:val="23"/>
              </w:rPr>
            </w:pPr>
            <w:r>
              <w:rPr>
                <w:rFonts w:ascii="宋体" w:hAnsi="宋体" w:eastAsia="宋体" w:cs="宋体"/>
                <w:spacing w:val="2"/>
                <w:sz w:val="23"/>
                <w:szCs w:val="23"/>
              </w:rPr>
              <w:t>采用</w:t>
            </w:r>
            <w:r>
              <w:rPr>
                <w:rFonts w:hint="eastAsia" w:ascii="宋体" w:hAnsi="宋体" w:eastAsia="宋体" w:cs="宋体"/>
                <w:spacing w:val="2"/>
                <w:sz w:val="23"/>
                <w:szCs w:val="23"/>
                <w:lang w:val="en-US" w:eastAsia="zh-CN"/>
              </w:rPr>
              <w:t>线上</w:t>
            </w:r>
            <w:r>
              <w:rPr>
                <w:rFonts w:ascii="宋体" w:hAnsi="宋体" w:eastAsia="宋体" w:cs="宋体"/>
                <w:spacing w:val="2"/>
                <w:sz w:val="23"/>
                <w:szCs w:val="23"/>
              </w:rPr>
              <w:t xml:space="preserve">答疑。供应商须提供准确的联系方式 </w:t>
            </w:r>
            <w:r>
              <w:rPr>
                <w:rFonts w:ascii="宋体" w:hAnsi="宋体" w:eastAsia="宋体" w:cs="宋体"/>
                <w:spacing w:val="1"/>
                <w:sz w:val="23"/>
                <w:szCs w:val="23"/>
              </w:rPr>
              <w:t>(手机和固定电话) ，</w:t>
            </w:r>
            <w:r>
              <w:rPr>
                <w:rFonts w:ascii="宋体" w:hAnsi="宋体" w:eastAsia="宋体" w:cs="宋体"/>
                <w:sz w:val="23"/>
                <w:szCs w:val="23"/>
              </w:rPr>
              <w:t xml:space="preserve"> </w:t>
            </w:r>
            <w:r>
              <w:rPr>
                <w:rFonts w:ascii="宋体" w:hAnsi="宋体" w:eastAsia="宋体" w:cs="宋体"/>
                <w:spacing w:val="6"/>
                <w:sz w:val="23"/>
                <w:szCs w:val="23"/>
              </w:rPr>
              <w:t>应在规定的时间内到达评审现场进行答疑澄清，如在规定的时间</w:t>
            </w:r>
            <w:r>
              <w:rPr>
                <w:rFonts w:ascii="宋体" w:hAnsi="宋体" w:eastAsia="宋体" w:cs="宋体"/>
                <w:spacing w:val="1"/>
                <w:sz w:val="23"/>
                <w:szCs w:val="23"/>
              </w:rPr>
              <w:t>内</w:t>
            </w:r>
          </w:p>
          <w:p w14:paraId="13F45E66">
            <w:pPr>
              <w:spacing w:line="227" w:lineRule="auto"/>
              <w:ind w:left="60"/>
              <w:rPr>
                <w:rFonts w:ascii="宋体" w:hAnsi="宋体" w:eastAsia="宋体" w:cs="宋体"/>
                <w:sz w:val="23"/>
                <w:szCs w:val="23"/>
              </w:rPr>
            </w:pPr>
            <w:r>
              <w:rPr>
                <w:rFonts w:ascii="宋体" w:hAnsi="宋体" w:eastAsia="宋体" w:cs="宋体"/>
                <w:spacing w:val="7"/>
                <w:sz w:val="23"/>
                <w:szCs w:val="23"/>
              </w:rPr>
              <w:t>联系无果或未按时到达的，视同放弃答疑。</w:t>
            </w:r>
          </w:p>
        </w:tc>
      </w:tr>
      <w:tr w14:paraId="419A2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2BB943F8">
            <w:pPr>
              <w:spacing w:before="192" w:line="190" w:lineRule="auto"/>
              <w:ind w:left="215"/>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2527" w:type="dxa"/>
            <w:tcBorders>
              <w:top w:val="single" w:color="000000" w:sz="2" w:space="0"/>
              <w:bottom w:val="single" w:color="000000" w:sz="2" w:space="0"/>
            </w:tcBorders>
            <w:vAlign w:val="top"/>
          </w:tcPr>
          <w:p w14:paraId="6E0E3458">
            <w:pPr>
              <w:spacing w:before="154" w:line="228" w:lineRule="auto"/>
              <w:ind w:left="57"/>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同签订有效期</w:t>
            </w:r>
          </w:p>
        </w:tc>
        <w:tc>
          <w:tcPr>
            <w:tcW w:w="7022" w:type="dxa"/>
            <w:tcBorders>
              <w:top w:val="single" w:color="000000" w:sz="2" w:space="0"/>
              <w:bottom w:val="single" w:color="000000" w:sz="2" w:space="0"/>
            </w:tcBorders>
            <w:vAlign w:val="top"/>
          </w:tcPr>
          <w:p w14:paraId="76443A15">
            <w:pPr>
              <w:spacing w:before="153" w:line="227" w:lineRule="auto"/>
              <w:ind w:left="98"/>
              <w:rPr>
                <w:rFonts w:ascii="宋体" w:hAnsi="宋体" w:eastAsia="宋体" w:cs="宋体"/>
                <w:sz w:val="23"/>
                <w:szCs w:val="23"/>
              </w:rPr>
            </w:pPr>
            <w:r>
              <w:rPr>
                <w:rFonts w:ascii="宋体" w:hAnsi="宋体" w:eastAsia="宋体" w:cs="宋体"/>
                <w:spacing w:val="14"/>
                <w:sz w:val="23"/>
                <w:szCs w:val="23"/>
              </w:rPr>
              <w:t>自成</w:t>
            </w:r>
            <w:r>
              <w:rPr>
                <w:rFonts w:ascii="宋体" w:hAnsi="宋体" w:eastAsia="宋体" w:cs="宋体"/>
                <w:spacing w:val="9"/>
                <w:sz w:val="23"/>
                <w:szCs w:val="23"/>
              </w:rPr>
              <w:t>交</w:t>
            </w:r>
            <w:r>
              <w:rPr>
                <w:rFonts w:ascii="宋体" w:hAnsi="宋体" w:eastAsia="宋体" w:cs="宋体"/>
                <w:spacing w:val="7"/>
                <w:sz w:val="23"/>
                <w:szCs w:val="23"/>
              </w:rPr>
              <w:t>通知书发出之日起30日内与采购人签订采购合同</w:t>
            </w:r>
          </w:p>
        </w:tc>
      </w:tr>
      <w:tr w14:paraId="1182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60" w:type="dxa"/>
            <w:tcBorders>
              <w:top w:val="single" w:color="000000" w:sz="2" w:space="0"/>
              <w:bottom w:val="single" w:color="000000" w:sz="2" w:space="0"/>
            </w:tcBorders>
            <w:vAlign w:val="top"/>
          </w:tcPr>
          <w:p w14:paraId="3E054123">
            <w:pPr>
              <w:spacing w:line="334" w:lineRule="auto"/>
              <w:rPr>
                <w:rFonts w:ascii="Arial"/>
                <w:sz w:val="21"/>
              </w:rPr>
            </w:pPr>
          </w:p>
          <w:p w14:paraId="1BFF349B">
            <w:pPr>
              <w:spacing w:before="74" w:line="192" w:lineRule="auto"/>
              <w:ind w:left="215"/>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1</w:t>
            </w:r>
          </w:p>
        </w:tc>
        <w:tc>
          <w:tcPr>
            <w:tcW w:w="2527" w:type="dxa"/>
            <w:tcBorders>
              <w:top w:val="single" w:color="000000" w:sz="2" w:space="0"/>
              <w:bottom w:val="single" w:color="000000" w:sz="2" w:space="0"/>
            </w:tcBorders>
            <w:vAlign w:val="top"/>
          </w:tcPr>
          <w:p w14:paraId="3D113E8E">
            <w:pPr>
              <w:spacing w:line="296" w:lineRule="auto"/>
              <w:rPr>
                <w:rFonts w:ascii="Arial"/>
                <w:sz w:val="21"/>
              </w:rPr>
            </w:pPr>
          </w:p>
          <w:p w14:paraId="2011C478">
            <w:pPr>
              <w:spacing w:before="75" w:line="227" w:lineRule="auto"/>
              <w:ind w:left="55"/>
              <w:rPr>
                <w:rFonts w:ascii="宋体" w:hAnsi="宋体" w:eastAsia="宋体" w:cs="宋体"/>
                <w:sz w:val="23"/>
                <w:szCs w:val="23"/>
              </w:rPr>
            </w:pPr>
            <w:r>
              <w:rPr>
                <w:rFonts w:ascii="宋体" w:hAnsi="宋体" w:eastAsia="宋体" w:cs="宋体"/>
                <w:spacing w:val="9"/>
                <w:sz w:val="23"/>
                <w:szCs w:val="23"/>
              </w:rPr>
              <w:t>政府采购合同备</w:t>
            </w:r>
            <w:r>
              <w:rPr>
                <w:rFonts w:ascii="宋体" w:hAnsi="宋体" w:eastAsia="宋体" w:cs="宋体"/>
                <w:spacing w:val="8"/>
                <w:sz w:val="23"/>
                <w:szCs w:val="23"/>
              </w:rPr>
              <w:t>案</w:t>
            </w:r>
          </w:p>
        </w:tc>
        <w:tc>
          <w:tcPr>
            <w:tcW w:w="7022" w:type="dxa"/>
            <w:tcBorders>
              <w:top w:val="single" w:color="000000" w:sz="2" w:space="0"/>
              <w:bottom w:val="single" w:color="000000" w:sz="2" w:space="0"/>
            </w:tcBorders>
            <w:vAlign w:val="top"/>
          </w:tcPr>
          <w:p w14:paraId="4F8092F1">
            <w:pPr>
              <w:spacing w:before="152" w:line="442" w:lineRule="exact"/>
              <w:ind w:left="58"/>
              <w:rPr>
                <w:rFonts w:ascii="宋体" w:hAnsi="宋体" w:eastAsia="宋体" w:cs="宋体"/>
                <w:sz w:val="23"/>
                <w:szCs w:val="23"/>
              </w:rPr>
            </w:pPr>
            <w:r>
              <w:rPr>
                <w:rFonts w:ascii="宋体" w:hAnsi="宋体" w:eastAsia="宋体" w:cs="宋体"/>
                <w:spacing w:val="10"/>
                <w:position w:val="15"/>
                <w:sz w:val="23"/>
                <w:szCs w:val="23"/>
              </w:rPr>
              <w:t>采</w:t>
            </w:r>
            <w:r>
              <w:rPr>
                <w:rFonts w:ascii="宋体" w:hAnsi="宋体" w:eastAsia="宋体" w:cs="宋体"/>
                <w:spacing w:val="9"/>
                <w:position w:val="15"/>
                <w:sz w:val="23"/>
                <w:szCs w:val="23"/>
              </w:rPr>
              <w:t>购合同全数返回采购代理机构鉴证，盖章。</w:t>
            </w:r>
          </w:p>
          <w:p w14:paraId="19CC962B">
            <w:pPr>
              <w:spacing w:line="226" w:lineRule="auto"/>
              <w:ind w:left="58"/>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1"/>
                <w:sz w:val="23"/>
                <w:szCs w:val="23"/>
              </w:rPr>
              <w:t>购</w:t>
            </w:r>
            <w:r>
              <w:rPr>
                <w:rFonts w:ascii="宋体" w:hAnsi="宋体" w:eastAsia="宋体" w:cs="宋体"/>
                <w:spacing w:val="8"/>
                <w:sz w:val="23"/>
                <w:szCs w:val="23"/>
              </w:rPr>
              <w:t>代理机构留存一份原件备案。</w:t>
            </w:r>
          </w:p>
        </w:tc>
      </w:tr>
      <w:tr w14:paraId="70CB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0" w:type="dxa"/>
            <w:tcBorders>
              <w:top w:val="single" w:color="000000" w:sz="2" w:space="0"/>
              <w:bottom w:val="single" w:color="000000" w:sz="2" w:space="0"/>
            </w:tcBorders>
            <w:vAlign w:val="top"/>
          </w:tcPr>
          <w:p w14:paraId="2344E3EF">
            <w:pPr>
              <w:spacing w:before="191" w:line="192" w:lineRule="auto"/>
              <w:ind w:left="215"/>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2</w:t>
            </w:r>
          </w:p>
        </w:tc>
        <w:tc>
          <w:tcPr>
            <w:tcW w:w="2527" w:type="dxa"/>
            <w:tcBorders>
              <w:top w:val="single" w:color="000000" w:sz="2" w:space="0"/>
              <w:bottom w:val="single" w:color="000000" w:sz="2" w:space="0"/>
            </w:tcBorders>
            <w:vAlign w:val="top"/>
          </w:tcPr>
          <w:p w14:paraId="28ABE10F">
            <w:pPr>
              <w:spacing w:before="154" w:line="228" w:lineRule="auto"/>
              <w:ind w:left="55"/>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商有效期</w:t>
            </w:r>
          </w:p>
        </w:tc>
        <w:tc>
          <w:tcPr>
            <w:tcW w:w="7022" w:type="dxa"/>
            <w:tcBorders>
              <w:top w:val="single" w:color="000000" w:sz="2" w:space="0"/>
              <w:bottom w:val="single" w:color="000000" w:sz="2" w:space="0"/>
            </w:tcBorders>
            <w:vAlign w:val="top"/>
          </w:tcPr>
          <w:p w14:paraId="284D5F50">
            <w:pPr>
              <w:spacing w:before="154" w:line="227" w:lineRule="auto"/>
              <w:ind w:left="58"/>
              <w:rPr>
                <w:rFonts w:ascii="宋体" w:hAnsi="宋体" w:eastAsia="宋体" w:cs="宋体"/>
                <w:sz w:val="23"/>
                <w:szCs w:val="23"/>
              </w:rPr>
            </w:pPr>
            <w:r>
              <w:rPr>
                <w:rFonts w:ascii="宋体" w:hAnsi="宋体" w:eastAsia="宋体" w:cs="宋体"/>
                <w:spacing w:val="10"/>
                <w:sz w:val="23"/>
                <w:szCs w:val="23"/>
              </w:rPr>
              <w:t>磋</w:t>
            </w:r>
            <w:r>
              <w:rPr>
                <w:rFonts w:ascii="宋体" w:hAnsi="宋体" w:eastAsia="宋体" w:cs="宋体"/>
                <w:spacing w:val="9"/>
                <w:sz w:val="23"/>
                <w:szCs w:val="23"/>
              </w:rPr>
              <w:t>商有效期为自磋商开始之日起60个日历日</w:t>
            </w:r>
          </w:p>
        </w:tc>
      </w:tr>
      <w:tr w14:paraId="35E4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60" w:type="dxa"/>
            <w:tcBorders>
              <w:top w:val="single" w:color="000000" w:sz="2" w:space="0"/>
              <w:bottom w:val="single" w:color="000000" w:sz="2" w:space="0"/>
            </w:tcBorders>
            <w:vAlign w:val="top"/>
          </w:tcPr>
          <w:p w14:paraId="08A9F2C1">
            <w:pPr>
              <w:spacing w:before="193" w:line="190" w:lineRule="auto"/>
              <w:ind w:left="215"/>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2527" w:type="dxa"/>
            <w:tcBorders>
              <w:top w:val="single" w:color="000000" w:sz="2" w:space="0"/>
              <w:bottom w:val="single" w:color="000000" w:sz="2" w:space="0"/>
            </w:tcBorders>
            <w:vAlign w:val="top"/>
          </w:tcPr>
          <w:p w14:paraId="794A66EA">
            <w:pPr>
              <w:spacing w:before="155" w:line="228" w:lineRule="auto"/>
              <w:ind w:left="57"/>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他事项</w:t>
            </w:r>
          </w:p>
        </w:tc>
        <w:tc>
          <w:tcPr>
            <w:tcW w:w="7022" w:type="dxa"/>
            <w:tcBorders>
              <w:top w:val="single" w:color="000000" w:sz="2" w:space="0"/>
              <w:bottom w:val="single" w:color="000000" w:sz="2" w:space="0"/>
            </w:tcBorders>
            <w:vAlign w:val="top"/>
          </w:tcPr>
          <w:p w14:paraId="446C9921">
            <w:pPr>
              <w:spacing w:before="152" w:line="442" w:lineRule="exact"/>
              <w:ind w:left="58"/>
              <w:rPr>
                <w:rFonts w:hint="eastAsia" w:ascii="宋体" w:hAnsi="宋体" w:eastAsia="宋体" w:cs="宋体"/>
                <w:spacing w:val="9"/>
                <w:position w:val="15"/>
                <w:sz w:val="23"/>
                <w:szCs w:val="23"/>
                <w:lang w:val="en-US" w:eastAsia="zh-CN"/>
              </w:rPr>
            </w:pPr>
            <w:r>
              <w:rPr>
                <w:rFonts w:hint="eastAsia" w:ascii="宋体" w:hAnsi="宋体" w:eastAsia="宋体" w:cs="宋体"/>
                <w:color w:val="auto"/>
                <w:sz w:val="24"/>
                <w:lang w:val="en-US" w:eastAsia="zh-CN"/>
              </w:rPr>
              <w:t>1、</w:t>
            </w:r>
            <w:r>
              <w:rPr>
                <w:rFonts w:hint="eastAsia" w:ascii="宋体" w:hAnsi="宋体" w:eastAsia="宋体" w:cs="宋体"/>
                <w:spacing w:val="9"/>
                <w:position w:val="15"/>
                <w:sz w:val="23"/>
                <w:szCs w:val="23"/>
                <w:lang w:val="en-US" w:eastAsia="zh-CN"/>
              </w:rPr>
              <w:t>本次招标采用线上提交响应文件的方式进行采购，线上响应文件必须在响 应文件递交截止时间前上传平台。并在响应文件递交截止时间后 30 分钟内完成 解密。</w:t>
            </w:r>
            <w:r>
              <w:rPr>
                <w:rFonts w:hint="eastAsia" w:ascii="宋体" w:hAnsi="宋体" w:eastAsia="宋体" w:cs="宋体"/>
                <w:b/>
                <w:bCs/>
                <w:spacing w:val="9"/>
                <w:position w:val="15"/>
                <w:sz w:val="23"/>
                <w:szCs w:val="23"/>
                <w:lang w:val="en-US" w:eastAsia="zh-CN"/>
              </w:rPr>
              <w:t>开评标当日随时保持电话畅通</w:t>
            </w:r>
          </w:p>
          <w:p w14:paraId="0B48A824">
            <w:pPr>
              <w:spacing w:before="152" w:line="442" w:lineRule="exact"/>
              <w:ind w:left="58"/>
              <w:rPr>
                <w:rFonts w:hint="eastAsia" w:ascii="宋体" w:hAnsi="宋体" w:eastAsia="宋体" w:cs="宋体"/>
                <w:spacing w:val="9"/>
                <w:position w:val="15"/>
                <w:sz w:val="23"/>
                <w:szCs w:val="23"/>
                <w:lang w:val="en-US" w:eastAsia="zh-CN"/>
              </w:rPr>
            </w:pPr>
            <w:r>
              <w:rPr>
                <w:rFonts w:hint="eastAsia" w:ascii="宋体" w:hAnsi="宋体" w:eastAsia="宋体" w:cs="宋体"/>
                <w:spacing w:val="9"/>
                <w:position w:val="15"/>
                <w:sz w:val="23"/>
                <w:szCs w:val="23"/>
                <w:lang w:val="en-US" w:eastAsia="zh-CN"/>
              </w:rPr>
              <w:t>2.若对项目采购电子交易系统操作有疑问，可登录政采云 （ https://www.zcygov.cn/），点击右侧咨询小采，获取采小蜜智能服务管 家帮助，或拨打政采云服务热线 400-881-7190 获取热线服务帮助。CA 问题联系 电话（人工）；天谷 CA 400-087-8198。</w:t>
            </w:r>
          </w:p>
          <w:p w14:paraId="2D53F9D6">
            <w:pPr>
              <w:spacing w:before="152" w:line="442" w:lineRule="exact"/>
              <w:ind w:left="58"/>
              <w:rPr>
                <w:rFonts w:ascii="宋体" w:hAnsi="宋体" w:eastAsia="宋体" w:cs="宋体"/>
                <w:sz w:val="23"/>
                <w:szCs w:val="23"/>
              </w:rPr>
            </w:pPr>
            <w:r>
              <w:rPr>
                <w:rFonts w:hint="eastAsia" w:ascii="宋体" w:hAnsi="宋体" w:eastAsia="宋体" w:cs="宋体"/>
                <w:spacing w:val="9"/>
                <w:position w:val="15"/>
                <w:sz w:val="23"/>
                <w:szCs w:val="23"/>
                <w:lang w:val="en-US" w:eastAsia="zh-CN"/>
              </w:rPr>
              <w:t>3.本公告在《青海省政府采购网》、《青海省电子招标投标公共服务平台》同时发布，公告内容以青海省政府采购网发布的为准</w:t>
            </w:r>
          </w:p>
        </w:tc>
      </w:tr>
    </w:tbl>
    <w:p w14:paraId="7FF9B42B">
      <w:pPr>
        <w:rPr>
          <w:rFonts w:hint="eastAsia" w:eastAsia="宋体"/>
          <w:lang w:val="en-US" w:eastAsia="zh-CN"/>
        </w:rPr>
        <w:sectPr>
          <w:headerReference r:id="rId11" w:type="default"/>
          <w:footerReference r:id="rId12" w:type="default"/>
          <w:pgSz w:w="11906" w:h="16839"/>
          <w:pgMar w:top="400" w:right="843" w:bottom="1164" w:left="842" w:header="0" w:footer="987" w:gutter="0"/>
          <w:cols w:space="720" w:num="1"/>
        </w:sectPr>
      </w:pPr>
    </w:p>
    <w:p w14:paraId="46B077B2">
      <w:pPr>
        <w:spacing w:before="110" w:line="224" w:lineRule="auto"/>
        <w:ind w:firstLine="1840" w:firstLineChars="500"/>
        <w:outlineLvl w:val="0"/>
        <w:rPr>
          <w:rFonts w:ascii="宋体" w:hAnsi="宋体" w:eastAsia="宋体" w:cs="宋体"/>
          <w:sz w:val="35"/>
          <w:szCs w:val="35"/>
        </w:rPr>
      </w:pPr>
      <w:bookmarkStart w:id="35" w:name="_bookmark3"/>
      <w:bookmarkEnd w:id="35"/>
      <w:r>
        <w:rPr>
          <w:rFonts w:ascii="宋体" w:hAnsi="宋体" w:eastAsia="宋体" w:cs="宋体"/>
          <w:spacing w:val="9"/>
          <w:sz w:val="35"/>
          <w:szCs w:val="35"/>
          <w14:textOutline w14:w="6537" w14:cap="sq" w14:cmpd="sng">
            <w14:solidFill>
              <w14:srgbClr w14:val="000000"/>
            </w14:solidFill>
            <w14:prstDash w14:val="solid"/>
            <w14:bevel/>
          </w14:textOutline>
        </w:rPr>
        <w:t>第三部分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供应商须</w:t>
      </w:r>
      <w:r>
        <w:rPr>
          <w:rFonts w:ascii="宋体" w:hAnsi="宋体" w:eastAsia="宋体" w:cs="宋体"/>
          <w:spacing w:val="7"/>
          <w:sz w:val="35"/>
          <w:szCs w:val="35"/>
          <w14:textOutline w14:w="6537" w14:cap="sq" w14:cmpd="sng">
            <w14:solidFill>
              <w14:srgbClr w14:val="000000"/>
            </w14:solidFill>
            <w14:prstDash w14:val="solid"/>
            <w14:bevel/>
          </w14:textOutline>
        </w:rPr>
        <w:t>知</w:t>
      </w:r>
    </w:p>
    <w:p w14:paraId="10FA52FE">
      <w:pPr>
        <w:spacing w:line="327" w:lineRule="auto"/>
        <w:rPr>
          <w:rFonts w:ascii="Arial"/>
          <w:sz w:val="21"/>
        </w:rPr>
      </w:pPr>
    </w:p>
    <w:p w14:paraId="3B672B9F">
      <w:pPr>
        <w:spacing w:before="74" w:line="227" w:lineRule="auto"/>
        <w:ind w:left="3869"/>
        <w:outlineLvl w:val="1"/>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一</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说</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明</w:t>
      </w:r>
    </w:p>
    <w:p w14:paraId="021CF6B6">
      <w:pPr>
        <w:spacing w:before="227" w:line="311" w:lineRule="exact"/>
        <w:ind w:left="41"/>
        <w:outlineLvl w:val="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.适用范围</w:t>
      </w:r>
    </w:p>
    <w:p w14:paraId="711E3256">
      <w:pPr>
        <w:spacing w:before="210" w:line="227" w:lineRule="auto"/>
        <w:ind w:left="38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采购依据采购人的采购计划，仅适用于本磋商文件中所叙述的项目。</w:t>
      </w:r>
    </w:p>
    <w:p w14:paraId="4A3EEA0F">
      <w:pPr>
        <w:spacing w:before="236" w:line="310" w:lineRule="exact"/>
        <w:ind w:left="26"/>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2.采购方式、合格的供应商</w:t>
      </w:r>
    </w:p>
    <w:p w14:paraId="2929D94B">
      <w:pPr>
        <w:spacing w:before="210" w:line="227" w:lineRule="auto"/>
        <w:ind w:left="26"/>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5"/>
          <w:sz w:val="23"/>
          <w:szCs w:val="23"/>
        </w:rPr>
        <w:t>.</w:t>
      </w:r>
      <w:r>
        <w:rPr>
          <w:rFonts w:ascii="宋体" w:hAnsi="宋体" w:eastAsia="宋体" w:cs="宋体"/>
          <w:spacing w:val="4"/>
          <w:sz w:val="23"/>
          <w:szCs w:val="23"/>
        </w:rPr>
        <w:t>1 本次采购采取竞争性磋商方式。</w:t>
      </w:r>
    </w:p>
    <w:p w14:paraId="01262C52">
      <w:pPr>
        <w:spacing w:before="238" w:line="227" w:lineRule="auto"/>
        <w:ind w:left="26"/>
        <w:rPr>
          <w:rFonts w:ascii="宋体" w:hAnsi="宋体" w:eastAsia="宋体" w:cs="宋体"/>
          <w:sz w:val="23"/>
          <w:szCs w:val="23"/>
        </w:rPr>
      </w:pPr>
      <w:r>
        <w:rPr>
          <w:rFonts w:ascii="宋体" w:hAnsi="宋体" w:eastAsia="宋体" w:cs="宋体"/>
          <w:spacing w:val="7"/>
          <w:sz w:val="23"/>
          <w:szCs w:val="23"/>
        </w:rPr>
        <w:t>2.2 合格的供应商：满足竞争性磋商公告中“各包供应商资格条件”</w:t>
      </w:r>
      <w:r>
        <w:rPr>
          <w:rFonts w:ascii="宋体" w:hAnsi="宋体" w:eastAsia="宋体" w:cs="宋体"/>
          <w:spacing w:val="3"/>
          <w:sz w:val="23"/>
          <w:szCs w:val="23"/>
        </w:rPr>
        <w:t>。</w:t>
      </w:r>
    </w:p>
    <w:p w14:paraId="577310E8">
      <w:pPr>
        <w:spacing w:before="236" w:line="308" w:lineRule="exact"/>
        <w:ind w:left="28"/>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.磋商费用</w:t>
      </w:r>
    </w:p>
    <w:p w14:paraId="17A5B597">
      <w:pPr>
        <w:spacing w:before="213" w:line="521" w:lineRule="exact"/>
        <w:ind w:left="503"/>
        <w:rPr>
          <w:rFonts w:ascii="宋体" w:hAnsi="宋体" w:eastAsia="宋体" w:cs="宋体"/>
          <w:sz w:val="23"/>
          <w:szCs w:val="23"/>
        </w:rPr>
      </w:pPr>
      <w:r>
        <w:rPr>
          <w:rFonts w:ascii="宋体" w:hAnsi="宋体" w:eastAsia="宋体" w:cs="宋体"/>
          <w:spacing w:val="7"/>
          <w:position w:val="21"/>
          <w:sz w:val="23"/>
          <w:szCs w:val="23"/>
        </w:rPr>
        <w:t>供应商应自愿承担与参加本次磋商有关的费用。采购代理机构对供应商发</w:t>
      </w:r>
      <w:r>
        <w:rPr>
          <w:rFonts w:ascii="宋体" w:hAnsi="宋体" w:eastAsia="宋体" w:cs="宋体"/>
          <w:spacing w:val="3"/>
          <w:position w:val="21"/>
          <w:sz w:val="23"/>
          <w:szCs w:val="23"/>
        </w:rPr>
        <w:t>生</w:t>
      </w:r>
    </w:p>
    <w:p w14:paraId="4D6A1ED5">
      <w:pPr>
        <w:spacing w:line="227" w:lineRule="auto"/>
        <w:ind w:left="43"/>
        <w:rPr>
          <w:rFonts w:ascii="宋体" w:hAnsi="宋体" w:eastAsia="宋体" w:cs="宋体"/>
          <w:sz w:val="23"/>
          <w:szCs w:val="23"/>
        </w:rPr>
      </w:pPr>
      <w:r>
        <w:rPr>
          <w:rFonts w:ascii="宋体" w:hAnsi="宋体" w:eastAsia="宋体" w:cs="宋体"/>
          <w:spacing w:val="10"/>
          <w:sz w:val="23"/>
          <w:szCs w:val="23"/>
        </w:rPr>
        <w:t>的</w:t>
      </w:r>
      <w:r>
        <w:rPr>
          <w:rFonts w:ascii="宋体" w:hAnsi="宋体" w:eastAsia="宋体" w:cs="宋体"/>
          <w:spacing w:val="6"/>
          <w:sz w:val="23"/>
          <w:szCs w:val="23"/>
        </w:rPr>
        <w:t>费用不承担任何责任。</w:t>
      </w:r>
    </w:p>
    <w:p w14:paraId="322BA14F">
      <w:pPr>
        <w:spacing w:before="204" w:line="314" w:lineRule="exact"/>
        <w:ind w:left="3507"/>
        <w:outlineLvl w:val="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、磋商文件说明</w:t>
      </w:r>
    </w:p>
    <w:p w14:paraId="35BC03D5">
      <w:pPr>
        <w:spacing w:before="197" w:line="310" w:lineRule="exact"/>
        <w:ind w:left="22"/>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.磋商文件的构成</w:t>
      </w:r>
    </w:p>
    <w:p w14:paraId="765C3122">
      <w:pPr>
        <w:spacing w:before="211" w:line="227" w:lineRule="auto"/>
        <w:ind w:left="22"/>
        <w:rPr>
          <w:rFonts w:ascii="宋体" w:hAnsi="宋体" w:eastAsia="宋体" w:cs="宋体"/>
          <w:sz w:val="23"/>
          <w:szCs w:val="23"/>
        </w:rPr>
      </w:pPr>
      <w:r>
        <w:rPr>
          <w:rFonts w:ascii="宋体" w:hAnsi="宋体" w:eastAsia="宋体" w:cs="宋体"/>
          <w:spacing w:val="1"/>
          <w:sz w:val="23"/>
          <w:szCs w:val="23"/>
        </w:rPr>
        <w:t>4.1 磋商文件包括：</w:t>
      </w:r>
    </w:p>
    <w:p w14:paraId="6F479505">
      <w:pPr>
        <w:spacing w:before="238" w:line="226" w:lineRule="auto"/>
        <w:ind w:left="34"/>
        <w:rPr>
          <w:rFonts w:ascii="宋体" w:hAnsi="宋体" w:eastAsia="宋体" w:cs="宋体"/>
          <w:sz w:val="23"/>
          <w:szCs w:val="23"/>
        </w:rPr>
      </w:pPr>
      <w:r>
        <w:rPr>
          <w:rFonts w:ascii="宋体" w:hAnsi="宋体" w:eastAsia="宋体" w:cs="宋体"/>
          <w:spacing w:val="20"/>
          <w:sz w:val="23"/>
          <w:szCs w:val="23"/>
        </w:rPr>
        <w:t>(1) 磋商公</w:t>
      </w:r>
      <w:r>
        <w:rPr>
          <w:rFonts w:ascii="宋体" w:hAnsi="宋体" w:eastAsia="宋体" w:cs="宋体"/>
          <w:spacing w:val="19"/>
          <w:sz w:val="23"/>
          <w:szCs w:val="23"/>
        </w:rPr>
        <w:t>告</w:t>
      </w:r>
    </w:p>
    <w:p w14:paraId="7F09BEF7">
      <w:pPr>
        <w:spacing w:before="236"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供应商须知前附表</w:t>
      </w:r>
    </w:p>
    <w:p w14:paraId="61C37D19">
      <w:pPr>
        <w:spacing w:before="238" w:line="227" w:lineRule="auto"/>
        <w:ind w:left="34"/>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3) 供应商须知</w:t>
      </w:r>
    </w:p>
    <w:p w14:paraId="35448027">
      <w:pPr>
        <w:spacing w:before="238"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4) 采购项目合同书</w:t>
      </w:r>
    </w:p>
    <w:p w14:paraId="29E6A0BC">
      <w:pPr>
        <w:spacing w:before="236" w:line="227" w:lineRule="auto"/>
        <w:ind w:left="3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3"/>
          <w:sz w:val="23"/>
          <w:szCs w:val="23"/>
        </w:rPr>
        <w:t>5) 响应文件格式 (相关附件)</w:t>
      </w:r>
    </w:p>
    <w:p w14:paraId="6E957AB4">
      <w:pPr>
        <w:spacing w:before="238"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6) 采购项目要求及技术参数</w:t>
      </w:r>
    </w:p>
    <w:p w14:paraId="40B39ED3">
      <w:pPr>
        <w:spacing w:before="239" w:line="228" w:lineRule="auto"/>
        <w:ind w:left="34"/>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7) 磋商过程中发生的澄清、变更和补充文件</w:t>
      </w:r>
    </w:p>
    <w:p w14:paraId="3FAB1B2F">
      <w:pPr>
        <w:spacing w:before="236" w:line="354" w:lineRule="auto"/>
        <w:ind w:left="21"/>
        <w:rPr>
          <w:rFonts w:ascii="宋体" w:hAnsi="宋体" w:eastAsia="宋体" w:cs="宋体"/>
          <w:sz w:val="23"/>
          <w:szCs w:val="23"/>
        </w:rPr>
      </w:pPr>
      <w:r>
        <w:rPr>
          <w:rFonts w:ascii="宋体" w:hAnsi="宋体" w:eastAsia="宋体" w:cs="宋体"/>
          <w:spacing w:val="12"/>
          <w:sz w:val="23"/>
          <w:szCs w:val="23"/>
        </w:rPr>
        <w:t xml:space="preserve">4.2 </w:t>
      </w:r>
      <w:r>
        <w:rPr>
          <w:rFonts w:ascii="宋体" w:hAnsi="宋体" w:eastAsia="宋体" w:cs="宋体"/>
          <w:spacing w:val="7"/>
          <w:sz w:val="23"/>
          <w:szCs w:val="23"/>
        </w:rPr>
        <w:t>供</w:t>
      </w:r>
      <w:r>
        <w:rPr>
          <w:rFonts w:ascii="宋体" w:hAnsi="宋体" w:eastAsia="宋体" w:cs="宋体"/>
          <w:spacing w:val="6"/>
          <w:sz w:val="23"/>
          <w:szCs w:val="23"/>
        </w:rPr>
        <w:t>应商应认真阅读磋商文件中列示的事项、格式、条款和要求等内容。如果</w:t>
      </w:r>
      <w:r>
        <w:rPr>
          <w:rFonts w:ascii="宋体" w:hAnsi="宋体" w:eastAsia="宋体" w:cs="宋体"/>
          <w:sz w:val="23"/>
          <w:szCs w:val="23"/>
        </w:rPr>
        <w:t xml:space="preserve"> </w:t>
      </w:r>
      <w:r>
        <w:rPr>
          <w:rFonts w:ascii="宋体" w:hAnsi="宋体" w:eastAsia="宋体" w:cs="宋体"/>
          <w:spacing w:val="12"/>
          <w:sz w:val="23"/>
          <w:szCs w:val="23"/>
        </w:rPr>
        <w:t>供</w:t>
      </w:r>
      <w:r>
        <w:rPr>
          <w:rFonts w:ascii="宋体" w:hAnsi="宋体" w:eastAsia="宋体" w:cs="宋体"/>
          <w:spacing w:val="8"/>
          <w:sz w:val="23"/>
          <w:szCs w:val="23"/>
        </w:rPr>
        <w:t>应商未按磋商文件要求提交全部资料，或者对磋商文件未作出实质性响应的，</w:t>
      </w:r>
      <w:r>
        <w:rPr>
          <w:rFonts w:ascii="宋体" w:hAnsi="宋体" w:eastAsia="宋体" w:cs="宋体"/>
          <w:sz w:val="23"/>
          <w:szCs w:val="23"/>
        </w:rPr>
        <w:t xml:space="preserve"> </w:t>
      </w:r>
      <w:r>
        <w:rPr>
          <w:rFonts w:ascii="宋体" w:hAnsi="宋体" w:eastAsia="宋体" w:cs="宋体"/>
          <w:spacing w:val="8"/>
          <w:sz w:val="23"/>
          <w:szCs w:val="23"/>
        </w:rPr>
        <w:t>将视为无效响应</w:t>
      </w:r>
      <w:r>
        <w:rPr>
          <w:rFonts w:ascii="宋体" w:hAnsi="宋体" w:eastAsia="宋体" w:cs="宋体"/>
          <w:spacing w:val="6"/>
          <w:sz w:val="23"/>
          <w:szCs w:val="23"/>
        </w:rPr>
        <w:t>。</w:t>
      </w:r>
    </w:p>
    <w:p w14:paraId="1DB8AAD6">
      <w:pPr>
        <w:spacing w:before="235" w:line="308" w:lineRule="exact"/>
        <w:ind w:left="28"/>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5.磋商文件的质</w:t>
      </w:r>
      <w:r>
        <w:rPr>
          <w:rFonts w:ascii="宋体" w:hAnsi="宋体" w:eastAsia="宋体" w:cs="宋体"/>
          <w:spacing w:val="6"/>
          <w:position w:val="1"/>
          <w:sz w:val="23"/>
          <w:szCs w:val="23"/>
          <w14:textOutline w14:w="4358" w14:cap="sq" w14:cmpd="sng">
            <w14:solidFill>
              <w14:srgbClr w14:val="000000"/>
            </w14:solidFill>
            <w14:prstDash w14:val="solid"/>
            <w14:bevel/>
          </w14:textOutline>
        </w:rPr>
        <w:t>疑</w:t>
      </w:r>
    </w:p>
    <w:p w14:paraId="208AFDD0">
      <w:pPr>
        <w:spacing w:before="212" w:line="424" w:lineRule="auto"/>
        <w:ind w:left="28" w:right="35" w:firstLine="475"/>
        <w:rPr>
          <w:rFonts w:ascii="宋体" w:hAnsi="宋体" w:eastAsia="宋体" w:cs="宋体"/>
          <w:sz w:val="23"/>
          <w:szCs w:val="23"/>
        </w:rPr>
      </w:pPr>
      <w:r>
        <w:rPr>
          <w:rFonts w:ascii="宋体" w:hAnsi="宋体" w:eastAsia="宋体" w:cs="宋体"/>
          <w:spacing w:val="6"/>
          <w:sz w:val="23"/>
          <w:szCs w:val="23"/>
        </w:rPr>
        <w:t>供应</w:t>
      </w:r>
      <w:r>
        <w:rPr>
          <w:rFonts w:ascii="宋体" w:hAnsi="宋体" w:eastAsia="宋体" w:cs="宋体"/>
          <w:spacing w:val="4"/>
          <w:sz w:val="23"/>
          <w:szCs w:val="23"/>
        </w:rPr>
        <w:t>商</w:t>
      </w:r>
      <w:r>
        <w:rPr>
          <w:rFonts w:ascii="宋体" w:hAnsi="宋体" w:eastAsia="宋体" w:cs="宋体"/>
          <w:spacing w:val="3"/>
          <w:sz w:val="23"/>
          <w:szCs w:val="23"/>
        </w:rPr>
        <w:t>对磋商文件有异议的，应在提交首次响应文件截止时间至少 1 日前以</w:t>
      </w:r>
      <w:r>
        <w:rPr>
          <w:rFonts w:ascii="宋体" w:hAnsi="宋体" w:eastAsia="宋体" w:cs="宋体"/>
          <w:sz w:val="23"/>
          <w:szCs w:val="23"/>
        </w:rPr>
        <w:t xml:space="preserve"> </w:t>
      </w:r>
      <w:r>
        <w:rPr>
          <w:rFonts w:ascii="宋体" w:hAnsi="宋体" w:eastAsia="宋体" w:cs="宋体"/>
          <w:spacing w:val="12"/>
          <w:sz w:val="23"/>
          <w:szCs w:val="23"/>
        </w:rPr>
        <w:t>书面</w:t>
      </w:r>
      <w:r>
        <w:rPr>
          <w:rFonts w:ascii="宋体" w:hAnsi="宋体" w:eastAsia="宋体" w:cs="宋体"/>
          <w:spacing w:val="11"/>
          <w:sz w:val="23"/>
          <w:szCs w:val="23"/>
        </w:rPr>
        <w:t>形</w:t>
      </w:r>
      <w:r>
        <w:rPr>
          <w:rFonts w:ascii="宋体" w:hAnsi="宋体" w:eastAsia="宋体" w:cs="宋体"/>
          <w:spacing w:val="6"/>
          <w:sz w:val="23"/>
          <w:szCs w:val="23"/>
        </w:rPr>
        <w:t>式以书面形式提出 (不接受匿名质疑) ，采购代理机构在收到供应商的书</w:t>
      </w:r>
    </w:p>
    <w:p w14:paraId="4F6C24A5">
      <w:pPr>
        <w:sectPr>
          <w:headerReference r:id="rId13" w:type="default"/>
          <w:footerReference r:id="rId14" w:type="default"/>
          <w:pgSz w:w="11906" w:h="16839"/>
          <w:pgMar w:top="1380" w:right="1764" w:bottom="1162" w:left="1785" w:header="1048" w:footer="987" w:gutter="0"/>
          <w:cols w:space="720" w:num="1"/>
        </w:sectPr>
      </w:pPr>
    </w:p>
    <w:p w14:paraId="37A21CED">
      <w:pPr>
        <w:spacing w:before="269" w:line="418" w:lineRule="auto"/>
        <w:ind w:left="26" w:right="13" w:hanging="2"/>
        <w:rPr>
          <w:rFonts w:ascii="宋体" w:hAnsi="宋体" w:eastAsia="宋体" w:cs="宋体"/>
          <w:sz w:val="23"/>
          <w:szCs w:val="23"/>
        </w:rPr>
      </w:pPr>
      <w:r>
        <w:rPr>
          <w:rFonts w:ascii="宋体" w:hAnsi="宋体" w:eastAsia="宋体" w:cs="宋体"/>
          <w:spacing w:val="8"/>
          <w:sz w:val="23"/>
          <w:szCs w:val="23"/>
        </w:rPr>
        <w:t>面</w:t>
      </w:r>
      <w:r>
        <w:rPr>
          <w:rFonts w:ascii="宋体" w:hAnsi="宋体" w:eastAsia="宋体" w:cs="宋体"/>
          <w:spacing w:val="7"/>
          <w:sz w:val="23"/>
          <w:szCs w:val="23"/>
        </w:rPr>
        <w:t>质疑后视情况予以答复，并将变更事宜在青海政府采购网上发布公告，告知本</w:t>
      </w:r>
      <w:r>
        <w:rPr>
          <w:rFonts w:ascii="宋体" w:hAnsi="宋体" w:eastAsia="宋体" w:cs="宋体"/>
          <w:sz w:val="23"/>
          <w:szCs w:val="23"/>
        </w:rPr>
        <w:t xml:space="preserve"> </w:t>
      </w:r>
      <w:r>
        <w:rPr>
          <w:rFonts w:ascii="宋体" w:hAnsi="宋体" w:eastAsia="宋体" w:cs="宋体"/>
          <w:spacing w:val="8"/>
          <w:sz w:val="23"/>
          <w:szCs w:val="23"/>
        </w:rPr>
        <w:t>项目的所有潜在供应商</w:t>
      </w:r>
      <w:r>
        <w:rPr>
          <w:rFonts w:ascii="宋体" w:hAnsi="宋体" w:eastAsia="宋体" w:cs="宋体"/>
          <w:spacing w:val="6"/>
          <w:sz w:val="23"/>
          <w:szCs w:val="23"/>
        </w:rPr>
        <w:t>。</w:t>
      </w:r>
    </w:p>
    <w:p w14:paraId="1D97B105">
      <w:pPr>
        <w:spacing w:line="308" w:lineRule="exact"/>
        <w:ind w:left="25"/>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6.磋商文件的澄清、修改</w:t>
      </w:r>
    </w:p>
    <w:p w14:paraId="766BF0DD">
      <w:pPr>
        <w:spacing w:before="212" w:line="379" w:lineRule="auto"/>
        <w:ind w:left="21" w:right="13" w:firstLine="3"/>
        <w:rPr>
          <w:rFonts w:ascii="宋体" w:hAnsi="宋体" w:eastAsia="宋体" w:cs="宋体"/>
          <w:sz w:val="23"/>
          <w:szCs w:val="23"/>
        </w:rPr>
      </w:pPr>
      <w:r>
        <w:rPr>
          <w:rFonts w:ascii="宋体" w:hAnsi="宋体" w:eastAsia="宋体" w:cs="宋体"/>
          <w:spacing w:val="12"/>
          <w:sz w:val="23"/>
          <w:szCs w:val="23"/>
        </w:rPr>
        <w:t>6.1</w:t>
      </w:r>
      <w:r>
        <w:rPr>
          <w:rFonts w:ascii="宋体" w:hAnsi="宋体" w:eastAsia="宋体" w:cs="宋体"/>
          <w:spacing w:val="11"/>
          <w:sz w:val="23"/>
          <w:szCs w:val="23"/>
        </w:rPr>
        <w:t xml:space="preserve"> </w:t>
      </w:r>
      <w:r>
        <w:rPr>
          <w:rFonts w:ascii="宋体" w:hAnsi="宋体" w:eastAsia="宋体" w:cs="宋体"/>
          <w:spacing w:val="6"/>
          <w:sz w:val="23"/>
          <w:szCs w:val="23"/>
        </w:rPr>
        <w:t>提交首次响应文件截止之日前，采购代理机构可以对已发出的磋商文件进行</w:t>
      </w:r>
      <w:r>
        <w:rPr>
          <w:rFonts w:ascii="宋体" w:hAnsi="宋体" w:eastAsia="宋体" w:cs="宋体"/>
          <w:sz w:val="23"/>
          <w:szCs w:val="23"/>
        </w:rPr>
        <w:t xml:space="preserve"> </w:t>
      </w:r>
      <w:r>
        <w:rPr>
          <w:rFonts w:ascii="宋体" w:hAnsi="宋体" w:eastAsia="宋体" w:cs="宋体"/>
          <w:spacing w:val="10"/>
          <w:sz w:val="23"/>
          <w:szCs w:val="23"/>
        </w:rPr>
        <w:t>必</w:t>
      </w:r>
      <w:r>
        <w:rPr>
          <w:rFonts w:ascii="宋体" w:hAnsi="宋体" w:eastAsia="宋体" w:cs="宋体"/>
          <w:spacing w:val="7"/>
          <w:sz w:val="23"/>
          <w:szCs w:val="23"/>
        </w:rPr>
        <w:t>要的澄清或者修改，澄清或者修改的内容作为磋商文件的组成部分。澄清或者</w:t>
      </w:r>
      <w:r>
        <w:rPr>
          <w:rFonts w:ascii="宋体" w:hAnsi="宋体" w:eastAsia="宋体" w:cs="宋体"/>
          <w:sz w:val="23"/>
          <w:szCs w:val="23"/>
        </w:rPr>
        <w:t xml:space="preserve"> </w:t>
      </w:r>
      <w:r>
        <w:rPr>
          <w:rFonts w:ascii="宋体" w:hAnsi="宋体" w:eastAsia="宋体" w:cs="宋体"/>
          <w:spacing w:val="10"/>
          <w:sz w:val="23"/>
          <w:szCs w:val="23"/>
        </w:rPr>
        <w:t>修</w:t>
      </w:r>
      <w:r>
        <w:rPr>
          <w:rFonts w:ascii="宋体" w:hAnsi="宋体" w:eastAsia="宋体" w:cs="宋体"/>
          <w:spacing w:val="7"/>
          <w:sz w:val="23"/>
          <w:szCs w:val="23"/>
        </w:rPr>
        <w:t>改的内容可能影响响应文件编制的，采购代理机构应在提交首次响应文件截止</w:t>
      </w:r>
      <w:r>
        <w:rPr>
          <w:rFonts w:ascii="宋体" w:hAnsi="宋体" w:eastAsia="宋体" w:cs="宋体"/>
          <w:sz w:val="23"/>
          <w:szCs w:val="23"/>
        </w:rPr>
        <w:t xml:space="preserve"> </w:t>
      </w:r>
      <w:r>
        <w:rPr>
          <w:rFonts w:ascii="宋体" w:hAnsi="宋体" w:eastAsia="宋体" w:cs="宋体"/>
          <w:spacing w:val="1"/>
          <w:sz w:val="23"/>
          <w:szCs w:val="23"/>
        </w:rPr>
        <w:t>时间至少 5 日前，以书面形式通知所</w:t>
      </w:r>
      <w:r>
        <w:rPr>
          <w:rFonts w:ascii="宋体" w:hAnsi="宋体" w:eastAsia="宋体" w:cs="宋体"/>
          <w:sz w:val="23"/>
          <w:szCs w:val="23"/>
        </w:rPr>
        <w:t xml:space="preserve">有获取磋商文件的供应商；不足 5 日的，采 </w:t>
      </w:r>
      <w:r>
        <w:rPr>
          <w:rFonts w:ascii="宋体" w:hAnsi="宋体" w:eastAsia="宋体" w:cs="宋体"/>
          <w:spacing w:val="13"/>
          <w:sz w:val="23"/>
          <w:szCs w:val="23"/>
        </w:rPr>
        <w:t>购</w:t>
      </w:r>
      <w:r>
        <w:rPr>
          <w:rFonts w:ascii="宋体" w:hAnsi="宋体" w:eastAsia="宋体" w:cs="宋体"/>
          <w:spacing w:val="9"/>
          <w:sz w:val="23"/>
          <w:szCs w:val="23"/>
        </w:rPr>
        <w:t>代理机构应当顺延提交首次响应文件截止时间。</w:t>
      </w:r>
    </w:p>
    <w:p w14:paraId="5230F525">
      <w:pPr>
        <w:spacing w:before="239" w:line="354" w:lineRule="auto"/>
        <w:ind w:left="24" w:right="13"/>
        <w:rPr>
          <w:rFonts w:ascii="宋体" w:hAnsi="宋体" w:eastAsia="宋体" w:cs="宋体"/>
          <w:sz w:val="23"/>
          <w:szCs w:val="23"/>
        </w:rPr>
      </w:pPr>
      <w:r>
        <w:rPr>
          <w:rFonts w:ascii="宋体" w:hAnsi="宋体" w:eastAsia="宋体" w:cs="宋体"/>
          <w:spacing w:val="12"/>
          <w:sz w:val="23"/>
          <w:szCs w:val="23"/>
        </w:rPr>
        <w:t>6.2</w:t>
      </w:r>
      <w:r>
        <w:rPr>
          <w:rFonts w:ascii="宋体" w:hAnsi="宋体" w:eastAsia="宋体" w:cs="宋体"/>
          <w:spacing w:val="11"/>
          <w:sz w:val="23"/>
          <w:szCs w:val="23"/>
        </w:rPr>
        <w:t xml:space="preserve"> </w:t>
      </w:r>
      <w:r>
        <w:rPr>
          <w:rFonts w:ascii="宋体" w:hAnsi="宋体" w:eastAsia="宋体" w:cs="宋体"/>
          <w:spacing w:val="6"/>
          <w:sz w:val="23"/>
          <w:szCs w:val="23"/>
        </w:rPr>
        <w:t>在递交响应文件截止时间前，采购代理机构可以视采购具体情况，延长递交</w:t>
      </w:r>
      <w:r>
        <w:rPr>
          <w:rFonts w:ascii="宋体" w:hAnsi="宋体" w:eastAsia="宋体" w:cs="宋体"/>
          <w:sz w:val="23"/>
          <w:szCs w:val="23"/>
        </w:rPr>
        <w:t xml:space="preserve"> </w:t>
      </w:r>
      <w:r>
        <w:rPr>
          <w:rFonts w:ascii="宋体" w:hAnsi="宋体" w:eastAsia="宋体" w:cs="宋体"/>
          <w:spacing w:val="8"/>
          <w:sz w:val="23"/>
          <w:szCs w:val="23"/>
        </w:rPr>
        <w:t>响</w:t>
      </w:r>
      <w:r>
        <w:rPr>
          <w:rFonts w:ascii="宋体" w:hAnsi="宋体" w:eastAsia="宋体" w:cs="宋体"/>
          <w:spacing w:val="7"/>
          <w:sz w:val="23"/>
          <w:szCs w:val="23"/>
        </w:rPr>
        <w:t>应文件截止时间和开启时间，并在磋商文件中要求的递交响应文件截止时间和</w:t>
      </w:r>
      <w:r>
        <w:rPr>
          <w:rFonts w:ascii="宋体" w:hAnsi="宋体" w:eastAsia="宋体" w:cs="宋体"/>
          <w:sz w:val="23"/>
          <w:szCs w:val="23"/>
        </w:rPr>
        <w:t xml:space="preserve"> </w:t>
      </w:r>
      <w:r>
        <w:rPr>
          <w:rFonts w:ascii="宋体" w:hAnsi="宋体" w:eastAsia="宋体" w:cs="宋体"/>
          <w:spacing w:val="15"/>
          <w:sz w:val="23"/>
          <w:szCs w:val="23"/>
        </w:rPr>
        <w:t>开</w:t>
      </w:r>
      <w:r>
        <w:rPr>
          <w:rFonts w:ascii="宋体" w:hAnsi="宋体" w:eastAsia="宋体" w:cs="宋体"/>
          <w:spacing w:val="9"/>
          <w:sz w:val="23"/>
          <w:szCs w:val="23"/>
        </w:rPr>
        <w:t>启时间的三日前，将变更公告发布在青海省政府采购网上。</w:t>
      </w:r>
    </w:p>
    <w:p w14:paraId="5C3048BB">
      <w:pPr>
        <w:spacing w:before="202" w:line="304" w:lineRule="exact"/>
        <w:ind w:left="3383"/>
        <w:outlineLvl w:val="1"/>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、响应文件的编制</w:t>
      </w:r>
    </w:p>
    <w:p w14:paraId="4416957B">
      <w:pPr>
        <w:spacing w:before="209" w:line="308" w:lineRule="exact"/>
        <w:ind w:left="29"/>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7</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.响应文件的语言及度量衡单位</w:t>
      </w:r>
    </w:p>
    <w:p w14:paraId="6576E401">
      <w:pPr>
        <w:spacing w:before="211" w:line="322" w:lineRule="auto"/>
        <w:ind w:left="22" w:right="16" w:firstLine="6"/>
        <w:rPr>
          <w:rFonts w:ascii="宋体" w:hAnsi="宋体" w:eastAsia="宋体" w:cs="宋体"/>
          <w:sz w:val="23"/>
          <w:szCs w:val="23"/>
        </w:rPr>
      </w:pPr>
      <w:r>
        <w:rPr>
          <w:rFonts w:ascii="宋体" w:hAnsi="宋体" w:eastAsia="宋体" w:cs="宋体"/>
          <w:spacing w:val="13"/>
          <w:sz w:val="23"/>
          <w:szCs w:val="23"/>
        </w:rPr>
        <w:t>7.1 供应商递交的响应文件以及供应商与采购代理机构就此磋商发生的所有来</w:t>
      </w:r>
      <w:r>
        <w:rPr>
          <w:rFonts w:ascii="宋体" w:hAnsi="宋体" w:eastAsia="宋体" w:cs="宋体"/>
          <w:sz w:val="23"/>
          <w:szCs w:val="23"/>
        </w:rPr>
        <w:t xml:space="preserve"> </w:t>
      </w:r>
      <w:r>
        <w:rPr>
          <w:rFonts w:ascii="宋体" w:hAnsi="宋体" w:eastAsia="宋体" w:cs="宋体"/>
          <w:spacing w:val="13"/>
          <w:sz w:val="23"/>
          <w:szCs w:val="23"/>
        </w:rPr>
        <w:t>往</w:t>
      </w:r>
      <w:r>
        <w:rPr>
          <w:rFonts w:ascii="宋体" w:hAnsi="宋体" w:eastAsia="宋体" w:cs="宋体"/>
          <w:spacing w:val="8"/>
          <w:sz w:val="23"/>
          <w:szCs w:val="23"/>
        </w:rPr>
        <w:t>函电均应使用简体中文。</w:t>
      </w:r>
    </w:p>
    <w:p w14:paraId="0440773A">
      <w:pPr>
        <w:spacing w:before="239" w:line="322" w:lineRule="auto"/>
        <w:ind w:left="29" w:right="13"/>
        <w:rPr>
          <w:rFonts w:ascii="宋体" w:hAnsi="宋体" w:eastAsia="宋体" w:cs="宋体"/>
          <w:sz w:val="23"/>
          <w:szCs w:val="23"/>
        </w:rPr>
      </w:pPr>
      <w:r>
        <w:rPr>
          <w:rFonts w:ascii="宋体" w:hAnsi="宋体" w:eastAsia="宋体" w:cs="宋体"/>
          <w:spacing w:val="12"/>
          <w:sz w:val="23"/>
          <w:szCs w:val="23"/>
        </w:rPr>
        <w:t>7.2</w:t>
      </w:r>
      <w:r>
        <w:rPr>
          <w:rFonts w:ascii="宋体" w:hAnsi="宋体" w:eastAsia="宋体" w:cs="宋体"/>
          <w:spacing w:val="7"/>
          <w:sz w:val="23"/>
          <w:szCs w:val="23"/>
        </w:rPr>
        <w:t xml:space="preserve"> </w:t>
      </w:r>
      <w:r>
        <w:rPr>
          <w:rFonts w:ascii="宋体" w:hAnsi="宋体" w:eastAsia="宋体" w:cs="宋体"/>
          <w:spacing w:val="6"/>
          <w:sz w:val="23"/>
          <w:szCs w:val="23"/>
        </w:rPr>
        <w:t>除磋商文件中另有规定外，响应文件所使用的度量衡单位，均须采用国家法</w:t>
      </w:r>
      <w:r>
        <w:rPr>
          <w:rFonts w:ascii="宋体" w:hAnsi="宋体" w:eastAsia="宋体" w:cs="宋体"/>
          <w:sz w:val="23"/>
          <w:szCs w:val="23"/>
        </w:rPr>
        <w:t xml:space="preserve"> </w:t>
      </w:r>
      <w:r>
        <w:rPr>
          <w:rFonts w:ascii="宋体" w:hAnsi="宋体" w:eastAsia="宋体" w:cs="宋体"/>
          <w:spacing w:val="6"/>
          <w:sz w:val="23"/>
          <w:szCs w:val="23"/>
        </w:rPr>
        <w:t>定计量单位</w:t>
      </w:r>
      <w:r>
        <w:rPr>
          <w:rFonts w:ascii="宋体" w:hAnsi="宋体" w:eastAsia="宋体" w:cs="宋体"/>
          <w:spacing w:val="4"/>
          <w:sz w:val="23"/>
          <w:szCs w:val="23"/>
        </w:rPr>
        <w:t>。</w:t>
      </w:r>
    </w:p>
    <w:p w14:paraId="783E0E55">
      <w:pPr>
        <w:spacing w:before="237" w:line="322" w:lineRule="auto"/>
        <w:ind w:left="28" w:right="13"/>
        <w:rPr>
          <w:rFonts w:ascii="宋体" w:hAnsi="宋体" w:eastAsia="宋体" w:cs="宋体"/>
          <w:sz w:val="23"/>
          <w:szCs w:val="23"/>
        </w:rPr>
      </w:pPr>
      <w:r>
        <w:rPr>
          <w:rFonts w:ascii="宋体" w:hAnsi="宋体" w:eastAsia="宋体" w:cs="宋体"/>
          <w:spacing w:val="12"/>
          <w:sz w:val="23"/>
          <w:szCs w:val="23"/>
        </w:rPr>
        <w:t>7.3</w:t>
      </w:r>
      <w:r>
        <w:rPr>
          <w:rFonts w:ascii="宋体" w:hAnsi="宋体" w:eastAsia="宋体" w:cs="宋体"/>
          <w:spacing w:val="7"/>
          <w:sz w:val="23"/>
          <w:szCs w:val="23"/>
        </w:rPr>
        <w:t xml:space="preserve"> </w:t>
      </w:r>
      <w:r>
        <w:rPr>
          <w:rFonts w:ascii="宋体" w:hAnsi="宋体" w:eastAsia="宋体" w:cs="宋体"/>
          <w:spacing w:val="6"/>
          <w:sz w:val="23"/>
          <w:szCs w:val="23"/>
        </w:rPr>
        <w:t>附有外文资料的，须翻译成中文并加盖供应商公章，如果翻译的中文资料与</w:t>
      </w:r>
      <w:r>
        <w:rPr>
          <w:rFonts w:ascii="宋体" w:hAnsi="宋体" w:eastAsia="宋体" w:cs="宋体"/>
          <w:sz w:val="23"/>
          <w:szCs w:val="23"/>
        </w:rPr>
        <w:t xml:space="preserve"> </w:t>
      </w:r>
      <w:r>
        <w:rPr>
          <w:rFonts w:ascii="宋体" w:hAnsi="宋体" w:eastAsia="宋体" w:cs="宋体"/>
          <w:spacing w:val="16"/>
          <w:sz w:val="23"/>
          <w:szCs w:val="23"/>
        </w:rPr>
        <w:t>外</w:t>
      </w:r>
      <w:r>
        <w:rPr>
          <w:rFonts w:ascii="宋体" w:hAnsi="宋体" w:eastAsia="宋体" w:cs="宋体"/>
          <w:spacing w:val="9"/>
          <w:sz w:val="23"/>
          <w:szCs w:val="23"/>
        </w:rPr>
        <w:t>文资料存在差异和矛盾时，以中文资料为准。其准确性由供应商负责。</w:t>
      </w:r>
    </w:p>
    <w:p w14:paraId="01548BE5">
      <w:pPr>
        <w:spacing w:before="237" w:line="308" w:lineRule="exact"/>
        <w:ind w:left="24"/>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.磋商保证金</w:t>
      </w:r>
    </w:p>
    <w:p w14:paraId="26526BF1">
      <w:pPr>
        <w:spacing w:before="212" w:line="354" w:lineRule="auto"/>
        <w:ind w:left="23" w:right="13"/>
        <w:rPr>
          <w:rFonts w:ascii="宋体" w:hAnsi="宋体" w:eastAsia="宋体" w:cs="宋体"/>
          <w:sz w:val="23"/>
          <w:szCs w:val="23"/>
        </w:rPr>
      </w:pPr>
      <w:r>
        <w:rPr>
          <w:rFonts w:ascii="宋体" w:hAnsi="宋体" w:eastAsia="宋体" w:cs="宋体"/>
          <w:spacing w:val="12"/>
          <w:sz w:val="23"/>
          <w:szCs w:val="23"/>
        </w:rPr>
        <w:t xml:space="preserve">8.1 </w:t>
      </w:r>
      <w:r>
        <w:rPr>
          <w:rFonts w:ascii="宋体" w:hAnsi="宋体" w:eastAsia="宋体" w:cs="宋体"/>
          <w:spacing w:val="6"/>
          <w:sz w:val="23"/>
          <w:szCs w:val="23"/>
        </w:rPr>
        <w:t>供应商须在磋商文件开启时间前提交磋商保证金；未成交供应商的磋商保证</w:t>
      </w:r>
      <w:r>
        <w:rPr>
          <w:rFonts w:ascii="宋体" w:hAnsi="宋体" w:eastAsia="宋体" w:cs="宋体"/>
          <w:sz w:val="23"/>
          <w:szCs w:val="23"/>
        </w:rPr>
        <w:t xml:space="preserve"> </w:t>
      </w:r>
      <w:r>
        <w:rPr>
          <w:rFonts w:ascii="宋体" w:hAnsi="宋体" w:eastAsia="宋体" w:cs="宋体"/>
          <w:spacing w:val="19"/>
          <w:sz w:val="23"/>
          <w:szCs w:val="23"/>
        </w:rPr>
        <w:t>金</w:t>
      </w:r>
      <w:r>
        <w:rPr>
          <w:rFonts w:ascii="宋体" w:hAnsi="宋体" w:eastAsia="宋体" w:cs="宋体"/>
          <w:spacing w:val="10"/>
          <w:sz w:val="23"/>
          <w:szCs w:val="23"/>
        </w:rPr>
        <w:t>在成交通知书发出后5个工作日内退还，成交供应商的磋商保证金在采购合同</w:t>
      </w:r>
      <w:r>
        <w:rPr>
          <w:rFonts w:ascii="宋体" w:hAnsi="宋体" w:eastAsia="宋体" w:cs="宋体"/>
          <w:sz w:val="23"/>
          <w:szCs w:val="23"/>
        </w:rPr>
        <w:t xml:space="preserve"> </w:t>
      </w:r>
      <w:r>
        <w:rPr>
          <w:rFonts w:ascii="宋体" w:hAnsi="宋体" w:eastAsia="宋体" w:cs="宋体"/>
          <w:spacing w:val="8"/>
          <w:sz w:val="23"/>
          <w:szCs w:val="23"/>
        </w:rPr>
        <w:t>签订后5个工作日内退还</w:t>
      </w:r>
      <w:r>
        <w:rPr>
          <w:rFonts w:ascii="宋体" w:hAnsi="宋体" w:eastAsia="宋体" w:cs="宋体"/>
          <w:spacing w:val="7"/>
          <w:sz w:val="23"/>
          <w:szCs w:val="23"/>
        </w:rPr>
        <w:t>。</w:t>
      </w:r>
    </w:p>
    <w:p w14:paraId="6740BF4E">
      <w:pPr>
        <w:spacing w:before="237" w:line="227" w:lineRule="auto"/>
        <w:ind w:left="24"/>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1"/>
          <w:sz w:val="23"/>
          <w:szCs w:val="23"/>
        </w:rPr>
        <w:t>2</w:t>
      </w:r>
      <w:r>
        <w:rPr>
          <w:rFonts w:ascii="宋体" w:hAnsi="宋体" w:eastAsia="宋体" w:cs="宋体"/>
          <w:spacing w:val="8"/>
          <w:sz w:val="23"/>
          <w:szCs w:val="23"/>
        </w:rPr>
        <w:t xml:space="preserve"> 磋商保证金由供应商以转款方式直接转入保证金专用帐户。</w:t>
      </w:r>
    </w:p>
    <w:p w14:paraId="56EF6053">
      <w:pPr>
        <w:spacing w:before="238" w:line="228" w:lineRule="auto"/>
        <w:ind w:left="24"/>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8"/>
          <w:sz w:val="23"/>
          <w:szCs w:val="23"/>
        </w:rPr>
        <w:t>.3 有下列情形之一的，磋商保证金不予退还：</w:t>
      </w:r>
    </w:p>
    <w:p w14:paraId="456FBAA8">
      <w:pPr>
        <w:spacing w:before="234"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w:t>
      </w:r>
      <w:r>
        <w:rPr>
          <w:rFonts w:ascii="宋体" w:hAnsi="宋体" w:eastAsia="宋体" w:cs="宋体"/>
          <w:spacing w:val="12"/>
          <w:sz w:val="23"/>
          <w:szCs w:val="23"/>
        </w:rPr>
        <w:t>) 供应商在递交响应文件截止时间后撤回响应文件的；</w:t>
      </w:r>
    </w:p>
    <w:p w14:paraId="5D07F431">
      <w:pPr>
        <w:sectPr>
          <w:headerReference r:id="rId15" w:type="default"/>
          <w:footerReference r:id="rId16" w:type="default"/>
          <w:pgSz w:w="11906" w:h="16839"/>
          <w:pgMar w:top="1380" w:right="1785" w:bottom="1164" w:left="1785" w:header="1048" w:footer="987" w:gutter="0"/>
          <w:cols w:space="720" w:num="1"/>
        </w:sectPr>
      </w:pPr>
    </w:p>
    <w:p w14:paraId="3E52066C">
      <w:pPr>
        <w:spacing w:before="268"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供应商在响应文件中提供虚假材料的；</w:t>
      </w:r>
    </w:p>
    <w:p w14:paraId="37D3EBC0">
      <w:pPr>
        <w:spacing w:before="237" w:line="324" w:lineRule="auto"/>
        <w:ind w:left="46" w:right="16" w:hanging="12"/>
        <w:rPr>
          <w:rFonts w:ascii="宋体" w:hAnsi="宋体" w:eastAsia="宋体" w:cs="宋体"/>
          <w:sz w:val="23"/>
          <w:szCs w:val="23"/>
        </w:rPr>
      </w:pPr>
      <w:r>
        <w:rPr>
          <w:rFonts w:ascii="宋体" w:hAnsi="宋体" w:eastAsia="宋体" w:cs="宋体"/>
          <w:spacing w:val="13"/>
          <w:sz w:val="23"/>
          <w:szCs w:val="23"/>
        </w:rPr>
        <w:t>(3) 除因不可抗力或磋商文件认可的情形以外，成交供应商不与采购人签订</w:t>
      </w:r>
      <w:r>
        <w:rPr>
          <w:rFonts w:ascii="宋体" w:hAnsi="宋体" w:eastAsia="宋体" w:cs="宋体"/>
          <w:spacing w:val="8"/>
          <w:sz w:val="23"/>
          <w:szCs w:val="23"/>
        </w:rPr>
        <w:t>合</w:t>
      </w:r>
      <w:r>
        <w:rPr>
          <w:rFonts w:ascii="宋体" w:hAnsi="宋体" w:eastAsia="宋体" w:cs="宋体"/>
          <w:sz w:val="23"/>
          <w:szCs w:val="23"/>
        </w:rPr>
        <w:t xml:space="preserve"> </w:t>
      </w:r>
      <w:r>
        <w:rPr>
          <w:rFonts w:ascii="宋体" w:hAnsi="宋体" w:eastAsia="宋体" w:cs="宋体"/>
          <w:spacing w:val="-5"/>
          <w:sz w:val="23"/>
          <w:szCs w:val="23"/>
        </w:rPr>
        <w:t>同</w:t>
      </w:r>
      <w:r>
        <w:rPr>
          <w:rFonts w:ascii="宋体" w:hAnsi="宋体" w:eastAsia="宋体" w:cs="宋体"/>
          <w:spacing w:val="-4"/>
          <w:sz w:val="23"/>
          <w:szCs w:val="23"/>
        </w:rPr>
        <w:t>的；</w:t>
      </w:r>
    </w:p>
    <w:p w14:paraId="531AC9CF">
      <w:pPr>
        <w:spacing w:before="231"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4) 供应商与采购人、其他供应商或者采购代理机构恶意串通的；</w:t>
      </w:r>
    </w:p>
    <w:p w14:paraId="4009DBC3">
      <w:pPr>
        <w:spacing w:before="239"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5) 磋商文件规定的其他情形。</w:t>
      </w:r>
    </w:p>
    <w:p w14:paraId="417FADB1">
      <w:pPr>
        <w:spacing w:before="238" w:line="308" w:lineRule="exact"/>
        <w:ind w:left="24"/>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9</w:t>
      </w:r>
      <w:r>
        <w:rPr>
          <w:rFonts w:ascii="宋体" w:hAnsi="宋体" w:eastAsia="宋体" w:cs="宋体"/>
          <w:spacing w:val="7"/>
          <w:position w:val="1"/>
          <w:sz w:val="23"/>
          <w:szCs w:val="23"/>
          <w14:textOutline w14:w="4358" w14:cap="sq" w14:cmpd="sng">
            <w14:solidFill>
              <w14:srgbClr w14:val="000000"/>
            </w14:solidFill>
            <w14:prstDash w14:val="solid"/>
            <w14:bevel/>
          </w14:textOutline>
        </w:rPr>
        <w:t>.磋商有效期</w:t>
      </w:r>
    </w:p>
    <w:p w14:paraId="495864EF">
      <w:pPr>
        <w:spacing w:before="211" w:line="227" w:lineRule="auto"/>
        <w:ind w:left="502"/>
        <w:rPr>
          <w:rFonts w:ascii="宋体" w:hAnsi="宋体" w:eastAsia="宋体" w:cs="宋体"/>
          <w:sz w:val="23"/>
          <w:szCs w:val="23"/>
        </w:rPr>
      </w:pPr>
      <w:r>
        <w:rPr>
          <w:rFonts w:ascii="宋体" w:hAnsi="宋体" w:eastAsia="宋体" w:cs="宋体"/>
          <w:spacing w:val="6"/>
          <w:sz w:val="23"/>
          <w:szCs w:val="23"/>
        </w:rPr>
        <w:t>磋</w:t>
      </w:r>
      <w:r>
        <w:rPr>
          <w:rFonts w:ascii="宋体" w:hAnsi="宋体" w:eastAsia="宋体" w:cs="宋体"/>
          <w:spacing w:val="5"/>
          <w:sz w:val="23"/>
          <w:szCs w:val="23"/>
        </w:rPr>
        <w:t>商</w:t>
      </w:r>
      <w:r>
        <w:rPr>
          <w:rFonts w:ascii="宋体" w:hAnsi="宋体" w:eastAsia="宋体" w:cs="宋体"/>
          <w:spacing w:val="3"/>
          <w:sz w:val="23"/>
          <w:szCs w:val="23"/>
        </w:rPr>
        <w:t>有效期为自磋商开始之日起 60 个日历日</w:t>
      </w:r>
    </w:p>
    <w:p w14:paraId="6A2DAC26">
      <w:pPr>
        <w:spacing w:before="237" w:line="309" w:lineRule="exact"/>
        <w:ind w:left="41"/>
        <w:outlineLvl w:val="2"/>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0.响应文件构成</w:t>
      </w:r>
    </w:p>
    <w:p w14:paraId="09916473">
      <w:pPr>
        <w:spacing w:before="211" w:line="322" w:lineRule="auto"/>
        <w:ind w:left="23" w:right="13" w:firstLine="17"/>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0</w:t>
      </w:r>
      <w:r>
        <w:rPr>
          <w:rFonts w:ascii="宋体" w:hAnsi="宋体" w:eastAsia="宋体" w:cs="宋体"/>
          <w:spacing w:val="9"/>
          <w:sz w:val="23"/>
          <w:szCs w:val="23"/>
        </w:rPr>
        <w:t>.1 供应商应提交相关证明材料，作为其参加磋商和成交后有能力履行合同的</w:t>
      </w:r>
      <w:r>
        <w:rPr>
          <w:rFonts w:ascii="宋体" w:hAnsi="宋体" w:eastAsia="宋体" w:cs="宋体"/>
          <w:sz w:val="23"/>
          <w:szCs w:val="23"/>
        </w:rPr>
        <w:t xml:space="preserve"> </w:t>
      </w:r>
      <w:r>
        <w:rPr>
          <w:rFonts w:ascii="宋体" w:hAnsi="宋体" w:eastAsia="宋体" w:cs="宋体"/>
          <w:spacing w:val="9"/>
          <w:sz w:val="23"/>
          <w:szCs w:val="23"/>
        </w:rPr>
        <w:t xml:space="preserve">证明。编写的响应文件须包括以下内容 (格式详见磋商文件第五部分内容) </w:t>
      </w:r>
      <w:r>
        <w:rPr>
          <w:rFonts w:ascii="宋体" w:hAnsi="宋体" w:eastAsia="宋体" w:cs="宋体"/>
          <w:spacing w:val="6"/>
          <w:sz w:val="23"/>
          <w:szCs w:val="23"/>
        </w:rPr>
        <w:t>：</w:t>
      </w:r>
    </w:p>
    <w:p w14:paraId="4050DF83">
      <w:pPr>
        <w:spacing w:before="238" w:line="227" w:lineRule="auto"/>
        <w:ind w:left="34"/>
        <w:rPr>
          <w:rFonts w:ascii="宋体" w:hAnsi="宋体" w:eastAsia="宋体" w:cs="宋体"/>
          <w:sz w:val="23"/>
          <w:szCs w:val="23"/>
        </w:rPr>
      </w:pPr>
      <w:r>
        <w:rPr>
          <w:rFonts w:ascii="宋体" w:hAnsi="宋体" w:eastAsia="宋体" w:cs="宋体"/>
          <w:spacing w:val="18"/>
          <w:sz w:val="23"/>
          <w:szCs w:val="23"/>
        </w:rPr>
        <w:t>(1) 响应文件封</w:t>
      </w:r>
      <w:r>
        <w:rPr>
          <w:rFonts w:ascii="宋体" w:hAnsi="宋体" w:eastAsia="宋体" w:cs="宋体"/>
          <w:spacing w:val="17"/>
          <w:sz w:val="23"/>
          <w:szCs w:val="23"/>
        </w:rPr>
        <w:t>面</w:t>
      </w:r>
    </w:p>
    <w:p w14:paraId="44DDB173">
      <w:pPr>
        <w:spacing w:before="237" w:line="230"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3"/>
          <w:sz w:val="23"/>
          <w:szCs w:val="23"/>
        </w:rPr>
        <w:t>2) 目录</w:t>
      </w:r>
    </w:p>
    <w:p w14:paraId="0287E2B5">
      <w:pPr>
        <w:spacing w:before="233" w:line="228"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21"/>
          <w:sz w:val="23"/>
          <w:szCs w:val="23"/>
        </w:rPr>
        <w:t>3) 磋商函</w:t>
      </w:r>
    </w:p>
    <w:p w14:paraId="7BD64F62">
      <w:pPr>
        <w:spacing w:before="236" w:line="226" w:lineRule="auto"/>
        <w:ind w:left="34"/>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4) 报价一览表</w:t>
      </w:r>
    </w:p>
    <w:p w14:paraId="6FA68D52">
      <w:pPr>
        <w:spacing w:before="240"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5) 技术规格响应表</w:t>
      </w:r>
    </w:p>
    <w:p w14:paraId="492C6BAB">
      <w:pPr>
        <w:spacing w:before="235"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6) 法定代表人证明书</w:t>
      </w:r>
    </w:p>
    <w:p w14:paraId="311135D0">
      <w:pPr>
        <w:spacing w:before="238"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7) 法定代表人授权书</w:t>
      </w:r>
    </w:p>
    <w:p w14:paraId="19000018">
      <w:pPr>
        <w:spacing w:before="238" w:line="227" w:lineRule="auto"/>
        <w:ind w:left="34"/>
        <w:rPr>
          <w:rFonts w:ascii="宋体" w:hAnsi="宋体" w:eastAsia="宋体" w:cs="宋体"/>
          <w:sz w:val="23"/>
          <w:szCs w:val="23"/>
        </w:rPr>
      </w:pPr>
      <w:r>
        <w:rPr>
          <w:rFonts w:ascii="宋体" w:hAnsi="宋体" w:eastAsia="宋体" w:cs="宋体"/>
          <w:spacing w:val="18"/>
          <w:sz w:val="23"/>
          <w:szCs w:val="23"/>
        </w:rPr>
        <w:t>(8) 供应商承诺</w:t>
      </w:r>
      <w:r>
        <w:rPr>
          <w:rFonts w:ascii="宋体" w:hAnsi="宋体" w:eastAsia="宋体" w:cs="宋体"/>
          <w:spacing w:val="17"/>
          <w:sz w:val="23"/>
          <w:szCs w:val="23"/>
        </w:rPr>
        <w:t>函</w:t>
      </w:r>
    </w:p>
    <w:p w14:paraId="76781F05">
      <w:pPr>
        <w:spacing w:before="235"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9) 供应商诚信承诺书</w:t>
      </w:r>
    </w:p>
    <w:p w14:paraId="4054565C">
      <w:pPr>
        <w:spacing w:before="238"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10) 资格证明材料</w:t>
      </w:r>
    </w:p>
    <w:p w14:paraId="1BEF68EA">
      <w:pPr>
        <w:spacing w:before="239" w:line="227" w:lineRule="auto"/>
        <w:ind w:left="34"/>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8"/>
          <w:sz w:val="23"/>
          <w:szCs w:val="23"/>
        </w:rPr>
        <w:t>11) 财务状况</w:t>
      </w:r>
    </w:p>
    <w:p w14:paraId="31995700">
      <w:pPr>
        <w:spacing w:before="236" w:line="227" w:lineRule="auto"/>
        <w:ind w:left="34"/>
        <w:rPr>
          <w:rFonts w:ascii="宋体" w:hAnsi="宋体" w:eastAsia="宋体" w:cs="宋体"/>
          <w:sz w:val="23"/>
          <w:szCs w:val="23"/>
        </w:rPr>
      </w:pPr>
      <w:r>
        <w:rPr>
          <w:rFonts w:ascii="宋体" w:hAnsi="宋体" w:eastAsia="宋体" w:cs="宋体"/>
          <w:spacing w:val="13"/>
          <w:sz w:val="23"/>
          <w:szCs w:val="23"/>
        </w:rPr>
        <w:t>(12) 具备履行合同所必须的设备和专业技术能力证</w:t>
      </w:r>
      <w:r>
        <w:rPr>
          <w:rFonts w:ascii="宋体" w:hAnsi="宋体" w:eastAsia="宋体" w:cs="宋体"/>
          <w:spacing w:val="9"/>
          <w:sz w:val="23"/>
          <w:szCs w:val="23"/>
        </w:rPr>
        <w:t>明</w:t>
      </w:r>
    </w:p>
    <w:p w14:paraId="35AF7A7D">
      <w:pPr>
        <w:spacing w:before="238"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13) 无重大违法记录声明</w:t>
      </w:r>
    </w:p>
    <w:p w14:paraId="49838E0B">
      <w:pPr>
        <w:spacing w:before="238" w:line="228" w:lineRule="auto"/>
        <w:ind w:left="3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7"/>
          <w:sz w:val="23"/>
          <w:szCs w:val="23"/>
        </w:rPr>
        <w:t>14) 磋商保证金</w:t>
      </w:r>
    </w:p>
    <w:p w14:paraId="1B801C15">
      <w:pPr>
        <w:spacing w:before="234" w:line="226"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15) 供应商最后报价表</w:t>
      </w:r>
    </w:p>
    <w:p w14:paraId="261A94F5">
      <w:pPr>
        <w:spacing w:before="239" w:line="227" w:lineRule="auto"/>
        <w:ind w:left="34"/>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16) 供应商认为在其他方面有必要说明的事项</w:t>
      </w:r>
    </w:p>
    <w:p w14:paraId="3417DF79">
      <w:pPr>
        <w:sectPr>
          <w:footerReference r:id="rId17" w:type="default"/>
          <w:pgSz w:w="11906" w:h="16839"/>
          <w:pgMar w:top="1380" w:right="1785" w:bottom="1164" w:left="1785" w:header="1048" w:footer="987" w:gutter="0"/>
          <w:cols w:space="720" w:num="1"/>
        </w:sectPr>
      </w:pPr>
    </w:p>
    <w:p w14:paraId="42347826">
      <w:pPr>
        <w:spacing w:before="270" w:line="417" w:lineRule="auto"/>
        <w:ind w:left="23" w:right="53"/>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：磋商文件要求签字、盖章的地方必须由供应商的法定代表人或委托代理人按</w:t>
      </w:r>
      <w:r>
        <w:rPr>
          <w:rFonts w:ascii="宋体" w:hAnsi="宋体" w:eastAsia="宋体" w:cs="宋体"/>
          <w:sz w:val="23"/>
          <w:szCs w:val="23"/>
        </w:rPr>
        <w:t xml:space="preserve"> </w:t>
      </w:r>
      <w:r>
        <w:rPr>
          <w:rFonts w:ascii="宋体" w:hAnsi="宋体" w:eastAsia="宋体" w:cs="宋体"/>
          <w:spacing w:val="12"/>
          <w:sz w:val="23"/>
          <w:szCs w:val="23"/>
        </w:rPr>
        <w:t>要求签字</w:t>
      </w:r>
      <w:r>
        <w:rPr>
          <w:rFonts w:ascii="宋体" w:hAnsi="宋体" w:eastAsia="宋体" w:cs="宋体"/>
          <w:spacing w:val="7"/>
          <w:sz w:val="23"/>
          <w:szCs w:val="23"/>
        </w:rPr>
        <w:t>、</w:t>
      </w:r>
      <w:r>
        <w:rPr>
          <w:rFonts w:ascii="宋体" w:hAnsi="宋体" w:eastAsia="宋体" w:cs="宋体"/>
          <w:spacing w:val="6"/>
          <w:sz w:val="23"/>
          <w:szCs w:val="23"/>
        </w:rPr>
        <w:t>盖章；供应商提供的扫描 (或复印) 件均需加盖公章。供应商须按上</w:t>
      </w:r>
      <w:r>
        <w:rPr>
          <w:rFonts w:ascii="宋体" w:hAnsi="宋体" w:eastAsia="宋体" w:cs="宋体"/>
          <w:sz w:val="23"/>
          <w:szCs w:val="23"/>
        </w:rPr>
        <w:t xml:space="preserve"> </w:t>
      </w:r>
      <w:r>
        <w:rPr>
          <w:rFonts w:ascii="宋体" w:hAnsi="宋体" w:eastAsia="宋体" w:cs="宋体"/>
          <w:spacing w:val="17"/>
          <w:sz w:val="23"/>
          <w:szCs w:val="23"/>
        </w:rPr>
        <w:t>述</w:t>
      </w:r>
      <w:r>
        <w:rPr>
          <w:rFonts w:ascii="宋体" w:hAnsi="宋体" w:eastAsia="宋体" w:cs="宋体"/>
          <w:spacing w:val="9"/>
          <w:sz w:val="23"/>
          <w:szCs w:val="23"/>
        </w:rPr>
        <w:t>内容、顺序和格式编制响应文件，并按要求编制目录、页码。</w:t>
      </w:r>
    </w:p>
    <w:p w14:paraId="3EB62628">
      <w:pPr>
        <w:spacing w:line="310" w:lineRule="exact"/>
        <w:ind w:left="41"/>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1.响应文件编印和签署</w:t>
      </w:r>
    </w:p>
    <w:p w14:paraId="6E60ED26">
      <w:pPr>
        <w:spacing w:before="238" w:line="360" w:lineRule="auto"/>
        <w:ind w:left="34" w:firstLine="508" w:firstLineChars="200"/>
        <w:rPr>
          <w:rFonts w:hint="eastAsia" w:ascii="宋体" w:hAnsi="宋体" w:eastAsia="宋体" w:cs="宋体"/>
          <w:spacing w:val="12"/>
          <w:sz w:val="23"/>
          <w:szCs w:val="23"/>
          <w:lang w:val="zh-CN"/>
        </w:rPr>
      </w:pPr>
      <w:r>
        <w:rPr>
          <w:rFonts w:ascii="宋体" w:hAnsi="宋体" w:eastAsia="宋体" w:cs="宋体"/>
          <w:spacing w:val="12"/>
          <w:sz w:val="23"/>
          <w:szCs w:val="23"/>
        </w:rPr>
        <w:t xml:space="preserve">11.1 </w:t>
      </w:r>
      <w:r>
        <w:rPr>
          <w:rFonts w:hint="eastAsia" w:ascii="宋体" w:hAnsi="宋体" w:eastAsia="宋体" w:cs="宋体"/>
          <w:spacing w:val="12"/>
          <w:sz w:val="23"/>
          <w:szCs w:val="23"/>
          <w:lang w:val="zh-CN"/>
        </w:rPr>
        <w:t xml:space="preserve">本项目采用在线电子评审，对响应文件的密封不做要求。按“投标供应商须知前附表”注明的时间、地址上传。 </w:t>
      </w:r>
    </w:p>
    <w:p w14:paraId="58568908">
      <w:pPr>
        <w:spacing w:before="238" w:line="360" w:lineRule="auto"/>
        <w:ind w:left="34" w:firstLine="508" w:firstLineChars="200"/>
        <w:rPr>
          <w:rFonts w:ascii="宋体" w:hAnsi="宋体" w:eastAsia="宋体" w:cs="宋体"/>
          <w:sz w:val="23"/>
          <w:szCs w:val="23"/>
        </w:rPr>
      </w:pPr>
      <w:r>
        <w:rPr>
          <w:rFonts w:ascii="宋体" w:hAnsi="宋体" w:eastAsia="宋体" w:cs="宋体"/>
          <w:spacing w:val="12"/>
          <w:sz w:val="23"/>
          <w:szCs w:val="23"/>
        </w:rPr>
        <w:t xml:space="preserve">11.2 </w:t>
      </w:r>
      <w:r>
        <w:rPr>
          <w:rFonts w:hint="eastAsia" w:ascii="宋体" w:hAnsi="宋体" w:eastAsia="宋体" w:cs="宋体"/>
          <w:spacing w:val="12"/>
          <w:sz w:val="23"/>
          <w:szCs w:val="23"/>
          <w:lang w:val="zh-CN"/>
        </w:rPr>
        <w:t xml:space="preserve">如果投标供应商未按要求将磋商响应文件上传，采购代理机构对误投或过早启封概不负责。 </w:t>
      </w:r>
    </w:p>
    <w:p w14:paraId="70C4F1F1">
      <w:pPr>
        <w:autoSpaceDE w:val="0"/>
        <w:autoSpaceDN w:val="0"/>
        <w:spacing w:line="360" w:lineRule="auto"/>
        <w:ind w:firstLine="532" w:firstLineChars="200"/>
        <w:contextualSpacing/>
        <w:rPr>
          <w:rFonts w:hint="eastAsia" w:ascii="Arial" w:hAnsi="Arial" w:eastAsia="宋体" w:cs="Arial"/>
          <w:kern w:val="0"/>
          <w:sz w:val="24"/>
          <w:lang w:val="zh-CN"/>
        </w:rPr>
      </w:pPr>
      <w:r>
        <w:rPr>
          <w:rFonts w:ascii="宋体" w:hAnsi="宋体" w:eastAsia="宋体" w:cs="宋体"/>
          <w:spacing w:val="18"/>
          <w:sz w:val="23"/>
          <w:szCs w:val="23"/>
        </w:rPr>
        <w:t>1</w:t>
      </w:r>
      <w:r>
        <w:rPr>
          <w:rFonts w:ascii="宋体" w:hAnsi="宋体" w:eastAsia="宋体" w:cs="宋体"/>
          <w:spacing w:val="11"/>
          <w:sz w:val="23"/>
          <w:szCs w:val="23"/>
        </w:rPr>
        <w:t>1</w:t>
      </w:r>
      <w:r>
        <w:rPr>
          <w:rFonts w:ascii="宋体" w:hAnsi="宋体" w:eastAsia="宋体" w:cs="宋体"/>
          <w:spacing w:val="9"/>
          <w:sz w:val="23"/>
          <w:szCs w:val="23"/>
        </w:rPr>
        <w:t xml:space="preserve">.3 </w:t>
      </w:r>
      <w:r>
        <w:rPr>
          <w:rFonts w:hint="eastAsia" w:ascii="宋体" w:hAnsi="宋体" w:eastAsia="宋体" w:cs="宋体"/>
          <w:spacing w:val="2"/>
          <w:sz w:val="23"/>
          <w:szCs w:val="23"/>
          <w:lang w:val="zh-CN"/>
        </w:rPr>
        <w:t>投标供应商以邮寄、电报、电话、传真形式投标的，采购代理机构概不接受。</w:t>
      </w:r>
    </w:p>
    <w:p w14:paraId="1411A70E">
      <w:pPr>
        <w:spacing w:before="239" w:line="360" w:lineRule="auto"/>
        <w:ind w:left="29" w:right="54" w:firstLine="12"/>
        <w:rPr>
          <w:rFonts w:ascii="宋体" w:hAnsi="宋体" w:eastAsia="宋体" w:cs="宋体"/>
          <w:sz w:val="23"/>
          <w:szCs w:val="23"/>
        </w:rPr>
      </w:pPr>
    </w:p>
    <w:p w14:paraId="3B66D953">
      <w:pPr>
        <w:spacing w:before="205" w:line="230" w:lineRule="auto"/>
        <w:ind w:left="3406"/>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、响应文件的递交</w:t>
      </w:r>
    </w:p>
    <w:p w14:paraId="29E91DA4">
      <w:pPr>
        <w:spacing w:before="224" w:line="310" w:lineRule="exact"/>
        <w:ind w:left="41"/>
        <w:outlineLvl w:val="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.响应文件的密封和标记</w:t>
      </w:r>
    </w:p>
    <w:p w14:paraId="425F2463">
      <w:pPr>
        <w:spacing w:before="211" w:line="323" w:lineRule="auto"/>
        <w:ind w:left="25" w:right="56" w:firstLine="15"/>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2.1</w:t>
      </w:r>
      <w:r>
        <w:rPr>
          <w:rFonts w:ascii="宋体" w:hAnsi="宋体" w:eastAsia="宋体" w:cs="宋体"/>
          <w:spacing w:val="9"/>
          <w:sz w:val="23"/>
          <w:szCs w:val="23"/>
        </w:rPr>
        <w:t xml:space="preserve"> </w:t>
      </w:r>
      <w:r>
        <w:rPr>
          <w:rFonts w:hint="eastAsia" w:ascii="宋体" w:hAnsi="宋体" w:eastAsia="宋体" w:cs="宋体"/>
          <w:spacing w:val="2"/>
          <w:sz w:val="23"/>
          <w:szCs w:val="23"/>
          <w:lang w:val="zh-CN"/>
        </w:rPr>
        <w:t>本项目采用在线电子评审，对响应文件的密封不做要求。按“投标供应商须知前附表”注明的时间、地址上传</w:t>
      </w:r>
      <w:r>
        <w:rPr>
          <w:rFonts w:ascii="宋体" w:hAnsi="宋体" w:eastAsia="宋体" w:cs="宋体"/>
          <w:spacing w:val="2"/>
          <w:sz w:val="23"/>
          <w:szCs w:val="23"/>
        </w:rPr>
        <w:t>。</w:t>
      </w:r>
    </w:p>
    <w:p w14:paraId="70B9A057">
      <w:pPr>
        <w:spacing w:before="238" w:line="228" w:lineRule="auto"/>
        <w:ind w:left="34"/>
        <w:rPr>
          <w:rFonts w:ascii="宋体" w:hAnsi="宋体" w:eastAsia="宋体" w:cs="宋体"/>
          <w:sz w:val="23"/>
          <w:szCs w:val="23"/>
        </w:rPr>
      </w:pPr>
      <w:r>
        <w:rPr>
          <w:rFonts w:ascii="宋体" w:hAnsi="宋体" w:eastAsia="宋体" w:cs="宋体"/>
          <w:spacing w:val="4"/>
          <w:sz w:val="23"/>
          <w:szCs w:val="23"/>
        </w:rPr>
        <w:t>12</w:t>
      </w:r>
      <w:r>
        <w:rPr>
          <w:rFonts w:ascii="宋体" w:hAnsi="宋体" w:eastAsia="宋体" w:cs="宋体"/>
          <w:spacing w:val="3"/>
          <w:sz w:val="23"/>
          <w:szCs w:val="23"/>
        </w:rPr>
        <w:t>.</w:t>
      </w:r>
      <w:r>
        <w:rPr>
          <w:rFonts w:ascii="宋体" w:hAnsi="宋体" w:eastAsia="宋体" w:cs="宋体"/>
          <w:spacing w:val="2"/>
          <w:sz w:val="23"/>
          <w:szCs w:val="23"/>
        </w:rPr>
        <w:t xml:space="preserve">2 </w:t>
      </w:r>
      <w:r>
        <w:rPr>
          <w:rFonts w:ascii="宋体" w:hAnsi="宋体" w:eastAsia="宋体" w:cs="宋体"/>
          <w:spacing w:val="4"/>
          <w:sz w:val="23"/>
          <w:szCs w:val="23"/>
        </w:rPr>
        <w:t>如果供应商未按第 1</w:t>
      </w:r>
      <w:r>
        <w:rPr>
          <w:rFonts w:ascii="宋体" w:hAnsi="宋体" w:eastAsia="宋体" w:cs="宋体"/>
          <w:spacing w:val="2"/>
          <w:sz w:val="23"/>
          <w:szCs w:val="23"/>
        </w:rPr>
        <w:t>2．1－12．2 条要求将响应文件密封或在密封袋上加写</w:t>
      </w:r>
      <w:r>
        <w:rPr>
          <w:rFonts w:ascii="宋体" w:hAnsi="宋体" w:eastAsia="宋体" w:cs="宋体"/>
          <w:sz w:val="23"/>
          <w:szCs w:val="23"/>
        </w:rPr>
        <w:t xml:space="preserve"> </w:t>
      </w:r>
      <w:r>
        <w:rPr>
          <w:rFonts w:ascii="宋体" w:hAnsi="宋体" w:eastAsia="宋体" w:cs="宋体"/>
          <w:spacing w:val="16"/>
          <w:sz w:val="23"/>
          <w:szCs w:val="23"/>
        </w:rPr>
        <w:t>标</w:t>
      </w:r>
      <w:r>
        <w:rPr>
          <w:rFonts w:ascii="宋体" w:hAnsi="宋体" w:eastAsia="宋体" w:cs="宋体"/>
          <w:spacing w:val="11"/>
          <w:sz w:val="23"/>
          <w:szCs w:val="23"/>
        </w:rPr>
        <w:t>记</w:t>
      </w:r>
      <w:r>
        <w:rPr>
          <w:rFonts w:ascii="宋体" w:hAnsi="宋体" w:eastAsia="宋体" w:cs="宋体"/>
          <w:spacing w:val="8"/>
          <w:sz w:val="23"/>
          <w:szCs w:val="23"/>
        </w:rPr>
        <w:t>的，采购代理机构将不予受理。</w:t>
      </w:r>
    </w:p>
    <w:p w14:paraId="602B2BE6">
      <w:pPr>
        <w:spacing w:before="236" w:line="227" w:lineRule="auto"/>
        <w:ind w:left="41"/>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7"/>
          <w:sz w:val="23"/>
          <w:szCs w:val="23"/>
        </w:rPr>
        <w:t>.</w:t>
      </w:r>
      <w:r>
        <w:rPr>
          <w:rFonts w:hint="eastAsia" w:ascii="宋体" w:hAnsi="宋体" w:eastAsia="宋体" w:cs="宋体"/>
          <w:spacing w:val="6"/>
          <w:sz w:val="23"/>
          <w:szCs w:val="23"/>
          <w:lang w:val="en-US" w:eastAsia="zh-CN"/>
        </w:rPr>
        <w:t>3</w:t>
      </w:r>
      <w:r>
        <w:rPr>
          <w:rFonts w:ascii="宋体" w:hAnsi="宋体" w:eastAsia="宋体" w:cs="宋体"/>
          <w:spacing w:val="6"/>
          <w:sz w:val="23"/>
          <w:szCs w:val="23"/>
        </w:rPr>
        <w:t xml:space="preserve"> 供应商以电报、电话、传真形式投标的，采购代理机构概不接受。</w:t>
      </w:r>
    </w:p>
    <w:p w14:paraId="649D0B3C">
      <w:pPr>
        <w:spacing w:before="236" w:line="308" w:lineRule="exact"/>
        <w:ind w:left="41"/>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3.提交响应文件截止时间、地点</w:t>
      </w:r>
    </w:p>
    <w:p w14:paraId="23397463">
      <w:pPr>
        <w:sectPr>
          <w:headerReference r:id="rId18" w:type="default"/>
          <w:footerReference r:id="rId19" w:type="default"/>
          <w:pgSz w:w="11906" w:h="16839"/>
          <w:pgMar w:top="1380" w:right="1745" w:bottom="1164" w:left="1785" w:header="1048" w:footer="987" w:gutter="0"/>
          <w:cols w:space="720" w:num="1"/>
        </w:sectPr>
      </w:pPr>
    </w:p>
    <w:p w14:paraId="3947370F">
      <w:pPr>
        <w:spacing w:before="269" w:line="227" w:lineRule="auto"/>
        <w:ind w:left="41"/>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3.1 响应文件提交的截止时间及地点详见“供应商须知前附表”。</w:t>
      </w:r>
    </w:p>
    <w:p w14:paraId="7B46AC5F">
      <w:pPr>
        <w:spacing w:before="237" w:line="227" w:lineRule="auto"/>
        <w:ind w:left="41"/>
        <w:rPr>
          <w:rFonts w:ascii="宋体" w:hAnsi="宋体" w:eastAsia="宋体" w:cs="宋体"/>
          <w:sz w:val="23"/>
          <w:szCs w:val="23"/>
        </w:rPr>
      </w:pPr>
      <w:r>
        <w:rPr>
          <w:rFonts w:ascii="宋体" w:hAnsi="宋体" w:eastAsia="宋体" w:cs="宋体"/>
          <w:spacing w:val="12"/>
          <w:sz w:val="23"/>
          <w:szCs w:val="23"/>
        </w:rPr>
        <w:t>13.2</w:t>
      </w:r>
      <w:r>
        <w:rPr>
          <w:rFonts w:ascii="宋体" w:hAnsi="宋体" w:eastAsia="宋体" w:cs="宋体"/>
          <w:spacing w:val="7"/>
          <w:sz w:val="23"/>
          <w:szCs w:val="23"/>
        </w:rPr>
        <w:t xml:space="preserve"> </w:t>
      </w:r>
      <w:r>
        <w:rPr>
          <w:rFonts w:ascii="宋体" w:hAnsi="宋体" w:eastAsia="宋体" w:cs="宋体"/>
          <w:spacing w:val="6"/>
          <w:sz w:val="23"/>
          <w:szCs w:val="23"/>
        </w:rPr>
        <w:t>采购代理机构将拒绝接受在提交响应文件截止时间之后送达的响应文件。</w:t>
      </w:r>
    </w:p>
    <w:p w14:paraId="0C766820">
      <w:pPr>
        <w:spacing w:before="239" w:line="237" w:lineRule="auto"/>
        <w:ind w:left="3456"/>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、磋商过程</w:t>
      </w:r>
    </w:p>
    <w:p w14:paraId="25E940DA">
      <w:pPr>
        <w:spacing w:before="222" w:line="310" w:lineRule="exact"/>
        <w:ind w:left="41"/>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4.磋商过程</w:t>
      </w:r>
    </w:p>
    <w:p w14:paraId="2CB5E182">
      <w:pPr>
        <w:spacing w:before="211" w:line="322" w:lineRule="auto"/>
        <w:ind w:left="23" w:right="187" w:firstLine="17"/>
        <w:rPr>
          <w:rFonts w:ascii="宋体" w:hAnsi="宋体" w:eastAsia="宋体" w:cs="宋体"/>
          <w:sz w:val="23"/>
          <w:szCs w:val="23"/>
        </w:rPr>
      </w:pPr>
      <w:r>
        <w:rPr>
          <w:rFonts w:ascii="宋体" w:hAnsi="宋体" w:eastAsia="宋体" w:cs="宋体"/>
          <w:spacing w:val="6"/>
          <w:sz w:val="23"/>
          <w:szCs w:val="23"/>
        </w:rPr>
        <w:t>14.1 采购代理机构按本磋商文件中确定的时间和地点</w:t>
      </w:r>
      <w:r>
        <w:rPr>
          <w:rFonts w:hint="eastAsia" w:ascii="宋体" w:hAnsi="宋体" w:eastAsia="宋体" w:cs="宋体"/>
          <w:spacing w:val="6"/>
          <w:sz w:val="23"/>
          <w:szCs w:val="23"/>
          <w:lang w:val="en-US" w:eastAsia="zh-CN"/>
        </w:rPr>
        <w:t>政采云平台上传</w:t>
      </w:r>
      <w:r>
        <w:rPr>
          <w:rFonts w:ascii="宋体" w:hAnsi="宋体" w:eastAsia="宋体" w:cs="宋体"/>
          <w:spacing w:val="6"/>
          <w:sz w:val="23"/>
          <w:szCs w:val="23"/>
        </w:rPr>
        <w:t>本项目的磋商</w:t>
      </w:r>
      <w:r>
        <w:rPr>
          <w:rFonts w:hint="eastAsia" w:ascii="宋体" w:hAnsi="宋体" w:eastAsia="宋体" w:cs="宋体"/>
          <w:spacing w:val="6"/>
          <w:sz w:val="23"/>
          <w:szCs w:val="23"/>
          <w:lang w:val="en-US" w:eastAsia="zh-CN"/>
        </w:rPr>
        <w:t>文件</w:t>
      </w:r>
      <w:r>
        <w:rPr>
          <w:rFonts w:ascii="宋体" w:hAnsi="宋体" w:eastAsia="宋体" w:cs="宋体"/>
          <w:spacing w:val="2"/>
          <w:sz w:val="23"/>
          <w:szCs w:val="23"/>
        </w:rPr>
        <w:t>。</w:t>
      </w:r>
      <w:r>
        <w:rPr>
          <w:rFonts w:ascii="宋体" w:hAnsi="宋体" w:eastAsia="宋体" w:cs="宋体"/>
          <w:sz w:val="23"/>
          <w:szCs w:val="23"/>
        </w:rPr>
        <w:t xml:space="preserve"> </w:t>
      </w:r>
    </w:p>
    <w:p w14:paraId="053F283C">
      <w:pPr>
        <w:spacing w:before="236" w:line="228" w:lineRule="auto"/>
        <w:ind w:left="41"/>
        <w:rPr>
          <w:rFonts w:ascii="宋体" w:hAnsi="宋体" w:eastAsia="宋体" w:cs="宋体"/>
          <w:sz w:val="23"/>
          <w:szCs w:val="23"/>
        </w:rPr>
      </w:pPr>
      <w:r>
        <w:rPr>
          <w:rFonts w:ascii="宋体" w:hAnsi="宋体" w:eastAsia="宋体" w:cs="宋体"/>
          <w:spacing w:val="12"/>
          <w:sz w:val="23"/>
          <w:szCs w:val="23"/>
        </w:rPr>
        <w:t>14.2</w:t>
      </w:r>
      <w:r>
        <w:rPr>
          <w:rFonts w:ascii="宋体" w:hAnsi="宋体" w:eastAsia="宋体" w:cs="宋体"/>
          <w:spacing w:val="7"/>
          <w:sz w:val="23"/>
          <w:szCs w:val="23"/>
        </w:rPr>
        <w:t xml:space="preserve"> </w:t>
      </w:r>
      <w:r>
        <w:rPr>
          <w:rFonts w:ascii="宋体" w:hAnsi="宋体" w:eastAsia="宋体" w:cs="宋体"/>
          <w:spacing w:val="6"/>
          <w:sz w:val="23"/>
          <w:szCs w:val="23"/>
        </w:rPr>
        <w:t>磋商时，对不同文字文本响应文件的解释发生异议的，以中文文本为准。</w:t>
      </w:r>
    </w:p>
    <w:p w14:paraId="11A8232E">
      <w:pPr>
        <w:spacing w:before="237" w:line="322" w:lineRule="auto"/>
        <w:ind w:left="22" w:right="147" w:firstLine="18"/>
        <w:rPr>
          <w:rFonts w:ascii="宋体" w:hAnsi="宋体" w:eastAsia="宋体" w:cs="宋体"/>
          <w:sz w:val="23"/>
          <w:szCs w:val="23"/>
        </w:rPr>
      </w:pPr>
      <w:r>
        <w:rPr>
          <w:rFonts w:ascii="宋体" w:hAnsi="宋体" w:eastAsia="宋体" w:cs="宋体"/>
          <w:spacing w:val="7"/>
          <w:sz w:val="23"/>
          <w:szCs w:val="23"/>
        </w:rPr>
        <w:t>14.3 磋商工作由采购代理机构组织，采购人、采购监管、纪检监察等有关方</w:t>
      </w:r>
      <w:r>
        <w:rPr>
          <w:rFonts w:ascii="宋体" w:hAnsi="宋体" w:eastAsia="宋体" w:cs="宋体"/>
          <w:spacing w:val="5"/>
          <w:sz w:val="23"/>
          <w:szCs w:val="23"/>
        </w:rPr>
        <w:t>面</w:t>
      </w:r>
      <w:r>
        <w:rPr>
          <w:rFonts w:ascii="宋体" w:hAnsi="宋体" w:eastAsia="宋体" w:cs="宋体"/>
          <w:sz w:val="23"/>
          <w:szCs w:val="23"/>
        </w:rPr>
        <w:t xml:space="preserve"> </w:t>
      </w:r>
      <w:r>
        <w:rPr>
          <w:rFonts w:ascii="宋体" w:hAnsi="宋体" w:eastAsia="宋体" w:cs="宋体"/>
          <w:spacing w:val="9"/>
          <w:sz w:val="23"/>
          <w:szCs w:val="23"/>
        </w:rPr>
        <w:t>代表可根据采购项目的具体情况列席</w:t>
      </w:r>
      <w:r>
        <w:rPr>
          <w:rFonts w:ascii="宋体" w:hAnsi="宋体" w:eastAsia="宋体" w:cs="宋体"/>
          <w:spacing w:val="7"/>
          <w:sz w:val="23"/>
          <w:szCs w:val="23"/>
        </w:rPr>
        <w:t>。</w:t>
      </w:r>
    </w:p>
    <w:p w14:paraId="32D2781D">
      <w:pPr>
        <w:spacing w:before="236" w:line="228" w:lineRule="auto"/>
        <w:ind w:left="41"/>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4.4 磋商过程有专人记录，并存档备查。</w:t>
      </w:r>
    </w:p>
    <w:p w14:paraId="58BB7BC7">
      <w:pPr>
        <w:spacing w:before="237" w:line="232" w:lineRule="auto"/>
        <w:ind w:left="3094"/>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、磋商程序及方法</w:t>
      </w:r>
    </w:p>
    <w:p w14:paraId="6F86369C">
      <w:pPr>
        <w:spacing w:before="232" w:line="308" w:lineRule="exact"/>
        <w:ind w:left="41"/>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5.磋商小组</w:t>
      </w:r>
    </w:p>
    <w:p w14:paraId="2C35EDA0">
      <w:pPr>
        <w:spacing w:before="212" w:line="354" w:lineRule="auto"/>
        <w:ind w:left="24" w:right="61" w:firstLine="16"/>
        <w:rPr>
          <w:rFonts w:ascii="宋体" w:hAnsi="宋体" w:eastAsia="宋体" w:cs="宋体"/>
          <w:sz w:val="23"/>
          <w:szCs w:val="23"/>
        </w:rPr>
      </w:pPr>
      <w:r>
        <w:rPr>
          <w:rFonts w:ascii="宋体" w:hAnsi="宋体" w:eastAsia="宋体" w:cs="宋体"/>
          <w:spacing w:val="16"/>
          <w:sz w:val="23"/>
          <w:szCs w:val="23"/>
        </w:rPr>
        <w:t>15</w:t>
      </w:r>
      <w:r>
        <w:rPr>
          <w:rFonts w:ascii="宋体" w:hAnsi="宋体" w:eastAsia="宋体" w:cs="宋体"/>
          <w:spacing w:val="13"/>
          <w:sz w:val="23"/>
          <w:szCs w:val="23"/>
        </w:rPr>
        <w:t>.</w:t>
      </w:r>
      <w:r>
        <w:rPr>
          <w:rFonts w:ascii="宋体" w:hAnsi="宋体" w:eastAsia="宋体" w:cs="宋体"/>
          <w:spacing w:val="8"/>
          <w:sz w:val="23"/>
          <w:szCs w:val="23"/>
        </w:rPr>
        <w:t>1 采购代理机构将根据采购项目的特点依法组建磋商小组，其成员由具有一</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7"/>
          <w:sz w:val="23"/>
          <w:szCs w:val="23"/>
        </w:rPr>
        <w:t>专业水平的技术、经济等方面的专家和采购人代表等三人以上单数组成。其中</w:t>
      </w:r>
      <w:r>
        <w:rPr>
          <w:rFonts w:ascii="宋体" w:hAnsi="宋体" w:eastAsia="宋体" w:cs="宋体"/>
          <w:sz w:val="23"/>
          <w:szCs w:val="23"/>
        </w:rPr>
        <w:t xml:space="preserve"> </w:t>
      </w:r>
      <w:r>
        <w:rPr>
          <w:rFonts w:ascii="宋体" w:hAnsi="宋体" w:eastAsia="宋体" w:cs="宋体"/>
          <w:spacing w:val="12"/>
          <w:sz w:val="23"/>
          <w:szCs w:val="23"/>
        </w:rPr>
        <w:t>技</w:t>
      </w:r>
      <w:r>
        <w:rPr>
          <w:rFonts w:ascii="宋体" w:hAnsi="宋体" w:eastAsia="宋体" w:cs="宋体"/>
          <w:spacing w:val="9"/>
          <w:sz w:val="23"/>
          <w:szCs w:val="23"/>
        </w:rPr>
        <w:t>术、经济等方面的专家不少于成员总数的三分之二。</w:t>
      </w:r>
    </w:p>
    <w:p w14:paraId="2F8E1BA8">
      <w:pPr>
        <w:spacing w:before="234" w:line="323" w:lineRule="auto"/>
        <w:ind w:left="29" w:firstLine="12"/>
        <w:rPr>
          <w:rFonts w:ascii="宋体" w:hAnsi="宋体" w:eastAsia="宋体" w:cs="宋体"/>
          <w:sz w:val="23"/>
          <w:szCs w:val="23"/>
        </w:rPr>
      </w:pPr>
      <w:r>
        <w:rPr>
          <w:rFonts w:ascii="宋体" w:hAnsi="宋体" w:eastAsia="宋体" w:cs="宋体"/>
          <w:spacing w:val="8"/>
          <w:sz w:val="23"/>
          <w:szCs w:val="23"/>
        </w:rPr>
        <w:t xml:space="preserve">15.2 </w:t>
      </w:r>
      <w:r>
        <w:rPr>
          <w:rFonts w:ascii="宋体" w:hAnsi="宋体" w:eastAsia="宋体" w:cs="宋体"/>
          <w:spacing w:val="7"/>
          <w:sz w:val="23"/>
          <w:szCs w:val="23"/>
        </w:rPr>
        <w:t>磋</w:t>
      </w:r>
      <w:r>
        <w:rPr>
          <w:rFonts w:ascii="宋体" w:hAnsi="宋体" w:eastAsia="宋体" w:cs="宋体"/>
          <w:spacing w:val="4"/>
          <w:sz w:val="23"/>
          <w:szCs w:val="23"/>
        </w:rPr>
        <w:t>商由采购代理机构负责组织，具体磋商事务由依法组建的磋商小组负责，</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7"/>
          <w:sz w:val="23"/>
          <w:szCs w:val="23"/>
        </w:rPr>
        <w:t>独立履行下列职责：</w:t>
      </w:r>
    </w:p>
    <w:p w14:paraId="523174E6">
      <w:pPr>
        <w:spacing w:before="238"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w:t>
      </w:r>
      <w:r>
        <w:rPr>
          <w:rFonts w:ascii="宋体" w:hAnsi="宋体" w:eastAsia="宋体" w:cs="宋体"/>
          <w:spacing w:val="12"/>
          <w:sz w:val="23"/>
          <w:szCs w:val="23"/>
        </w:rPr>
        <w:t>) 审查响应文件是否符合磋商文件要求，并作出评价；</w:t>
      </w:r>
    </w:p>
    <w:p w14:paraId="334219C7">
      <w:pPr>
        <w:spacing w:before="235"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要求供应商对响应文件有关事项作出解释或澄清；</w:t>
      </w:r>
    </w:p>
    <w:p w14:paraId="2BEDB01E">
      <w:pPr>
        <w:spacing w:before="238"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3) 推荐预成交候选供应商；</w:t>
      </w:r>
    </w:p>
    <w:p w14:paraId="464B0D13">
      <w:pPr>
        <w:spacing w:before="238"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对非法干预评标工作的人员和机构进行举报或投诉。</w:t>
      </w:r>
    </w:p>
    <w:p w14:paraId="7DFDBB9E">
      <w:pPr>
        <w:spacing w:before="237" w:line="227" w:lineRule="auto"/>
        <w:ind w:left="41"/>
        <w:rPr>
          <w:rFonts w:ascii="宋体" w:hAnsi="宋体" w:eastAsia="宋体" w:cs="宋体"/>
          <w:sz w:val="23"/>
          <w:szCs w:val="23"/>
        </w:rPr>
      </w:pPr>
      <w:r>
        <w:rPr>
          <w:rFonts w:ascii="宋体" w:hAnsi="宋体" w:eastAsia="宋体" w:cs="宋体"/>
          <w:spacing w:val="4"/>
          <w:sz w:val="23"/>
          <w:szCs w:val="23"/>
        </w:rPr>
        <w:t>15.3 磋商小组应遵守并履行下列义务</w:t>
      </w:r>
      <w:r>
        <w:rPr>
          <w:rFonts w:ascii="宋体" w:hAnsi="宋体" w:eastAsia="宋体" w:cs="宋体"/>
          <w:spacing w:val="1"/>
          <w:sz w:val="23"/>
          <w:szCs w:val="23"/>
        </w:rPr>
        <w:t>：</w:t>
      </w:r>
    </w:p>
    <w:p w14:paraId="68B7180F">
      <w:pPr>
        <w:spacing w:before="237" w:line="228" w:lineRule="auto"/>
        <w:ind w:left="34"/>
        <w:rPr>
          <w:rFonts w:ascii="宋体" w:hAnsi="宋体" w:eastAsia="宋体" w:cs="宋体"/>
          <w:sz w:val="23"/>
          <w:szCs w:val="23"/>
        </w:rPr>
      </w:pPr>
      <w:r>
        <w:rPr>
          <w:rFonts w:ascii="宋体" w:hAnsi="宋体" w:eastAsia="宋体" w:cs="宋体"/>
          <w:spacing w:val="13"/>
          <w:sz w:val="23"/>
          <w:szCs w:val="23"/>
        </w:rPr>
        <w:t>(1) 遵纪守法，客观、公正、廉洁地履行职责；</w:t>
      </w:r>
    </w:p>
    <w:p w14:paraId="558045FE">
      <w:pPr>
        <w:spacing w:before="236" w:line="322" w:lineRule="auto"/>
        <w:ind w:left="29" w:right="87" w:firstLine="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按照磋商文件规定的评审方法和评审标准进行评审，对评审意见承担磋商</w:t>
      </w:r>
      <w:r>
        <w:rPr>
          <w:rFonts w:ascii="宋体" w:hAnsi="宋体" w:eastAsia="宋体" w:cs="宋体"/>
          <w:sz w:val="23"/>
          <w:szCs w:val="23"/>
        </w:rPr>
        <w:t xml:space="preserve"> </w:t>
      </w:r>
      <w:r>
        <w:rPr>
          <w:rFonts w:ascii="宋体" w:hAnsi="宋体" w:eastAsia="宋体" w:cs="宋体"/>
          <w:spacing w:val="8"/>
          <w:sz w:val="23"/>
          <w:szCs w:val="23"/>
        </w:rPr>
        <w:t>小</w:t>
      </w:r>
      <w:r>
        <w:rPr>
          <w:rFonts w:ascii="宋体" w:hAnsi="宋体" w:eastAsia="宋体" w:cs="宋体"/>
          <w:spacing w:val="6"/>
          <w:sz w:val="23"/>
          <w:szCs w:val="23"/>
        </w:rPr>
        <w:t>组成员责任；</w:t>
      </w:r>
    </w:p>
    <w:p w14:paraId="43AF42B5">
      <w:pPr>
        <w:spacing w:before="238"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对响应文件、磋商情况和磋商中获悉的商业秘密保密；</w:t>
      </w:r>
    </w:p>
    <w:p w14:paraId="00910B88">
      <w:pPr>
        <w:sectPr>
          <w:headerReference r:id="rId20" w:type="default"/>
          <w:footerReference r:id="rId21" w:type="default"/>
          <w:pgSz w:w="11906" w:h="16839"/>
          <w:pgMar w:top="1380" w:right="1738" w:bottom="1164" w:left="1785" w:header="1048" w:footer="985" w:gutter="0"/>
          <w:cols w:space="720" w:num="1"/>
        </w:sectPr>
      </w:pPr>
    </w:p>
    <w:p w14:paraId="0623C701">
      <w:pPr>
        <w:spacing w:before="269" w:line="226" w:lineRule="auto"/>
        <w:ind w:left="34"/>
        <w:rPr>
          <w:rFonts w:ascii="宋体" w:hAnsi="宋体" w:eastAsia="宋体" w:cs="宋体"/>
          <w:sz w:val="23"/>
          <w:szCs w:val="23"/>
        </w:rPr>
      </w:pPr>
      <w:r>
        <w:rPr>
          <w:rFonts w:ascii="宋体" w:hAnsi="宋体" w:eastAsia="宋体" w:cs="宋体"/>
          <w:spacing w:val="15"/>
          <w:sz w:val="23"/>
          <w:szCs w:val="23"/>
        </w:rPr>
        <w:t>(4) 参与磋商报告的起草</w:t>
      </w:r>
      <w:r>
        <w:rPr>
          <w:rFonts w:ascii="宋体" w:hAnsi="宋体" w:eastAsia="宋体" w:cs="宋体"/>
          <w:spacing w:val="14"/>
          <w:sz w:val="23"/>
          <w:szCs w:val="23"/>
        </w:rPr>
        <w:t>；</w:t>
      </w:r>
    </w:p>
    <w:p w14:paraId="42155B6C">
      <w:pPr>
        <w:spacing w:before="238" w:line="227" w:lineRule="auto"/>
        <w:ind w:left="34"/>
        <w:rPr>
          <w:rFonts w:ascii="宋体" w:hAnsi="宋体" w:eastAsia="宋体" w:cs="宋体"/>
          <w:sz w:val="23"/>
          <w:szCs w:val="23"/>
        </w:rPr>
      </w:pPr>
      <w:r>
        <w:rPr>
          <w:rFonts w:ascii="宋体" w:hAnsi="宋体" w:eastAsia="宋体" w:cs="宋体"/>
          <w:spacing w:val="14"/>
          <w:sz w:val="23"/>
          <w:szCs w:val="23"/>
        </w:rPr>
        <w:t>(5) 解答供应商及有关方面的质疑</w:t>
      </w:r>
      <w:r>
        <w:rPr>
          <w:rFonts w:ascii="宋体" w:hAnsi="宋体" w:eastAsia="宋体" w:cs="宋体"/>
          <w:spacing w:val="11"/>
          <w:sz w:val="23"/>
          <w:szCs w:val="23"/>
        </w:rPr>
        <w:t>；</w:t>
      </w:r>
    </w:p>
    <w:p w14:paraId="65B2BC53">
      <w:pPr>
        <w:spacing w:before="238" w:line="227" w:lineRule="auto"/>
        <w:ind w:left="34"/>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6) 配合纪检部门进行投诉处理工作。</w:t>
      </w:r>
    </w:p>
    <w:p w14:paraId="07E36B63">
      <w:pPr>
        <w:spacing w:before="236" w:line="322" w:lineRule="auto"/>
        <w:ind w:left="22" w:right="100" w:firstLine="18"/>
        <w:rPr>
          <w:rFonts w:ascii="宋体" w:hAnsi="宋体" w:eastAsia="宋体" w:cs="宋体"/>
          <w:sz w:val="23"/>
          <w:szCs w:val="23"/>
        </w:rPr>
      </w:pPr>
      <w:r>
        <w:rPr>
          <w:rFonts w:ascii="宋体" w:hAnsi="宋体" w:eastAsia="宋体" w:cs="宋体"/>
          <w:spacing w:val="7"/>
          <w:sz w:val="23"/>
          <w:szCs w:val="23"/>
        </w:rPr>
        <w:t>15.4 磋商小组所有成员应当集中与单一供应商分别进行磋商，并给予所有参</w:t>
      </w:r>
      <w:r>
        <w:rPr>
          <w:rFonts w:ascii="宋体" w:hAnsi="宋体" w:eastAsia="宋体" w:cs="宋体"/>
          <w:spacing w:val="5"/>
          <w:sz w:val="23"/>
          <w:szCs w:val="23"/>
        </w:rPr>
        <w:t>加</w:t>
      </w:r>
      <w:r>
        <w:rPr>
          <w:rFonts w:ascii="宋体" w:hAnsi="宋体" w:eastAsia="宋体" w:cs="宋体"/>
          <w:sz w:val="23"/>
          <w:szCs w:val="23"/>
        </w:rPr>
        <w:t xml:space="preserve"> </w:t>
      </w:r>
      <w:r>
        <w:rPr>
          <w:rFonts w:ascii="宋体" w:hAnsi="宋体" w:eastAsia="宋体" w:cs="宋体"/>
          <w:spacing w:val="16"/>
          <w:sz w:val="23"/>
          <w:szCs w:val="23"/>
        </w:rPr>
        <w:t>磋</w:t>
      </w:r>
      <w:r>
        <w:rPr>
          <w:rFonts w:ascii="宋体" w:hAnsi="宋体" w:eastAsia="宋体" w:cs="宋体"/>
          <w:spacing w:val="9"/>
          <w:sz w:val="23"/>
          <w:szCs w:val="23"/>
        </w:rPr>
        <w:t>商</w:t>
      </w:r>
      <w:r>
        <w:rPr>
          <w:rFonts w:ascii="宋体" w:hAnsi="宋体" w:eastAsia="宋体" w:cs="宋体"/>
          <w:spacing w:val="8"/>
          <w:sz w:val="23"/>
          <w:szCs w:val="23"/>
        </w:rPr>
        <w:t>的供应商平等的磋商机会。</w:t>
      </w:r>
    </w:p>
    <w:p w14:paraId="3144FE09">
      <w:pPr>
        <w:spacing w:before="239" w:line="321" w:lineRule="auto"/>
        <w:ind w:left="25" w:right="100" w:firstLine="15"/>
        <w:rPr>
          <w:rFonts w:ascii="宋体" w:hAnsi="宋体" w:eastAsia="宋体" w:cs="宋体"/>
          <w:sz w:val="23"/>
          <w:szCs w:val="23"/>
        </w:rPr>
      </w:pPr>
      <w:r>
        <w:rPr>
          <w:rFonts w:ascii="宋体" w:hAnsi="宋体" w:eastAsia="宋体" w:cs="宋体"/>
          <w:spacing w:val="7"/>
          <w:sz w:val="23"/>
          <w:szCs w:val="23"/>
        </w:rPr>
        <w:t>15.5 磋商工作在有关部门的监督和严格保密的情况下依法开展，任何单位和</w:t>
      </w:r>
      <w:r>
        <w:rPr>
          <w:rFonts w:ascii="宋体" w:hAnsi="宋体" w:eastAsia="宋体" w:cs="宋体"/>
          <w:spacing w:val="5"/>
          <w:sz w:val="23"/>
          <w:szCs w:val="23"/>
        </w:rPr>
        <w:t>个</w:t>
      </w:r>
      <w:r>
        <w:rPr>
          <w:rFonts w:ascii="宋体" w:hAnsi="宋体" w:eastAsia="宋体" w:cs="宋体"/>
          <w:sz w:val="23"/>
          <w:szCs w:val="23"/>
        </w:rPr>
        <w:t xml:space="preserve"> </w:t>
      </w:r>
      <w:r>
        <w:rPr>
          <w:rFonts w:ascii="宋体" w:hAnsi="宋体" w:eastAsia="宋体" w:cs="宋体"/>
          <w:spacing w:val="9"/>
          <w:sz w:val="23"/>
          <w:szCs w:val="23"/>
        </w:rPr>
        <w:t>人不得非法干预、影响磋商工作和磋商结果</w:t>
      </w:r>
      <w:r>
        <w:rPr>
          <w:rFonts w:ascii="宋体" w:hAnsi="宋体" w:eastAsia="宋体" w:cs="宋体"/>
          <w:spacing w:val="7"/>
          <w:sz w:val="23"/>
          <w:szCs w:val="23"/>
        </w:rPr>
        <w:t>。</w:t>
      </w:r>
    </w:p>
    <w:p w14:paraId="5847E46E">
      <w:pPr>
        <w:spacing w:before="238" w:line="309" w:lineRule="exact"/>
        <w:ind w:left="41"/>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6.磋商程序</w:t>
      </w:r>
    </w:p>
    <w:p w14:paraId="5E5E494E">
      <w:pPr>
        <w:spacing w:before="212" w:line="354" w:lineRule="auto"/>
        <w:ind w:left="24" w:right="13" w:firstLine="16"/>
        <w:rPr>
          <w:rFonts w:ascii="宋体" w:hAnsi="宋体" w:eastAsia="宋体" w:cs="宋体"/>
          <w:sz w:val="23"/>
          <w:szCs w:val="23"/>
        </w:rPr>
      </w:pPr>
      <w:r>
        <w:rPr>
          <w:rFonts w:ascii="宋体" w:hAnsi="宋体" w:eastAsia="宋体" w:cs="宋体"/>
          <w:spacing w:val="7"/>
          <w:sz w:val="23"/>
          <w:szCs w:val="23"/>
        </w:rPr>
        <w:t>16.1 进入磋商阶段后，磋商小组成员按照客观、公正、审慎的原则，根据磋</w:t>
      </w:r>
      <w:r>
        <w:rPr>
          <w:rFonts w:ascii="宋体" w:hAnsi="宋体" w:eastAsia="宋体" w:cs="宋体"/>
          <w:spacing w:val="5"/>
          <w:sz w:val="23"/>
          <w:szCs w:val="23"/>
        </w:rPr>
        <w:t>商</w:t>
      </w:r>
      <w:r>
        <w:rPr>
          <w:rFonts w:ascii="宋体" w:hAnsi="宋体" w:eastAsia="宋体" w:cs="宋体"/>
          <w:sz w:val="23"/>
          <w:szCs w:val="23"/>
        </w:rPr>
        <w:t xml:space="preserve"> </w:t>
      </w:r>
      <w:r>
        <w:rPr>
          <w:rFonts w:ascii="宋体" w:hAnsi="宋体" w:eastAsia="宋体" w:cs="宋体"/>
          <w:spacing w:val="8"/>
          <w:sz w:val="23"/>
          <w:szCs w:val="23"/>
        </w:rPr>
        <w:t>文</w:t>
      </w:r>
      <w:r>
        <w:rPr>
          <w:rFonts w:ascii="宋体" w:hAnsi="宋体" w:eastAsia="宋体" w:cs="宋体"/>
          <w:spacing w:val="7"/>
          <w:sz w:val="23"/>
          <w:szCs w:val="23"/>
        </w:rPr>
        <w:t>件规定的评审程序、评审方法和评审标准进行独立开展评审工作，负责审议所</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0"/>
          <w:sz w:val="23"/>
          <w:szCs w:val="23"/>
        </w:rPr>
        <w:t>响</w:t>
      </w:r>
      <w:r>
        <w:rPr>
          <w:rFonts w:ascii="宋体" w:hAnsi="宋体" w:eastAsia="宋体" w:cs="宋体"/>
          <w:spacing w:val="9"/>
          <w:sz w:val="23"/>
          <w:szCs w:val="23"/>
        </w:rPr>
        <w:t>应文件，并按先初审、后详审的程序对响应文件进行评审、评分。</w:t>
      </w:r>
    </w:p>
    <w:p w14:paraId="6A0F1D48">
      <w:pPr>
        <w:spacing w:before="236" w:line="322" w:lineRule="auto"/>
        <w:ind w:left="43" w:right="100" w:hanging="2"/>
        <w:rPr>
          <w:rFonts w:ascii="宋体" w:hAnsi="宋体" w:eastAsia="宋体" w:cs="宋体"/>
          <w:sz w:val="23"/>
          <w:szCs w:val="23"/>
        </w:rPr>
      </w:pPr>
      <w:r>
        <w:rPr>
          <w:rFonts w:ascii="宋体" w:hAnsi="宋体" w:eastAsia="宋体" w:cs="宋体"/>
          <w:spacing w:val="7"/>
          <w:sz w:val="23"/>
          <w:szCs w:val="23"/>
        </w:rPr>
        <w:t>16.2 初审阶段为资格性审查和符合性审查。响应文件在响应磋商文件要求方</w:t>
      </w:r>
      <w:r>
        <w:rPr>
          <w:rFonts w:ascii="宋体" w:hAnsi="宋体" w:eastAsia="宋体" w:cs="宋体"/>
          <w:spacing w:val="5"/>
          <w:sz w:val="23"/>
          <w:szCs w:val="23"/>
        </w:rPr>
        <w:t>面</w:t>
      </w:r>
      <w:r>
        <w:rPr>
          <w:rFonts w:ascii="宋体" w:hAnsi="宋体" w:eastAsia="宋体" w:cs="宋体"/>
          <w:sz w:val="23"/>
          <w:szCs w:val="23"/>
        </w:rPr>
        <w:t xml:space="preserve"> </w:t>
      </w:r>
      <w:r>
        <w:rPr>
          <w:rFonts w:ascii="宋体" w:hAnsi="宋体" w:eastAsia="宋体" w:cs="宋体"/>
          <w:spacing w:val="9"/>
          <w:sz w:val="23"/>
          <w:szCs w:val="23"/>
        </w:rPr>
        <w:t>出</w:t>
      </w:r>
      <w:r>
        <w:rPr>
          <w:rFonts w:ascii="宋体" w:hAnsi="宋体" w:eastAsia="宋体" w:cs="宋体"/>
          <w:spacing w:val="8"/>
          <w:sz w:val="23"/>
          <w:szCs w:val="23"/>
        </w:rPr>
        <w:t>现的偏离，分为实质性偏离和非实质性偏离。</w:t>
      </w:r>
    </w:p>
    <w:p w14:paraId="699CA730">
      <w:pPr>
        <w:spacing w:before="237" w:line="323" w:lineRule="auto"/>
        <w:ind w:left="27" w:right="100" w:firstLine="13"/>
        <w:rPr>
          <w:rFonts w:ascii="宋体" w:hAnsi="宋体" w:eastAsia="宋体" w:cs="宋体"/>
          <w:sz w:val="23"/>
          <w:szCs w:val="23"/>
        </w:rPr>
      </w:pPr>
      <w:r>
        <w:rPr>
          <w:rFonts w:ascii="宋体" w:hAnsi="宋体" w:eastAsia="宋体" w:cs="宋体"/>
          <w:spacing w:val="12"/>
          <w:sz w:val="23"/>
          <w:szCs w:val="23"/>
        </w:rPr>
        <w:t>16.2</w:t>
      </w:r>
      <w:r>
        <w:rPr>
          <w:rFonts w:ascii="宋体" w:hAnsi="宋体" w:eastAsia="宋体" w:cs="宋体"/>
          <w:spacing w:val="11"/>
          <w:sz w:val="23"/>
          <w:szCs w:val="23"/>
        </w:rPr>
        <w:t>.</w:t>
      </w:r>
      <w:r>
        <w:rPr>
          <w:rFonts w:ascii="宋体" w:hAnsi="宋体" w:eastAsia="宋体" w:cs="宋体"/>
          <w:spacing w:val="6"/>
          <w:sz w:val="23"/>
          <w:szCs w:val="23"/>
        </w:rPr>
        <w:t>1 实质性偏离是指响应文件未能实质性响应磋商文件的要求。以下情况属</w:t>
      </w:r>
      <w:r>
        <w:rPr>
          <w:rFonts w:ascii="宋体" w:hAnsi="宋体" w:eastAsia="宋体" w:cs="宋体"/>
          <w:sz w:val="23"/>
          <w:szCs w:val="23"/>
        </w:rPr>
        <w:t xml:space="preserve"> </w:t>
      </w:r>
      <w:r>
        <w:rPr>
          <w:rFonts w:ascii="宋体" w:hAnsi="宋体" w:eastAsia="宋体" w:cs="宋体"/>
          <w:spacing w:val="13"/>
          <w:sz w:val="23"/>
          <w:szCs w:val="23"/>
        </w:rPr>
        <w:t>于</w:t>
      </w:r>
      <w:r>
        <w:rPr>
          <w:rFonts w:ascii="宋体" w:hAnsi="宋体" w:eastAsia="宋体" w:cs="宋体"/>
          <w:spacing w:val="9"/>
          <w:sz w:val="23"/>
          <w:szCs w:val="23"/>
        </w:rPr>
        <w:t>实质性偏离，响应文件有下列情况之一的，按无效文件处理。</w:t>
      </w:r>
    </w:p>
    <w:p w14:paraId="6C4096BC">
      <w:pPr>
        <w:spacing w:before="236" w:line="227" w:lineRule="auto"/>
        <w:ind w:left="34"/>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1) 不符合第 2.2 款“合格的供应商”之规定的；</w:t>
      </w:r>
    </w:p>
    <w:p w14:paraId="1CB9816D">
      <w:pPr>
        <w:spacing w:before="238"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未按磋商文件要求提交或未足额提交磋商保证金的；</w:t>
      </w:r>
    </w:p>
    <w:p w14:paraId="12DFF0AA">
      <w:pPr>
        <w:spacing w:before="237" w:line="227" w:lineRule="auto"/>
        <w:ind w:left="34"/>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6"/>
          <w:sz w:val="23"/>
          <w:szCs w:val="23"/>
        </w:rPr>
        <w:t>3) 未按第 10.1 款 (1) - (15) 要求提供相关资料的；</w:t>
      </w:r>
    </w:p>
    <w:p w14:paraId="5A1541D8">
      <w:pPr>
        <w:spacing w:before="236" w:line="227" w:lineRule="auto"/>
        <w:ind w:left="3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响应文件内容没有按磋商文件规定和要求签字、盖章的；</w:t>
      </w:r>
    </w:p>
    <w:p w14:paraId="471EB2E3">
      <w:pPr>
        <w:spacing w:before="238"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5) 响应文件编排混乱，且擅自修改磋商文件规定的格式内容的；</w:t>
      </w:r>
    </w:p>
    <w:p w14:paraId="69504F5E">
      <w:pPr>
        <w:spacing w:before="238" w:line="227" w:lineRule="auto"/>
        <w:ind w:left="34"/>
        <w:rPr>
          <w:rFonts w:ascii="宋体" w:hAnsi="宋体" w:eastAsia="宋体" w:cs="宋体"/>
          <w:sz w:val="23"/>
          <w:szCs w:val="23"/>
        </w:rPr>
      </w:pPr>
      <w:r>
        <w:rPr>
          <w:rFonts w:ascii="宋体" w:hAnsi="宋体" w:eastAsia="宋体" w:cs="宋体"/>
          <w:spacing w:val="12"/>
          <w:sz w:val="23"/>
          <w:szCs w:val="23"/>
        </w:rPr>
        <w:t>(6) 交货时间、磋商有效期、法定代表人授权期限不能满足磋商文件要求的</w:t>
      </w:r>
      <w:r>
        <w:rPr>
          <w:rFonts w:ascii="宋体" w:hAnsi="宋体" w:eastAsia="宋体" w:cs="宋体"/>
          <w:spacing w:val="9"/>
          <w:sz w:val="23"/>
          <w:szCs w:val="23"/>
        </w:rPr>
        <w:t>；</w:t>
      </w:r>
    </w:p>
    <w:p w14:paraId="60CFC03D">
      <w:pPr>
        <w:spacing w:before="236" w:line="227" w:lineRule="auto"/>
        <w:ind w:left="34"/>
        <w:rPr>
          <w:rFonts w:ascii="宋体" w:hAnsi="宋体" w:eastAsia="宋体" w:cs="宋体"/>
          <w:spacing w:val="12"/>
          <w:sz w:val="23"/>
          <w:szCs w:val="23"/>
        </w:rPr>
      </w:pPr>
      <w:r>
        <w:rPr>
          <w:rFonts w:ascii="宋体" w:hAnsi="宋体" w:eastAsia="宋体" w:cs="宋体"/>
          <w:spacing w:val="12"/>
          <w:sz w:val="23"/>
          <w:szCs w:val="23"/>
        </w:rPr>
        <w:t>(7) 投标产品的技术规格、技术标准完全不符合采购项目要求的；</w:t>
      </w:r>
    </w:p>
    <w:p w14:paraId="673BBB46">
      <w:pPr>
        <w:spacing w:before="236" w:line="227" w:lineRule="auto"/>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w:t>
      </w:r>
      <w:r>
        <w:rPr>
          <w:rFonts w:hint="eastAsia" w:ascii="宋体" w:hAnsi="宋体" w:eastAsia="宋体" w:cs="宋体"/>
          <w:spacing w:val="12"/>
          <w:sz w:val="23"/>
          <w:szCs w:val="23"/>
          <w:lang w:val="en-US" w:eastAsia="zh-CN"/>
        </w:rPr>
        <w:t>8</w:t>
      </w:r>
      <w:r>
        <w:rPr>
          <w:rFonts w:hint="eastAsia" w:ascii="宋体" w:hAnsi="宋体" w:eastAsia="宋体" w:cs="宋体"/>
          <w:spacing w:val="12"/>
          <w:sz w:val="23"/>
          <w:szCs w:val="23"/>
          <w:lang w:eastAsia="zh-CN"/>
        </w:rPr>
        <w:t>）</w:t>
      </w:r>
      <w:r>
        <w:rPr>
          <w:rFonts w:hint="eastAsia" w:ascii="宋体" w:hAnsi="宋体" w:eastAsia="宋体" w:cs="宋体"/>
          <w:spacing w:val="12"/>
          <w:sz w:val="23"/>
          <w:szCs w:val="23"/>
          <w:lang w:val="zh-CN"/>
        </w:rPr>
        <w:t>投标报价超过采购预算额度的；</w:t>
      </w:r>
    </w:p>
    <w:p w14:paraId="4F95DB48">
      <w:pPr>
        <w:spacing w:before="237" w:line="227" w:lineRule="auto"/>
        <w:ind w:left="34"/>
        <w:rPr>
          <w:rFonts w:ascii="宋体" w:hAnsi="宋体" w:eastAsia="宋体" w:cs="宋体"/>
          <w:sz w:val="23"/>
          <w:szCs w:val="23"/>
        </w:rPr>
      </w:pP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9</w:t>
      </w:r>
      <w:r>
        <w:rPr>
          <w:rFonts w:ascii="宋体" w:hAnsi="宋体" w:eastAsia="宋体" w:cs="宋体"/>
          <w:spacing w:val="13"/>
          <w:sz w:val="23"/>
          <w:szCs w:val="23"/>
        </w:rPr>
        <w:t>) 响应文件中附有采购人不能接受的条件的；</w:t>
      </w:r>
    </w:p>
    <w:p w14:paraId="17735777">
      <w:pPr>
        <w:spacing w:before="239" w:line="227" w:lineRule="auto"/>
        <w:ind w:left="34"/>
        <w:rPr>
          <w:rFonts w:ascii="宋体" w:hAnsi="宋体" w:eastAsia="宋体" w:cs="宋体"/>
          <w:sz w:val="23"/>
          <w:szCs w:val="23"/>
        </w:rPr>
      </w:pP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10</w:t>
      </w:r>
      <w:r>
        <w:rPr>
          <w:rFonts w:ascii="宋体" w:hAnsi="宋体" w:eastAsia="宋体" w:cs="宋体"/>
          <w:spacing w:val="13"/>
          <w:sz w:val="23"/>
          <w:szCs w:val="23"/>
        </w:rPr>
        <w:t>) 磋商小组认为应按无效响应处理的其他情况</w:t>
      </w:r>
      <w:r>
        <w:rPr>
          <w:rFonts w:ascii="宋体" w:hAnsi="宋体" w:eastAsia="宋体" w:cs="宋体"/>
          <w:spacing w:val="10"/>
          <w:sz w:val="23"/>
          <w:szCs w:val="23"/>
        </w:rPr>
        <w:t>；</w:t>
      </w:r>
    </w:p>
    <w:p w14:paraId="2CF9FBBF">
      <w:pPr>
        <w:spacing w:before="236" w:line="227" w:lineRule="auto"/>
        <w:ind w:left="34"/>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3"/>
          <w:sz w:val="23"/>
          <w:szCs w:val="23"/>
          <w:lang w:val="en-US" w:eastAsia="zh-CN"/>
        </w:rPr>
        <w:t>11</w:t>
      </w:r>
      <w:r>
        <w:rPr>
          <w:rFonts w:ascii="宋体" w:hAnsi="宋体" w:eastAsia="宋体" w:cs="宋体"/>
          <w:spacing w:val="13"/>
          <w:sz w:val="23"/>
          <w:szCs w:val="23"/>
        </w:rPr>
        <w:t>) 法律、法规规定的其他情形。</w:t>
      </w:r>
    </w:p>
    <w:p w14:paraId="55960A9E">
      <w:pPr>
        <w:spacing w:before="238" w:line="227" w:lineRule="auto"/>
        <w:ind w:left="41"/>
        <w:rPr>
          <w:rFonts w:ascii="宋体" w:hAnsi="宋体" w:eastAsia="宋体" w:cs="宋体"/>
          <w:sz w:val="23"/>
          <w:szCs w:val="23"/>
        </w:rPr>
      </w:pPr>
      <w:r>
        <w:rPr>
          <w:rFonts w:ascii="宋体" w:hAnsi="宋体" w:eastAsia="宋体" w:cs="宋体"/>
          <w:spacing w:val="12"/>
          <w:sz w:val="23"/>
          <w:szCs w:val="23"/>
        </w:rPr>
        <w:t>16.2</w:t>
      </w:r>
      <w:r>
        <w:rPr>
          <w:rFonts w:ascii="宋体" w:hAnsi="宋体" w:eastAsia="宋体" w:cs="宋体"/>
          <w:spacing w:val="11"/>
          <w:sz w:val="23"/>
          <w:szCs w:val="23"/>
        </w:rPr>
        <w:t>.</w:t>
      </w:r>
      <w:r>
        <w:rPr>
          <w:rFonts w:ascii="宋体" w:hAnsi="宋体" w:eastAsia="宋体" w:cs="宋体"/>
          <w:spacing w:val="6"/>
          <w:sz w:val="23"/>
          <w:szCs w:val="23"/>
        </w:rPr>
        <w:t>2 非实质性偏离指磋商小组在对响应文件的有效性、完整性和响应程度进</w:t>
      </w:r>
    </w:p>
    <w:p w14:paraId="2553EFBA">
      <w:pPr>
        <w:sectPr>
          <w:headerReference r:id="rId22" w:type="default"/>
          <w:footerReference r:id="rId23" w:type="default"/>
          <w:pgSz w:w="11906" w:h="16839"/>
          <w:pgMar w:top="1380" w:right="1785" w:bottom="1164" w:left="1785" w:header="1048" w:footer="985" w:gutter="0"/>
          <w:cols w:space="720" w:num="1"/>
        </w:sectPr>
      </w:pPr>
    </w:p>
    <w:p w14:paraId="0067B98A">
      <w:pPr>
        <w:spacing w:before="270" w:line="417" w:lineRule="auto"/>
        <w:ind w:left="24" w:firstLine="2"/>
        <w:rPr>
          <w:rFonts w:ascii="宋体" w:hAnsi="宋体" w:eastAsia="宋体" w:cs="宋体"/>
          <w:sz w:val="23"/>
          <w:szCs w:val="23"/>
        </w:rPr>
      </w:pPr>
      <w:r>
        <w:rPr>
          <w:rFonts w:ascii="宋体" w:hAnsi="宋体" w:eastAsia="宋体" w:cs="宋体"/>
          <w:spacing w:val="7"/>
          <w:sz w:val="23"/>
          <w:szCs w:val="23"/>
        </w:rPr>
        <w:t>行审查时，可以要求供应商对响应文件中含义不明确、同类问题表述不一致或</w:t>
      </w:r>
      <w:r>
        <w:rPr>
          <w:rFonts w:ascii="宋体" w:hAnsi="宋体" w:eastAsia="宋体" w:cs="宋体"/>
          <w:spacing w:val="5"/>
          <w:sz w:val="23"/>
          <w:szCs w:val="23"/>
        </w:rPr>
        <w:t>者</w:t>
      </w:r>
      <w:r>
        <w:rPr>
          <w:rFonts w:ascii="宋体" w:hAnsi="宋体" w:eastAsia="宋体" w:cs="宋体"/>
          <w:sz w:val="23"/>
          <w:szCs w:val="23"/>
        </w:rPr>
        <w:t xml:space="preserve"> </w:t>
      </w:r>
      <w:r>
        <w:rPr>
          <w:rFonts w:ascii="宋体" w:hAnsi="宋体" w:eastAsia="宋体" w:cs="宋体"/>
          <w:spacing w:val="4"/>
          <w:sz w:val="23"/>
          <w:szCs w:val="23"/>
        </w:rPr>
        <w:t>有明显文字和计算错误的内</w:t>
      </w:r>
      <w:r>
        <w:rPr>
          <w:rFonts w:ascii="宋体" w:hAnsi="宋体" w:eastAsia="宋体" w:cs="宋体"/>
          <w:spacing w:val="2"/>
          <w:sz w:val="23"/>
          <w:szCs w:val="23"/>
        </w:rPr>
        <w:t>容等作出必要的澄清、说明或者更正。供应商的澄清、</w:t>
      </w:r>
      <w:r>
        <w:rPr>
          <w:rFonts w:ascii="宋体" w:hAnsi="宋体" w:eastAsia="宋体" w:cs="宋体"/>
          <w:sz w:val="23"/>
          <w:szCs w:val="23"/>
        </w:rPr>
        <w:t xml:space="preserve"> </w:t>
      </w:r>
      <w:r>
        <w:rPr>
          <w:rFonts w:ascii="宋体" w:hAnsi="宋体" w:eastAsia="宋体" w:cs="宋体"/>
          <w:spacing w:val="18"/>
          <w:sz w:val="23"/>
          <w:szCs w:val="23"/>
        </w:rPr>
        <w:t>说</w:t>
      </w:r>
      <w:r>
        <w:rPr>
          <w:rFonts w:ascii="宋体" w:hAnsi="宋体" w:eastAsia="宋体" w:cs="宋体"/>
          <w:spacing w:val="11"/>
          <w:sz w:val="23"/>
          <w:szCs w:val="23"/>
        </w:rPr>
        <w:t>明</w:t>
      </w:r>
      <w:r>
        <w:rPr>
          <w:rFonts w:ascii="宋体" w:hAnsi="宋体" w:eastAsia="宋体" w:cs="宋体"/>
          <w:spacing w:val="9"/>
          <w:sz w:val="23"/>
          <w:szCs w:val="23"/>
        </w:rPr>
        <w:t>或者更正不得超出响应文件的范围或者改变响应文件的实质性内容。</w:t>
      </w:r>
    </w:p>
    <w:p w14:paraId="6797E3D9">
      <w:pPr>
        <w:spacing w:before="1" w:line="417" w:lineRule="auto"/>
        <w:ind w:left="23" w:right="26" w:firstLine="479"/>
        <w:rPr>
          <w:rFonts w:ascii="宋体" w:hAnsi="宋体" w:eastAsia="宋体" w:cs="宋体"/>
          <w:sz w:val="23"/>
          <w:szCs w:val="23"/>
        </w:rPr>
      </w:pPr>
      <w:r>
        <w:rPr>
          <w:rFonts w:ascii="宋体" w:hAnsi="宋体" w:eastAsia="宋体" w:cs="宋体"/>
          <w:spacing w:val="7"/>
          <w:sz w:val="23"/>
          <w:szCs w:val="23"/>
        </w:rPr>
        <w:t>磋商小组要求供应商澄清、说明或者更正响应文件应当以书面形式作出。</w:t>
      </w:r>
      <w:r>
        <w:rPr>
          <w:rFonts w:ascii="宋体" w:hAnsi="宋体" w:eastAsia="宋体" w:cs="宋体"/>
          <w:spacing w:val="3"/>
          <w:sz w:val="23"/>
          <w:szCs w:val="23"/>
        </w:rPr>
        <w:t>供</w:t>
      </w:r>
      <w:r>
        <w:rPr>
          <w:rFonts w:ascii="宋体" w:hAnsi="宋体" w:eastAsia="宋体" w:cs="宋体"/>
          <w:sz w:val="23"/>
          <w:szCs w:val="23"/>
        </w:rPr>
        <w:t xml:space="preserve"> </w:t>
      </w:r>
      <w:r>
        <w:rPr>
          <w:rFonts w:ascii="宋体" w:hAnsi="宋体" w:eastAsia="宋体" w:cs="宋体"/>
          <w:spacing w:val="16"/>
          <w:sz w:val="23"/>
          <w:szCs w:val="23"/>
        </w:rPr>
        <w:t>应商</w:t>
      </w:r>
      <w:r>
        <w:rPr>
          <w:rFonts w:ascii="宋体" w:hAnsi="宋体" w:eastAsia="宋体" w:cs="宋体"/>
          <w:spacing w:val="12"/>
          <w:sz w:val="23"/>
          <w:szCs w:val="23"/>
        </w:rPr>
        <w:t>的</w:t>
      </w:r>
      <w:r>
        <w:rPr>
          <w:rFonts w:ascii="宋体" w:hAnsi="宋体" w:eastAsia="宋体" w:cs="宋体"/>
          <w:spacing w:val="8"/>
          <w:sz w:val="23"/>
          <w:szCs w:val="23"/>
        </w:rPr>
        <w:t>澄清、说明或者更正应当由法定代表人或其授权代表签字或者加盖公章。</w:t>
      </w:r>
      <w:r>
        <w:rPr>
          <w:rFonts w:ascii="宋体" w:hAnsi="宋体" w:eastAsia="宋体" w:cs="宋体"/>
          <w:sz w:val="23"/>
          <w:szCs w:val="23"/>
        </w:rPr>
        <w:t xml:space="preserve"> </w:t>
      </w:r>
      <w:r>
        <w:rPr>
          <w:rFonts w:ascii="宋体" w:hAnsi="宋体" w:eastAsia="宋体" w:cs="宋体"/>
          <w:spacing w:val="10"/>
          <w:sz w:val="23"/>
          <w:szCs w:val="23"/>
        </w:rPr>
        <w:t>由</w:t>
      </w:r>
      <w:r>
        <w:rPr>
          <w:rFonts w:ascii="宋体" w:hAnsi="宋体" w:eastAsia="宋体" w:cs="宋体"/>
          <w:spacing w:val="9"/>
          <w:sz w:val="23"/>
          <w:szCs w:val="23"/>
        </w:rPr>
        <w:t>授权代表签字的，应当附法定代表人授权书。</w:t>
      </w:r>
    </w:p>
    <w:p w14:paraId="6527CEFB">
      <w:pPr>
        <w:spacing w:before="3" w:line="353" w:lineRule="auto"/>
        <w:ind w:left="22" w:right="26" w:firstLine="1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6</w:t>
      </w:r>
      <w:r>
        <w:rPr>
          <w:rFonts w:ascii="宋体" w:hAnsi="宋体" w:eastAsia="宋体" w:cs="宋体"/>
          <w:spacing w:val="8"/>
          <w:sz w:val="23"/>
          <w:szCs w:val="23"/>
        </w:rPr>
        <w:t>.2.3 在响应文件初审、详审过程中，如果磋商小组成员出现对评审结果有不</w:t>
      </w:r>
      <w:r>
        <w:rPr>
          <w:rFonts w:ascii="宋体" w:hAnsi="宋体" w:eastAsia="宋体" w:cs="宋体"/>
          <w:sz w:val="23"/>
          <w:szCs w:val="23"/>
        </w:rPr>
        <w:t xml:space="preserve"> </w:t>
      </w:r>
      <w:r>
        <w:rPr>
          <w:rFonts w:ascii="宋体" w:hAnsi="宋体" w:eastAsia="宋体" w:cs="宋体"/>
          <w:spacing w:val="9"/>
          <w:sz w:val="23"/>
          <w:szCs w:val="23"/>
        </w:rPr>
        <w:t>同</w:t>
      </w:r>
      <w:r>
        <w:rPr>
          <w:rFonts w:ascii="宋体" w:hAnsi="宋体" w:eastAsia="宋体" w:cs="宋体"/>
          <w:spacing w:val="7"/>
          <w:sz w:val="23"/>
          <w:szCs w:val="23"/>
        </w:rPr>
        <w:t>意见的，应当以书面形式反映，磋商报告中应注明该不同意见。磋商小组成员</w:t>
      </w:r>
      <w:r>
        <w:rPr>
          <w:rFonts w:ascii="宋体" w:hAnsi="宋体" w:eastAsia="宋体" w:cs="宋体"/>
          <w:sz w:val="23"/>
          <w:szCs w:val="23"/>
        </w:rPr>
        <w:t xml:space="preserve"> </w:t>
      </w:r>
      <w:r>
        <w:rPr>
          <w:rFonts w:ascii="宋体" w:hAnsi="宋体" w:eastAsia="宋体" w:cs="宋体"/>
          <w:spacing w:val="16"/>
          <w:sz w:val="23"/>
          <w:szCs w:val="23"/>
        </w:rPr>
        <w:t>拒绝</w:t>
      </w:r>
      <w:r>
        <w:rPr>
          <w:rFonts w:ascii="宋体" w:hAnsi="宋体" w:eastAsia="宋体" w:cs="宋体"/>
          <w:spacing w:val="13"/>
          <w:sz w:val="23"/>
          <w:szCs w:val="23"/>
        </w:rPr>
        <w:t>在</w:t>
      </w:r>
      <w:r>
        <w:rPr>
          <w:rFonts w:ascii="宋体" w:hAnsi="宋体" w:eastAsia="宋体" w:cs="宋体"/>
          <w:spacing w:val="8"/>
          <w:sz w:val="23"/>
          <w:szCs w:val="23"/>
        </w:rPr>
        <w:t>磋商报告中签字又不书面说明其不同意见和理由的，视为同意磋商结果。</w:t>
      </w:r>
    </w:p>
    <w:p w14:paraId="3642410E">
      <w:pPr>
        <w:spacing w:before="235" w:line="386" w:lineRule="auto"/>
        <w:ind w:left="25" w:right="26" w:firstLine="15"/>
        <w:rPr>
          <w:rFonts w:ascii="宋体" w:hAnsi="宋体" w:eastAsia="宋体" w:cs="宋体"/>
          <w:sz w:val="23"/>
          <w:szCs w:val="23"/>
        </w:rPr>
      </w:pPr>
      <w:r>
        <w:rPr>
          <w:rFonts w:ascii="宋体" w:hAnsi="宋体" w:eastAsia="宋体" w:cs="宋体"/>
          <w:spacing w:val="16"/>
          <w:sz w:val="23"/>
          <w:szCs w:val="23"/>
        </w:rPr>
        <w:t>16</w:t>
      </w:r>
      <w:r>
        <w:rPr>
          <w:rFonts w:ascii="宋体" w:hAnsi="宋体" w:eastAsia="宋体" w:cs="宋体"/>
          <w:spacing w:val="13"/>
          <w:sz w:val="23"/>
          <w:szCs w:val="23"/>
        </w:rPr>
        <w:t>.</w:t>
      </w:r>
      <w:r>
        <w:rPr>
          <w:rFonts w:ascii="宋体" w:hAnsi="宋体" w:eastAsia="宋体" w:cs="宋体"/>
          <w:spacing w:val="8"/>
          <w:sz w:val="23"/>
          <w:szCs w:val="23"/>
        </w:rPr>
        <w:t>3 在磋商过程中，磋商小组可以根据磋商文件和磋商情况实质性变动采购需</w:t>
      </w:r>
      <w:r>
        <w:rPr>
          <w:rFonts w:ascii="宋体" w:hAnsi="宋体" w:eastAsia="宋体" w:cs="宋体"/>
          <w:sz w:val="23"/>
          <w:szCs w:val="23"/>
        </w:rPr>
        <w:t xml:space="preserve"> </w:t>
      </w:r>
      <w:r>
        <w:rPr>
          <w:rFonts w:ascii="宋体" w:hAnsi="宋体" w:eastAsia="宋体" w:cs="宋体"/>
          <w:spacing w:val="16"/>
          <w:sz w:val="23"/>
          <w:szCs w:val="23"/>
        </w:rPr>
        <w:t>求中</w:t>
      </w:r>
      <w:r>
        <w:rPr>
          <w:rFonts w:ascii="宋体" w:hAnsi="宋体" w:eastAsia="宋体" w:cs="宋体"/>
          <w:spacing w:val="10"/>
          <w:sz w:val="23"/>
          <w:szCs w:val="23"/>
        </w:rPr>
        <w:t>的</w:t>
      </w:r>
      <w:r>
        <w:rPr>
          <w:rFonts w:ascii="宋体" w:hAnsi="宋体" w:eastAsia="宋体" w:cs="宋体"/>
          <w:spacing w:val="8"/>
          <w:sz w:val="23"/>
          <w:szCs w:val="23"/>
        </w:rPr>
        <w:t>技术、服务要求以及合同草案条款，但不得变动磋商文件中的其他内容。</w:t>
      </w:r>
      <w:r>
        <w:rPr>
          <w:rFonts w:ascii="宋体" w:hAnsi="宋体" w:eastAsia="宋体" w:cs="宋体"/>
          <w:sz w:val="23"/>
          <w:szCs w:val="23"/>
        </w:rPr>
        <w:t xml:space="preserve"> </w:t>
      </w:r>
      <w:r>
        <w:rPr>
          <w:rFonts w:ascii="宋体" w:hAnsi="宋体" w:eastAsia="宋体" w:cs="宋体"/>
          <w:spacing w:val="7"/>
          <w:sz w:val="23"/>
          <w:szCs w:val="23"/>
        </w:rPr>
        <w:t>实质性变动的内容，须经采购人代表确认。对磋商文件作出的实质性变动是磋商</w:t>
      </w:r>
      <w:r>
        <w:rPr>
          <w:rFonts w:ascii="宋体" w:hAnsi="宋体" w:eastAsia="宋体" w:cs="宋体"/>
          <w:sz w:val="23"/>
          <w:szCs w:val="23"/>
        </w:rPr>
        <w:t xml:space="preserve"> </w:t>
      </w:r>
      <w:r>
        <w:rPr>
          <w:rFonts w:ascii="宋体" w:hAnsi="宋体" w:eastAsia="宋体" w:cs="宋体"/>
          <w:spacing w:val="7"/>
          <w:sz w:val="23"/>
          <w:szCs w:val="23"/>
        </w:rPr>
        <w:t>文件的有效组成部分，磋商小组应及时以书面形式同时通知所有参加磋商的供应</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0"/>
          <w:sz w:val="23"/>
          <w:szCs w:val="23"/>
        </w:rPr>
        <w:t>供</w:t>
      </w:r>
      <w:r>
        <w:rPr>
          <w:rFonts w:ascii="宋体" w:hAnsi="宋体" w:eastAsia="宋体" w:cs="宋体"/>
          <w:spacing w:val="8"/>
          <w:sz w:val="23"/>
          <w:szCs w:val="23"/>
        </w:rPr>
        <w:t>应商应当按照磋商文件的变动情况和磋商小组的要求重新提交响应文件，</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9"/>
          <w:sz w:val="23"/>
          <w:szCs w:val="23"/>
        </w:rPr>
        <w:t>由其法定代表人或委托代理人签字或者加盖公章。</w:t>
      </w:r>
    </w:p>
    <w:p w14:paraId="17B3C5DD">
      <w:pPr>
        <w:spacing w:before="235" w:line="370" w:lineRule="auto"/>
        <w:ind w:left="24" w:right="80" w:firstLine="16"/>
        <w:rPr>
          <w:rFonts w:ascii="宋体" w:hAnsi="宋体" w:eastAsia="宋体" w:cs="宋体"/>
          <w:sz w:val="23"/>
          <w:szCs w:val="23"/>
        </w:rPr>
      </w:pPr>
      <w:r>
        <w:rPr>
          <w:rFonts w:ascii="宋体" w:hAnsi="宋体" w:eastAsia="宋体" w:cs="宋体"/>
          <w:spacing w:val="16"/>
          <w:sz w:val="23"/>
          <w:szCs w:val="23"/>
        </w:rPr>
        <w:t>16</w:t>
      </w:r>
      <w:r>
        <w:rPr>
          <w:rFonts w:ascii="宋体" w:hAnsi="宋体" w:eastAsia="宋体" w:cs="宋体"/>
          <w:spacing w:val="13"/>
          <w:sz w:val="23"/>
          <w:szCs w:val="23"/>
        </w:rPr>
        <w:t>.</w:t>
      </w:r>
      <w:r>
        <w:rPr>
          <w:rFonts w:ascii="宋体" w:hAnsi="宋体" w:eastAsia="宋体" w:cs="宋体"/>
          <w:spacing w:val="8"/>
          <w:sz w:val="23"/>
          <w:szCs w:val="23"/>
        </w:rPr>
        <w:t>4 经磋商确定最终采购需求和提交最后报价的供应商后，由磋商小组采用综</w:t>
      </w:r>
      <w:r>
        <w:rPr>
          <w:rFonts w:ascii="宋体" w:hAnsi="宋体" w:eastAsia="宋体" w:cs="宋体"/>
          <w:sz w:val="23"/>
          <w:szCs w:val="23"/>
        </w:rPr>
        <w:t xml:space="preserve"> </w:t>
      </w:r>
      <w:r>
        <w:rPr>
          <w:rFonts w:ascii="宋体" w:hAnsi="宋体" w:eastAsia="宋体" w:cs="宋体"/>
          <w:spacing w:val="8"/>
          <w:sz w:val="23"/>
          <w:szCs w:val="23"/>
        </w:rPr>
        <w:t>合</w:t>
      </w:r>
      <w:r>
        <w:rPr>
          <w:rFonts w:ascii="宋体" w:hAnsi="宋体" w:eastAsia="宋体" w:cs="宋体"/>
          <w:spacing w:val="7"/>
          <w:sz w:val="23"/>
          <w:szCs w:val="23"/>
        </w:rPr>
        <w:t>评分法对提交最后报价的供应商的响应文件和最后报价进行综合评分。综合评</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法，是指响应文件满足磋商文件全部实质性要求且按评审因素的量化指标评审</w:t>
      </w:r>
      <w:r>
        <w:rPr>
          <w:rFonts w:ascii="宋体" w:hAnsi="宋体" w:eastAsia="宋体" w:cs="宋体"/>
          <w:sz w:val="23"/>
          <w:szCs w:val="23"/>
        </w:rPr>
        <w:t xml:space="preserve"> </w:t>
      </w:r>
      <w:r>
        <w:rPr>
          <w:rFonts w:ascii="宋体" w:hAnsi="宋体" w:eastAsia="宋体" w:cs="宋体"/>
          <w:spacing w:val="10"/>
          <w:sz w:val="23"/>
          <w:szCs w:val="23"/>
        </w:rPr>
        <w:t>得</w:t>
      </w:r>
      <w:r>
        <w:rPr>
          <w:rFonts w:ascii="宋体" w:hAnsi="宋体" w:eastAsia="宋体" w:cs="宋体"/>
          <w:spacing w:val="9"/>
          <w:sz w:val="23"/>
          <w:szCs w:val="23"/>
        </w:rPr>
        <w:t>分最高的供应商为成交候选供应商的评审方法。</w:t>
      </w:r>
    </w:p>
    <w:p w14:paraId="3F7B001B">
      <w:pPr>
        <w:spacing w:before="238" w:line="309" w:lineRule="exact"/>
        <w:ind w:left="41"/>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7.评审办法</w:t>
      </w:r>
    </w:p>
    <w:p w14:paraId="397E8109">
      <w:pPr>
        <w:spacing w:before="210" w:line="354" w:lineRule="auto"/>
        <w:ind w:left="23" w:right="80" w:firstLine="17"/>
        <w:rPr>
          <w:rFonts w:ascii="宋体" w:hAnsi="宋体" w:eastAsia="宋体" w:cs="宋体"/>
          <w:sz w:val="23"/>
          <w:szCs w:val="23"/>
        </w:rPr>
      </w:pPr>
      <w:r>
        <w:rPr>
          <w:rFonts w:ascii="宋体" w:hAnsi="宋体" w:eastAsia="宋体" w:cs="宋体"/>
          <w:spacing w:val="7"/>
          <w:sz w:val="23"/>
          <w:szCs w:val="23"/>
        </w:rPr>
        <w:t>17.1 依照《中华人民共和国政府采购法》、《中华人民共和国政府采购法实</w:t>
      </w:r>
      <w:r>
        <w:rPr>
          <w:rFonts w:ascii="宋体" w:hAnsi="宋体" w:eastAsia="宋体" w:cs="宋体"/>
          <w:spacing w:val="5"/>
          <w:sz w:val="23"/>
          <w:szCs w:val="23"/>
        </w:rPr>
        <w:t>施</w:t>
      </w:r>
      <w:r>
        <w:rPr>
          <w:rFonts w:ascii="宋体" w:hAnsi="宋体" w:eastAsia="宋体" w:cs="宋体"/>
          <w:sz w:val="23"/>
          <w:szCs w:val="23"/>
        </w:rPr>
        <w:t xml:space="preserve"> </w:t>
      </w:r>
      <w:r>
        <w:rPr>
          <w:rFonts w:ascii="宋体" w:hAnsi="宋体" w:eastAsia="宋体" w:cs="宋体"/>
          <w:spacing w:val="9"/>
          <w:sz w:val="23"/>
          <w:szCs w:val="23"/>
        </w:rPr>
        <w:t>条</w:t>
      </w:r>
      <w:r>
        <w:rPr>
          <w:rFonts w:ascii="宋体" w:hAnsi="宋体" w:eastAsia="宋体" w:cs="宋体"/>
          <w:spacing w:val="7"/>
          <w:sz w:val="23"/>
          <w:szCs w:val="23"/>
        </w:rPr>
        <w:t>例》、《政府采购竞争性磋商采购方式管理暂行办法》的规定，结合该项目的</w:t>
      </w:r>
      <w:r>
        <w:rPr>
          <w:rFonts w:ascii="宋体" w:hAnsi="宋体" w:eastAsia="宋体" w:cs="宋体"/>
          <w:sz w:val="23"/>
          <w:szCs w:val="23"/>
        </w:rPr>
        <w:t xml:space="preserve"> </w:t>
      </w:r>
      <w:r>
        <w:rPr>
          <w:rFonts w:ascii="宋体" w:hAnsi="宋体" w:eastAsia="宋体" w:cs="宋体"/>
          <w:spacing w:val="11"/>
          <w:sz w:val="23"/>
          <w:szCs w:val="23"/>
        </w:rPr>
        <w:t>特</w:t>
      </w:r>
      <w:r>
        <w:rPr>
          <w:rFonts w:ascii="宋体" w:hAnsi="宋体" w:eastAsia="宋体" w:cs="宋体"/>
          <w:spacing w:val="9"/>
          <w:sz w:val="23"/>
          <w:szCs w:val="23"/>
        </w:rPr>
        <w:t>点制定本评审办法。本次评审采用综合评分法。</w:t>
      </w:r>
    </w:p>
    <w:p w14:paraId="55722192">
      <w:pPr>
        <w:spacing w:before="239" w:line="227" w:lineRule="auto"/>
        <w:ind w:left="41"/>
        <w:rPr>
          <w:rFonts w:ascii="宋体" w:hAnsi="宋体" w:eastAsia="宋体" w:cs="宋体"/>
          <w:sz w:val="23"/>
          <w:szCs w:val="23"/>
        </w:rPr>
      </w:pPr>
      <w:r>
        <w:rPr>
          <w:rFonts w:ascii="宋体" w:hAnsi="宋体" w:eastAsia="宋体" w:cs="宋体"/>
          <w:spacing w:val="2"/>
          <w:sz w:val="23"/>
          <w:szCs w:val="23"/>
        </w:rPr>
        <w:t>17.2 评审标准和分值分</w:t>
      </w:r>
      <w:r>
        <w:rPr>
          <w:rFonts w:ascii="宋体" w:hAnsi="宋体" w:eastAsia="宋体" w:cs="宋体"/>
          <w:spacing w:val="1"/>
          <w:sz w:val="23"/>
          <w:szCs w:val="23"/>
        </w:rPr>
        <w:t>配</w:t>
      </w:r>
      <w:r>
        <w:rPr>
          <w:rFonts w:ascii="宋体" w:hAnsi="宋体" w:eastAsia="宋体" w:cs="宋体"/>
          <w:sz w:val="23"/>
          <w:szCs w:val="23"/>
        </w:rPr>
        <w:t>：</w:t>
      </w:r>
    </w:p>
    <w:p w14:paraId="20D9C981">
      <w:pPr>
        <w:sectPr>
          <w:headerReference r:id="rId24" w:type="default"/>
          <w:footerReference r:id="rId25" w:type="default"/>
          <w:pgSz w:w="11906" w:h="16839"/>
          <w:pgMar w:top="1380" w:right="1719" w:bottom="1164" w:left="1785" w:header="1048" w:footer="987" w:gutter="0"/>
          <w:cols w:space="720" w:num="1"/>
        </w:sectPr>
      </w:pPr>
    </w:p>
    <w:p w14:paraId="166ADFFD">
      <w:pPr>
        <w:spacing w:before="94" w:line="227" w:lineRule="auto"/>
        <w:ind w:left="2629"/>
        <w:rPr>
          <w:rFonts w:ascii="宋体" w:hAnsi="宋体" w:eastAsia="宋体" w:cs="宋体"/>
          <w:sz w:val="23"/>
          <w:szCs w:val="23"/>
        </w:rPr>
      </w:pPr>
      <w:r>
        <w:rPr>
          <w:rFonts w:ascii="宋体" w:hAnsi="宋体" w:eastAsia="宋体" w:cs="宋体"/>
          <w:spacing w:val="16"/>
          <w:sz w:val="23"/>
          <w:szCs w:val="23"/>
        </w:rPr>
        <w:t>具</w:t>
      </w:r>
      <w:r>
        <w:rPr>
          <w:rFonts w:ascii="宋体" w:hAnsi="宋体" w:eastAsia="宋体" w:cs="宋体"/>
          <w:spacing w:val="9"/>
          <w:sz w:val="23"/>
          <w:szCs w:val="23"/>
        </w:rPr>
        <w:t>体项目及评分细则：</w:t>
      </w:r>
      <w:r>
        <w:rPr>
          <w:rFonts w:ascii="宋体" w:hAnsi="宋体" w:eastAsia="宋体" w:cs="宋体"/>
          <w:spacing w:val="9"/>
          <w:sz w:val="23"/>
          <w:szCs w:val="23"/>
          <w14:textOutline w14:w="4358" w14:cap="sq" w14:cmpd="sng">
            <w14:solidFill>
              <w14:srgbClr w14:val="000000"/>
            </w14:solidFill>
            <w14:prstDash w14:val="solid"/>
            <w14:bevel/>
          </w14:textOutline>
        </w:rPr>
        <w:t>评审分值结构表</w:t>
      </w:r>
    </w:p>
    <w:p w14:paraId="69B7F646">
      <w:pPr>
        <w:spacing w:line="148" w:lineRule="exact"/>
      </w:pPr>
    </w:p>
    <w:tbl>
      <w:tblPr>
        <w:tblStyle w:val="12"/>
        <w:tblW w:w="9051" w:type="dxa"/>
        <w:jc w:val="center"/>
        <w:tblLayout w:type="fixed"/>
        <w:tblCellMar>
          <w:top w:w="0" w:type="dxa"/>
          <w:left w:w="108" w:type="dxa"/>
          <w:bottom w:w="0" w:type="dxa"/>
          <w:right w:w="108" w:type="dxa"/>
        </w:tblCellMar>
      </w:tblPr>
      <w:tblGrid>
        <w:gridCol w:w="677"/>
        <w:gridCol w:w="1063"/>
        <w:gridCol w:w="7311"/>
      </w:tblGrid>
      <w:tr w14:paraId="565802DE">
        <w:tblPrEx>
          <w:tblCellMar>
            <w:top w:w="0" w:type="dxa"/>
            <w:left w:w="108" w:type="dxa"/>
            <w:bottom w:w="0" w:type="dxa"/>
            <w:right w:w="108" w:type="dxa"/>
          </w:tblCellMar>
        </w:tblPrEx>
        <w:trPr>
          <w:trHeight w:val="1023" w:hRule="exac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430FA7B8">
            <w:pPr>
              <w:pStyle w:val="10"/>
              <w:widowControl/>
              <w:spacing w:before="0" w:beforeAutospacing="0" w:after="0" w:afterAutospacing="0" w:line="540" w:lineRule="exact"/>
              <w:ind w:firstLine="0" w:firstLineChars="0"/>
              <w:jc w:val="center"/>
              <w:rPr>
                <w:color w:val="auto"/>
                <w:kern w:val="2"/>
                <w:sz w:val="22"/>
                <w:szCs w:val="22"/>
                <w:highlight w:val="none"/>
                <w:lang w:val="zh-CN"/>
              </w:rPr>
            </w:pPr>
            <w:r>
              <w:rPr>
                <w:rFonts w:hint="eastAsia"/>
                <w:color w:val="auto"/>
                <w:kern w:val="2"/>
                <w:sz w:val="22"/>
                <w:szCs w:val="22"/>
                <w:highlight w:val="none"/>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38B624AF">
            <w:pPr>
              <w:pStyle w:val="10"/>
              <w:widowControl/>
              <w:spacing w:before="0" w:beforeAutospacing="0" w:after="0" w:afterAutospacing="0" w:line="540" w:lineRule="exact"/>
              <w:ind w:firstLine="0" w:firstLineChars="0"/>
              <w:jc w:val="center"/>
              <w:rPr>
                <w:rFonts w:hint="eastAsia"/>
                <w:color w:val="auto"/>
                <w:kern w:val="2"/>
                <w:sz w:val="22"/>
                <w:szCs w:val="22"/>
                <w:highlight w:val="none"/>
                <w:lang w:val="zh-CN"/>
              </w:rPr>
            </w:pPr>
            <w:r>
              <w:rPr>
                <w:rFonts w:hint="eastAsia"/>
                <w:color w:val="auto"/>
                <w:kern w:val="2"/>
                <w:sz w:val="22"/>
                <w:szCs w:val="22"/>
                <w:highlight w:val="none"/>
                <w:lang w:val="zh-CN"/>
              </w:rPr>
              <w:t>评审</w:t>
            </w:r>
          </w:p>
          <w:p w14:paraId="19922345">
            <w:pPr>
              <w:pStyle w:val="10"/>
              <w:widowControl/>
              <w:spacing w:before="0" w:beforeAutospacing="0" w:after="0" w:afterAutospacing="0" w:line="540" w:lineRule="exact"/>
              <w:ind w:firstLine="0" w:firstLineChars="0"/>
              <w:jc w:val="center"/>
              <w:rPr>
                <w:color w:val="auto"/>
                <w:kern w:val="2"/>
                <w:sz w:val="22"/>
                <w:szCs w:val="22"/>
                <w:highlight w:val="none"/>
              </w:rPr>
            </w:pPr>
            <w:r>
              <w:rPr>
                <w:rFonts w:hint="eastAsia"/>
                <w:color w:val="auto"/>
                <w:kern w:val="2"/>
                <w:sz w:val="22"/>
                <w:szCs w:val="22"/>
                <w:highlight w:val="none"/>
              </w:rPr>
              <w:t>因素</w:t>
            </w:r>
          </w:p>
          <w:p w14:paraId="141A6520">
            <w:pPr>
              <w:pStyle w:val="10"/>
              <w:widowControl/>
              <w:spacing w:before="0" w:beforeAutospacing="0" w:after="0" w:afterAutospacing="0" w:line="540" w:lineRule="exact"/>
              <w:ind w:firstLine="0" w:firstLineChars="0"/>
              <w:jc w:val="center"/>
              <w:rPr>
                <w:rFonts w:hint="eastAsia"/>
                <w:color w:val="auto"/>
                <w:kern w:val="2"/>
                <w:sz w:val="22"/>
                <w:szCs w:val="22"/>
                <w:highlight w:val="none"/>
                <w:lang w:val="zh-CN"/>
              </w:rPr>
            </w:pPr>
          </w:p>
        </w:tc>
        <w:tc>
          <w:tcPr>
            <w:tcW w:w="7311" w:type="dxa"/>
            <w:tcBorders>
              <w:top w:val="single" w:color="000000" w:sz="6" w:space="0"/>
              <w:left w:val="single" w:color="000000" w:sz="6" w:space="0"/>
              <w:bottom w:val="single" w:color="000000" w:sz="6" w:space="0"/>
              <w:right w:val="single" w:color="000000" w:sz="6" w:space="0"/>
            </w:tcBorders>
            <w:noWrap w:val="0"/>
            <w:vAlign w:val="center"/>
          </w:tcPr>
          <w:p w14:paraId="5D416A2D">
            <w:pPr>
              <w:pStyle w:val="10"/>
              <w:widowControl/>
              <w:spacing w:before="0" w:beforeAutospacing="0" w:after="0" w:afterAutospacing="0" w:line="540" w:lineRule="exact"/>
              <w:ind w:firstLine="2640" w:firstLineChars="1200"/>
              <w:rPr>
                <w:color w:val="auto"/>
                <w:kern w:val="2"/>
                <w:sz w:val="22"/>
                <w:szCs w:val="22"/>
                <w:highlight w:val="none"/>
                <w:lang w:val="zh-CN"/>
              </w:rPr>
            </w:pPr>
            <w:r>
              <w:rPr>
                <w:rFonts w:hint="eastAsia"/>
                <w:color w:val="auto"/>
                <w:kern w:val="2"/>
                <w:sz w:val="22"/>
                <w:szCs w:val="22"/>
                <w:highlight w:val="none"/>
              </w:rPr>
              <w:t>评审标准</w:t>
            </w:r>
          </w:p>
        </w:tc>
      </w:tr>
      <w:tr w14:paraId="03793CBE">
        <w:tblPrEx>
          <w:tblCellMar>
            <w:top w:w="0" w:type="dxa"/>
            <w:left w:w="108" w:type="dxa"/>
            <w:bottom w:w="0" w:type="dxa"/>
            <w:right w:w="108" w:type="dxa"/>
          </w:tblCellMar>
        </w:tblPrEx>
        <w:trPr>
          <w:trHeight w:val="415"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5BD87AA9">
            <w:pPr>
              <w:pStyle w:val="10"/>
              <w:widowControl/>
              <w:spacing w:before="0" w:beforeAutospacing="0" w:after="0" w:afterAutospacing="0" w:line="540" w:lineRule="exact"/>
              <w:ind w:firstLine="0" w:firstLineChars="0"/>
              <w:jc w:val="both"/>
              <w:rPr>
                <w:b/>
                <w:color w:val="auto"/>
                <w:kern w:val="2"/>
                <w:sz w:val="22"/>
                <w:szCs w:val="22"/>
                <w:highlight w:val="none"/>
              </w:rPr>
            </w:pPr>
            <w:r>
              <w:rPr>
                <w:b/>
                <w:color w:val="auto"/>
                <w:kern w:val="2"/>
                <w:sz w:val="22"/>
                <w:szCs w:val="22"/>
                <w:highlight w:val="none"/>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276F468C">
            <w:pPr>
              <w:pStyle w:val="10"/>
              <w:widowControl/>
              <w:spacing w:before="0" w:beforeAutospacing="0" w:after="0" w:afterAutospacing="0" w:line="540" w:lineRule="exact"/>
              <w:ind w:firstLine="0" w:firstLineChars="0"/>
              <w:jc w:val="both"/>
              <w:rPr>
                <w:b/>
                <w:color w:val="auto"/>
                <w:kern w:val="2"/>
                <w:sz w:val="22"/>
                <w:szCs w:val="22"/>
                <w:highlight w:val="none"/>
                <w:shd w:val="clear" w:color="auto" w:fill="FFFFFF"/>
              </w:rPr>
            </w:pPr>
            <w:r>
              <w:rPr>
                <w:rFonts w:hint="eastAsia"/>
                <w:b/>
                <w:color w:val="auto"/>
                <w:kern w:val="2"/>
                <w:sz w:val="22"/>
                <w:szCs w:val="22"/>
                <w:highlight w:val="none"/>
                <w:shd w:val="clear" w:color="auto" w:fill="FFFFFF"/>
              </w:rPr>
              <w:t>投标</w:t>
            </w:r>
          </w:p>
          <w:p w14:paraId="265ED770">
            <w:pPr>
              <w:pStyle w:val="10"/>
              <w:widowControl/>
              <w:spacing w:before="0" w:beforeAutospacing="0" w:after="0" w:afterAutospacing="0" w:line="540" w:lineRule="exact"/>
              <w:ind w:firstLine="0" w:firstLineChars="0"/>
              <w:jc w:val="both"/>
              <w:rPr>
                <w:b/>
                <w:color w:val="auto"/>
                <w:kern w:val="2"/>
                <w:sz w:val="22"/>
                <w:szCs w:val="22"/>
                <w:highlight w:val="none"/>
                <w:shd w:val="clear" w:color="auto" w:fill="FFFFFF"/>
              </w:rPr>
            </w:pPr>
            <w:r>
              <w:rPr>
                <w:rFonts w:hint="eastAsia"/>
                <w:b/>
                <w:color w:val="auto"/>
                <w:kern w:val="2"/>
                <w:sz w:val="22"/>
                <w:szCs w:val="22"/>
                <w:highlight w:val="none"/>
                <w:shd w:val="clear" w:color="auto" w:fill="FFFFFF"/>
              </w:rPr>
              <w:t>报价</w:t>
            </w:r>
          </w:p>
          <w:p w14:paraId="2C5163C4">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b/>
                <w:color w:val="auto"/>
                <w:kern w:val="2"/>
                <w:sz w:val="22"/>
                <w:szCs w:val="22"/>
                <w:highlight w:val="none"/>
                <w:shd w:val="clear" w:color="auto" w:fill="FFFFFF"/>
              </w:rPr>
              <w:t>(</w:t>
            </w:r>
            <w:r>
              <w:rPr>
                <w:b/>
                <w:color w:val="auto"/>
                <w:kern w:val="2"/>
                <w:sz w:val="22"/>
                <w:szCs w:val="22"/>
                <w:highlight w:val="none"/>
              </w:rPr>
              <w:t>30%</w:t>
            </w:r>
            <w:r>
              <w:rPr>
                <w:b/>
                <w:color w:val="auto"/>
                <w:kern w:val="2"/>
                <w:sz w:val="22"/>
                <w:szCs w:val="22"/>
                <w:highlight w:val="none"/>
                <w:shd w:val="clear" w:color="auto" w:fill="FFFFFF"/>
              </w:rPr>
              <w:t>)</w:t>
            </w:r>
          </w:p>
        </w:tc>
        <w:tc>
          <w:tcPr>
            <w:tcW w:w="7311" w:type="dxa"/>
            <w:tcBorders>
              <w:top w:val="single" w:color="000000" w:sz="6" w:space="0"/>
              <w:left w:val="single" w:color="000000" w:sz="6" w:space="0"/>
              <w:bottom w:val="single" w:color="000000" w:sz="6" w:space="0"/>
              <w:right w:val="single" w:color="000000" w:sz="6" w:space="0"/>
            </w:tcBorders>
            <w:noWrap w:val="0"/>
            <w:vAlign w:val="center"/>
          </w:tcPr>
          <w:p w14:paraId="4125EA22">
            <w:pPr>
              <w:pStyle w:val="10"/>
              <w:widowControl/>
              <w:spacing w:before="0" w:beforeAutospacing="0" w:after="0" w:afterAutospacing="0" w:line="540" w:lineRule="exact"/>
              <w:ind w:firstLine="480"/>
              <w:jc w:val="both"/>
              <w:rPr>
                <w:color w:val="auto"/>
                <w:kern w:val="2"/>
                <w:sz w:val="22"/>
                <w:szCs w:val="22"/>
                <w:highlight w:val="none"/>
                <w:shd w:val="clear" w:color="auto" w:fill="FFFFFF"/>
              </w:rPr>
            </w:pPr>
            <w:r>
              <w:rPr>
                <w:rFonts w:hint="eastAsia"/>
                <w:bCs w:val="0"/>
                <w:iCs w:val="0"/>
                <w:color w:val="auto"/>
                <w:kern w:val="2"/>
                <w:sz w:val="22"/>
                <w:szCs w:val="22"/>
                <w:highlight w:val="none"/>
                <w:shd w:val="clear" w:color="auto" w:fill="FFFFFF"/>
              </w:rPr>
              <w:t>价格分应当采用低价优先法计算，即满足磋商文件要求且投标价格最低的投标报价为评标基准价，其价格分为满分。其他投标人的价格分统一按照下列公式计算：投标报价得分</w:t>
            </w:r>
            <w:r>
              <w:rPr>
                <w:bCs w:val="0"/>
                <w:iCs w:val="0"/>
                <w:color w:val="auto"/>
                <w:kern w:val="2"/>
                <w:sz w:val="22"/>
                <w:szCs w:val="22"/>
                <w:highlight w:val="none"/>
                <w:shd w:val="clear" w:color="auto" w:fill="FFFFFF"/>
              </w:rPr>
              <w:t>=(</w:t>
            </w:r>
            <w:r>
              <w:rPr>
                <w:rFonts w:hint="eastAsia"/>
                <w:bCs w:val="0"/>
                <w:iCs w:val="0"/>
                <w:color w:val="auto"/>
                <w:kern w:val="2"/>
                <w:sz w:val="22"/>
                <w:szCs w:val="22"/>
                <w:highlight w:val="none"/>
                <w:shd w:val="clear" w:color="auto" w:fill="FFFFFF"/>
              </w:rPr>
              <w:t>评标基准价／投标报价</w:t>
            </w:r>
            <w:r>
              <w:rPr>
                <w:bCs w:val="0"/>
                <w:iCs w:val="0"/>
                <w:color w:val="auto"/>
                <w:kern w:val="2"/>
                <w:sz w:val="22"/>
                <w:szCs w:val="22"/>
                <w:highlight w:val="none"/>
                <w:shd w:val="clear" w:color="auto" w:fill="FFFFFF"/>
              </w:rPr>
              <w:t>)</w:t>
            </w:r>
            <w:r>
              <w:rPr>
                <w:rFonts w:hint="eastAsia"/>
                <w:bCs w:val="0"/>
                <w:iCs w:val="0"/>
                <w:color w:val="auto"/>
                <w:kern w:val="2"/>
                <w:sz w:val="22"/>
                <w:szCs w:val="22"/>
                <w:highlight w:val="none"/>
                <w:shd w:val="clear" w:color="auto" w:fill="FFFFFF"/>
              </w:rPr>
              <w:t>×</w:t>
            </w:r>
            <w:r>
              <w:rPr>
                <w:bCs w:val="0"/>
                <w:iCs w:val="0"/>
                <w:color w:val="auto"/>
                <w:kern w:val="2"/>
                <w:sz w:val="22"/>
                <w:szCs w:val="22"/>
                <w:highlight w:val="none"/>
                <w:shd w:val="clear" w:color="auto" w:fill="FFFFFF"/>
              </w:rPr>
              <w:t>100</w:t>
            </w:r>
            <w:r>
              <w:rPr>
                <w:rFonts w:hint="eastAsia"/>
                <w:bCs w:val="0"/>
                <w:iCs w:val="0"/>
                <w:color w:val="auto"/>
                <w:kern w:val="2"/>
                <w:sz w:val="22"/>
                <w:szCs w:val="22"/>
                <w:highlight w:val="none"/>
                <w:shd w:val="clear" w:color="auto" w:fill="FFFFFF"/>
              </w:rPr>
              <w:t>×</w:t>
            </w:r>
            <w:r>
              <w:rPr>
                <w:bCs w:val="0"/>
                <w:iCs w:val="0"/>
                <w:color w:val="auto"/>
                <w:kern w:val="2"/>
                <w:sz w:val="22"/>
                <w:szCs w:val="22"/>
                <w:highlight w:val="none"/>
                <w:shd w:val="clear" w:color="auto" w:fill="FFFFFF"/>
              </w:rPr>
              <w:t>30%</w:t>
            </w:r>
            <w:r>
              <w:rPr>
                <w:rFonts w:hint="eastAsia"/>
                <w:bCs w:val="0"/>
                <w:iCs w:val="0"/>
                <w:color w:val="auto"/>
                <w:kern w:val="2"/>
                <w:sz w:val="22"/>
                <w:szCs w:val="22"/>
                <w:highlight w:val="none"/>
                <w:shd w:val="clear" w:color="auto" w:fill="FFFFFF"/>
              </w:rPr>
              <w:t>。投标报价为投标单价合计。</w:t>
            </w:r>
          </w:p>
          <w:p w14:paraId="002540D3">
            <w:pPr>
              <w:pStyle w:val="10"/>
              <w:widowControl/>
              <w:spacing w:before="0" w:beforeAutospacing="0" w:after="0" w:afterAutospacing="0" w:line="540" w:lineRule="exact"/>
              <w:ind w:firstLine="480"/>
              <w:jc w:val="both"/>
              <w:rPr>
                <w:color w:val="auto"/>
                <w:kern w:val="2"/>
                <w:sz w:val="22"/>
                <w:szCs w:val="22"/>
                <w:highlight w:val="none"/>
              </w:rPr>
            </w:pPr>
            <w:r>
              <w:rPr>
                <w:rFonts w:hint="eastAsia"/>
                <w:color w:val="auto"/>
                <w:kern w:val="2"/>
                <w:sz w:val="22"/>
                <w:szCs w:val="22"/>
                <w:highlight w:val="none"/>
                <w:shd w:val="clear" w:color="auto" w:fill="FFFFFF"/>
              </w:rPr>
              <w:t>注：</w:t>
            </w:r>
            <w:r>
              <w:rPr>
                <w:rFonts w:hint="eastAsia"/>
                <w:color w:val="auto"/>
                <w:kern w:val="2"/>
                <w:sz w:val="22"/>
                <w:szCs w:val="22"/>
                <w:highlight w:val="none"/>
              </w:rPr>
              <w:t>因落实政府采购政策进行价格调整的，小型和微型企业产品、残疾人福利性单位或监狱企业的价格给予10％的扣除，用扣除后的价格参与评审，残疾人福利性单位属于小型、微型企业或监狱企业的，不重复享受政策。须提供《中小企业声明函（货物）》</w:t>
            </w:r>
            <w:r>
              <w:rPr>
                <w:rFonts w:hint="eastAsia"/>
                <w:color w:val="auto"/>
                <w:sz w:val="22"/>
                <w:szCs w:val="22"/>
                <w:highlight w:val="none"/>
              </w:rPr>
              <w:t xml:space="preserve">或《残疾人福利性单位声明函》或《监狱企业证明》。 </w:t>
            </w:r>
          </w:p>
        </w:tc>
      </w:tr>
      <w:tr w14:paraId="2B519B57">
        <w:tblPrEx>
          <w:tblCellMar>
            <w:top w:w="0" w:type="dxa"/>
            <w:left w:w="108" w:type="dxa"/>
            <w:bottom w:w="0" w:type="dxa"/>
            <w:right w:w="108" w:type="dxa"/>
          </w:tblCellMar>
        </w:tblPrEx>
        <w:trPr>
          <w:trHeight w:val="415"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64CAF6F5">
            <w:pPr>
              <w:pStyle w:val="10"/>
              <w:widowControl/>
              <w:spacing w:before="0" w:beforeAutospacing="0" w:after="0" w:afterAutospacing="0" w:line="540" w:lineRule="exact"/>
              <w:ind w:firstLine="180" w:firstLineChars="82"/>
              <w:jc w:val="both"/>
              <w:rPr>
                <w:b/>
                <w:color w:val="auto"/>
                <w:kern w:val="2"/>
                <w:sz w:val="22"/>
                <w:szCs w:val="22"/>
                <w:highlight w:val="none"/>
              </w:rPr>
            </w:pPr>
            <w:r>
              <w:rPr>
                <w:b/>
                <w:color w:val="auto"/>
                <w:kern w:val="2"/>
                <w:sz w:val="22"/>
                <w:szCs w:val="22"/>
                <w:highlight w:val="none"/>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0615F8A1">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rFonts w:hint="eastAsia"/>
                <w:b/>
                <w:color w:val="auto"/>
                <w:kern w:val="2"/>
                <w:sz w:val="22"/>
                <w:szCs w:val="22"/>
                <w:highlight w:val="none"/>
                <w:lang w:val="zh-CN"/>
              </w:rPr>
              <w:t>技术</w:t>
            </w:r>
          </w:p>
          <w:p w14:paraId="4AE4F639">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rFonts w:hint="eastAsia"/>
                <w:b/>
                <w:color w:val="auto"/>
                <w:kern w:val="2"/>
                <w:sz w:val="22"/>
                <w:szCs w:val="22"/>
                <w:highlight w:val="none"/>
                <w:lang w:val="zh-CN"/>
              </w:rPr>
              <w:t>水平</w:t>
            </w:r>
          </w:p>
          <w:p w14:paraId="7E9B9B15">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rFonts w:hint="eastAsia"/>
                <w:b/>
                <w:color w:val="auto"/>
                <w:kern w:val="2"/>
                <w:sz w:val="22"/>
                <w:szCs w:val="22"/>
                <w:highlight w:val="none"/>
                <w:lang w:val="zh-CN"/>
              </w:rPr>
              <w:t>（</w:t>
            </w:r>
            <w:r>
              <w:rPr>
                <w:rFonts w:hint="eastAsia"/>
                <w:b/>
                <w:color w:val="auto"/>
                <w:kern w:val="2"/>
                <w:sz w:val="22"/>
                <w:szCs w:val="22"/>
                <w:highlight w:val="none"/>
                <w:lang w:val="en-US" w:eastAsia="zh-CN"/>
              </w:rPr>
              <w:t>54</w:t>
            </w:r>
            <w:r>
              <w:rPr>
                <w:b/>
                <w:color w:val="auto"/>
                <w:kern w:val="2"/>
                <w:sz w:val="22"/>
                <w:szCs w:val="22"/>
                <w:highlight w:val="none"/>
              </w:rPr>
              <w:t>%</w:t>
            </w:r>
            <w:r>
              <w:rPr>
                <w:rFonts w:hint="eastAsia"/>
                <w:b/>
                <w:color w:val="auto"/>
                <w:kern w:val="2"/>
                <w:sz w:val="22"/>
                <w:szCs w:val="22"/>
                <w:highlight w:val="none"/>
                <w:lang w:val="zh-CN"/>
              </w:rPr>
              <w:t>）</w:t>
            </w:r>
          </w:p>
        </w:tc>
        <w:tc>
          <w:tcPr>
            <w:tcW w:w="7311" w:type="dxa"/>
            <w:tcBorders>
              <w:top w:val="single" w:color="000000" w:sz="6" w:space="0"/>
              <w:left w:val="single" w:color="000000" w:sz="6" w:space="0"/>
              <w:bottom w:val="single" w:color="000000" w:sz="6" w:space="0"/>
              <w:right w:val="single" w:color="000000" w:sz="6" w:space="0"/>
            </w:tcBorders>
            <w:noWrap w:val="0"/>
            <w:vAlign w:val="center"/>
          </w:tcPr>
          <w:p w14:paraId="79BE743D">
            <w:pPr>
              <w:pStyle w:val="10"/>
              <w:widowControl/>
              <w:numPr>
                <w:ilvl w:val="0"/>
                <w:numId w:val="0"/>
              </w:numPr>
              <w:spacing w:before="0" w:beforeAutospacing="0" w:after="0" w:afterAutospacing="0" w:line="540" w:lineRule="exact"/>
              <w:jc w:val="both"/>
              <w:rPr>
                <w:rFonts w:hint="eastAsia"/>
                <w:b w:val="0"/>
                <w:bCs w:val="0"/>
                <w:color w:val="auto"/>
                <w:kern w:val="2"/>
                <w:sz w:val="22"/>
                <w:szCs w:val="22"/>
                <w:highlight w:val="none"/>
                <w:lang w:val="zh-CN"/>
              </w:rPr>
            </w:pPr>
            <w:r>
              <w:rPr>
                <w:rFonts w:hint="eastAsia"/>
                <w:b/>
                <w:color w:val="auto"/>
                <w:kern w:val="2"/>
                <w:sz w:val="22"/>
                <w:szCs w:val="22"/>
                <w:highlight w:val="none"/>
                <w:lang w:val="zh-CN"/>
              </w:rPr>
              <w:t>技术参数（</w:t>
            </w:r>
            <w:r>
              <w:rPr>
                <w:rFonts w:hint="eastAsia"/>
                <w:b/>
                <w:color w:val="auto"/>
                <w:kern w:val="2"/>
                <w:sz w:val="22"/>
                <w:szCs w:val="22"/>
                <w:highlight w:val="none"/>
                <w:lang w:val="en-US" w:eastAsia="zh-CN"/>
              </w:rPr>
              <w:t>10</w:t>
            </w:r>
            <w:r>
              <w:rPr>
                <w:rFonts w:hint="eastAsia"/>
                <w:b/>
                <w:color w:val="auto"/>
                <w:kern w:val="2"/>
                <w:sz w:val="22"/>
                <w:szCs w:val="22"/>
                <w:highlight w:val="none"/>
                <w:lang w:val="zh-CN"/>
              </w:rPr>
              <w:t>分）：</w:t>
            </w:r>
            <w:r>
              <w:rPr>
                <w:rFonts w:hint="eastAsia"/>
                <w:b w:val="0"/>
                <w:bCs w:val="0"/>
                <w:color w:val="auto"/>
                <w:kern w:val="2"/>
                <w:sz w:val="22"/>
                <w:szCs w:val="22"/>
                <w:highlight w:val="none"/>
                <w:lang w:val="zh-CN"/>
              </w:rPr>
              <w:t xml:space="preserve">投标产品技术参数和配置完全满足或高于磋商文件要求的，得 </w:t>
            </w:r>
            <w:r>
              <w:rPr>
                <w:rFonts w:hint="eastAsia"/>
                <w:b w:val="0"/>
                <w:bCs w:val="0"/>
                <w:color w:val="auto"/>
                <w:kern w:val="2"/>
                <w:sz w:val="22"/>
                <w:szCs w:val="22"/>
                <w:highlight w:val="none"/>
                <w:lang w:val="en-US" w:eastAsia="zh-CN"/>
              </w:rPr>
              <w:t>10</w:t>
            </w:r>
            <w:r>
              <w:rPr>
                <w:rFonts w:hint="eastAsia"/>
                <w:b w:val="0"/>
                <w:bCs w:val="0"/>
                <w:color w:val="auto"/>
                <w:kern w:val="2"/>
                <w:sz w:val="22"/>
                <w:szCs w:val="22"/>
                <w:highlight w:val="none"/>
                <w:lang w:val="zh-CN"/>
              </w:rPr>
              <w:t xml:space="preserve"> 分；每有一项负偏离一项扣</w:t>
            </w:r>
            <w:r>
              <w:rPr>
                <w:rFonts w:hint="eastAsia"/>
                <w:b w:val="0"/>
                <w:bCs w:val="0"/>
                <w:color w:val="auto"/>
                <w:kern w:val="2"/>
                <w:sz w:val="22"/>
                <w:szCs w:val="22"/>
                <w:highlight w:val="none"/>
                <w:lang w:val="en-US" w:eastAsia="zh-CN"/>
              </w:rPr>
              <w:t>2</w:t>
            </w:r>
            <w:r>
              <w:rPr>
                <w:rFonts w:hint="eastAsia"/>
                <w:b w:val="0"/>
                <w:bCs w:val="0"/>
                <w:color w:val="auto"/>
                <w:kern w:val="2"/>
                <w:sz w:val="22"/>
                <w:szCs w:val="22"/>
                <w:highlight w:val="none"/>
                <w:lang w:val="zh-CN"/>
              </w:rPr>
              <w:t>分；直至该项分值扣完为止。</w:t>
            </w:r>
          </w:p>
          <w:p w14:paraId="4035B48F">
            <w:pPr>
              <w:pStyle w:val="10"/>
              <w:widowControl/>
              <w:numPr>
                <w:ilvl w:val="0"/>
                <w:numId w:val="0"/>
              </w:numPr>
              <w:spacing w:before="0" w:beforeAutospacing="0" w:after="0" w:afterAutospacing="0" w:line="500" w:lineRule="exact"/>
              <w:ind w:leftChars="0"/>
              <w:jc w:val="both"/>
              <w:rPr>
                <w:rFonts w:hint="eastAsia"/>
                <w:b w:val="0"/>
                <w:bCs w:val="0"/>
                <w:color w:val="auto"/>
                <w:kern w:val="2"/>
                <w:sz w:val="22"/>
                <w:szCs w:val="22"/>
                <w:highlight w:val="none"/>
                <w:lang w:val="zh-CN"/>
              </w:rPr>
            </w:pPr>
            <w:r>
              <w:rPr>
                <w:rFonts w:hint="eastAsia"/>
                <w:b/>
                <w:color w:val="auto"/>
                <w:kern w:val="2"/>
                <w:sz w:val="22"/>
                <w:szCs w:val="22"/>
                <w:highlight w:val="none"/>
                <w:lang w:val="zh-CN"/>
              </w:rPr>
              <w:t>节能和环保（</w:t>
            </w:r>
            <w:r>
              <w:rPr>
                <w:rFonts w:hint="eastAsia"/>
                <w:b/>
                <w:color w:val="auto"/>
                <w:kern w:val="2"/>
                <w:sz w:val="22"/>
                <w:szCs w:val="22"/>
                <w:highlight w:val="none"/>
                <w:lang w:val="en-US" w:eastAsia="zh-CN"/>
              </w:rPr>
              <w:t>2</w:t>
            </w:r>
            <w:r>
              <w:rPr>
                <w:rFonts w:hint="eastAsia"/>
                <w:b/>
                <w:color w:val="auto"/>
                <w:kern w:val="2"/>
                <w:sz w:val="22"/>
                <w:szCs w:val="22"/>
                <w:highlight w:val="none"/>
                <w:lang w:val="zh-CN"/>
              </w:rPr>
              <w:t>分）：</w:t>
            </w:r>
            <w:r>
              <w:rPr>
                <w:rFonts w:hint="eastAsia"/>
                <w:b w:val="0"/>
                <w:bCs w:val="0"/>
                <w:color w:val="auto"/>
                <w:kern w:val="2"/>
                <w:sz w:val="22"/>
                <w:szCs w:val="22"/>
                <w:highlight w:val="none"/>
                <w:lang w:val="zh-CN"/>
              </w:rPr>
              <w:t>所投产品为节能产品，每提供 1 项得  1 分；所投产品为环保产品，每提供 1 项得 1分；未提供不得分。该项得分的认定以《国家节能产品认证证书》、《中国环境标志产品认证证书》为准，满分2分。</w:t>
            </w:r>
          </w:p>
          <w:p w14:paraId="18530C53">
            <w:pPr>
              <w:pStyle w:val="10"/>
              <w:widowControl/>
              <w:numPr>
                <w:ilvl w:val="0"/>
                <w:numId w:val="0"/>
              </w:numPr>
              <w:spacing w:before="0" w:beforeAutospacing="0" w:after="0" w:afterAutospacing="0" w:line="500" w:lineRule="exact"/>
              <w:ind w:leftChars="0"/>
              <w:jc w:val="both"/>
              <w:rPr>
                <w:rFonts w:hint="eastAsia"/>
                <w:b w:val="0"/>
                <w:bCs/>
                <w:color w:val="auto"/>
                <w:sz w:val="22"/>
                <w:szCs w:val="22"/>
                <w:highlight w:val="none"/>
                <w:lang w:val="en-US" w:eastAsia="zh-CN"/>
              </w:rPr>
            </w:pPr>
            <w:r>
              <w:rPr>
                <w:rFonts w:hint="default"/>
                <w:b/>
                <w:bCs w:val="0"/>
                <w:color w:val="auto"/>
                <w:sz w:val="22"/>
                <w:szCs w:val="22"/>
                <w:highlight w:val="none"/>
              </w:rPr>
              <w:t>实施方案（</w:t>
            </w:r>
            <w:r>
              <w:rPr>
                <w:rFonts w:hint="eastAsia"/>
                <w:b/>
                <w:bCs w:val="0"/>
                <w:color w:val="auto"/>
                <w:sz w:val="22"/>
                <w:szCs w:val="22"/>
                <w:highlight w:val="none"/>
                <w:lang w:val="en-US" w:eastAsia="zh-CN"/>
              </w:rPr>
              <w:t>42</w:t>
            </w:r>
            <w:r>
              <w:rPr>
                <w:rFonts w:hint="default"/>
                <w:b/>
                <w:bCs w:val="0"/>
                <w:color w:val="auto"/>
                <w:sz w:val="22"/>
                <w:szCs w:val="22"/>
                <w:highlight w:val="none"/>
              </w:rPr>
              <w:t>分）</w:t>
            </w:r>
            <w:r>
              <w:rPr>
                <w:rFonts w:hint="default"/>
                <w:b w:val="0"/>
                <w:bCs/>
                <w:color w:val="auto"/>
                <w:sz w:val="22"/>
                <w:szCs w:val="22"/>
                <w:highlight w:val="none"/>
              </w:rPr>
              <w:t>：根据供应商提供的针对本项目的实施方案进行评审，内容须包含：①生产货品、订货及有关货物的质量检查工作内容；②运输方案：</w:t>
            </w:r>
            <w:r>
              <w:rPr>
                <w:rFonts w:hint="eastAsia"/>
                <w:b w:val="0"/>
                <w:bCs/>
                <w:color w:val="auto"/>
                <w:sz w:val="22"/>
                <w:szCs w:val="22"/>
                <w:highlight w:val="none"/>
                <w:lang w:val="en-US" w:eastAsia="zh-CN"/>
              </w:rPr>
              <w:t>提供</w:t>
            </w:r>
            <w:r>
              <w:rPr>
                <w:rFonts w:hint="default"/>
                <w:b w:val="0"/>
                <w:bCs/>
                <w:color w:val="auto"/>
                <w:sz w:val="22"/>
                <w:szCs w:val="22"/>
                <w:highlight w:val="none"/>
              </w:rPr>
              <w:t>运输路线、配车保障方案。③进度计划安排：根据本次采购文件的要求及项目的特点确定实施工作顺序，并做出具体的实施进度计划安排，保证货物及时供应。④质量保障措施：有货物质量保证的承诺、质量保证体系及质量保证措施等。⑤安全保障方案与突发事件应急预案：包含项目实施的安全管理方案及措施，恶劣天气、重要或大型活动，危险事件等方面的突发事件的应急预案、措施。</w:t>
            </w:r>
            <w:r>
              <w:rPr>
                <w:rFonts w:hint="eastAsia"/>
                <w:b w:val="0"/>
                <w:bCs/>
                <w:color w:val="auto"/>
                <w:sz w:val="22"/>
                <w:szCs w:val="22"/>
                <w:highlight w:val="none"/>
                <w:lang w:val="en-US" w:eastAsia="zh-CN"/>
              </w:rPr>
              <w:t>⑥环保、卸货、保管、防风化方案：结合本项目实际情况，根据各投标人提供的项目实施过程中的环保、卸货、保管、防风化等方案；</w:t>
            </w:r>
          </w:p>
          <w:p w14:paraId="5E2DFF33">
            <w:pPr>
              <w:pStyle w:val="10"/>
              <w:widowControl/>
              <w:numPr>
                <w:ilvl w:val="0"/>
                <w:numId w:val="0"/>
              </w:numPr>
              <w:spacing w:before="0" w:beforeAutospacing="0" w:after="0" w:afterAutospacing="0" w:line="500" w:lineRule="exact"/>
              <w:ind w:leftChars="0"/>
              <w:jc w:val="both"/>
              <w:rPr>
                <w:rFonts w:hint="default"/>
                <w:b w:val="0"/>
                <w:bCs/>
                <w:color w:val="auto"/>
                <w:sz w:val="22"/>
                <w:szCs w:val="22"/>
                <w:highlight w:val="none"/>
              </w:rPr>
            </w:pPr>
            <w:r>
              <w:rPr>
                <w:rFonts w:hint="default"/>
                <w:b w:val="0"/>
                <w:bCs/>
                <w:color w:val="auto"/>
                <w:sz w:val="22"/>
                <w:szCs w:val="22"/>
                <w:highlight w:val="none"/>
              </w:rPr>
              <w:t>实施方案内容齐全且完全满足编制要求的得满分</w:t>
            </w:r>
            <w:r>
              <w:rPr>
                <w:rFonts w:hint="eastAsia" w:eastAsia="宋体"/>
                <w:b w:val="0"/>
                <w:bCs/>
                <w:color w:val="auto"/>
                <w:sz w:val="22"/>
                <w:szCs w:val="22"/>
                <w:highlight w:val="none"/>
                <w:lang w:val="en-US" w:eastAsia="zh-CN"/>
              </w:rPr>
              <w:t>42</w:t>
            </w:r>
            <w:r>
              <w:rPr>
                <w:rFonts w:hint="default"/>
                <w:b w:val="0"/>
                <w:bCs/>
                <w:color w:val="auto"/>
                <w:sz w:val="22"/>
                <w:szCs w:val="22"/>
                <w:highlight w:val="none"/>
              </w:rPr>
              <w:t xml:space="preserve"> 分，每缺少一项内容扣</w:t>
            </w:r>
            <w:r>
              <w:rPr>
                <w:rFonts w:hint="eastAsia"/>
                <w:b w:val="0"/>
                <w:bCs/>
                <w:color w:val="auto"/>
                <w:sz w:val="22"/>
                <w:szCs w:val="22"/>
                <w:highlight w:val="none"/>
                <w:lang w:val="en-US" w:eastAsia="zh-CN"/>
              </w:rPr>
              <w:t>7</w:t>
            </w:r>
            <w:r>
              <w:rPr>
                <w:rFonts w:hint="default"/>
                <w:b w:val="0"/>
                <w:bCs/>
                <w:color w:val="auto"/>
                <w:sz w:val="22"/>
                <w:szCs w:val="22"/>
                <w:highlight w:val="none"/>
              </w:rPr>
              <w:t xml:space="preserve"> 分；方案中每有一处内容不满足上述编制要求的，一项扣 </w:t>
            </w:r>
            <w:r>
              <w:rPr>
                <w:rFonts w:hint="eastAsia" w:eastAsia="宋体"/>
                <w:b w:val="0"/>
                <w:bCs/>
                <w:color w:val="auto"/>
                <w:sz w:val="22"/>
                <w:szCs w:val="22"/>
                <w:highlight w:val="none"/>
                <w:lang w:val="en-US" w:eastAsia="zh-CN"/>
              </w:rPr>
              <w:t>1</w:t>
            </w:r>
            <w:r>
              <w:rPr>
                <w:rFonts w:hint="default"/>
                <w:b w:val="0"/>
                <w:bCs/>
                <w:color w:val="auto"/>
                <w:sz w:val="22"/>
                <w:szCs w:val="22"/>
                <w:highlight w:val="none"/>
              </w:rPr>
              <w:t>分，扣完为止。</w:t>
            </w:r>
          </w:p>
        </w:tc>
      </w:tr>
      <w:tr w14:paraId="4C1A93C0">
        <w:tblPrEx>
          <w:tblCellMar>
            <w:top w:w="0" w:type="dxa"/>
            <w:left w:w="108" w:type="dxa"/>
            <w:bottom w:w="0" w:type="dxa"/>
            <w:right w:w="108" w:type="dxa"/>
          </w:tblCellMar>
        </w:tblPrEx>
        <w:trPr>
          <w:trHeight w:val="415"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379D69A7">
            <w:pPr>
              <w:pStyle w:val="10"/>
              <w:widowControl/>
              <w:spacing w:before="0" w:beforeAutospacing="0" w:after="0" w:afterAutospacing="0" w:line="540" w:lineRule="exact"/>
              <w:ind w:firstLine="180" w:firstLineChars="82"/>
              <w:jc w:val="both"/>
              <w:rPr>
                <w:rFonts w:hint="default"/>
                <w:b/>
                <w:color w:val="auto"/>
                <w:kern w:val="2"/>
                <w:sz w:val="22"/>
                <w:szCs w:val="22"/>
                <w:highlight w:val="none"/>
              </w:rPr>
            </w:pPr>
            <w:r>
              <w:rPr>
                <w:rFonts w:hint="default"/>
                <w:b/>
                <w:color w:val="auto"/>
                <w:kern w:val="2"/>
                <w:sz w:val="22"/>
                <w:szCs w:val="22"/>
                <w:highlight w:val="none"/>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2953CF5F">
            <w:pPr>
              <w:pStyle w:val="10"/>
              <w:widowControl/>
              <w:spacing w:before="0" w:beforeAutospacing="0" w:after="0" w:afterAutospacing="0" w:line="540" w:lineRule="exact"/>
              <w:ind w:firstLine="0" w:firstLineChars="0"/>
              <w:jc w:val="both"/>
              <w:rPr>
                <w:rFonts w:hint="eastAsia" w:ascii="宋体" w:hAnsi="宋体" w:eastAsia="宋体" w:cs="宋体"/>
                <w:b/>
                <w:bCs/>
                <w:iCs/>
                <w:color w:val="auto"/>
                <w:kern w:val="2"/>
                <w:sz w:val="22"/>
                <w:szCs w:val="22"/>
                <w:highlight w:val="none"/>
                <w:shd w:val="clear" w:color="auto" w:fill="FFFFFF"/>
              </w:rPr>
            </w:pPr>
            <w:r>
              <w:rPr>
                <w:rFonts w:hint="eastAsia" w:ascii="宋体" w:hAnsi="宋体" w:eastAsia="宋体" w:cs="宋体"/>
                <w:b/>
                <w:bCs/>
                <w:iCs/>
                <w:color w:val="auto"/>
                <w:kern w:val="2"/>
                <w:sz w:val="22"/>
                <w:szCs w:val="22"/>
                <w:highlight w:val="none"/>
                <w:shd w:val="clear" w:color="auto" w:fill="FFFFFF"/>
                <w:lang w:val="en-US" w:eastAsia="zh-CN"/>
              </w:rPr>
              <w:t>售后服务方案</w:t>
            </w:r>
          </w:p>
          <w:p w14:paraId="703C8CAC">
            <w:pPr>
              <w:pStyle w:val="10"/>
              <w:widowControl/>
              <w:spacing w:before="0" w:beforeAutospacing="0" w:after="0" w:afterAutospacing="0" w:line="540" w:lineRule="exact"/>
              <w:ind w:firstLine="0" w:firstLineChars="0"/>
              <w:jc w:val="both"/>
              <w:rPr>
                <w:rFonts w:hint="eastAsia"/>
                <w:b/>
                <w:color w:val="auto"/>
                <w:sz w:val="22"/>
                <w:szCs w:val="22"/>
                <w:highlight w:val="none"/>
              </w:rPr>
            </w:pPr>
            <w:r>
              <w:rPr>
                <w:rFonts w:hint="eastAsia"/>
                <w:b/>
                <w:color w:val="auto"/>
                <w:sz w:val="22"/>
                <w:szCs w:val="22"/>
                <w:highlight w:val="none"/>
              </w:rPr>
              <w:t>（</w:t>
            </w:r>
            <w:r>
              <w:rPr>
                <w:rFonts w:hint="eastAsia"/>
                <w:b/>
                <w:color w:val="auto"/>
                <w:sz w:val="22"/>
                <w:szCs w:val="22"/>
                <w:highlight w:val="none"/>
                <w:lang w:val="en-US" w:eastAsia="zh-CN"/>
              </w:rPr>
              <w:t>10</w:t>
            </w:r>
            <w:r>
              <w:rPr>
                <w:rFonts w:hint="eastAsia"/>
                <w:b/>
                <w:color w:val="auto"/>
                <w:sz w:val="22"/>
                <w:szCs w:val="22"/>
                <w:highlight w:val="none"/>
              </w:rPr>
              <w:t>%）</w:t>
            </w:r>
          </w:p>
        </w:tc>
        <w:tc>
          <w:tcPr>
            <w:tcW w:w="7311" w:type="dxa"/>
            <w:tcBorders>
              <w:top w:val="single" w:color="000000" w:sz="6" w:space="0"/>
              <w:left w:val="single" w:color="000000" w:sz="6" w:space="0"/>
              <w:bottom w:val="single" w:color="000000" w:sz="6" w:space="0"/>
              <w:right w:val="single" w:color="000000" w:sz="6" w:space="0"/>
            </w:tcBorders>
            <w:noWrap w:val="0"/>
            <w:vAlign w:val="center"/>
          </w:tcPr>
          <w:p w14:paraId="7DEDEE4C">
            <w:pPr>
              <w:pStyle w:val="10"/>
              <w:widowControl/>
              <w:spacing w:before="0" w:beforeAutospacing="0" w:after="0" w:afterAutospacing="0" w:line="540" w:lineRule="exact"/>
              <w:ind w:firstLine="0" w:firstLineChars="0"/>
              <w:rPr>
                <w:rFonts w:hint="eastAsia"/>
                <w:b/>
                <w:color w:val="auto"/>
                <w:sz w:val="22"/>
                <w:szCs w:val="22"/>
                <w:highlight w:val="none"/>
                <w:shd w:val="clear" w:color="auto" w:fill="FFFFFF"/>
              </w:rPr>
            </w:pPr>
            <w:r>
              <w:rPr>
                <w:rFonts w:hint="eastAsia"/>
                <w:b/>
                <w:color w:val="auto"/>
                <w:sz w:val="22"/>
                <w:szCs w:val="22"/>
                <w:highlight w:val="none"/>
              </w:rPr>
              <w:t>售后服务方案（</w:t>
            </w:r>
            <w:r>
              <w:rPr>
                <w:rFonts w:hint="eastAsia"/>
                <w:b/>
                <w:color w:val="auto"/>
                <w:sz w:val="22"/>
                <w:szCs w:val="22"/>
                <w:highlight w:val="none"/>
                <w:shd w:val="clear" w:color="auto" w:fill="FFFFFF"/>
                <w:lang w:val="en-US" w:eastAsia="zh-CN"/>
              </w:rPr>
              <w:t>10分</w:t>
            </w:r>
            <w:r>
              <w:rPr>
                <w:rFonts w:hint="eastAsia"/>
                <w:b/>
                <w:color w:val="auto"/>
                <w:sz w:val="22"/>
                <w:szCs w:val="22"/>
                <w:highlight w:val="none"/>
              </w:rPr>
              <w:t>）：</w:t>
            </w:r>
            <w:r>
              <w:rPr>
                <w:rFonts w:hint="eastAsia"/>
                <w:b w:val="0"/>
                <w:bCs w:val="0"/>
                <w:color w:val="auto"/>
                <w:sz w:val="22"/>
                <w:szCs w:val="22"/>
                <w:highlight w:val="none"/>
              </w:rPr>
              <w:t>针对该项目须有完善的售后服务体系。①服务团队（须提供售后服务人员列表、联系电话等）②售后服务内容和流程③售后服务响应时间和质量④</w:t>
            </w:r>
            <w:r>
              <w:rPr>
                <w:rFonts w:hint="eastAsia"/>
                <w:b w:val="0"/>
                <w:bCs w:val="0"/>
                <w:color w:val="auto"/>
                <w:sz w:val="22"/>
                <w:szCs w:val="22"/>
                <w:highlight w:val="none"/>
                <w:lang w:val="en-US" w:eastAsia="zh-CN"/>
              </w:rPr>
              <w:t>定期回访方案</w:t>
            </w:r>
            <w:r>
              <w:rPr>
                <w:rFonts w:hint="eastAsia"/>
                <w:b w:val="0"/>
                <w:bCs w:val="0"/>
                <w:color w:val="auto"/>
                <w:sz w:val="22"/>
                <w:szCs w:val="22"/>
                <w:highlight w:val="none"/>
              </w:rPr>
              <w:t>⑤</w:t>
            </w:r>
            <w:r>
              <w:rPr>
                <w:rFonts w:hint="default"/>
                <w:b w:val="0"/>
                <w:bCs w:val="0"/>
                <w:color w:val="auto"/>
                <w:sz w:val="22"/>
                <w:szCs w:val="22"/>
                <w:highlight w:val="none"/>
              </w:rPr>
              <w:t>所投产品质保内容、期限及范围；</w:t>
            </w:r>
            <w:r>
              <w:rPr>
                <w:rFonts w:hint="eastAsia"/>
                <w:b w:val="0"/>
                <w:bCs w:val="0"/>
                <w:color w:val="auto"/>
                <w:sz w:val="22"/>
                <w:szCs w:val="22"/>
                <w:highlight w:val="none"/>
              </w:rPr>
              <w:t>以上 5 项内容每提供一项得 2 分，满分 10 分。在此基础上方案中存在缺陷或不足的，每有一处扣 1 分，扣完为止。未提供不得分。</w:t>
            </w:r>
          </w:p>
        </w:tc>
      </w:tr>
      <w:tr w14:paraId="60892FFA">
        <w:tblPrEx>
          <w:tblCellMar>
            <w:top w:w="0" w:type="dxa"/>
            <w:left w:w="108" w:type="dxa"/>
            <w:bottom w:w="0" w:type="dxa"/>
            <w:right w:w="108" w:type="dxa"/>
          </w:tblCellMar>
        </w:tblPrEx>
        <w:trPr>
          <w:trHeight w:val="415"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759336AA">
            <w:pPr>
              <w:pStyle w:val="10"/>
              <w:widowControl/>
              <w:spacing w:before="0" w:beforeAutospacing="0" w:after="0" w:afterAutospacing="0" w:line="540" w:lineRule="exact"/>
              <w:ind w:firstLine="180" w:firstLineChars="82"/>
              <w:jc w:val="both"/>
              <w:rPr>
                <w:rFonts w:hint="default"/>
                <w:b/>
                <w:color w:val="auto"/>
                <w:kern w:val="2"/>
                <w:sz w:val="22"/>
                <w:szCs w:val="22"/>
                <w:highlight w:val="none"/>
              </w:rPr>
            </w:pPr>
            <w:r>
              <w:rPr>
                <w:rFonts w:hint="default"/>
                <w:b/>
                <w:color w:val="auto"/>
                <w:kern w:val="2"/>
                <w:sz w:val="22"/>
                <w:szCs w:val="22"/>
                <w:highlight w:val="none"/>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6646D0A9">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rFonts w:hint="eastAsia"/>
                <w:b/>
                <w:color w:val="auto"/>
                <w:kern w:val="2"/>
                <w:sz w:val="22"/>
                <w:szCs w:val="22"/>
                <w:highlight w:val="none"/>
                <w:lang w:val="zh-CN"/>
              </w:rPr>
              <w:t>履约</w:t>
            </w:r>
          </w:p>
          <w:p w14:paraId="45483C4B">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rFonts w:hint="eastAsia"/>
                <w:b/>
                <w:color w:val="auto"/>
                <w:kern w:val="2"/>
                <w:sz w:val="22"/>
                <w:szCs w:val="22"/>
                <w:highlight w:val="none"/>
                <w:lang w:val="zh-CN"/>
              </w:rPr>
              <w:t>能力</w:t>
            </w:r>
          </w:p>
          <w:p w14:paraId="5B349537">
            <w:pPr>
              <w:pStyle w:val="10"/>
              <w:widowControl/>
              <w:spacing w:before="0" w:beforeAutospacing="0" w:after="0" w:afterAutospacing="0" w:line="540" w:lineRule="exact"/>
              <w:ind w:firstLine="0" w:firstLineChars="0"/>
              <w:jc w:val="both"/>
              <w:rPr>
                <w:b/>
                <w:color w:val="auto"/>
                <w:kern w:val="2"/>
                <w:sz w:val="22"/>
                <w:szCs w:val="22"/>
                <w:highlight w:val="none"/>
                <w:lang w:val="zh-CN"/>
              </w:rPr>
            </w:pPr>
            <w:r>
              <w:rPr>
                <w:b/>
                <w:color w:val="auto"/>
                <w:kern w:val="2"/>
                <w:sz w:val="22"/>
                <w:szCs w:val="22"/>
                <w:highlight w:val="none"/>
                <w:shd w:val="clear" w:color="auto" w:fill="FFFFFF"/>
              </w:rPr>
              <w:t>(</w:t>
            </w:r>
            <w:r>
              <w:rPr>
                <w:rFonts w:hint="eastAsia"/>
                <w:b/>
                <w:color w:val="auto"/>
                <w:kern w:val="2"/>
                <w:sz w:val="22"/>
                <w:szCs w:val="22"/>
                <w:highlight w:val="none"/>
                <w:lang w:val="en-US" w:eastAsia="zh-CN"/>
              </w:rPr>
              <w:t>6</w:t>
            </w:r>
            <w:r>
              <w:rPr>
                <w:b/>
                <w:color w:val="auto"/>
                <w:kern w:val="2"/>
                <w:sz w:val="22"/>
                <w:szCs w:val="22"/>
                <w:highlight w:val="none"/>
              </w:rPr>
              <w:t>%</w:t>
            </w:r>
            <w:r>
              <w:rPr>
                <w:b/>
                <w:color w:val="auto"/>
                <w:kern w:val="2"/>
                <w:sz w:val="22"/>
                <w:szCs w:val="22"/>
                <w:highlight w:val="none"/>
                <w:shd w:val="clear" w:color="auto" w:fill="FFFFFF"/>
              </w:rPr>
              <w:t>)</w:t>
            </w:r>
          </w:p>
        </w:tc>
        <w:tc>
          <w:tcPr>
            <w:tcW w:w="7311" w:type="dxa"/>
            <w:tcBorders>
              <w:top w:val="single" w:color="000000" w:sz="6" w:space="0"/>
              <w:left w:val="single" w:color="000000" w:sz="6" w:space="0"/>
              <w:bottom w:val="single" w:color="000000" w:sz="6" w:space="0"/>
              <w:right w:val="single" w:color="000000" w:sz="6" w:space="0"/>
            </w:tcBorders>
            <w:noWrap w:val="0"/>
            <w:vAlign w:val="center"/>
          </w:tcPr>
          <w:p w14:paraId="02C66680">
            <w:pPr>
              <w:pStyle w:val="10"/>
              <w:widowControl/>
              <w:spacing w:before="0" w:beforeAutospacing="0" w:after="0" w:afterAutospacing="0" w:line="540" w:lineRule="exact"/>
              <w:ind w:firstLine="0" w:firstLineChars="0"/>
              <w:rPr>
                <w:color w:val="auto"/>
                <w:kern w:val="2"/>
                <w:sz w:val="22"/>
                <w:szCs w:val="22"/>
                <w:highlight w:val="none"/>
              </w:rPr>
            </w:pPr>
            <w:r>
              <w:rPr>
                <w:rFonts w:hint="eastAsia"/>
                <w:b/>
                <w:color w:val="auto"/>
                <w:kern w:val="2"/>
                <w:sz w:val="22"/>
                <w:szCs w:val="22"/>
                <w:highlight w:val="none"/>
              </w:rPr>
              <w:t>类似业绩情况</w:t>
            </w:r>
            <w:r>
              <w:rPr>
                <w:b/>
                <w:color w:val="auto"/>
                <w:kern w:val="2"/>
                <w:sz w:val="22"/>
                <w:szCs w:val="22"/>
                <w:highlight w:val="none"/>
              </w:rPr>
              <w:t>(</w:t>
            </w:r>
            <w:r>
              <w:rPr>
                <w:rFonts w:hint="eastAsia"/>
                <w:b/>
                <w:color w:val="auto"/>
                <w:kern w:val="2"/>
                <w:sz w:val="22"/>
                <w:szCs w:val="22"/>
                <w:highlight w:val="none"/>
                <w:lang w:val="en-US" w:eastAsia="zh-CN"/>
              </w:rPr>
              <w:t>6</w:t>
            </w:r>
            <w:r>
              <w:rPr>
                <w:rFonts w:hint="eastAsia"/>
                <w:b/>
                <w:color w:val="auto"/>
                <w:kern w:val="2"/>
                <w:sz w:val="22"/>
                <w:szCs w:val="22"/>
                <w:highlight w:val="none"/>
              </w:rPr>
              <w:t>分</w:t>
            </w:r>
            <w:r>
              <w:rPr>
                <w:b/>
                <w:color w:val="auto"/>
                <w:kern w:val="2"/>
                <w:sz w:val="22"/>
                <w:szCs w:val="22"/>
                <w:highlight w:val="none"/>
              </w:rPr>
              <w:t>)</w:t>
            </w:r>
            <w:r>
              <w:rPr>
                <w:rFonts w:hint="eastAsia"/>
                <w:b/>
                <w:color w:val="auto"/>
                <w:kern w:val="2"/>
                <w:sz w:val="22"/>
                <w:szCs w:val="22"/>
                <w:highlight w:val="none"/>
              </w:rPr>
              <w:t>：</w:t>
            </w:r>
            <w:r>
              <w:rPr>
                <w:rFonts w:hint="eastAsia"/>
                <w:b w:val="0"/>
                <w:bCs w:val="0"/>
                <w:color w:val="auto"/>
                <w:kern w:val="2"/>
                <w:sz w:val="22"/>
                <w:szCs w:val="22"/>
                <w:highlight w:val="none"/>
              </w:rPr>
              <w:t>提供近 3 年（202</w:t>
            </w:r>
            <w:r>
              <w:rPr>
                <w:rFonts w:hint="eastAsia" w:eastAsia="宋体"/>
                <w:b w:val="0"/>
                <w:bCs w:val="0"/>
                <w:color w:val="auto"/>
                <w:kern w:val="2"/>
                <w:sz w:val="22"/>
                <w:szCs w:val="22"/>
                <w:highlight w:val="none"/>
                <w:lang w:val="en-US" w:eastAsia="zh-CN"/>
              </w:rPr>
              <w:t>2</w:t>
            </w:r>
            <w:r>
              <w:rPr>
                <w:rFonts w:hint="eastAsia"/>
                <w:b w:val="0"/>
                <w:bCs w:val="0"/>
                <w:color w:val="auto"/>
                <w:kern w:val="2"/>
                <w:sz w:val="22"/>
                <w:szCs w:val="22"/>
                <w:highlight w:val="none"/>
              </w:rPr>
              <w:t xml:space="preserve"> 年 </w:t>
            </w:r>
            <w:r>
              <w:rPr>
                <w:rFonts w:hint="default"/>
                <w:b w:val="0"/>
                <w:bCs w:val="0"/>
                <w:color w:val="auto"/>
                <w:kern w:val="2"/>
                <w:sz w:val="22"/>
                <w:szCs w:val="22"/>
                <w:highlight w:val="none"/>
              </w:rPr>
              <w:t>1</w:t>
            </w:r>
            <w:r>
              <w:rPr>
                <w:rFonts w:hint="eastAsia"/>
                <w:b w:val="0"/>
                <w:bCs w:val="0"/>
                <w:color w:val="auto"/>
                <w:kern w:val="2"/>
                <w:sz w:val="22"/>
                <w:szCs w:val="22"/>
                <w:highlight w:val="none"/>
              </w:rPr>
              <w:t xml:space="preserve">月 </w:t>
            </w:r>
            <w:r>
              <w:rPr>
                <w:rFonts w:hint="default"/>
                <w:b w:val="0"/>
                <w:bCs w:val="0"/>
                <w:color w:val="auto"/>
                <w:kern w:val="2"/>
                <w:sz w:val="22"/>
                <w:szCs w:val="22"/>
                <w:highlight w:val="none"/>
                <w:lang w:eastAsia="zh-CN"/>
              </w:rPr>
              <w:t>1</w:t>
            </w:r>
            <w:r>
              <w:rPr>
                <w:rFonts w:hint="eastAsia"/>
                <w:b w:val="0"/>
                <w:bCs w:val="0"/>
                <w:color w:val="auto"/>
                <w:kern w:val="2"/>
                <w:sz w:val="22"/>
                <w:szCs w:val="22"/>
                <w:highlight w:val="none"/>
              </w:rPr>
              <w:t xml:space="preserve"> 日-</w:t>
            </w:r>
            <w:r>
              <w:rPr>
                <w:rFonts w:hint="eastAsia"/>
                <w:b w:val="0"/>
                <w:bCs w:val="0"/>
                <w:color w:val="auto"/>
                <w:kern w:val="2"/>
                <w:sz w:val="22"/>
                <w:szCs w:val="22"/>
                <w:highlight w:val="none"/>
                <w:lang w:val="en-US" w:eastAsia="zh-CN"/>
              </w:rPr>
              <w:t>至今</w:t>
            </w:r>
            <w:r>
              <w:rPr>
                <w:rFonts w:hint="eastAsia"/>
                <w:b w:val="0"/>
                <w:bCs w:val="0"/>
                <w:color w:val="auto"/>
                <w:kern w:val="2"/>
                <w:sz w:val="22"/>
                <w:szCs w:val="22"/>
                <w:highlight w:val="none"/>
              </w:rPr>
              <w:t xml:space="preserve">） 供应商类似业绩证明材料，每提供 1 项得 2 分,满分 </w:t>
            </w:r>
            <w:r>
              <w:rPr>
                <w:rFonts w:hint="eastAsia"/>
                <w:b w:val="0"/>
                <w:bCs w:val="0"/>
                <w:color w:val="auto"/>
                <w:kern w:val="2"/>
                <w:sz w:val="22"/>
                <w:szCs w:val="22"/>
                <w:highlight w:val="none"/>
                <w:lang w:val="en-US" w:eastAsia="zh-CN"/>
              </w:rPr>
              <w:t>6</w:t>
            </w:r>
            <w:r>
              <w:rPr>
                <w:rFonts w:hint="eastAsia"/>
                <w:b w:val="0"/>
                <w:bCs w:val="0"/>
                <w:color w:val="auto"/>
                <w:kern w:val="2"/>
                <w:sz w:val="22"/>
                <w:szCs w:val="22"/>
                <w:highlight w:val="none"/>
              </w:rPr>
              <w:t xml:space="preserve"> 分，须</w:t>
            </w:r>
            <w:bookmarkStart w:id="46" w:name="_GoBack"/>
            <w:bookmarkEnd w:id="46"/>
            <w:r>
              <w:rPr>
                <w:rFonts w:hint="eastAsia"/>
                <w:b w:val="0"/>
                <w:bCs w:val="0"/>
                <w:color w:val="auto"/>
                <w:kern w:val="2"/>
                <w:sz w:val="22"/>
                <w:szCs w:val="22"/>
                <w:highlight w:val="none"/>
              </w:rPr>
              <w:t>提供以包含合同首页、标的及金额所在页、签字盖章页的合同复印件并加盖投标供应商公章；未提供不得分。</w:t>
            </w:r>
          </w:p>
        </w:tc>
      </w:tr>
      <w:tr w14:paraId="299209B9">
        <w:tblPrEx>
          <w:tblCellMar>
            <w:top w:w="0" w:type="dxa"/>
            <w:left w:w="108" w:type="dxa"/>
            <w:bottom w:w="0" w:type="dxa"/>
            <w:right w:w="108" w:type="dxa"/>
          </w:tblCellMar>
        </w:tblPrEx>
        <w:trPr>
          <w:trHeight w:val="90" w:hRule="atLeast"/>
          <w:jc w:val="center"/>
        </w:trPr>
        <w:tc>
          <w:tcPr>
            <w:tcW w:w="9051" w:type="dxa"/>
            <w:gridSpan w:val="3"/>
            <w:tcBorders>
              <w:top w:val="single" w:color="000000" w:sz="6" w:space="0"/>
              <w:left w:val="single" w:color="000000" w:sz="6" w:space="0"/>
              <w:bottom w:val="single" w:color="000000" w:sz="6" w:space="0"/>
              <w:right w:val="single" w:color="000000" w:sz="6" w:space="0"/>
            </w:tcBorders>
            <w:noWrap w:val="0"/>
            <w:vAlign w:val="center"/>
          </w:tcPr>
          <w:p w14:paraId="14559D61">
            <w:pPr>
              <w:pStyle w:val="10"/>
              <w:widowControl/>
              <w:spacing w:before="0" w:beforeAutospacing="0" w:after="0" w:afterAutospacing="0" w:line="540" w:lineRule="exact"/>
              <w:ind w:left="0" w:leftChars="0" w:firstLine="0" w:firstLineChars="0"/>
              <w:jc w:val="both"/>
              <w:rPr>
                <w:color w:val="auto"/>
                <w:kern w:val="2"/>
                <w:sz w:val="22"/>
                <w:szCs w:val="22"/>
                <w:highlight w:val="none"/>
                <w:shd w:val="clear" w:color="auto" w:fill="FFFFFF"/>
              </w:rPr>
            </w:pPr>
            <w:r>
              <w:rPr>
                <w:rFonts w:hint="eastAsia"/>
                <w:color w:val="auto"/>
                <w:kern w:val="2"/>
                <w:sz w:val="22"/>
                <w:szCs w:val="22"/>
                <w:highlight w:val="none"/>
                <w:shd w:val="clear" w:color="auto" w:fill="FFFFFF"/>
              </w:rPr>
              <w:t>说明：评标过程中，不得去掉报价中的最高报价和最低报价。</w:t>
            </w:r>
            <w:r>
              <w:rPr>
                <w:rFonts w:hint="eastAsia" w:cs="宋体"/>
                <w:b/>
                <w:kern w:val="2"/>
                <w:sz w:val="22"/>
                <w:szCs w:val="22"/>
                <w:shd w:val="clear" w:color="auto" w:fill="FFFFFF"/>
              </w:rPr>
              <w:t>注：</w:t>
            </w:r>
            <w:r>
              <w:rPr>
                <w:rFonts w:hint="eastAsia" w:ascii="宋体" w:hAnsi="宋体" w:cs="宋体"/>
                <w:b/>
                <w:bCs/>
                <w:sz w:val="22"/>
                <w:szCs w:val="22"/>
              </w:rPr>
              <w:t>以上</w:t>
            </w:r>
            <w:r>
              <w:rPr>
                <w:rFonts w:ascii="宋体" w:hAnsi="宋体" w:cs="宋体"/>
                <w:b/>
                <w:bCs/>
                <w:sz w:val="22"/>
                <w:szCs w:val="22"/>
              </w:rPr>
              <w:t>内容存在缺陷或不足是指</w:t>
            </w:r>
            <w:r>
              <w:rPr>
                <w:rFonts w:hint="eastAsia" w:ascii="宋体" w:hAnsi="宋体" w:cs="宋体"/>
                <w:b/>
                <w:bCs/>
                <w:sz w:val="22"/>
                <w:szCs w:val="22"/>
              </w:rPr>
              <w:t>投标人</w:t>
            </w:r>
            <w:r>
              <w:rPr>
                <w:rFonts w:ascii="宋体" w:hAnsi="宋体" w:cs="宋体"/>
                <w:b/>
                <w:bCs/>
                <w:sz w:val="22"/>
                <w:szCs w:val="22"/>
              </w:rPr>
              <w:t>提供的内容存在不适用项目实际情况的情形、套用其他方案、凭空捏造、逻辑漏洞、科学原理错误及工作依据与本项目要求不一致、与项目实际情况不匹配以及不可能实现的夸大情形等情况。</w:t>
            </w:r>
          </w:p>
        </w:tc>
      </w:tr>
    </w:tbl>
    <w:p w14:paraId="68ADA22A">
      <w:pPr>
        <w:sectPr>
          <w:headerReference r:id="rId26" w:type="default"/>
          <w:footerReference r:id="rId27" w:type="default"/>
          <w:pgSz w:w="11906" w:h="16839"/>
          <w:pgMar w:top="1380" w:right="1678" w:bottom="1164" w:left="1677" w:header="1048" w:footer="985" w:gutter="0"/>
          <w:cols w:space="720" w:num="1"/>
        </w:sectPr>
      </w:pPr>
    </w:p>
    <w:p w14:paraId="6730592A">
      <w:pPr>
        <w:spacing w:line="295" w:lineRule="auto"/>
        <w:rPr>
          <w:rFonts w:ascii="Arial"/>
          <w:sz w:val="21"/>
        </w:rPr>
      </w:pPr>
      <w:r>
        <w:pict>
          <v:shape id="_x0000_s1031" o:spid="_x0000_s1031" style="position:absolute;left:0pt;margin-left:90pt;margin-top:68.55pt;height:0.5pt;width:415.3pt;mso-position-horizontal-relative:page;mso-position-vertical-relative:page;z-index:251666432;mso-width-relative:page;mso-height-relative:page;" fillcolor="#000000" filled="t" stroked="f" coordsize="8305,10" o:allowincell="f" path="m0,0l8305,0,8305,9,0,9,0,0xe">
            <v:path/>
            <v:fill on="t" focussize="0,0"/>
            <v:stroke on="f"/>
            <v:imagedata o:title=""/>
            <o:lock v:ext="edit"/>
          </v:shape>
        </w:pict>
      </w:r>
    </w:p>
    <w:p w14:paraId="75026531">
      <w:pPr>
        <w:spacing w:line="295" w:lineRule="auto"/>
        <w:rPr>
          <w:rFonts w:ascii="Arial"/>
          <w:sz w:val="21"/>
        </w:rPr>
      </w:pPr>
    </w:p>
    <w:p w14:paraId="30A27869">
      <w:pPr>
        <w:spacing w:before="55" w:line="229" w:lineRule="auto"/>
        <w:ind w:right="327"/>
        <w:jc w:val="right"/>
        <w:rPr>
          <w:rFonts w:hint="eastAsia" w:ascii="宋体" w:hAnsi="宋体" w:eastAsia="宋体" w:cs="宋体"/>
          <w:sz w:val="17"/>
          <w:szCs w:val="17"/>
          <w:lang w:eastAsia="zh-CN"/>
        </w:rPr>
      </w:pPr>
    </w:p>
    <w:p w14:paraId="6992B0C4">
      <w:pPr>
        <w:spacing w:line="179" w:lineRule="exact"/>
      </w:pPr>
    </w:p>
    <w:p w14:paraId="7358BF64">
      <w:pPr>
        <w:spacing w:line="423" w:lineRule="auto"/>
        <w:rPr>
          <w:rFonts w:ascii="Arial"/>
          <w:sz w:val="21"/>
        </w:rPr>
      </w:pPr>
    </w:p>
    <w:p w14:paraId="3F6453E0">
      <w:pPr>
        <w:spacing w:before="75" w:line="239" w:lineRule="auto"/>
        <w:ind w:left="250"/>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七、确定成交供应</w:t>
      </w:r>
      <w:r>
        <w:rPr>
          <w:rFonts w:ascii="宋体" w:hAnsi="宋体" w:eastAsia="宋体" w:cs="宋体"/>
          <w:spacing w:val="8"/>
          <w:sz w:val="23"/>
          <w:szCs w:val="23"/>
          <w14:textOutline w14:w="4358" w14:cap="sq" w14:cmpd="sng">
            <w14:solidFill>
              <w14:srgbClr w14:val="000000"/>
            </w14:solidFill>
            <w14:prstDash w14:val="solid"/>
            <w14:bevel/>
          </w14:textOutline>
        </w:rPr>
        <w:t>商</w:t>
      </w:r>
    </w:p>
    <w:p w14:paraId="5D19B0A8">
      <w:pPr>
        <w:spacing w:line="269" w:lineRule="auto"/>
        <w:rPr>
          <w:rFonts w:ascii="Arial"/>
          <w:sz w:val="21"/>
        </w:rPr>
      </w:pPr>
    </w:p>
    <w:p w14:paraId="44872F1D">
      <w:pPr>
        <w:spacing w:before="74" w:line="309" w:lineRule="exact"/>
        <w:ind w:left="149"/>
        <w:outlineLvl w:val="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.推荐并确定成交供应商</w:t>
      </w:r>
    </w:p>
    <w:p w14:paraId="3E6CF75E">
      <w:pPr>
        <w:spacing w:before="214" w:line="417" w:lineRule="auto"/>
        <w:ind w:left="129" w:right="120" w:firstLine="480"/>
        <w:rPr>
          <w:rFonts w:ascii="宋体" w:hAnsi="宋体" w:eastAsia="宋体" w:cs="宋体"/>
          <w:sz w:val="23"/>
          <w:szCs w:val="23"/>
        </w:rPr>
      </w:pPr>
      <w:r>
        <w:rPr>
          <w:rFonts w:ascii="宋体" w:hAnsi="宋体" w:eastAsia="宋体" w:cs="宋体"/>
          <w:spacing w:val="6"/>
          <w:sz w:val="23"/>
          <w:szCs w:val="23"/>
        </w:rPr>
        <w:t>采购</w:t>
      </w:r>
      <w:r>
        <w:rPr>
          <w:rFonts w:ascii="宋体" w:hAnsi="宋体" w:eastAsia="宋体" w:cs="宋体"/>
          <w:spacing w:val="4"/>
          <w:sz w:val="23"/>
          <w:szCs w:val="23"/>
        </w:rPr>
        <w:t>代</w:t>
      </w:r>
      <w:r>
        <w:rPr>
          <w:rFonts w:ascii="宋体" w:hAnsi="宋体" w:eastAsia="宋体" w:cs="宋体"/>
          <w:spacing w:val="3"/>
          <w:sz w:val="23"/>
          <w:szCs w:val="23"/>
        </w:rPr>
        <w:t>理机构应当在评审结束后 2 个工作日内将评审报告送采购人确认。采</w:t>
      </w:r>
      <w:r>
        <w:rPr>
          <w:rFonts w:ascii="宋体" w:hAnsi="宋体" w:eastAsia="宋体" w:cs="宋体"/>
          <w:sz w:val="23"/>
          <w:szCs w:val="23"/>
        </w:rPr>
        <w:t xml:space="preserve"> </w:t>
      </w:r>
      <w:r>
        <w:rPr>
          <w:rFonts w:ascii="宋体" w:hAnsi="宋体" w:eastAsia="宋体" w:cs="宋体"/>
          <w:spacing w:val="7"/>
          <w:sz w:val="23"/>
          <w:szCs w:val="23"/>
        </w:rPr>
        <w:t>购</w:t>
      </w:r>
      <w:r>
        <w:rPr>
          <w:rFonts w:ascii="宋体" w:hAnsi="宋体" w:eastAsia="宋体" w:cs="宋体"/>
          <w:spacing w:val="6"/>
          <w:sz w:val="23"/>
          <w:szCs w:val="23"/>
        </w:rPr>
        <w:t>人应当在收到评审报告后 5 个工作日内，从评审报告提出的成交候选供应商</w:t>
      </w:r>
      <w:r>
        <w:rPr>
          <w:rFonts w:ascii="宋体" w:hAnsi="宋体" w:eastAsia="宋体" w:cs="宋体"/>
          <w:sz w:val="23"/>
          <w:szCs w:val="23"/>
        </w:rPr>
        <w:t xml:space="preserve"> </w:t>
      </w:r>
      <w:r>
        <w:rPr>
          <w:rFonts w:ascii="宋体" w:hAnsi="宋体" w:eastAsia="宋体" w:cs="宋体"/>
          <w:spacing w:val="10"/>
          <w:sz w:val="23"/>
          <w:szCs w:val="23"/>
        </w:rPr>
        <w:t>中</w:t>
      </w:r>
      <w:r>
        <w:rPr>
          <w:rFonts w:ascii="宋体" w:hAnsi="宋体" w:eastAsia="宋体" w:cs="宋体"/>
          <w:spacing w:val="7"/>
          <w:sz w:val="23"/>
          <w:szCs w:val="23"/>
        </w:rPr>
        <w:t>，按照排序由高到低的原则确定成交供应商，也可以书面授权磋商小组直接确</w:t>
      </w:r>
      <w:r>
        <w:rPr>
          <w:rFonts w:ascii="宋体" w:hAnsi="宋体" w:eastAsia="宋体" w:cs="宋体"/>
          <w:sz w:val="23"/>
          <w:szCs w:val="23"/>
        </w:rPr>
        <w:t xml:space="preserve"> </w:t>
      </w:r>
      <w:r>
        <w:rPr>
          <w:rFonts w:ascii="宋体" w:hAnsi="宋体" w:eastAsia="宋体" w:cs="宋体"/>
          <w:spacing w:val="10"/>
          <w:sz w:val="23"/>
          <w:szCs w:val="23"/>
        </w:rPr>
        <w:t>定</w:t>
      </w:r>
      <w:r>
        <w:rPr>
          <w:rFonts w:ascii="宋体" w:hAnsi="宋体" w:eastAsia="宋体" w:cs="宋体"/>
          <w:spacing w:val="7"/>
          <w:sz w:val="23"/>
          <w:szCs w:val="23"/>
        </w:rPr>
        <w:t>成交供应商。采购人逾期未确定成交供应商且不提出异议的，视为确定评审报</w:t>
      </w:r>
      <w:r>
        <w:rPr>
          <w:rFonts w:ascii="宋体" w:hAnsi="宋体" w:eastAsia="宋体" w:cs="宋体"/>
          <w:sz w:val="23"/>
          <w:szCs w:val="23"/>
        </w:rPr>
        <w:t xml:space="preserve"> </w:t>
      </w:r>
      <w:r>
        <w:rPr>
          <w:rFonts w:ascii="宋体" w:hAnsi="宋体" w:eastAsia="宋体" w:cs="宋体"/>
          <w:spacing w:val="10"/>
          <w:sz w:val="23"/>
          <w:szCs w:val="23"/>
        </w:rPr>
        <w:t>告</w:t>
      </w:r>
      <w:r>
        <w:rPr>
          <w:rFonts w:ascii="宋体" w:hAnsi="宋体" w:eastAsia="宋体" w:cs="宋体"/>
          <w:spacing w:val="9"/>
          <w:sz w:val="23"/>
          <w:szCs w:val="23"/>
        </w:rPr>
        <w:t>提出的排序第一的供应商为成交供应商。</w:t>
      </w:r>
    </w:p>
    <w:p w14:paraId="45D4D49D">
      <w:pPr>
        <w:spacing w:line="308" w:lineRule="exact"/>
        <w:ind w:left="149"/>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9.成交通知</w:t>
      </w:r>
    </w:p>
    <w:p w14:paraId="0479AB51">
      <w:pPr>
        <w:spacing w:before="215" w:line="420" w:lineRule="auto"/>
        <w:ind w:left="130" w:right="120" w:firstLine="18"/>
        <w:rPr>
          <w:rFonts w:ascii="宋体" w:hAnsi="宋体" w:eastAsia="宋体" w:cs="宋体"/>
          <w:sz w:val="23"/>
          <w:szCs w:val="23"/>
        </w:rPr>
      </w:pPr>
      <w:r>
        <w:rPr>
          <w:rFonts w:ascii="宋体" w:hAnsi="宋体" w:eastAsia="宋体" w:cs="宋体"/>
          <w:spacing w:val="6"/>
          <w:sz w:val="23"/>
          <w:szCs w:val="23"/>
        </w:rPr>
        <w:t>19.1 采购人</w:t>
      </w:r>
      <w:r>
        <w:rPr>
          <w:rFonts w:ascii="宋体" w:hAnsi="宋体" w:eastAsia="宋体" w:cs="宋体"/>
          <w:spacing w:val="4"/>
          <w:sz w:val="23"/>
          <w:szCs w:val="23"/>
        </w:rPr>
        <w:t>或</w:t>
      </w:r>
      <w:r>
        <w:rPr>
          <w:rFonts w:ascii="宋体" w:hAnsi="宋体" w:eastAsia="宋体" w:cs="宋体"/>
          <w:spacing w:val="3"/>
          <w:sz w:val="23"/>
          <w:szCs w:val="23"/>
        </w:rPr>
        <w:t>者采购代理机构应当在成交供应商确定后 2 个工作日内，在青海</w:t>
      </w:r>
      <w:r>
        <w:rPr>
          <w:rFonts w:ascii="宋体" w:hAnsi="宋体" w:eastAsia="宋体" w:cs="宋体"/>
          <w:sz w:val="23"/>
          <w:szCs w:val="23"/>
        </w:rPr>
        <w:t xml:space="preserve"> </w:t>
      </w:r>
      <w:r>
        <w:rPr>
          <w:rFonts w:ascii="宋体" w:hAnsi="宋体" w:eastAsia="宋体" w:cs="宋体"/>
          <w:spacing w:val="20"/>
          <w:sz w:val="23"/>
          <w:szCs w:val="23"/>
        </w:rPr>
        <w:t>政</w:t>
      </w:r>
      <w:r>
        <w:rPr>
          <w:rFonts w:ascii="宋体" w:hAnsi="宋体" w:eastAsia="宋体" w:cs="宋体"/>
          <w:spacing w:val="14"/>
          <w:sz w:val="23"/>
          <w:szCs w:val="23"/>
        </w:rPr>
        <w:t>府</w:t>
      </w:r>
      <w:r>
        <w:rPr>
          <w:rFonts w:ascii="宋体" w:hAnsi="宋体" w:eastAsia="宋体" w:cs="宋体"/>
          <w:spacing w:val="10"/>
          <w:sz w:val="23"/>
          <w:szCs w:val="23"/>
        </w:rPr>
        <w:t>采购网上公告成交结果，同时向成交供应商发出成交通知书。</w:t>
      </w:r>
      <w:r>
        <w:rPr>
          <w:rFonts w:ascii="宋体" w:hAnsi="宋体" w:eastAsia="宋体" w:cs="宋体"/>
          <w:sz w:val="23"/>
          <w:szCs w:val="23"/>
        </w:rPr>
        <w:t xml:space="preserve">            </w:t>
      </w:r>
      <w:r>
        <w:rPr>
          <w:rFonts w:ascii="宋体" w:hAnsi="宋体" w:eastAsia="宋体" w:cs="宋体"/>
          <w:spacing w:val="12"/>
          <w:sz w:val="23"/>
          <w:szCs w:val="23"/>
        </w:rPr>
        <w:t>19.2</w:t>
      </w:r>
      <w:r>
        <w:rPr>
          <w:rFonts w:ascii="宋体" w:hAnsi="宋体" w:eastAsia="宋体" w:cs="宋体"/>
          <w:spacing w:val="7"/>
          <w:sz w:val="23"/>
          <w:szCs w:val="23"/>
        </w:rPr>
        <w:t>《</w:t>
      </w:r>
      <w:r>
        <w:rPr>
          <w:rFonts w:ascii="宋体" w:hAnsi="宋体" w:eastAsia="宋体" w:cs="宋体"/>
          <w:spacing w:val="6"/>
          <w:sz w:val="23"/>
          <w:szCs w:val="23"/>
        </w:rPr>
        <w:t>成交通知书》发出后，采购人改变成交结果的，或者成交供应商无正当理</w:t>
      </w:r>
      <w:r>
        <w:rPr>
          <w:rFonts w:ascii="宋体" w:hAnsi="宋体" w:eastAsia="宋体" w:cs="宋体"/>
          <w:sz w:val="23"/>
          <w:szCs w:val="23"/>
        </w:rPr>
        <w:t xml:space="preserve"> </w:t>
      </w:r>
      <w:r>
        <w:rPr>
          <w:rFonts w:ascii="宋体" w:hAnsi="宋体" w:eastAsia="宋体" w:cs="宋体"/>
          <w:spacing w:val="9"/>
          <w:sz w:val="23"/>
          <w:szCs w:val="23"/>
        </w:rPr>
        <w:t>由放弃成交项目的，依法承担法律责任</w:t>
      </w:r>
      <w:r>
        <w:rPr>
          <w:rFonts w:ascii="宋体" w:hAnsi="宋体" w:eastAsia="宋体" w:cs="宋体"/>
          <w:spacing w:val="8"/>
          <w:sz w:val="23"/>
          <w:szCs w:val="23"/>
        </w:rPr>
        <w:t>。</w:t>
      </w:r>
    </w:p>
    <w:p w14:paraId="720CD41F">
      <w:pPr>
        <w:sectPr>
          <w:headerReference r:id="rId28" w:type="default"/>
          <w:footerReference r:id="rId29" w:type="default"/>
          <w:pgSz w:w="11906" w:h="16839"/>
          <w:pgMar w:top="400" w:right="1678" w:bottom="1164" w:left="1677" w:header="0" w:footer="987" w:gutter="0"/>
          <w:cols w:space="720" w:num="1"/>
        </w:sectPr>
      </w:pPr>
    </w:p>
    <w:p w14:paraId="39C24FF0">
      <w:pPr>
        <w:spacing w:before="269" w:line="228" w:lineRule="auto"/>
        <w:ind w:left="3696"/>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、授予合同</w:t>
      </w:r>
    </w:p>
    <w:p w14:paraId="0568329F">
      <w:pPr>
        <w:spacing w:before="236" w:line="309" w:lineRule="exact"/>
        <w:ind w:left="26"/>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0.签订合同</w:t>
      </w:r>
    </w:p>
    <w:p w14:paraId="3A988742">
      <w:pPr>
        <w:spacing w:before="213" w:line="321" w:lineRule="auto"/>
        <w:ind w:left="22" w:right="53" w:firstLine="3"/>
        <w:rPr>
          <w:rFonts w:ascii="宋体" w:hAnsi="宋体" w:eastAsia="宋体" w:cs="宋体"/>
          <w:sz w:val="23"/>
          <w:szCs w:val="23"/>
        </w:rPr>
      </w:pPr>
      <w:r>
        <w:rPr>
          <w:rFonts w:ascii="宋体" w:hAnsi="宋体" w:eastAsia="宋体" w:cs="宋体"/>
          <w:spacing w:val="6"/>
          <w:sz w:val="23"/>
          <w:szCs w:val="23"/>
        </w:rPr>
        <w:t>20.</w:t>
      </w:r>
      <w:r>
        <w:rPr>
          <w:rFonts w:ascii="宋体" w:hAnsi="宋体" w:eastAsia="宋体" w:cs="宋体"/>
          <w:spacing w:val="3"/>
          <w:sz w:val="23"/>
          <w:szCs w:val="23"/>
        </w:rPr>
        <w:t>1 采购人与成交供应商双方应当自《成交通知书》发出之日起 30 日内，签订</w:t>
      </w:r>
      <w:r>
        <w:rPr>
          <w:rFonts w:ascii="宋体" w:hAnsi="宋体" w:eastAsia="宋体" w:cs="宋体"/>
          <w:sz w:val="23"/>
          <w:szCs w:val="23"/>
        </w:rPr>
        <w:t xml:space="preserve"> </w:t>
      </w:r>
      <w:r>
        <w:rPr>
          <w:rFonts w:ascii="宋体" w:hAnsi="宋体" w:eastAsia="宋体" w:cs="宋体"/>
          <w:spacing w:val="9"/>
          <w:sz w:val="23"/>
          <w:szCs w:val="23"/>
        </w:rPr>
        <w:t>采购合同，送采购代理机构审核并备案</w:t>
      </w:r>
      <w:r>
        <w:rPr>
          <w:rFonts w:ascii="宋体" w:hAnsi="宋体" w:eastAsia="宋体" w:cs="宋体"/>
          <w:spacing w:val="8"/>
          <w:sz w:val="23"/>
          <w:szCs w:val="23"/>
        </w:rPr>
        <w:t>。</w:t>
      </w:r>
    </w:p>
    <w:p w14:paraId="2E493BFE">
      <w:pPr>
        <w:spacing w:before="239" w:line="322" w:lineRule="auto"/>
        <w:ind w:left="25" w:right="80"/>
        <w:rPr>
          <w:rFonts w:ascii="宋体" w:hAnsi="宋体" w:eastAsia="宋体" w:cs="宋体"/>
          <w:sz w:val="23"/>
          <w:szCs w:val="23"/>
        </w:rPr>
      </w:pPr>
      <w:r>
        <w:rPr>
          <w:rFonts w:ascii="宋体" w:hAnsi="宋体" w:eastAsia="宋体" w:cs="宋体"/>
          <w:spacing w:val="9"/>
          <w:sz w:val="23"/>
          <w:szCs w:val="23"/>
        </w:rPr>
        <w:t>20.2 签订合同前，成交供应商应当以支票、汇票、本票等非现金形式缴纳成</w:t>
      </w:r>
      <w:r>
        <w:rPr>
          <w:rFonts w:ascii="宋体" w:hAnsi="宋体" w:eastAsia="宋体" w:cs="宋体"/>
          <w:spacing w:val="8"/>
          <w:sz w:val="23"/>
          <w:szCs w:val="23"/>
        </w:rPr>
        <w:t>交</w:t>
      </w:r>
      <w:r>
        <w:rPr>
          <w:rFonts w:ascii="宋体" w:hAnsi="宋体" w:eastAsia="宋体" w:cs="宋体"/>
          <w:sz w:val="23"/>
          <w:szCs w:val="23"/>
        </w:rPr>
        <w:t xml:space="preserve"> </w:t>
      </w:r>
      <w:r>
        <w:rPr>
          <w:rFonts w:ascii="宋体" w:hAnsi="宋体" w:eastAsia="宋体" w:cs="宋体"/>
          <w:spacing w:val="10"/>
          <w:sz w:val="23"/>
          <w:szCs w:val="23"/>
        </w:rPr>
        <w:t>金</w:t>
      </w:r>
      <w:r>
        <w:rPr>
          <w:rFonts w:ascii="宋体" w:hAnsi="宋体" w:eastAsia="宋体" w:cs="宋体"/>
          <w:spacing w:val="8"/>
          <w:sz w:val="23"/>
          <w:szCs w:val="23"/>
        </w:rPr>
        <w:t xml:space="preserve">额 </w:t>
      </w:r>
      <w:r>
        <w:rPr>
          <w:rFonts w:ascii="宋体" w:hAnsi="宋体" w:eastAsia="宋体" w:cs="宋体"/>
          <w:spacing w:val="8"/>
          <w:sz w:val="23"/>
          <w:szCs w:val="23"/>
          <w:u w:val="single" w:color="auto"/>
        </w:rPr>
        <w:t>0 %</w:t>
      </w:r>
      <w:r>
        <w:rPr>
          <w:rFonts w:ascii="宋体" w:hAnsi="宋体" w:eastAsia="宋体" w:cs="宋体"/>
          <w:spacing w:val="8"/>
          <w:sz w:val="23"/>
          <w:szCs w:val="23"/>
        </w:rPr>
        <w:t>的履约保证金到采购人指定的账户。</w:t>
      </w:r>
    </w:p>
    <w:p w14:paraId="58A240BD">
      <w:pPr>
        <w:spacing w:before="236" w:line="355" w:lineRule="auto"/>
        <w:ind w:left="21" w:right="53" w:firstLine="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0</w:t>
      </w:r>
      <w:r>
        <w:rPr>
          <w:rFonts w:ascii="宋体" w:hAnsi="宋体" w:eastAsia="宋体" w:cs="宋体"/>
          <w:spacing w:val="7"/>
          <w:sz w:val="23"/>
          <w:szCs w:val="23"/>
        </w:rPr>
        <w:t>.3 成交供应商在法定期限内无正当理由拒签合同的，按违约处理。同时，采</w:t>
      </w:r>
      <w:r>
        <w:rPr>
          <w:rFonts w:ascii="宋体" w:hAnsi="宋体" w:eastAsia="宋体" w:cs="宋体"/>
          <w:sz w:val="23"/>
          <w:szCs w:val="23"/>
        </w:rPr>
        <w:t xml:space="preserve"> </w:t>
      </w:r>
      <w:r>
        <w:rPr>
          <w:rFonts w:ascii="宋体" w:hAnsi="宋体" w:eastAsia="宋体" w:cs="宋体"/>
          <w:spacing w:val="10"/>
          <w:sz w:val="23"/>
          <w:szCs w:val="23"/>
        </w:rPr>
        <w:t>购</w:t>
      </w:r>
      <w:r>
        <w:rPr>
          <w:rFonts w:ascii="宋体" w:hAnsi="宋体" w:eastAsia="宋体" w:cs="宋体"/>
          <w:spacing w:val="7"/>
          <w:sz w:val="23"/>
          <w:szCs w:val="23"/>
        </w:rPr>
        <w:t>代理机构和采购人可依评标排序重新确定成交供应商，并协调双方签订采购合</w:t>
      </w:r>
      <w:r>
        <w:rPr>
          <w:rFonts w:ascii="宋体" w:hAnsi="宋体" w:eastAsia="宋体" w:cs="宋体"/>
          <w:sz w:val="23"/>
          <w:szCs w:val="23"/>
        </w:rPr>
        <w:t xml:space="preserve"> </w:t>
      </w:r>
      <w:r>
        <w:rPr>
          <w:rFonts w:ascii="宋体" w:hAnsi="宋体" w:eastAsia="宋体" w:cs="宋体"/>
          <w:spacing w:val="14"/>
          <w:sz w:val="23"/>
          <w:szCs w:val="23"/>
        </w:rPr>
        <w:t>同</w:t>
      </w:r>
      <w:r>
        <w:rPr>
          <w:rFonts w:ascii="宋体" w:hAnsi="宋体" w:eastAsia="宋体" w:cs="宋体"/>
          <w:spacing w:val="8"/>
          <w:sz w:val="23"/>
          <w:szCs w:val="23"/>
        </w:rPr>
        <w:t>，或重新组织采购活动。</w:t>
      </w:r>
    </w:p>
    <w:p w14:paraId="12D4A2BF">
      <w:pPr>
        <w:spacing w:before="230" w:line="386" w:lineRule="auto"/>
        <w:ind w:left="21" w:firstLine="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0</w:t>
      </w:r>
      <w:r>
        <w:rPr>
          <w:rFonts w:ascii="宋体" w:hAnsi="宋体" w:eastAsia="宋体" w:cs="宋体"/>
          <w:spacing w:val="7"/>
          <w:sz w:val="23"/>
          <w:szCs w:val="23"/>
        </w:rPr>
        <w:t>.4 采购人不得向成交供应商提出任何不合理的要求作为订立合同的条件，采</w:t>
      </w:r>
      <w:r>
        <w:rPr>
          <w:rFonts w:ascii="宋体" w:hAnsi="宋体" w:eastAsia="宋体" w:cs="宋体"/>
          <w:sz w:val="23"/>
          <w:szCs w:val="23"/>
        </w:rPr>
        <w:t xml:space="preserve"> </w:t>
      </w:r>
      <w:r>
        <w:rPr>
          <w:rFonts w:ascii="宋体" w:hAnsi="宋体" w:eastAsia="宋体" w:cs="宋体"/>
          <w:spacing w:val="20"/>
          <w:sz w:val="23"/>
          <w:szCs w:val="23"/>
        </w:rPr>
        <w:t>购</w:t>
      </w:r>
      <w:r>
        <w:rPr>
          <w:rFonts w:ascii="宋体" w:hAnsi="宋体" w:eastAsia="宋体" w:cs="宋体"/>
          <w:spacing w:val="15"/>
          <w:sz w:val="23"/>
          <w:szCs w:val="23"/>
        </w:rPr>
        <w:t>人</w:t>
      </w:r>
      <w:r>
        <w:rPr>
          <w:rFonts w:ascii="宋体" w:hAnsi="宋体" w:eastAsia="宋体" w:cs="宋体"/>
          <w:spacing w:val="10"/>
          <w:sz w:val="23"/>
          <w:szCs w:val="23"/>
        </w:rPr>
        <w:t>和成交供应商不得私下订立背离合同实质性内容的协议。</w:t>
      </w:r>
      <w:r>
        <w:rPr>
          <w:rFonts w:ascii="宋体" w:hAnsi="宋体" w:eastAsia="宋体" w:cs="宋体"/>
          <w:sz w:val="23"/>
          <w:szCs w:val="23"/>
        </w:rPr>
        <w:t xml:space="preserve">                </w:t>
      </w:r>
      <w:r>
        <w:rPr>
          <w:rFonts w:ascii="宋体" w:hAnsi="宋体" w:eastAsia="宋体" w:cs="宋体"/>
          <w:spacing w:val="14"/>
          <w:sz w:val="23"/>
          <w:szCs w:val="23"/>
        </w:rPr>
        <w:t>2</w:t>
      </w:r>
      <w:r>
        <w:rPr>
          <w:rFonts w:ascii="宋体" w:hAnsi="宋体" w:eastAsia="宋体" w:cs="宋体"/>
          <w:spacing w:val="8"/>
          <w:sz w:val="23"/>
          <w:szCs w:val="23"/>
        </w:rPr>
        <w:t>0.5磋商文件、成交供应商的响应文件、《成交通知书》及其澄清、说明文件、</w:t>
      </w:r>
      <w:r>
        <w:rPr>
          <w:rFonts w:ascii="宋体" w:hAnsi="宋体" w:eastAsia="宋体" w:cs="宋体"/>
          <w:sz w:val="23"/>
          <w:szCs w:val="23"/>
        </w:rPr>
        <w:t xml:space="preserve"> </w:t>
      </w:r>
      <w:r>
        <w:rPr>
          <w:rFonts w:ascii="宋体" w:hAnsi="宋体" w:eastAsia="宋体" w:cs="宋体"/>
          <w:spacing w:val="20"/>
          <w:sz w:val="23"/>
          <w:szCs w:val="23"/>
        </w:rPr>
        <w:t>承</w:t>
      </w:r>
      <w:r>
        <w:rPr>
          <w:rFonts w:ascii="宋体" w:hAnsi="宋体" w:eastAsia="宋体" w:cs="宋体"/>
          <w:spacing w:val="15"/>
          <w:sz w:val="23"/>
          <w:szCs w:val="23"/>
        </w:rPr>
        <w:t>诺</w:t>
      </w:r>
      <w:r>
        <w:rPr>
          <w:rFonts w:ascii="宋体" w:hAnsi="宋体" w:eastAsia="宋体" w:cs="宋体"/>
          <w:spacing w:val="10"/>
          <w:sz w:val="23"/>
          <w:szCs w:val="23"/>
        </w:rPr>
        <w:t>等，均为签订采购合同的依据，作为采购合同的组成部分。</w:t>
      </w:r>
      <w:r>
        <w:rPr>
          <w:rFonts w:ascii="宋体" w:hAnsi="宋体" w:eastAsia="宋体" w:cs="宋体"/>
          <w:sz w:val="23"/>
          <w:szCs w:val="23"/>
        </w:rPr>
        <w:t xml:space="preserve">              </w:t>
      </w:r>
      <w:r>
        <w:rPr>
          <w:rFonts w:ascii="宋体" w:hAnsi="宋体" w:eastAsia="宋体" w:cs="宋体"/>
          <w:spacing w:val="18"/>
          <w:sz w:val="23"/>
          <w:szCs w:val="23"/>
        </w:rPr>
        <w:t>20.</w:t>
      </w:r>
      <w:r>
        <w:rPr>
          <w:rFonts w:ascii="宋体" w:hAnsi="宋体" w:eastAsia="宋体" w:cs="宋体"/>
          <w:spacing w:val="10"/>
          <w:sz w:val="23"/>
          <w:szCs w:val="23"/>
        </w:rPr>
        <w:t>6</w:t>
      </w:r>
      <w:r>
        <w:rPr>
          <w:rFonts w:ascii="宋体" w:hAnsi="宋体" w:eastAsia="宋体" w:cs="宋体"/>
          <w:spacing w:val="9"/>
          <w:sz w:val="23"/>
          <w:szCs w:val="23"/>
        </w:rPr>
        <w:t>采购合同签订之日起2个工作日内，由采购人将采购合同在青海政府采购信</w:t>
      </w:r>
      <w:r>
        <w:rPr>
          <w:rFonts w:ascii="宋体" w:hAnsi="宋体" w:eastAsia="宋体" w:cs="宋体"/>
          <w:sz w:val="23"/>
          <w:szCs w:val="23"/>
        </w:rPr>
        <w:t xml:space="preserve"> </w:t>
      </w:r>
      <w:r>
        <w:rPr>
          <w:rFonts w:ascii="宋体" w:hAnsi="宋体" w:eastAsia="宋体" w:cs="宋体"/>
          <w:spacing w:val="18"/>
          <w:sz w:val="23"/>
          <w:szCs w:val="23"/>
        </w:rPr>
        <w:t>息</w:t>
      </w:r>
      <w:r>
        <w:rPr>
          <w:rFonts w:ascii="宋体" w:hAnsi="宋体" w:eastAsia="宋体" w:cs="宋体"/>
          <w:spacing w:val="11"/>
          <w:sz w:val="23"/>
          <w:szCs w:val="23"/>
        </w:rPr>
        <w:t>网</w:t>
      </w:r>
      <w:r>
        <w:rPr>
          <w:rFonts w:ascii="宋体" w:hAnsi="宋体" w:eastAsia="宋体" w:cs="宋体"/>
          <w:spacing w:val="9"/>
          <w:sz w:val="23"/>
          <w:szCs w:val="23"/>
        </w:rPr>
        <w:t>上公告，但采购合同中涉及国家秘密、商业秘密的内容除外。</w:t>
      </w:r>
    </w:p>
    <w:p w14:paraId="3CDB5B57">
      <w:pPr>
        <w:spacing w:before="237" w:line="230" w:lineRule="auto"/>
        <w:ind w:left="3218"/>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九、磋商活动终止</w:t>
      </w:r>
    </w:p>
    <w:p w14:paraId="4BD26C89">
      <w:pPr>
        <w:spacing w:before="234" w:line="310" w:lineRule="exact"/>
        <w:ind w:left="26"/>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1.终止情形</w:t>
      </w:r>
    </w:p>
    <w:p w14:paraId="05A06B34">
      <w:pPr>
        <w:spacing w:before="211" w:line="321" w:lineRule="auto"/>
        <w:ind w:left="26" w:right="14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1</w:t>
      </w:r>
      <w:r>
        <w:rPr>
          <w:rFonts w:ascii="宋体" w:hAnsi="宋体" w:eastAsia="宋体" w:cs="宋体"/>
          <w:spacing w:val="7"/>
          <w:sz w:val="23"/>
          <w:szCs w:val="23"/>
        </w:rPr>
        <w:t>.1 出现下列情形之一的，采购代理机构应当终止竞争性磋商采购活动，发布</w:t>
      </w:r>
      <w:r>
        <w:rPr>
          <w:rFonts w:ascii="宋体" w:hAnsi="宋体" w:eastAsia="宋体" w:cs="宋体"/>
          <w:sz w:val="23"/>
          <w:szCs w:val="23"/>
        </w:rPr>
        <w:t xml:space="preserve"> </w:t>
      </w:r>
      <w:r>
        <w:rPr>
          <w:rFonts w:ascii="宋体" w:hAnsi="宋体" w:eastAsia="宋体" w:cs="宋体"/>
          <w:spacing w:val="9"/>
          <w:sz w:val="23"/>
          <w:szCs w:val="23"/>
        </w:rPr>
        <w:t>项目终止公告并说明原因，重新开展采购活动</w:t>
      </w:r>
      <w:r>
        <w:rPr>
          <w:rFonts w:ascii="宋体" w:hAnsi="宋体" w:eastAsia="宋体" w:cs="宋体"/>
          <w:spacing w:val="6"/>
          <w:sz w:val="23"/>
          <w:szCs w:val="23"/>
        </w:rPr>
        <w:t>：</w:t>
      </w:r>
    </w:p>
    <w:p w14:paraId="39F6568C">
      <w:pPr>
        <w:spacing w:before="239" w:line="228" w:lineRule="auto"/>
        <w:ind w:left="34"/>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因情况变化，不再符合规定的竞争性磋商采购方式适用情形的；</w:t>
      </w:r>
    </w:p>
    <w:p w14:paraId="77784E54">
      <w:pPr>
        <w:spacing w:before="236"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14:paraId="0B1B7B60">
      <w:pPr>
        <w:spacing w:before="235" w:line="355" w:lineRule="auto"/>
        <w:ind w:left="27" w:right="53" w:firstLine="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除《政府采购竞争性磋商采购方式管理暂行办法》第二十一条第三款规定</w:t>
      </w:r>
      <w:r>
        <w:rPr>
          <w:rFonts w:ascii="宋体" w:hAnsi="宋体" w:eastAsia="宋体" w:cs="宋体"/>
          <w:sz w:val="23"/>
          <w:szCs w:val="23"/>
        </w:rPr>
        <w:t xml:space="preserve"> </w:t>
      </w:r>
      <w:r>
        <w:rPr>
          <w:rFonts w:ascii="宋体" w:hAnsi="宋体" w:eastAsia="宋体" w:cs="宋体"/>
          <w:spacing w:val="7"/>
          <w:sz w:val="23"/>
          <w:szCs w:val="23"/>
        </w:rPr>
        <w:t>的情形外，在采购过程中符合要求的供应商或者报价未超过采购预算的供应商</w:t>
      </w:r>
      <w:r>
        <w:rPr>
          <w:rFonts w:ascii="宋体" w:hAnsi="宋体" w:eastAsia="宋体" w:cs="宋体"/>
          <w:spacing w:val="5"/>
          <w:sz w:val="23"/>
          <w:szCs w:val="23"/>
        </w:rPr>
        <w:t>不</w:t>
      </w:r>
      <w:r>
        <w:rPr>
          <w:rFonts w:ascii="宋体" w:hAnsi="宋体" w:eastAsia="宋体" w:cs="宋体"/>
          <w:sz w:val="23"/>
          <w:szCs w:val="23"/>
        </w:rPr>
        <w:t xml:space="preserve"> </w:t>
      </w:r>
      <w:r>
        <w:rPr>
          <w:rFonts w:ascii="宋体" w:hAnsi="宋体" w:eastAsia="宋体" w:cs="宋体"/>
          <w:spacing w:val="-17"/>
          <w:sz w:val="23"/>
          <w:szCs w:val="23"/>
        </w:rPr>
        <w:t>足</w:t>
      </w:r>
      <w:r>
        <w:rPr>
          <w:rFonts w:ascii="宋体" w:hAnsi="宋体" w:eastAsia="宋体" w:cs="宋体"/>
          <w:spacing w:val="-12"/>
          <w:sz w:val="23"/>
          <w:szCs w:val="23"/>
        </w:rPr>
        <w:t xml:space="preserve"> 3 家的。</w:t>
      </w:r>
    </w:p>
    <w:p w14:paraId="1D6F140A">
      <w:pPr>
        <w:spacing w:before="235" w:line="228" w:lineRule="auto"/>
        <w:ind w:left="26"/>
        <w:rPr>
          <w:rFonts w:ascii="宋体" w:hAnsi="宋体" w:eastAsia="宋体" w:cs="宋体"/>
          <w:sz w:val="23"/>
          <w:szCs w:val="23"/>
        </w:rPr>
      </w:pPr>
      <w:r>
        <w:rPr>
          <w:rFonts w:ascii="宋体" w:hAnsi="宋体" w:eastAsia="宋体" w:cs="宋体"/>
          <w:spacing w:val="12"/>
          <w:sz w:val="23"/>
          <w:szCs w:val="23"/>
        </w:rPr>
        <w:t>21.</w:t>
      </w:r>
      <w:r>
        <w:rPr>
          <w:rFonts w:ascii="宋体" w:hAnsi="宋体" w:eastAsia="宋体" w:cs="宋体"/>
          <w:spacing w:val="8"/>
          <w:sz w:val="23"/>
          <w:szCs w:val="23"/>
        </w:rPr>
        <w:t>2</w:t>
      </w:r>
      <w:r>
        <w:rPr>
          <w:rFonts w:ascii="宋体" w:hAnsi="宋体" w:eastAsia="宋体" w:cs="宋体"/>
          <w:spacing w:val="6"/>
          <w:sz w:val="23"/>
          <w:szCs w:val="23"/>
        </w:rPr>
        <w:t xml:space="preserve"> 终止磋商活动后，由采购代理机构发布终止公告并说明原因。</w:t>
      </w:r>
    </w:p>
    <w:p w14:paraId="2C8533B3">
      <w:pPr>
        <w:spacing w:before="236" w:line="229" w:lineRule="auto"/>
        <w:ind w:left="3696"/>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十、处罚</w:t>
      </w:r>
    </w:p>
    <w:p w14:paraId="20AB20C1">
      <w:pPr>
        <w:sectPr>
          <w:headerReference r:id="rId30" w:type="default"/>
          <w:footerReference r:id="rId31" w:type="default"/>
          <w:pgSz w:w="11906" w:h="16839"/>
          <w:pgMar w:top="1380" w:right="1745" w:bottom="1164" w:left="1785" w:header="1048" w:footer="987" w:gutter="0"/>
          <w:cols w:space="720" w:num="1"/>
        </w:sectPr>
      </w:pPr>
    </w:p>
    <w:p w14:paraId="1B283BF4">
      <w:pPr>
        <w:spacing w:before="269" w:line="310" w:lineRule="exact"/>
        <w:ind w:left="26"/>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2.处罚情形</w:t>
      </w:r>
    </w:p>
    <w:p w14:paraId="19C2B3A6">
      <w:pPr>
        <w:spacing w:before="210" w:line="227" w:lineRule="auto"/>
        <w:ind w:left="505"/>
        <w:rPr>
          <w:rFonts w:ascii="宋体" w:hAnsi="宋体" w:eastAsia="宋体" w:cs="宋体"/>
          <w:sz w:val="23"/>
          <w:szCs w:val="23"/>
        </w:rPr>
      </w:pPr>
      <w:r>
        <w:rPr>
          <w:rFonts w:ascii="宋体" w:hAnsi="宋体" w:eastAsia="宋体" w:cs="宋体"/>
          <w:spacing w:val="7"/>
          <w:sz w:val="23"/>
          <w:szCs w:val="23"/>
        </w:rPr>
        <w:t>成交供应商有下列情形之一的，成交无效，磋商保证金不予退还。情节严</w:t>
      </w:r>
      <w:r>
        <w:rPr>
          <w:rFonts w:ascii="宋体" w:hAnsi="宋体" w:eastAsia="宋体" w:cs="宋体"/>
          <w:spacing w:val="1"/>
          <w:sz w:val="23"/>
          <w:szCs w:val="23"/>
        </w:rPr>
        <w:t>重</w:t>
      </w:r>
    </w:p>
    <w:p w14:paraId="05792E67">
      <w:pPr>
        <w:spacing w:before="238" w:line="230" w:lineRule="auto"/>
        <w:ind w:left="43"/>
        <w:rPr>
          <w:rFonts w:ascii="宋体" w:hAnsi="宋体" w:eastAsia="宋体" w:cs="宋体"/>
          <w:sz w:val="23"/>
          <w:szCs w:val="23"/>
        </w:rPr>
      </w:pPr>
      <w:r>
        <w:rPr>
          <w:rFonts w:ascii="宋体" w:hAnsi="宋体" w:eastAsia="宋体" w:cs="宋体"/>
          <w:spacing w:val="14"/>
          <w:sz w:val="23"/>
          <w:szCs w:val="23"/>
        </w:rPr>
        <w:t>的</w:t>
      </w:r>
      <w:r>
        <w:rPr>
          <w:rFonts w:ascii="宋体" w:hAnsi="宋体" w:eastAsia="宋体" w:cs="宋体"/>
          <w:spacing w:val="8"/>
          <w:sz w:val="23"/>
          <w:szCs w:val="23"/>
        </w:rPr>
        <w:t>，</w:t>
      </w:r>
      <w:r>
        <w:rPr>
          <w:rFonts w:ascii="宋体" w:hAnsi="宋体" w:eastAsia="宋体" w:cs="宋体"/>
          <w:spacing w:val="7"/>
          <w:sz w:val="23"/>
          <w:szCs w:val="23"/>
        </w:rPr>
        <w:t>报同级财政部门依法进行处理：</w:t>
      </w:r>
    </w:p>
    <w:p w14:paraId="4AE0081F">
      <w:pPr>
        <w:spacing w:before="231" w:line="227" w:lineRule="auto"/>
        <w:ind w:left="34"/>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1) 提供虚假材料谋取中标、成交的；</w:t>
      </w:r>
    </w:p>
    <w:p w14:paraId="4D880C4E">
      <w:pPr>
        <w:spacing w:before="238" w:line="227" w:lineRule="auto"/>
        <w:ind w:left="34"/>
        <w:rPr>
          <w:rFonts w:ascii="宋体" w:hAnsi="宋体" w:eastAsia="宋体" w:cs="宋体"/>
          <w:sz w:val="23"/>
          <w:szCs w:val="23"/>
        </w:rPr>
      </w:pPr>
      <w:r>
        <w:rPr>
          <w:rFonts w:ascii="宋体" w:hAnsi="宋体" w:eastAsia="宋体" w:cs="宋体"/>
          <w:spacing w:val="13"/>
          <w:sz w:val="23"/>
          <w:szCs w:val="23"/>
        </w:rPr>
        <w:t>(2) 采取不正当手段诋毁、排挤其他供应商的；</w:t>
      </w:r>
    </w:p>
    <w:p w14:paraId="55F83806">
      <w:pPr>
        <w:spacing w:before="237" w:line="227" w:lineRule="auto"/>
        <w:ind w:left="3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与采购人、其他供应商或者采购代理机构恶意串通的；</w:t>
      </w:r>
    </w:p>
    <w:p w14:paraId="530A6C1A">
      <w:pPr>
        <w:spacing w:before="236" w:line="227" w:lineRule="auto"/>
        <w:ind w:left="3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向采购人、采购代理机构行贿或者提供其他不正当利益的；</w:t>
      </w:r>
    </w:p>
    <w:p w14:paraId="12B53DEA">
      <w:pPr>
        <w:spacing w:before="238" w:line="227" w:lineRule="auto"/>
        <w:ind w:left="34"/>
        <w:rPr>
          <w:rFonts w:ascii="宋体" w:hAnsi="宋体" w:eastAsia="宋体" w:cs="宋体"/>
          <w:sz w:val="23"/>
          <w:szCs w:val="23"/>
        </w:rPr>
      </w:pPr>
      <w:r>
        <w:rPr>
          <w:rFonts w:ascii="宋体" w:hAnsi="宋体" w:eastAsia="宋体" w:cs="宋体"/>
          <w:spacing w:val="13"/>
          <w:sz w:val="23"/>
          <w:szCs w:val="23"/>
        </w:rPr>
        <w:t>(5) 在招标采购过程中与采购人进行协商谈判的</w:t>
      </w:r>
      <w:r>
        <w:rPr>
          <w:rFonts w:ascii="宋体" w:hAnsi="宋体" w:eastAsia="宋体" w:cs="宋体"/>
          <w:spacing w:val="10"/>
          <w:sz w:val="23"/>
          <w:szCs w:val="23"/>
        </w:rPr>
        <w:t>；</w:t>
      </w:r>
    </w:p>
    <w:p w14:paraId="1DC3777E">
      <w:pPr>
        <w:spacing w:before="238" w:line="227" w:lineRule="auto"/>
        <w:ind w:left="34"/>
        <w:rPr>
          <w:rFonts w:ascii="宋体" w:hAnsi="宋体" w:eastAsia="宋体" w:cs="宋体"/>
          <w:sz w:val="23"/>
          <w:szCs w:val="23"/>
        </w:rPr>
      </w:pPr>
      <w:r>
        <w:rPr>
          <w:rFonts w:ascii="宋体" w:hAnsi="宋体" w:eastAsia="宋体" w:cs="宋体"/>
          <w:spacing w:val="13"/>
          <w:sz w:val="23"/>
          <w:szCs w:val="23"/>
        </w:rPr>
        <w:t>(6) 向磋商小组行贿或者提供其他不正当利益。</w:t>
      </w:r>
    </w:p>
    <w:p w14:paraId="55697F46">
      <w:pPr>
        <w:spacing w:before="60" w:line="229" w:lineRule="auto"/>
        <w:ind w:left="446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一招标代理费</w:t>
      </w:r>
    </w:p>
    <w:p w14:paraId="6FBFFC85">
      <w:pPr>
        <w:spacing w:line="398" w:lineRule="auto"/>
        <w:rPr>
          <w:rFonts w:ascii="Arial"/>
          <w:sz w:val="21"/>
        </w:rPr>
      </w:pPr>
    </w:p>
    <w:p w14:paraId="04D76D3D">
      <w:pPr>
        <w:spacing w:before="76" w:line="310" w:lineRule="exact"/>
        <w:ind w:left="4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1</w:t>
      </w:r>
      <w:r>
        <w:rPr>
          <w:rFonts w:ascii="宋体" w:hAnsi="宋体" w:eastAsia="宋体" w:cs="宋体"/>
          <w:color w:val="000000" w:themeColor="text1"/>
          <w:spacing w:val="6"/>
          <w:position w:val="1"/>
          <w:sz w:val="23"/>
          <w:szCs w:val="23"/>
          <w14:textFill>
            <w14:solidFill>
              <w14:schemeClr w14:val="tx1"/>
            </w14:solidFill>
          </w14:textFill>
        </w:rPr>
        <w:t>、收取对象：中标人。</w:t>
      </w:r>
    </w:p>
    <w:p w14:paraId="6FE41C63">
      <w:pPr>
        <w:spacing w:before="210" w:line="311" w:lineRule="exact"/>
        <w:ind w:left="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position w:val="1"/>
          <w:sz w:val="23"/>
          <w:szCs w:val="23"/>
          <w14:textFill>
            <w14:solidFill>
              <w14:schemeClr w14:val="tx1"/>
            </w14:solidFill>
          </w14:textFill>
        </w:rPr>
        <w:t>2、收费金额：在领取中标通知书前向采购代理机构支付</w:t>
      </w:r>
      <w:r>
        <w:rPr>
          <w:rFonts w:hint="eastAsia" w:ascii="宋体" w:hAnsi="宋体" w:eastAsia="宋体" w:cs="宋体"/>
          <w:color w:val="000000" w:themeColor="text1"/>
          <w:spacing w:val="9"/>
          <w:position w:val="1"/>
          <w:sz w:val="23"/>
          <w:szCs w:val="23"/>
          <w:lang w:val="en-US" w:eastAsia="zh-CN"/>
          <w14:textFill>
            <w14:solidFill>
              <w14:schemeClr w14:val="tx1"/>
            </w14:solidFill>
          </w14:textFill>
        </w:rPr>
        <w:t>5000.00元</w:t>
      </w:r>
      <w:r>
        <w:rPr>
          <w:rFonts w:ascii="宋体" w:hAnsi="宋体" w:eastAsia="宋体" w:cs="宋体"/>
          <w:color w:val="000000" w:themeColor="text1"/>
          <w:spacing w:val="7"/>
          <w:position w:val="1"/>
          <w:sz w:val="23"/>
          <w:szCs w:val="23"/>
          <w14:textFill>
            <w14:solidFill>
              <w14:schemeClr w14:val="tx1"/>
            </w14:solidFill>
          </w14:textFill>
        </w:rPr>
        <w:t>。</w:t>
      </w:r>
    </w:p>
    <w:p w14:paraId="1DD96184">
      <w:pPr>
        <w:spacing w:before="211" w:line="417" w:lineRule="auto"/>
        <w:ind w:left="23" w:right="13" w:firstLine="2"/>
        <w:rPr>
          <w:rFonts w:ascii="宋体" w:hAnsi="宋体" w:eastAsia="宋体" w:cs="宋体"/>
          <w:sz w:val="23"/>
          <w:szCs w:val="23"/>
        </w:rPr>
      </w:pPr>
      <w:r>
        <w:rPr>
          <w:rFonts w:ascii="宋体" w:hAnsi="宋体" w:eastAsia="宋体" w:cs="宋体"/>
          <w:spacing w:val="10"/>
          <w:sz w:val="23"/>
          <w:szCs w:val="23"/>
        </w:rPr>
        <w:t>说明：根据</w:t>
      </w:r>
      <w:r>
        <w:rPr>
          <w:rFonts w:ascii="宋体" w:hAnsi="宋体" w:eastAsia="宋体" w:cs="宋体"/>
          <w:spacing w:val="7"/>
          <w:sz w:val="23"/>
          <w:szCs w:val="23"/>
        </w:rPr>
        <w:t>《</w:t>
      </w:r>
      <w:r>
        <w:rPr>
          <w:rFonts w:ascii="宋体" w:hAnsi="宋体" w:eastAsia="宋体" w:cs="宋体"/>
          <w:spacing w:val="5"/>
          <w:sz w:val="23"/>
          <w:szCs w:val="23"/>
        </w:rPr>
        <w:t>关于进一步放开建设项目专项业务服务价格的通知》  (发改价</w:t>
      </w:r>
      <w:r>
        <w:rPr>
          <w:rFonts w:ascii="宋体" w:hAnsi="宋体" w:eastAsia="宋体" w:cs="宋体"/>
          <w:sz w:val="23"/>
          <w:szCs w:val="23"/>
        </w:rPr>
        <w:t xml:space="preserve">   </w:t>
      </w:r>
      <w:r>
        <w:rPr>
          <w:rFonts w:ascii="宋体" w:hAnsi="宋体" w:eastAsia="宋体" w:cs="宋体"/>
          <w:spacing w:val="16"/>
          <w:sz w:val="23"/>
          <w:szCs w:val="23"/>
        </w:rPr>
        <w:t>格</w:t>
      </w:r>
      <w:r>
        <w:rPr>
          <w:rFonts w:ascii="宋体" w:hAnsi="宋体" w:eastAsia="宋体" w:cs="宋体"/>
          <w:spacing w:val="15"/>
          <w:sz w:val="23"/>
          <w:szCs w:val="23"/>
        </w:rPr>
        <w:t>[</w:t>
      </w:r>
      <w:r>
        <w:rPr>
          <w:rFonts w:ascii="宋体" w:hAnsi="宋体" w:eastAsia="宋体" w:cs="宋体"/>
          <w:spacing w:val="8"/>
          <w:sz w:val="23"/>
          <w:szCs w:val="23"/>
        </w:rPr>
        <w:t>2015]299号) 规定，实行市场调节价，应严格遵守《价格法》、《关于商品</w:t>
      </w:r>
      <w:r>
        <w:rPr>
          <w:rFonts w:ascii="宋体" w:hAnsi="宋体" w:eastAsia="宋体" w:cs="宋体"/>
          <w:sz w:val="23"/>
          <w:szCs w:val="23"/>
        </w:rPr>
        <w:t xml:space="preserve"> </w:t>
      </w:r>
      <w:r>
        <w:rPr>
          <w:rFonts w:ascii="宋体" w:hAnsi="宋体" w:eastAsia="宋体" w:cs="宋体"/>
          <w:spacing w:val="9"/>
          <w:sz w:val="23"/>
          <w:szCs w:val="23"/>
        </w:rPr>
        <w:t>和</w:t>
      </w:r>
      <w:r>
        <w:rPr>
          <w:rFonts w:ascii="宋体" w:hAnsi="宋体" w:eastAsia="宋体" w:cs="宋体"/>
          <w:spacing w:val="7"/>
          <w:sz w:val="23"/>
          <w:szCs w:val="23"/>
        </w:rPr>
        <w:t>服务实行明码标价的规定》等法律法规的规定，由采购人和采购代理机构共同</w:t>
      </w:r>
      <w:r>
        <w:rPr>
          <w:rFonts w:ascii="宋体" w:hAnsi="宋体" w:eastAsia="宋体" w:cs="宋体"/>
          <w:sz w:val="23"/>
          <w:szCs w:val="23"/>
        </w:rPr>
        <w:t xml:space="preserve"> </w:t>
      </w:r>
      <w:r>
        <w:rPr>
          <w:rFonts w:ascii="宋体" w:hAnsi="宋体" w:eastAsia="宋体" w:cs="宋体"/>
          <w:spacing w:val="8"/>
          <w:sz w:val="23"/>
          <w:szCs w:val="23"/>
        </w:rPr>
        <w:t>确定合理的收费金额。</w:t>
      </w:r>
    </w:p>
    <w:p w14:paraId="1AE8AC74">
      <w:pPr>
        <w:spacing w:before="1" w:line="228" w:lineRule="auto"/>
        <w:ind w:left="3574"/>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十二、其</w:t>
      </w:r>
      <w:r>
        <w:rPr>
          <w:rFonts w:ascii="宋体" w:hAnsi="宋体" w:eastAsia="宋体" w:cs="宋体"/>
          <w:spacing w:val="8"/>
          <w:sz w:val="23"/>
          <w:szCs w:val="23"/>
          <w14:textOutline w14:w="4358" w14:cap="sq" w14:cmpd="sng">
            <w14:solidFill>
              <w14:srgbClr w14:val="000000"/>
            </w14:solidFill>
            <w14:prstDash w14:val="solid"/>
            <w14:bevel/>
          </w14:textOutline>
        </w:rPr>
        <w:t>他</w:t>
      </w:r>
    </w:p>
    <w:p w14:paraId="087A744D">
      <w:pPr>
        <w:spacing w:before="236" w:line="421" w:lineRule="auto"/>
        <w:ind w:left="24" w:right="13" w:firstLine="480"/>
        <w:rPr>
          <w:rFonts w:ascii="宋体" w:hAnsi="宋体" w:eastAsia="宋体" w:cs="宋体"/>
          <w:sz w:val="23"/>
          <w:szCs w:val="23"/>
        </w:rPr>
      </w:pPr>
      <w:r>
        <w:rPr>
          <w:rFonts w:ascii="宋体" w:hAnsi="宋体" w:eastAsia="宋体" w:cs="宋体"/>
          <w:spacing w:val="7"/>
          <w:sz w:val="23"/>
          <w:szCs w:val="23"/>
        </w:rPr>
        <w:t>其他未尽事宜，按照《中华人民共和国政府采购法》、《中华人民共和国</w:t>
      </w:r>
      <w:r>
        <w:rPr>
          <w:rFonts w:ascii="宋体" w:hAnsi="宋体" w:eastAsia="宋体" w:cs="宋体"/>
          <w:spacing w:val="2"/>
          <w:sz w:val="23"/>
          <w:szCs w:val="23"/>
        </w:rPr>
        <w:t>合</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7"/>
          <w:sz w:val="23"/>
          <w:szCs w:val="23"/>
        </w:rPr>
        <w:t>法》、《中华人民共和国政府采购法实施条例》、《政府采购竞争性磋商采购</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9"/>
          <w:sz w:val="23"/>
          <w:szCs w:val="23"/>
        </w:rPr>
        <w:t>式管理暂行办法》等法律法规的有关条款执行。</w:t>
      </w:r>
    </w:p>
    <w:p w14:paraId="0CA9A475">
      <w:pPr>
        <w:sectPr>
          <w:headerReference r:id="rId32" w:type="default"/>
          <w:footerReference r:id="rId33" w:type="default"/>
          <w:pgSz w:w="11906" w:h="16839"/>
          <w:pgMar w:top="1380" w:right="1785" w:bottom="1164" w:left="1785" w:header="1048" w:footer="987" w:gutter="0"/>
          <w:cols w:space="720" w:num="1"/>
        </w:sectPr>
      </w:pPr>
    </w:p>
    <w:p w14:paraId="088C5DB9">
      <w:pPr>
        <w:spacing w:line="462" w:lineRule="auto"/>
        <w:rPr>
          <w:rFonts w:ascii="Arial"/>
          <w:sz w:val="21"/>
        </w:rPr>
      </w:pPr>
    </w:p>
    <w:p w14:paraId="753E3CD3">
      <w:pPr>
        <w:spacing w:before="114" w:line="224" w:lineRule="auto"/>
        <w:ind w:left="2012"/>
        <w:outlineLvl w:val="0"/>
        <w:rPr>
          <w:rFonts w:ascii="宋体" w:hAnsi="宋体" w:eastAsia="宋体" w:cs="宋体"/>
          <w:sz w:val="35"/>
          <w:szCs w:val="35"/>
        </w:rPr>
      </w:pPr>
      <w:bookmarkStart w:id="36" w:name="_bookmark4"/>
      <w:bookmarkEnd w:id="36"/>
      <w:r>
        <w:rPr>
          <w:rFonts w:ascii="宋体" w:hAnsi="宋体" w:eastAsia="宋体" w:cs="宋体"/>
          <w:spacing w:val="14"/>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采购项目合同书</w:t>
      </w:r>
    </w:p>
    <w:p w14:paraId="5ED4568A">
      <w:pPr>
        <w:spacing w:line="249" w:lineRule="auto"/>
        <w:rPr>
          <w:rFonts w:ascii="Arial"/>
          <w:sz w:val="21"/>
        </w:rPr>
      </w:pPr>
    </w:p>
    <w:p w14:paraId="6BAC7FAE">
      <w:pPr>
        <w:spacing w:line="249" w:lineRule="auto"/>
        <w:rPr>
          <w:rFonts w:ascii="Arial"/>
          <w:sz w:val="21"/>
        </w:rPr>
      </w:pPr>
    </w:p>
    <w:p w14:paraId="381B041A">
      <w:pPr>
        <w:spacing w:line="249" w:lineRule="auto"/>
        <w:rPr>
          <w:rFonts w:ascii="Arial"/>
          <w:sz w:val="21"/>
        </w:rPr>
      </w:pPr>
    </w:p>
    <w:p w14:paraId="052EE1B4">
      <w:pPr>
        <w:spacing w:line="249" w:lineRule="auto"/>
        <w:rPr>
          <w:rFonts w:ascii="Arial"/>
          <w:sz w:val="21"/>
        </w:rPr>
      </w:pPr>
    </w:p>
    <w:p w14:paraId="68C6D429">
      <w:pPr>
        <w:spacing w:line="249" w:lineRule="auto"/>
        <w:rPr>
          <w:rFonts w:ascii="Arial"/>
          <w:sz w:val="21"/>
        </w:rPr>
      </w:pPr>
    </w:p>
    <w:p w14:paraId="260731F0">
      <w:pPr>
        <w:spacing w:line="249" w:lineRule="auto"/>
        <w:rPr>
          <w:rFonts w:ascii="Arial"/>
          <w:sz w:val="21"/>
        </w:rPr>
      </w:pPr>
    </w:p>
    <w:p w14:paraId="76721C8D">
      <w:pPr>
        <w:spacing w:line="250" w:lineRule="auto"/>
        <w:rPr>
          <w:rFonts w:ascii="Arial"/>
          <w:sz w:val="21"/>
        </w:rPr>
      </w:pPr>
    </w:p>
    <w:p w14:paraId="4E475DF2">
      <w:pPr>
        <w:spacing w:line="250" w:lineRule="auto"/>
        <w:rPr>
          <w:rFonts w:ascii="Arial"/>
          <w:sz w:val="21"/>
        </w:rPr>
      </w:pPr>
    </w:p>
    <w:p w14:paraId="5460A96C">
      <w:pPr>
        <w:spacing w:before="153" w:line="223" w:lineRule="auto"/>
        <w:ind w:left="1292"/>
        <w:rPr>
          <w:rFonts w:ascii="宋体" w:hAnsi="宋体" w:eastAsia="宋体" w:cs="宋体"/>
          <w:sz w:val="47"/>
          <w:szCs w:val="47"/>
        </w:rPr>
      </w:pPr>
      <w:r>
        <w:rPr>
          <w:rFonts w:ascii="宋体" w:hAnsi="宋体" w:eastAsia="宋体" w:cs="宋体"/>
          <w:spacing w:val="12"/>
          <w:sz w:val="47"/>
          <w:szCs w:val="47"/>
          <w14:textOutline w14:w="8717" w14:cap="sq" w14:cmpd="sng">
            <w14:solidFill>
              <w14:srgbClr w14:val="000000"/>
            </w14:solidFill>
            <w14:prstDash w14:val="solid"/>
            <w14:bevel/>
          </w14:textOutline>
        </w:rPr>
        <w:t>青</w:t>
      </w:r>
      <w:r>
        <w:rPr>
          <w:rFonts w:ascii="宋体" w:hAnsi="宋体" w:eastAsia="宋体" w:cs="宋体"/>
          <w:spacing w:val="10"/>
          <w:sz w:val="47"/>
          <w:szCs w:val="47"/>
          <w14:textOutline w14:w="8717" w14:cap="sq" w14:cmpd="sng">
            <w14:solidFill>
              <w14:srgbClr w14:val="000000"/>
            </w14:solidFill>
            <w14:prstDash w14:val="solid"/>
            <w14:bevel/>
          </w14:textOutline>
        </w:rPr>
        <w:t>海省政府采购项目合同书</w:t>
      </w:r>
    </w:p>
    <w:p w14:paraId="60467CA3">
      <w:pPr>
        <w:spacing w:line="262" w:lineRule="auto"/>
        <w:rPr>
          <w:rFonts w:ascii="Arial"/>
          <w:sz w:val="21"/>
        </w:rPr>
      </w:pPr>
    </w:p>
    <w:p w14:paraId="76F395E7">
      <w:pPr>
        <w:spacing w:line="262" w:lineRule="auto"/>
        <w:rPr>
          <w:rFonts w:ascii="Arial"/>
          <w:sz w:val="21"/>
        </w:rPr>
      </w:pPr>
    </w:p>
    <w:p w14:paraId="0275BA3C">
      <w:pPr>
        <w:spacing w:line="262" w:lineRule="auto"/>
        <w:rPr>
          <w:rFonts w:ascii="Arial"/>
          <w:sz w:val="21"/>
        </w:rPr>
      </w:pPr>
    </w:p>
    <w:p w14:paraId="520AB189">
      <w:pPr>
        <w:spacing w:line="262" w:lineRule="auto"/>
        <w:rPr>
          <w:rFonts w:ascii="Arial"/>
          <w:sz w:val="21"/>
        </w:rPr>
      </w:pPr>
    </w:p>
    <w:p w14:paraId="1FB9AD2D">
      <w:pPr>
        <w:spacing w:line="262" w:lineRule="auto"/>
        <w:rPr>
          <w:rFonts w:ascii="Arial"/>
          <w:sz w:val="21"/>
        </w:rPr>
      </w:pPr>
    </w:p>
    <w:p w14:paraId="173DDB55">
      <w:pPr>
        <w:spacing w:line="263" w:lineRule="auto"/>
        <w:rPr>
          <w:rFonts w:ascii="Arial"/>
          <w:sz w:val="21"/>
        </w:rPr>
      </w:pPr>
    </w:p>
    <w:p w14:paraId="4AB05980">
      <w:pPr>
        <w:spacing w:line="263" w:lineRule="auto"/>
        <w:rPr>
          <w:rFonts w:ascii="Arial"/>
          <w:sz w:val="21"/>
        </w:rPr>
      </w:pPr>
    </w:p>
    <w:p w14:paraId="413F93B7">
      <w:pPr>
        <w:spacing w:line="263" w:lineRule="auto"/>
        <w:rPr>
          <w:rFonts w:ascii="Arial"/>
          <w:sz w:val="21"/>
        </w:rPr>
      </w:pPr>
    </w:p>
    <w:p w14:paraId="135B45F5">
      <w:pPr>
        <w:spacing w:before="94" w:line="374" w:lineRule="auto"/>
        <w:ind w:left="24" w:right="792"/>
        <w:rPr>
          <w:rFonts w:ascii="宋体" w:hAnsi="宋体" w:eastAsia="宋体" w:cs="宋体"/>
          <w:sz w:val="29"/>
          <w:szCs w:val="29"/>
        </w:rPr>
      </w:pPr>
      <w:r>
        <w:rPr>
          <w:rFonts w:ascii="宋体" w:hAnsi="宋体" w:eastAsia="宋体" w:cs="宋体"/>
          <w:spacing w:val="4"/>
          <w:sz w:val="29"/>
          <w:szCs w:val="29"/>
          <w14:textOutline w14:w="5448" w14:cap="sq" w14:cmpd="sng">
            <w14:solidFill>
              <w14:srgbClr w14:val="000000"/>
            </w14:solidFill>
            <w14:prstDash w14:val="solid"/>
            <w14:bevel/>
          </w14:textOutline>
        </w:rPr>
        <w:t>采购项目编号：</w:t>
      </w:r>
      <w:r>
        <w:rPr>
          <w:rFonts w:ascii="宋体" w:hAnsi="宋体" w:eastAsia="宋体" w:cs="宋体"/>
          <w:spacing w:val="4"/>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采购项目名称：</w:t>
      </w:r>
      <w:r>
        <w:rPr>
          <w:rFonts w:ascii="宋体" w:hAnsi="宋体" w:eastAsia="宋体" w:cs="宋体"/>
          <w:spacing w:val="4"/>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采购合同编号：</w:t>
      </w:r>
      <w:r>
        <w:rPr>
          <w:rFonts w:ascii="宋体" w:hAnsi="宋体" w:eastAsia="宋体" w:cs="宋体"/>
          <w:spacing w:val="4"/>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合同金额</w:t>
      </w:r>
      <w:r>
        <w:rPr>
          <w:rFonts w:ascii="宋体" w:hAnsi="宋体" w:eastAsia="宋体" w:cs="宋体"/>
          <w:spacing w:val="-1"/>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(人民币)</w:t>
      </w:r>
      <w:r>
        <w:rPr>
          <w:rFonts w:ascii="宋体" w:hAnsi="宋体" w:eastAsia="宋体" w:cs="宋体"/>
          <w:spacing w:val="-1"/>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w:t>
      </w:r>
      <w:r>
        <w:rPr>
          <w:rFonts w:ascii="宋体" w:hAnsi="宋体" w:eastAsia="宋体" w:cs="宋体"/>
          <w:spacing w:val="-1"/>
          <w:sz w:val="29"/>
          <w:szCs w:val="29"/>
          <w:u w:val="single" w:color="auto"/>
        </w:rPr>
        <w:t xml:space="preserve">                     </w:t>
      </w:r>
      <w:r>
        <w:rPr>
          <w:rFonts w:ascii="宋体" w:hAnsi="宋体" w:eastAsia="宋体" w:cs="宋体"/>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采</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购</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人</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(甲方)</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w:t>
      </w:r>
      <w:r>
        <w:rPr>
          <w:rFonts w:ascii="宋体" w:hAnsi="宋体" w:eastAsia="宋体" w:cs="宋体"/>
          <w:spacing w:val="4"/>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pacing w:val="2"/>
          <w:sz w:val="29"/>
          <w:szCs w:val="29"/>
          <w:u w:val="single" w:color="auto"/>
          <w14:textOutline w14:w="5448" w14:cap="sq" w14:cmpd="sng">
            <w14:solidFill>
              <w14:srgbClr w14:val="000000"/>
            </w14:solidFill>
            <w14:prstDash w14:val="solid"/>
            <w14:bevel/>
          </w14:textOutline>
        </w:rPr>
        <w:t>(盖章)</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供</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应</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商</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(乙方)</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w:t>
      </w:r>
      <w:r>
        <w:rPr>
          <w:rFonts w:ascii="宋体" w:hAnsi="宋体" w:eastAsia="宋体" w:cs="宋体"/>
          <w:spacing w:val="4"/>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pacing w:val="2"/>
          <w:sz w:val="29"/>
          <w:szCs w:val="29"/>
          <w:u w:val="single" w:color="auto"/>
          <w14:textOutline w14:w="5448" w14:cap="sq" w14:cmpd="sng">
            <w14:solidFill>
              <w14:srgbClr w14:val="000000"/>
            </w14:solidFill>
            <w14:prstDash w14:val="solid"/>
            <w14:bevel/>
          </w14:textOutline>
        </w:rPr>
        <w:t>(盖章)</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采</w:t>
      </w:r>
      <w:r>
        <w:rPr>
          <w:rFonts w:ascii="宋体" w:hAnsi="宋体" w:eastAsia="宋体" w:cs="宋体"/>
          <w:spacing w:val="6"/>
          <w:sz w:val="29"/>
          <w:szCs w:val="29"/>
          <w14:textOutline w14:w="5448" w14:cap="sq" w14:cmpd="sng">
            <w14:solidFill>
              <w14:srgbClr w14:val="000000"/>
            </w14:solidFill>
            <w14:prstDash w14:val="solid"/>
            <w14:bevel/>
          </w14:textOutline>
        </w:rPr>
        <w:t>购日期：</w:t>
      </w:r>
      <w:r>
        <w:rPr>
          <w:rFonts w:ascii="宋体" w:hAnsi="宋体" w:eastAsia="宋体" w:cs="宋体"/>
          <w:sz w:val="29"/>
          <w:szCs w:val="29"/>
          <w:u w:val="single" w:color="auto"/>
        </w:rPr>
        <w:t xml:space="preserve">                                        </w:t>
      </w:r>
    </w:p>
    <w:p w14:paraId="57258AD0">
      <w:pPr>
        <w:sectPr>
          <w:footerReference r:id="rId34" w:type="default"/>
          <w:pgSz w:w="11906" w:h="16839"/>
          <w:pgMar w:top="1380" w:right="1785" w:bottom="1164" w:left="1785" w:header="1048" w:footer="987" w:gutter="0"/>
          <w:cols w:space="720" w:num="1"/>
        </w:sectPr>
      </w:pPr>
    </w:p>
    <w:p w14:paraId="67318D97">
      <w:pPr>
        <w:spacing w:before="269" w:line="521" w:lineRule="exact"/>
        <w:ind w:left="822"/>
        <w:rPr>
          <w:rFonts w:ascii="宋体" w:hAnsi="宋体" w:eastAsia="宋体" w:cs="宋体"/>
          <w:sz w:val="23"/>
          <w:szCs w:val="23"/>
        </w:rPr>
      </w:pPr>
      <w:r>
        <w:rPr>
          <w:rFonts w:ascii="宋体" w:hAnsi="宋体" w:eastAsia="宋体" w:cs="宋体"/>
          <w:spacing w:val="8"/>
          <w:position w:val="21"/>
          <w:sz w:val="23"/>
          <w:szCs w:val="23"/>
          <w14:textOutline w14:w="4358" w14:cap="sq" w14:cmpd="sng">
            <w14:solidFill>
              <w14:srgbClr w14:val="000000"/>
            </w14:solidFill>
            <w14:prstDash w14:val="solid"/>
            <w14:bevel/>
          </w14:textOutline>
        </w:rPr>
        <w:t>采</w:t>
      </w:r>
      <w:r>
        <w:rPr>
          <w:rFonts w:ascii="宋体" w:hAnsi="宋体" w:eastAsia="宋体" w:cs="宋体"/>
          <w:spacing w:val="8"/>
          <w:position w:val="21"/>
          <w:sz w:val="23"/>
          <w:szCs w:val="23"/>
        </w:rPr>
        <w:t xml:space="preserve"> </w:t>
      </w:r>
      <w:r>
        <w:rPr>
          <w:rFonts w:ascii="宋体" w:hAnsi="宋体" w:eastAsia="宋体" w:cs="宋体"/>
          <w:spacing w:val="8"/>
          <w:position w:val="21"/>
          <w:sz w:val="23"/>
          <w:szCs w:val="23"/>
          <w14:textOutline w14:w="4358" w14:cap="sq" w14:cmpd="sng">
            <w14:solidFill>
              <w14:srgbClr w14:val="000000"/>
            </w14:solidFill>
            <w14:prstDash w14:val="solid"/>
            <w14:bevel/>
          </w14:textOutline>
        </w:rPr>
        <w:t>购</w:t>
      </w:r>
      <w:r>
        <w:rPr>
          <w:rFonts w:ascii="宋体" w:hAnsi="宋体" w:eastAsia="宋体" w:cs="宋体"/>
          <w:spacing w:val="8"/>
          <w:position w:val="21"/>
          <w:sz w:val="23"/>
          <w:szCs w:val="23"/>
        </w:rPr>
        <w:t xml:space="preserve"> </w:t>
      </w:r>
      <w:r>
        <w:rPr>
          <w:rFonts w:ascii="宋体" w:hAnsi="宋体" w:eastAsia="宋体" w:cs="宋体"/>
          <w:spacing w:val="8"/>
          <w:position w:val="21"/>
          <w:sz w:val="23"/>
          <w:szCs w:val="23"/>
          <w14:textOutline w14:w="4358" w14:cap="sq" w14:cmpd="sng">
            <w14:solidFill>
              <w14:srgbClr w14:val="000000"/>
            </w14:solidFill>
            <w14:prstDash w14:val="solid"/>
            <w14:bevel/>
          </w14:textOutline>
        </w:rPr>
        <w:t>人</w:t>
      </w:r>
      <w:r>
        <w:rPr>
          <w:rFonts w:ascii="宋体" w:hAnsi="宋体" w:eastAsia="宋体" w:cs="宋体"/>
          <w:spacing w:val="8"/>
          <w:position w:val="21"/>
          <w:sz w:val="23"/>
          <w:szCs w:val="23"/>
        </w:rPr>
        <w:t xml:space="preserve"> </w:t>
      </w:r>
      <w:r>
        <w:rPr>
          <w:rFonts w:ascii="宋体" w:hAnsi="宋体" w:eastAsia="宋体" w:cs="宋体"/>
          <w:spacing w:val="8"/>
          <w:position w:val="21"/>
          <w:sz w:val="23"/>
          <w:szCs w:val="23"/>
          <w14:textOutline w14:w="4358" w14:cap="sq" w14:cmpd="sng">
            <w14:solidFill>
              <w14:srgbClr w14:val="000000"/>
            </w14:solidFill>
            <w14:prstDash w14:val="solid"/>
            <w14:bevel/>
          </w14:textOutline>
        </w:rPr>
        <w:t>(以下简称甲方)</w:t>
      </w:r>
      <w:r>
        <w:rPr>
          <w:rFonts w:ascii="宋体" w:hAnsi="宋体" w:eastAsia="宋体" w:cs="宋体"/>
          <w:spacing w:val="8"/>
          <w:position w:val="21"/>
          <w:sz w:val="23"/>
          <w:szCs w:val="23"/>
        </w:rPr>
        <w:t xml:space="preserve"> </w:t>
      </w:r>
      <w:r>
        <w:rPr>
          <w:rFonts w:ascii="宋体" w:hAnsi="宋体" w:eastAsia="宋体" w:cs="宋体"/>
          <w:spacing w:val="4"/>
          <w:position w:val="21"/>
          <w:sz w:val="23"/>
          <w:szCs w:val="23"/>
          <w14:textOutline w14:w="4358" w14:cap="sq" w14:cmpd="sng">
            <w14:solidFill>
              <w14:srgbClr w14:val="000000"/>
            </w14:solidFill>
            <w14:prstDash w14:val="solid"/>
            <w14:bevel/>
          </w14:textOutline>
        </w:rPr>
        <w:t>：</w:t>
      </w:r>
    </w:p>
    <w:p w14:paraId="0779421E">
      <w:pPr>
        <w:spacing w:line="226" w:lineRule="auto"/>
        <w:ind w:left="823"/>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w:t>
      </w:r>
      <w:r>
        <w:rPr>
          <w:rFonts w:ascii="宋体" w:hAnsi="宋体" w:eastAsia="宋体" w:cs="宋体"/>
          <w:spacing w:val="11"/>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应</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(以下简称乙方)</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14:paraId="1B60484E">
      <w:pPr>
        <w:spacing w:before="239" w:line="417" w:lineRule="auto"/>
        <w:ind w:left="1097" w:right="925" w:firstLine="270"/>
        <w:rPr>
          <w:rFonts w:ascii="宋体" w:hAnsi="宋体" w:eastAsia="宋体" w:cs="宋体"/>
          <w:sz w:val="23"/>
          <w:szCs w:val="23"/>
        </w:rPr>
      </w:pPr>
      <w:r>
        <w:rPr>
          <w:rFonts w:ascii="宋体" w:hAnsi="宋体" w:eastAsia="宋体" w:cs="宋体"/>
          <w:spacing w:val="12"/>
          <w:sz w:val="23"/>
          <w:szCs w:val="23"/>
        </w:rPr>
        <w:t>甲、</w:t>
      </w:r>
      <w:r>
        <w:rPr>
          <w:rFonts w:ascii="宋体" w:hAnsi="宋体" w:eastAsia="宋体" w:cs="宋体"/>
          <w:spacing w:val="9"/>
          <w:sz w:val="23"/>
          <w:szCs w:val="23"/>
        </w:rPr>
        <w:t>乙</w:t>
      </w:r>
      <w:r>
        <w:rPr>
          <w:rFonts w:ascii="宋体" w:hAnsi="宋体" w:eastAsia="宋体" w:cs="宋体"/>
          <w:spacing w:val="6"/>
          <w:sz w:val="23"/>
          <w:szCs w:val="23"/>
        </w:rPr>
        <w:t>双方根据</w:t>
      </w:r>
      <w:r>
        <w:rPr>
          <w:rFonts w:ascii="宋体" w:hAnsi="宋体" w:eastAsia="宋体" w:cs="宋体"/>
          <w:spacing w:val="6"/>
          <w:sz w:val="23"/>
          <w:szCs w:val="23"/>
          <w:u w:val="single" w:color="auto"/>
        </w:rPr>
        <w:t xml:space="preserve">                项目</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采购编号 (    ) </w:t>
      </w:r>
      <w:r>
        <w:rPr>
          <w:rFonts w:ascii="宋体" w:hAnsi="宋体" w:eastAsia="宋体" w:cs="宋体"/>
          <w:spacing w:val="6"/>
          <w:sz w:val="23"/>
          <w:szCs w:val="23"/>
        </w:rPr>
        <w:t>的磋商文件要</w:t>
      </w:r>
      <w:r>
        <w:rPr>
          <w:rFonts w:ascii="宋体" w:hAnsi="宋体" w:eastAsia="宋体" w:cs="宋体"/>
          <w:sz w:val="23"/>
          <w:szCs w:val="23"/>
        </w:rPr>
        <w:t xml:space="preserve"> </w:t>
      </w:r>
      <w:r>
        <w:rPr>
          <w:rFonts w:ascii="宋体" w:hAnsi="宋体" w:eastAsia="宋体" w:cs="宋体"/>
          <w:spacing w:val="18"/>
          <w:sz w:val="23"/>
          <w:szCs w:val="23"/>
        </w:rPr>
        <w:t>求和</w:t>
      </w:r>
      <w:r>
        <w:rPr>
          <w:rFonts w:ascii="宋体" w:hAnsi="宋体" w:eastAsia="宋体" w:cs="宋体"/>
          <w:spacing w:val="13"/>
          <w:sz w:val="23"/>
          <w:szCs w:val="23"/>
        </w:rPr>
        <w:t>采</w:t>
      </w:r>
      <w:r>
        <w:rPr>
          <w:rFonts w:ascii="宋体" w:hAnsi="宋体" w:eastAsia="宋体" w:cs="宋体"/>
          <w:spacing w:val="9"/>
          <w:sz w:val="23"/>
          <w:szCs w:val="23"/>
        </w:rPr>
        <w:t>购代理机构出具的《成交通知书》，并经双方协商一致，签订本合同</w:t>
      </w:r>
      <w:r>
        <w:rPr>
          <w:rFonts w:ascii="宋体" w:hAnsi="宋体" w:eastAsia="宋体" w:cs="宋体"/>
          <w:sz w:val="23"/>
          <w:szCs w:val="23"/>
        </w:rPr>
        <w:t xml:space="preserve"> </w:t>
      </w:r>
      <w:r>
        <w:rPr>
          <w:rFonts w:ascii="宋体" w:hAnsi="宋体" w:eastAsia="宋体" w:cs="宋体"/>
          <w:spacing w:val="5"/>
          <w:sz w:val="23"/>
          <w:szCs w:val="23"/>
        </w:rPr>
        <w:t>协议书</w:t>
      </w:r>
      <w:r>
        <w:rPr>
          <w:rFonts w:ascii="宋体" w:hAnsi="宋体" w:eastAsia="宋体" w:cs="宋体"/>
          <w:spacing w:val="4"/>
          <w:sz w:val="23"/>
          <w:szCs w:val="23"/>
        </w:rPr>
        <w:t>。</w:t>
      </w:r>
    </w:p>
    <w:p w14:paraId="1164A544">
      <w:pPr>
        <w:spacing w:line="393" w:lineRule="exact"/>
        <w:ind w:left="827"/>
        <w:rPr>
          <w:rFonts w:ascii="宋体" w:hAnsi="宋体" w:eastAsia="宋体" w:cs="宋体"/>
          <w:sz w:val="23"/>
          <w:szCs w:val="23"/>
        </w:rPr>
      </w:pPr>
      <w:r>
        <w:rPr>
          <w:rFonts w:ascii="宋体" w:hAnsi="宋体" w:eastAsia="宋体" w:cs="宋体"/>
          <w:spacing w:val="9"/>
          <w:position w:val="2"/>
          <w:sz w:val="23"/>
          <w:szCs w:val="23"/>
        </w:rPr>
        <w:t>一、签订本政府采购合同的依据</w:t>
      </w:r>
    </w:p>
    <w:p w14:paraId="3C1DF96F">
      <w:pPr>
        <w:spacing w:before="125" w:line="418" w:lineRule="auto"/>
        <w:ind w:left="840" w:right="1739" w:hanging="16"/>
        <w:rPr>
          <w:rFonts w:ascii="宋体" w:hAnsi="宋体" w:eastAsia="宋体" w:cs="宋体"/>
          <w:sz w:val="23"/>
          <w:szCs w:val="23"/>
        </w:rPr>
      </w:pPr>
      <w:r>
        <w:rPr>
          <w:rFonts w:ascii="宋体" w:hAnsi="宋体" w:eastAsia="宋体" w:cs="宋体"/>
          <w:spacing w:val="14"/>
          <w:sz w:val="23"/>
          <w:szCs w:val="23"/>
        </w:rPr>
        <w:t>本政府</w:t>
      </w:r>
      <w:r>
        <w:rPr>
          <w:rFonts w:ascii="宋体" w:hAnsi="宋体" w:eastAsia="宋体" w:cs="宋体"/>
          <w:spacing w:val="8"/>
          <w:sz w:val="23"/>
          <w:szCs w:val="23"/>
        </w:rPr>
        <w:t>采</w:t>
      </w:r>
      <w:r>
        <w:rPr>
          <w:rFonts w:ascii="宋体" w:hAnsi="宋体" w:eastAsia="宋体" w:cs="宋体"/>
          <w:spacing w:val="7"/>
          <w:sz w:val="23"/>
          <w:szCs w:val="23"/>
        </w:rPr>
        <w:t>购合同所附下列文件是构成本政府采购合同不可分割的部分：</w:t>
      </w:r>
      <w:r>
        <w:rPr>
          <w:rFonts w:ascii="宋体" w:hAnsi="宋体" w:eastAsia="宋体" w:cs="宋体"/>
          <w:sz w:val="23"/>
          <w:szCs w:val="23"/>
        </w:rPr>
        <w:t xml:space="preserve"> </w:t>
      </w:r>
      <w:r>
        <w:rPr>
          <w:rFonts w:ascii="宋体" w:hAnsi="宋体" w:eastAsia="宋体" w:cs="宋体"/>
          <w:spacing w:val="4"/>
          <w:sz w:val="23"/>
          <w:szCs w:val="23"/>
        </w:rPr>
        <w:t>1</w:t>
      </w:r>
      <w:r>
        <w:rPr>
          <w:rFonts w:ascii="宋体" w:hAnsi="宋体" w:eastAsia="宋体" w:cs="宋体"/>
          <w:spacing w:val="3"/>
          <w:sz w:val="23"/>
          <w:szCs w:val="23"/>
        </w:rPr>
        <w:t>.磋商文件；</w:t>
      </w:r>
    </w:p>
    <w:p w14:paraId="52FCA3AC">
      <w:pPr>
        <w:spacing w:line="310" w:lineRule="exact"/>
        <w:ind w:left="826"/>
        <w:rPr>
          <w:rFonts w:ascii="宋体" w:hAnsi="宋体" w:eastAsia="宋体" w:cs="宋体"/>
          <w:sz w:val="23"/>
          <w:szCs w:val="23"/>
        </w:rPr>
      </w:pPr>
      <w:r>
        <w:rPr>
          <w:rFonts w:ascii="宋体" w:hAnsi="宋体" w:eastAsia="宋体" w:cs="宋体"/>
          <w:spacing w:val="8"/>
          <w:position w:val="1"/>
          <w:sz w:val="23"/>
          <w:szCs w:val="23"/>
        </w:rPr>
        <w:t>2.磋商文件的更正、变更公告</w:t>
      </w:r>
      <w:r>
        <w:rPr>
          <w:rFonts w:ascii="宋体" w:hAnsi="宋体" w:eastAsia="宋体" w:cs="宋体"/>
          <w:spacing w:val="5"/>
          <w:position w:val="1"/>
          <w:sz w:val="23"/>
          <w:szCs w:val="23"/>
        </w:rPr>
        <w:t>；</w:t>
      </w:r>
    </w:p>
    <w:p w14:paraId="47F0F1F9">
      <w:pPr>
        <w:spacing w:before="208" w:line="521" w:lineRule="exact"/>
        <w:ind w:left="827"/>
        <w:rPr>
          <w:rFonts w:ascii="宋体" w:hAnsi="宋体" w:eastAsia="宋体" w:cs="宋体"/>
          <w:sz w:val="23"/>
          <w:szCs w:val="23"/>
        </w:rPr>
      </w:pPr>
      <w:r>
        <w:rPr>
          <w:rFonts w:ascii="宋体" w:hAnsi="宋体" w:eastAsia="宋体" w:cs="宋体"/>
          <w:spacing w:val="14"/>
          <w:position w:val="21"/>
          <w:sz w:val="23"/>
          <w:szCs w:val="23"/>
        </w:rPr>
        <w:t>3</w:t>
      </w:r>
      <w:r>
        <w:rPr>
          <w:rFonts w:ascii="宋体" w:hAnsi="宋体" w:eastAsia="宋体" w:cs="宋体"/>
          <w:spacing w:val="8"/>
          <w:position w:val="21"/>
          <w:sz w:val="23"/>
          <w:szCs w:val="23"/>
        </w:rPr>
        <w:t>.</w:t>
      </w:r>
      <w:r>
        <w:rPr>
          <w:rFonts w:ascii="宋体" w:hAnsi="宋体" w:eastAsia="宋体" w:cs="宋体"/>
          <w:spacing w:val="7"/>
          <w:position w:val="21"/>
          <w:sz w:val="23"/>
          <w:szCs w:val="23"/>
        </w:rPr>
        <w:t xml:space="preserve"> 成交供应商提交的响应文件；</w:t>
      </w:r>
    </w:p>
    <w:p w14:paraId="31EE6F0B">
      <w:pPr>
        <w:spacing w:line="310" w:lineRule="exact"/>
        <w:ind w:left="822"/>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3"/>
          <w:position w:val="1"/>
          <w:sz w:val="23"/>
          <w:szCs w:val="23"/>
        </w:rPr>
        <w:t>.</w:t>
      </w:r>
      <w:r>
        <w:rPr>
          <w:rFonts w:ascii="宋体" w:hAnsi="宋体" w:eastAsia="宋体" w:cs="宋体"/>
          <w:spacing w:val="8"/>
          <w:position w:val="1"/>
          <w:sz w:val="23"/>
          <w:szCs w:val="23"/>
        </w:rPr>
        <w:t>磋商文件中规定的政府采购合同通用条款；</w:t>
      </w:r>
    </w:p>
    <w:p w14:paraId="778A20F1">
      <w:pPr>
        <w:spacing w:before="211" w:line="308" w:lineRule="exact"/>
        <w:ind w:left="827"/>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5"/>
          <w:position w:val="1"/>
          <w:sz w:val="23"/>
          <w:szCs w:val="23"/>
        </w:rPr>
        <w:t>.成交通知书。</w:t>
      </w:r>
    </w:p>
    <w:p w14:paraId="72DA3197">
      <w:pPr>
        <w:spacing w:line="162" w:lineRule="exact"/>
      </w:pPr>
    </w:p>
    <w:p w14:paraId="4FEAF73D">
      <w:pPr>
        <w:sectPr>
          <w:headerReference r:id="rId35" w:type="default"/>
          <w:footerReference r:id="rId36" w:type="default"/>
          <w:pgSz w:w="11906" w:h="16839"/>
          <w:pgMar w:top="1380" w:right="987" w:bottom="1164" w:left="986" w:header="1048" w:footer="987" w:gutter="0"/>
          <w:cols w:equalWidth="0" w:num="1">
            <w:col w:w="9933"/>
          </w:cols>
        </w:sectPr>
      </w:pPr>
    </w:p>
    <w:p w14:paraId="38B7D6CB">
      <w:pPr>
        <w:spacing w:before="49" w:line="192" w:lineRule="auto"/>
        <w:ind w:left="827"/>
        <w:rPr>
          <w:rFonts w:ascii="宋体" w:hAnsi="宋体" w:eastAsia="宋体" w:cs="宋体"/>
          <w:sz w:val="23"/>
          <w:szCs w:val="23"/>
        </w:rPr>
      </w:pPr>
      <w:r>
        <w:rPr>
          <w:rFonts w:ascii="宋体" w:hAnsi="宋体" w:eastAsia="宋体" w:cs="宋体"/>
          <w:spacing w:val="12"/>
          <w:sz w:val="23"/>
          <w:szCs w:val="23"/>
        </w:rPr>
        <w:t>二</w:t>
      </w:r>
      <w:r>
        <w:rPr>
          <w:rFonts w:ascii="宋体" w:hAnsi="宋体" w:eastAsia="宋体" w:cs="宋体"/>
          <w:spacing w:val="8"/>
          <w:sz w:val="23"/>
          <w:szCs w:val="23"/>
        </w:rPr>
        <w:t>、合同标的及金额</w:t>
      </w:r>
    </w:p>
    <w:p w14:paraId="5101B51B">
      <w:pPr>
        <w:spacing w:line="14" w:lineRule="auto"/>
        <w:rPr>
          <w:rFonts w:ascii="Arial"/>
          <w:sz w:val="2"/>
        </w:rPr>
      </w:pPr>
      <w:r>
        <w:rPr>
          <w:rFonts w:ascii="Arial" w:hAnsi="Arial" w:eastAsia="Arial" w:cs="Arial"/>
          <w:sz w:val="2"/>
          <w:szCs w:val="2"/>
        </w:rPr>
        <w:br w:type="column"/>
      </w:r>
    </w:p>
    <w:p w14:paraId="6A168A5D">
      <w:pPr>
        <w:spacing w:before="47" w:line="192" w:lineRule="auto"/>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7"/>
          <w:sz w:val="23"/>
          <w:szCs w:val="23"/>
        </w:rPr>
        <w:t>位：元</w:t>
      </w:r>
    </w:p>
    <w:p w14:paraId="538ACB19">
      <w:pPr>
        <w:sectPr>
          <w:type w:val="continuous"/>
          <w:pgSz w:w="11906" w:h="16839"/>
          <w:pgMar w:top="1380" w:right="987" w:bottom="1164" w:left="986" w:header="1048" w:footer="987" w:gutter="0"/>
          <w:cols w:equalWidth="0" w:num="2">
            <w:col w:w="8046" w:space="100"/>
            <w:col w:w="1788"/>
          </w:cols>
        </w:sectPr>
      </w:pPr>
    </w:p>
    <w:p w14:paraId="1663276C">
      <w:pPr>
        <w:spacing w:line="70" w:lineRule="exact"/>
      </w:pPr>
    </w:p>
    <w:tbl>
      <w:tblPr>
        <w:tblStyle w:val="26"/>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90"/>
        <w:gridCol w:w="2241"/>
        <w:gridCol w:w="1133"/>
        <w:gridCol w:w="1417"/>
        <w:gridCol w:w="1134"/>
        <w:gridCol w:w="996"/>
      </w:tblGrid>
      <w:tr w14:paraId="0F1C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16" w:type="dxa"/>
            <w:vAlign w:val="top"/>
          </w:tcPr>
          <w:p w14:paraId="15529054">
            <w:pPr>
              <w:spacing w:before="215" w:line="229" w:lineRule="auto"/>
              <w:ind w:left="17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190" w:type="dxa"/>
            <w:vAlign w:val="top"/>
          </w:tcPr>
          <w:p w14:paraId="4E7DF7C7">
            <w:pPr>
              <w:spacing w:before="215" w:line="228" w:lineRule="auto"/>
              <w:ind w:left="619"/>
              <w:rPr>
                <w:rFonts w:ascii="宋体" w:hAnsi="宋体" w:eastAsia="宋体" w:cs="宋体"/>
                <w:sz w:val="23"/>
                <w:szCs w:val="23"/>
              </w:rPr>
            </w:pPr>
            <w:r>
              <w:rPr>
                <w:rFonts w:ascii="宋体" w:hAnsi="宋体" w:eastAsia="宋体" w:cs="宋体"/>
                <w:spacing w:val="8"/>
                <w:sz w:val="23"/>
                <w:szCs w:val="23"/>
              </w:rPr>
              <w:t>标</w:t>
            </w:r>
            <w:r>
              <w:rPr>
                <w:rFonts w:ascii="宋体" w:hAnsi="宋体" w:eastAsia="宋体" w:cs="宋体"/>
                <w:spacing w:val="7"/>
                <w:sz w:val="23"/>
                <w:szCs w:val="23"/>
              </w:rPr>
              <w:t>的名称</w:t>
            </w:r>
          </w:p>
        </w:tc>
        <w:tc>
          <w:tcPr>
            <w:tcW w:w="2241" w:type="dxa"/>
            <w:vAlign w:val="top"/>
          </w:tcPr>
          <w:p w14:paraId="60937B13">
            <w:pPr>
              <w:spacing w:before="215" w:line="227" w:lineRule="auto"/>
              <w:ind w:left="653"/>
              <w:rPr>
                <w:rFonts w:ascii="宋体" w:hAnsi="宋体" w:eastAsia="宋体" w:cs="宋体"/>
                <w:sz w:val="23"/>
                <w:szCs w:val="23"/>
              </w:rPr>
            </w:pPr>
            <w:r>
              <w:rPr>
                <w:rFonts w:ascii="宋体" w:hAnsi="宋体" w:eastAsia="宋体" w:cs="宋体"/>
                <w:spacing w:val="6"/>
                <w:sz w:val="23"/>
                <w:szCs w:val="23"/>
              </w:rPr>
              <w:t>型号规</w:t>
            </w:r>
            <w:r>
              <w:rPr>
                <w:rFonts w:ascii="宋体" w:hAnsi="宋体" w:eastAsia="宋体" w:cs="宋体"/>
                <w:spacing w:val="5"/>
                <w:sz w:val="23"/>
                <w:szCs w:val="23"/>
              </w:rPr>
              <w:t>格</w:t>
            </w:r>
          </w:p>
        </w:tc>
        <w:tc>
          <w:tcPr>
            <w:tcW w:w="1133" w:type="dxa"/>
            <w:vAlign w:val="top"/>
          </w:tcPr>
          <w:p w14:paraId="574FA639">
            <w:pPr>
              <w:spacing w:before="215" w:line="227" w:lineRule="auto"/>
              <w:ind w:left="337"/>
              <w:rPr>
                <w:rFonts w:ascii="宋体" w:hAnsi="宋体" w:eastAsia="宋体" w:cs="宋体"/>
                <w:sz w:val="23"/>
                <w:szCs w:val="23"/>
              </w:rPr>
            </w:pPr>
            <w:r>
              <w:rPr>
                <w:rFonts w:ascii="宋体" w:hAnsi="宋体" w:eastAsia="宋体" w:cs="宋体"/>
                <w:spacing w:val="4"/>
                <w:sz w:val="23"/>
                <w:szCs w:val="23"/>
              </w:rPr>
              <w:t>数量</w:t>
            </w:r>
          </w:p>
        </w:tc>
        <w:tc>
          <w:tcPr>
            <w:tcW w:w="1417" w:type="dxa"/>
            <w:vAlign w:val="top"/>
          </w:tcPr>
          <w:p w14:paraId="326FB351">
            <w:pPr>
              <w:spacing w:before="215" w:line="226" w:lineRule="auto"/>
              <w:ind w:left="478"/>
              <w:rPr>
                <w:rFonts w:ascii="宋体" w:hAnsi="宋体" w:eastAsia="宋体" w:cs="宋体"/>
                <w:sz w:val="23"/>
                <w:szCs w:val="23"/>
              </w:rPr>
            </w:pPr>
            <w:r>
              <w:rPr>
                <w:rFonts w:ascii="宋体" w:hAnsi="宋体" w:eastAsia="宋体" w:cs="宋体"/>
                <w:spacing w:val="4"/>
                <w:sz w:val="23"/>
                <w:szCs w:val="23"/>
              </w:rPr>
              <w:t>单价</w:t>
            </w:r>
          </w:p>
        </w:tc>
        <w:tc>
          <w:tcPr>
            <w:tcW w:w="1134" w:type="dxa"/>
            <w:vAlign w:val="top"/>
          </w:tcPr>
          <w:p w14:paraId="783F428E">
            <w:pPr>
              <w:spacing w:before="215" w:line="226" w:lineRule="auto"/>
              <w:ind w:left="342"/>
              <w:rPr>
                <w:rFonts w:ascii="宋体" w:hAnsi="宋体" w:eastAsia="宋体" w:cs="宋体"/>
                <w:sz w:val="23"/>
                <w:szCs w:val="23"/>
              </w:rPr>
            </w:pPr>
            <w:r>
              <w:rPr>
                <w:rFonts w:ascii="宋体" w:hAnsi="宋体" w:eastAsia="宋体" w:cs="宋体"/>
                <w:spacing w:val="2"/>
                <w:sz w:val="23"/>
                <w:szCs w:val="23"/>
              </w:rPr>
              <w:t>总价</w:t>
            </w:r>
          </w:p>
        </w:tc>
        <w:tc>
          <w:tcPr>
            <w:tcW w:w="996" w:type="dxa"/>
            <w:vAlign w:val="top"/>
          </w:tcPr>
          <w:p w14:paraId="638259BD">
            <w:pPr>
              <w:spacing w:before="215" w:line="229" w:lineRule="auto"/>
              <w:ind w:left="268"/>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0490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15128395">
            <w:pPr>
              <w:rPr>
                <w:rFonts w:ascii="Arial"/>
                <w:sz w:val="21"/>
              </w:rPr>
            </w:pPr>
          </w:p>
        </w:tc>
        <w:tc>
          <w:tcPr>
            <w:tcW w:w="2190" w:type="dxa"/>
            <w:vAlign w:val="top"/>
          </w:tcPr>
          <w:p w14:paraId="4297352B">
            <w:pPr>
              <w:rPr>
                <w:rFonts w:ascii="Arial"/>
                <w:sz w:val="21"/>
              </w:rPr>
            </w:pPr>
          </w:p>
        </w:tc>
        <w:tc>
          <w:tcPr>
            <w:tcW w:w="2241" w:type="dxa"/>
            <w:vAlign w:val="top"/>
          </w:tcPr>
          <w:p w14:paraId="08E4BC7F">
            <w:pPr>
              <w:rPr>
                <w:rFonts w:ascii="Arial"/>
                <w:sz w:val="21"/>
              </w:rPr>
            </w:pPr>
          </w:p>
        </w:tc>
        <w:tc>
          <w:tcPr>
            <w:tcW w:w="1133" w:type="dxa"/>
            <w:vAlign w:val="top"/>
          </w:tcPr>
          <w:p w14:paraId="114C76A6">
            <w:pPr>
              <w:rPr>
                <w:rFonts w:ascii="Arial"/>
                <w:sz w:val="21"/>
              </w:rPr>
            </w:pPr>
          </w:p>
        </w:tc>
        <w:tc>
          <w:tcPr>
            <w:tcW w:w="1417" w:type="dxa"/>
            <w:vAlign w:val="top"/>
          </w:tcPr>
          <w:p w14:paraId="65BE68AC">
            <w:pPr>
              <w:rPr>
                <w:rFonts w:ascii="Arial"/>
                <w:sz w:val="21"/>
              </w:rPr>
            </w:pPr>
          </w:p>
        </w:tc>
        <w:tc>
          <w:tcPr>
            <w:tcW w:w="1134" w:type="dxa"/>
            <w:vAlign w:val="top"/>
          </w:tcPr>
          <w:p w14:paraId="1F536BB6">
            <w:pPr>
              <w:rPr>
                <w:rFonts w:ascii="Arial"/>
                <w:sz w:val="21"/>
              </w:rPr>
            </w:pPr>
          </w:p>
        </w:tc>
        <w:tc>
          <w:tcPr>
            <w:tcW w:w="996" w:type="dxa"/>
            <w:vAlign w:val="top"/>
          </w:tcPr>
          <w:p w14:paraId="6207239E">
            <w:pPr>
              <w:rPr>
                <w:rFonts w:ascii="Arial"/>
                <w:sz w:val="21"/>
              </w:rPr>
            </w:pPr>
          </w:p>
        </w:tc>
      </w:tr>
      <w:tr w14:paraId="48AF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63C65835">
            <w:pPr>
              <w:rPr>
                <w:rFonts w:ascii="Arial"/>
                <w:sz w:val="21"/>
              </w:rPr>
            </w:pPr>
          </w:p>
        </w:tc>
        <w:tc>
          <w:tcPr>
            <w:tcW w:w="2190" w:type="dxa"/>
            <w:vAlign w:val="top"/>
          </w:tcPr>
          <w:p w14:paraId="21D68328">
            <w:pPr>
              <w:rPr>
                <w:rFonts w:ascii="Arial"/>
                <w:sz w:val="21"/>
              </w:rPr>
            </w:pPr>
          </w:p>
        </w:tc>
        <w:tc>
          <w:tcPr>
            <w:tcW w:w="2241" w:type="dxa"/>
            <w:vAlign w:val="top"/>
          </w:tcPr>
          <w:p w14:paraId="1479C7B7">
            <w:pPr>
              <w:rPr>
                <w:rFonts w:ascii="Arial"/>
                <w:sz w:val="21"/>
              </w:rPr>
            </w:pPr>
          </w:p>
        </w:tc>
        <w:tc>
          <w:tcPr>
            <w:tcW w:w="1133" w:type="dxa"/>
            <w:vAlign w:val="top"/>
          </w:tcPr>
          <w:p w14:paraId="79E6C375">
            <w:pPr>
              <w:rPr>
                <w:rFonts w:ascii="Arial"/>
                <w:sz w:val="21"/>
              </w:rPr>
            </w:pPr>
          </w:p>
        </w:tc>
        <w:tc>
          <w:tcPr>
            <w:tcW w:w="1417" w:type="dxa"/>
            <w:vAlign w:val="top"/>
          </w:tcPr>
          <w:p w14:paraId="1DFFE914">
            <w:pPr>
              <w:rPr>
                <w:rFonts w:ascii="Arial"/>
                <w:sz w:val="21"/>
              </w:rPr>
            </w:pPr>
          </w:p>
        </w:tc>
        <w:tc>
          <w:tcPr>
            <w:tcW w:w="1134" w:type="dxa"/>
            <w:vAlign w:val="top"/>
          </w:tcPr>
          <w:p w14:paraId="61F59A58">
            <w:pPr>
              <w:rPr>
                <w:rFonts w:ascii="Arial"/>
                <w:sz w:val="21"/>
              </w:rPr>
            </w:pPr>
          </w:p>
        </w:tc>
        <w:tc>
          <w:tcPr>
            <w:tcW w:w="996" w:type="dxa"/>
            <w:vAlign w:val="top"/>
          </w:tcPr>
          <w:p w14:paraId="0C0CF039">
            <w:pPr>
              <w:rPr>
                <w:rFonts w:ascii="Arial"/>
                <w:sz w:val="21"/>
              </w:rPr>
            </w:pPr>
          </w:p>
        </w:tc>
      </w:tr>
      <w:tr w14:paraId="4D1C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00702C13">
            <w:pPr>
              <w:rPr>
                <w:rFonts w:ascii="Arial"/>
                <w:sz w:val="21"/>
              </w:rPr>
            </w:pPr>
          </w:p>
        </w:tc>
        <w:tc>
          <w:tcPr>
            <w:tcW w:w="2190" w:type="dxa"/>
            <w:vAlign w:val="top"/>
          </w:tcPr>
          <w:p w14:paraId="66D180D5">
            <w:pPr>
              <w:rPr>
                <w:rFonts w:ascii="Arial"/>
                <w:sz w:val="21"/>
              </w:rPr>
            </w:pPr>
          </w:p>
        </w:tc>
        <w:tc>
          <w:tcPr>
            <w:tcW w:w="2241" w:type="dxa"/>
            <w:vAlign w:val="top"/>
          </w:tcPr>
          <w:p w14:paraId="66A3BF60">
            <w:pPr>
              <w:rPr>
                <w:rFonts w:ascii="Arial"/>
                <w:sz w:val="21"/>
              </w:rPr>
            </w:pPr>
          </w:p>
        </w:tc>
        <w:tc>
          <w:tcPr>
            <w:tcW w:w="1133" w:type="dxa"/>
            <w:vAlign w:val="top"/>
          </w:tcPr>
          <w:p w14:paraId="74EB7754">
            <w:pPr>
              <w:rPr>
                <w:rFonts w:ascii="Arial"/>
                <w:sz w:val="21"/>
              </w:rPr>
            </w:pPr>
          </w:p>
        </w:tc>
        <w:tc>
          <w:tcPr>
            <w:tcW w:w="1417" w:type="dxa"/>
            <w:vAlign w:val="top"/>
          </w:tcPr>
          <w:p w14:paraId="3F8245DE">
            <w:pPr>
              <w:rPr>
                <w:rFonts w:ascii="Arial"/>
                <w:sz w:val="21"/>
              </w:rPr>
            </w:pPr>
          </w:p>
        </w:tc>
        <w:tc>
          <w:tcPr>
            <w:tcW w:w="1134" w:type="dxa"/>
            <w:vAlign w:val="top"/>
          </w:tcPr>
          <w:p w14:paraId="4B176AA1">
            <w:pPr>
              <w:rPr>
                <w:rFonts w:ascii="Arial"/>
                <w:sz w:val="21"/>
              </w:rPr>
            </w:pPr>
          </w:p>
        </w:tc>
        <w:tc>
          <w:tcPr>
            <w:tcW w:w="996" w:type="dxa"/>
            <w:vAlign w:val="top"/>
          </w:tcPr>
          <w:p w14:paraId="03E3499B">
            <w:pPr>
              <w:rPr>
                <w:rFonts w:ascii="Arial"/>
                <w:sz w:val="21"/>
              </w:rPr>
            </w:pPr>
          </w:p>
        </w:tc>
      </w:tr>
      <w:tr w14:paraId="3974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16" w:type="dxa"/>
            <w:vAlign w:val="top"/>
          </w:tcPr>
          <w:p w14:paraId="275D33E0">
            <w:pPr>
              <w:rPr>
                <w:rFonts w:ascii="Arial"/>
                <w:sz w:val="21"/>
              </w:rPr>
            </w:pPr>
          </w:p>
        </w:tc>
        <w:tc>
          <w:tcPr>
            <w:tcW w:w="2190" w:type="dxa"/>
            <w:vAlign w:val="top"/>
          </w:tcPr>
          <w:p w14:paraId="10718273">
            <w:pPr>
              <w:rPr>
                <w:rFonts w:ascii="Arial"/>
                <w:sz w:val="21"/>
              </w:rPr>
            </w:pPr>
          </w:p>
        </w:tc>
        <w:tc>
          <w:tcPr>
            <w:tcW w:w="2241" w:type="dxa"/>
            <w:vAlign w:val="top"/>
          </w:tcPr>
          <w:p w14:paraId="529C02B1">
            <w:pPr>
              <w:rPr>
                <w:rFonts w:ascii="Arial"/>
                <w:sz w:val="21"/>
              </w:rPr>
            </w:pPr>
          </w:p>
        </w:tc>
        <w:tc>
          <w:tcPr>
            <w:tcW w:w="1133" w:type="dxa"/>
            <w:vAlign w:val="top"/>
          </w:tcPr>
          <w:p w14:paraId="29DA0CEC">
            <w:pPr>
              <w:rPr>
                <w:rFonts w:ascii="Arial"/>
                <w:sz w:val="21"/>
              </w:rPr>
            </w:pPr>
          </w:p>
        </w:tc>
        <w:tc>
          <w:tcPr>
            <w:tcW w:w="1417" w:type="dxa"/>
            <w:vAlign w:val="top"/>
          </w:tcPr>
          <w:p w14:paraId="18CE15E1">
            <w:pPr>
              <w:rPr>
                <w:rFonts w:ascii="Arial"/>
                <w:sz w:val="21"/>
              </w:rPr>
            </w:pPr>
          </w:p>
        </w:tc>
        <w:tc>
          <w:tcPr>
            <w:tcW w:w="1134" w:type="dxa"/>
            <w:vAlign w:val="top"/>
          </w:tcPr>
          <w:p w14:paraId="28D052A0">
            <w:pPr>
              <w:rPr>
                <w:rFonts w:ascii="Arial"/>
                <w:sz w:val="21"/>
              </w:rPr>
            </w:pPr>
          </w:p>
        </w:tc>
        <w:tc>
          <w:tcPr>
            <w:tcW w:w="996" w:type="dxa"/>
            <w:vAlign w:val="top"/>
          </w:tcPr>
          <w:p w14:paraId="7F4C4C84">
            <w:pPr>
              <w:rPr>
                <w:rFonts w:ascii="Arial"/>
                <w:sz w:val="21"/>
              </w:rPr>
            </w:pPr>
          </w:p>
        </w:tc>
      </w:tr>
    </w:tbl>
    <w:p w14:paraId="46CD9C2B">
      <w:pPr>
        <w:spacing w:before="210" w:line="227" w:lineRule="auto"/>
        <w:ind w:left="1303"/>
        <w:rPr>
          <w:rFonts w:ascii="宋体" w:hAnsi="宋体" w:eastAsia="宋体" w:cs="宋体"/>
          <w:sz w:val="23"/>
          <w:szCs w:val="23"/>
        </w:rPr>
      </w:pPr>
      <w:r>
        <w:rPr>
          <w:rFonts w:ascii="宋体" w:hAnsi="宋体" w:eastAsia="宋体" w:cs="宋体"/>
          <w:spacing w:val="18"/>
          <w:sz w:val="23"/>
          <w:szCs w:val="23"/>
        </w:rPr>
        <w:t>根据</w:t>
      </w:r>
      <w:r>
        <w:rPr>
          <w:rFonts w:ascii="宋体" w:hAnsi="宋体" w:eastAsia="宋体" w:cs="宋体"/>
          <w:spacing w:val="11"/>
          <w:sz w:val="23"/>
          <w:szCs w:val="23"/>
        </w:rPr>
        <w:t>上</w:t>
      </w:r>
      <w:r>
        <w:rPr>
          <w:rFonts w:ascii="宋体" w:hAnsi="宋体" w:eastAsia="宋体" w:cs="宋体"/>
          <w:spacing w:val="9"/>
          <w:sz w:val="23"/>
          <w:szCs w:val="23"/>
        </w:rPr>
        <w:t>述政府采购合同文件要求，本政府采购合同的总金额为人民币</w:t>
      </w:r>
    </w:p>
    <w:p w14:paraId="7329E546">
      <w:pPr>
        <w:tabs>
          <w:tab w:val="left" w:pos="4188"/>
        </w:tabs>
        <w:spacing w:before="239" w:line="228" w:lineRule="auto"/>
        <w:ind w:left="129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rPr>
        <w:t>(</w:t>
      </w:r>
      <w:r>
        <w:rPr>
          <w:rFonts w:ascii="宋体" w:hAnsi="宋体" w:eastAsia="宋体" w:cs="宋体"/>
          <w:sz w:val="23"/>
          <w:szCs w:val="23"/>
        </w:rPr>
        <w:t>大写)</w:t>
      </w:r>
      <w:r>
        <w:rPr>
          <w:rFonts w:ascii="宋体" w:hAnsi="宋体" w:eastAsia="宋体" w:cs="宋体"/>
          <w:sz w:val="23"/>
          <w:szCs w:val="23"/>
          <w:u w:val="single" w:color="auto"/>
        </w:rPr>
        <w:t xml:space="preserve">                   </w:t>
      </w:r>
      <w:r>
        <w:rPr>
          <w:rFonts w:ascii="宋体" w:hAnsi="宋体" w:eastAsia="宋体" w:cs="宋体"/>
          <w:sz w:val="23"/>
          <w:szCs w:val="23"/>
        </w:rPr>
        <w:t>元。</w:t>
      </w:r>
    </w:p>
    <w:p w14:paraId="132B80A4">
      <w:pPr>
        <w:spacing w:before="238" w:line="417" w:lineRule="auto"/>
        <w:ind w:left="827" w:right="812" w:firstLine="476"/>
        <w:rPr>
          <w:rFonts w:ascii="宋体" w:hAnsi="宋体" w:eastAsia="宋体" w:cs="宋体"/>
          <w:sz w:val="23"/>
          <w:szCs w:val="23"/>
        </w:rPr>
      </w:pPr>
      <w:r>
        <w:rPr>
          <w:rFonts w:ascii="宋体" w:hAnsi="宋体" w:eastAsia="宋体" w:cs="宋体"/>
          <w:spacing w:val="7"/>
          <w:sz w:val="23"/>
          <w:szCs w:val="23"/>
        </w:rPr>
        <w:t>本合同以人民币进行结算，合同总价包括：产品费、验收费、手续费、包</w:t>
      </w:r>
      <w:r>
        <w:rPr>
          <w:rFonts w:ascii="宋体" w:hAnsi="宋体" w:eastAsia="宋体" w:cs="宋体"/>
          <w:spacing w:val="2"/>
          <w:sz w:val="23"/>
          <w:szCs w:val="23"/>
        </w:rPr>
        <w:t>装</w:t>
      </w:r>
      <w:r>
        <w:rPr>
          <w:rFonts w:ascii="宋体" w:hAnsi="宋体" w:eastAsia="宋体" w:cs="宋体"/>
          <w:sz w:val="23"/>
          <w:szCs w:val="23"/>
        </w:rPr>
        <w:t xml:space="preserve"> </w:t>
      </w:r>
      <w:r>
        <w:rPr>
          <w:rFonts w:ascii="宋体" w:hAnsi="宋体" w:eastAsia="宋体" w:cs="宋体"/>
          <w:spacing w:val="7"/>
          <w:sz w:val="23"/>
          <w:szCs w:val="23"/>
        </w:rPr>
        <w:t>费、运输费、保险费、安装费、调试费、培训费、售前、售中、售后服务费、</w:t>
      </w:r>
      <w:r>
        <w:rPr>
          <w:rFonts w:ascii="宋体" w:hAnsi="宋体" w:eastAsia="宋体" w:cs="宋体"/>
          <w:spacing w:val="4"/>
          <w:sz w:val="23"/>
          <w:szCs w:val="23"/>
        </w:rPr>
        <w:t>成</w:t>
      </w:r>
      <w:r>
        <w:rPr>
          <w:rFonts w:ascii="宋体" w:hAnsi="宋体" w:eastAsia="宋体" w:cs="宋体"/>
          <w:sz w:val="23"/>
          <w:szCs w:val="23"/>
        </w:rPr>
        <w:t xml:space="preserve"> </w:t>
      </w:r>
      <w:r>
        <w:rPr>
          <w:rFonts w:ascii="宋体" w:hAnsi="宋体" w:eastAsia="宋体" w:cs="宋体"/>
          <w:spacing w:val="15"/>
          <w:sz w:val="23"/>
          <w:szCs w:val="23"/>
        </w:rPr>
        <w:t>交</w:t>
      </w:r>
      <w:r>
        <w:rPr>
          <w:rFonts w:ascii="宋体" w:hAnsi="宋体" w:eastAsia="宋体" w:cs="宋体"/>
          <w:spacing w:val="8"/>
          <w:sz w:val="23"/>
          <w:szCs w:val="23"/>
        </w:rPr>
        <w:t>服务费及不可预见费等全部费用。</w:t>
      </w:r>
    </w:p>
    <w:p w14:paraId="5CBEB32B">
      <w:pPr>
        <w:spacing w:line="305" w:lineRule="exact"/>
        <w:ind w:left="1303"/>
        <w:rPr>
          <w:rFonts w:ascii="宋体" w:hAnsi="宋体" w:eastAsia="宋体" w:cs="宋体"/>
          <w:sz w:val="23"/>
          <w:szCs w:val="23"/>
        </w:rPr>
      </w:pPr>
      <w:r>
        <w:rPr>
          <w:rFonts w:ascii="宋体" w:hAnsi="宋体" w:eastAsia="宋体" w:cs="宋体"/>
          <w:spacing w:val="11"/>
          <w:position w:val="1"/>
          <w:sz w:val="23"/>
          <w:szCs w:val="23"/>
        </w:rPr>
        <w:t>三</w:t>
      </w:r>
      <w:r>
        <w:rPr>
          <w:rFonts w:ascii="宋体" w:hAnsi="宋体" w:eastAsia="宋体" w:cs="宋体"/>
          <w:spacing w:val="9"/>
          <w:position w:val="1"/>
          <w:sz w:val="23"/>
          <w:szCs w:val="23"/>
        </w:rPr>
        <w:t>、交货时间、地点和要求</w:t>
      </w:r>
    </w:p>
    <w:p w14:paraId="44CF308B">
      <w:pPr>
        <w:spacing w:before="214" w:line="245" w:lineRule="auto"/>
        <w:ind w:left="1320"/>
        <w:rPr>
          <w:rFonts w:ascii="宋体" w:hAnsi="宋体" w:eastAsia="宋体" w:cs="宋体"/>
          <w:sz w:val="23"/>
          <w:szCs w:val="23"/>
        </w:rPr>
      </w:pPr>
      <w:r>
        <w:rPr>
          <w:rFonts w:ascii="宋体" w:hAnsi="宋体" w:eastAsia="宋体" w:cs="宋体"/>
          <w:spacing w:val="1"/>
          <w:sz w:val="23"/>
          <w:szCs w:val="23"/>
        </w:rPr>
        <w:t>1.交货时间：</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。交货地点：采购人指定地点。</w:t>
      </w:r>
    </w:p>
    <w:p w14:paraId="4B875985">
      <w:pPr>
        <w:spacing w:before="215" w:line="192" w:lineRule="auto"/>
        <w:ind w:left="1306"/>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乙</w:t>
      </w:r>
      <w:r>
        <w:rPr>
          <w:rFonts w:ascii="宋体" w:hAnsi="宋体" w:eastAsia="宋体" w:cs="宋体"/>
          <w:spacing w:val="5"/>
          <w:sz w:val="23"/>
          <w:szCs w:val="23"/>
        </w:rPr>
        <w:t>方提供不符合招响应文件和本合同规定的产品， 甲方有权拒绝接受。</w:t>
      </w:r>
    </w:p>
    <w:p w14:paraId="05531AF8">
      <w:pPr>
        <w:sectPr>
          <w:type w:val="continuous"/>
          <w:pgSz w:w="11906" w:h="16839"/>
          <w:pgMar w:top="1380" w:right="987" w:bottom="1164" w:left="986" w:header="1048" w:footer="987" w:gutter="0"/>
          <w:cols w:equalWidth="0" w:num="1">
            <w:col w:w="9933"/>
          </w:cols>
        </w:sectPr>
      </w:pPr>
    </w:p>
    <w:p w14:paraId="18C75783">
      <w:pPr>
        <w:spacing w:before="269" w:line="418" w:lineRule="auto"/>
        <w:ind w:left="24" w:right="61" w:firstLine="483"/>
        <w:rPr>
          <w:rFonts w:ascii="宋体" w:hAnsi="宋体" w:eastAsia="宋体" w:cs="宋体"/>
          <w:sz w:val="23"/>
          <w:szCs w:val="23"/>
        </w:rPr>
      </w:pPr>
      <w:r>
        <w:rPr>
          <w:rFonts w:ascii="宋体" w:hAnsi="宋体" w:eastAsia="宋体" w:cs="宋体"/>
          <w:spacing w:val="12"/>
          <w:sz w:val="23"/>
          <w:szCs w:val="23"/>
        </w:rPr>
        <w:t>3.乙</w:t>
      </w:r>
      <w:r>
        <w:rPr>
          <w:rFonts w:ascii="宋体" w:hAnsi="宋体" w:eastAsia="宋体" w:cs="宋体"/>
          <w:spacing w:val="6"/>
          <w:sz w:val="23"/>
          <w:szCs w:val="23"/>
        </w:rPr>
        <w:t>方应将提供产品的装箱清单、用户手册、原厂保修卡、随机资料、工具</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1"/>
          <w:sz w:val="23"/>
          <w:szCs w:val="23"/>
        </w:rPr>
        <w:t>备</w:t>
      </w:r>
      <w:r>
        <w:rPr>
          <w:rFonts w:ascii="宋体" w:hAnsi="宋体" w:eastAsia="宋体" w:cs="宋体"/>
          <w:spacing w:val="9"/>
          <w:sz w:val="23"/>
          <w:szCs w:val="23"/>
        </w:rPr>
        <w:t>品、备件等交付给甲方，如有缺失应及时补齐，否则视为逾期交货。</w:t>
      </w:r>
    </w:p>
    <w:p w14:paraId="65FB3D24">
      <w:pPr>
        <w:spacing w:line="227" w:lineRule="auto"/>
        <w:ind w:left="502"/>
        <w:rPr>
          <w:rFonts w:ascii="宋体" w:hAnsi="宋体" w:eastAsia="宋体" w:cs="宋体"/>
          <w:sz w:val="23"/>
          <w:szCs w:val="23"/>
        </w:rPr>
      </w:pPr>
      <w:r>
        <w:rPr>
          <w:rFonts w:ascii="宋体" w:hAnsi="宋体" w:eastAsia="宋体" w:cs="宋体"/>
          <w:spacing w:val="16"/>
          <w:sz w:val="23"/>
          <w:szCs w:val="23"/>
        </w:rPr>
        <w:t>4.甲</w:t>
      </w:r>
      <w:r>
        <w:rPr>
          <w:rFonts w:ascii="宋体" w:hAnsi="宋体" w:eastAsia="宋体" w:cs="宋体"/>
          <w:spacing w:val="12"/>
          <w:sz w:val="23"/>
          <w:szCs w:val="23"/>
        </w:rPr>
        <w:t>方</w:t>
      </w:r>
      <w:r>
        <w:rPr>
          <w:rFonts w:ascii="宋体" w:hAnsi="宋体" w:eastAsia="宋体" w:cs="宋体"/>
          <w:spacing w:val="8"/>
          <w:sz w:val="23"/>
          <w:szCs w:val="23"/>
        </w:rPr>
        <w:t>应当在到货 (安装、调试完) 后7个工作日内进行验收，逾期不验收</w:t>
      </w:r>
    </w:p>
    <w:p w14:paraId="1C3D963D">
      <w:pPr>
        <w:spacing w:before="235" w:line="418" w:lineRule="auto"/>
        <w:ind w:left="25" w:right="61" w:firstLine="17"/>
        <w:rPr>
          <w:rFonts w:ascii="宋体" w:hAnsi="宋体" w:eastAsia="宋体" w:cs="宋体"/>
          <w:sz w:val="23"/>
          <w:szCs w:val="23"/>
        </w:rPr>
      </w:pPr>
      <w:r>
        <w:rPr>
          <w:rFonts w:ascii="宋体" w:hAnsi="宋体" w:eastAsia="宋体" w:cs="宋体"/>
          <w:spacing w:val="12"/>
          <w:sz w:val="23"/>
          <w:szCs w:val="23"/>
        </w:rPr>
        <w:t>的，</w:t>
      </w:r>
      <w:r>
        <w:rPr>
          <w:rFonts w:ascii="宋体" w:hAnsi="宋体" w:eastAsia="宋体" w:cs="宋体"/>
          <w:spacing w:val="11"/>
          <w:sz w:val="23"/>
          <w:szCs w:val="23"/>
        </w:rPr>
        <w:t>乙</w:t>
      </w:r>
      <w:r>
        <w:rPr>
          <w:rFonts w:ascii="宋体" w:hAnsi="宋体" w:eastAsia="宋体" w:cs="宋体"/>
          <w:spacing w:val="6"/>
          <w:sz w:val="23"/>
          <w:szCs w:val="23"/>
        </w:rPr>
        <w:t>方可视为验收合格。验收合格后，由甲乙双方签署产品验收单并加盖采购</w:t>
      </w:r>
      <w:r>
        <w:rPr>
          <w:rFonts w:ascii="宋体" w:hAnsi="宋体" w:eastAsia="宋体" w:cs="宋体"/>
          <w:sz w:val="23"/>
          <w:szCs w:val="23"/>
        </w:rPr>
        <w:t xml:space="preserve"> </w:t>
      </w:r>
      <w:r>
        <w:rPr>
          <w:rFonts w:ascii="宋体" w:hAnsi="宋体" w:eastAsia="宋体" w:cs="宋体"/>
          <w:spacing w:val="-1"/>
          <w:sz w:val="23"/>
          <w:szCs w:val="23"/>
        </w:rPr>
        <w:t>人公章， 甲乙</w:t>
      </w:r>
      <w:r>
        <w:rPr>
          <w:rFonts w:ascii="宋体" w:hAnsi="宋体" w:eastAsia="宋体" w:cs="宋体"/>
          <w:sz w:val="23"/>
          <w:szCs w:val="23"/>
        </w:rPr>
        <w:t>双方各执一份。</w:t>
      </w:r>
    </w:p>
    <w:p w14:paraId="4DF1EB4B">
      <w:pPr>
        <w:spacing w:line="417" w:lineRule="auto"/>
        <w:ind w:left="22" w:right="61" w:firstLine="485"/>
        <w:rPr>
          <w:rFonts w:ascii="宋体" w:hAnsi="宋体" w:eastAsia="宋体" w:cs="宋体"/>
          <w:sz w:val="23"/>
          <w:szCs w:val="23"/>
        </w:rPr>
      </w:pPr>
      <w:r>
        <w:rPr>
          <w:rFonts w:ascii="宋体" w:hAnsi="宋体" w:eastAsia="宋体" w:cs="宋体"/>
          <w:spacing w:val="12"/>
          <w:sz w:val="23"/>
          <w:szCs w:val="23"/>
        </w:rPr>
        <w:t>5.甲</w:t>
      </w:r>
      <w:r>
        <w:rPr>
          <w:rFonts w:ascii="宋体" w:hAnsi="宋体" w:eastAsia="宋体" w:cs="宋体"/>
          <w:spacing w:val="6"/>
          <w:sz w:val="23"/>
          <w:szCs w:val="23"/>
        </w:rPr>
        <w:t>方应提供该项目验收报告交同级财政监管部门，由财政部门按规定程序</w:t>
      </w:r>
      <w:r>
        <w:rPr>
          <w:rFonts w:ascii="宋体" w:hAnsi="宋体" w:eastAsia="宋体" w:cs="宋体"/>
          <w:sz w:val="23"/>
          <w:szCs w:val="23"/>
        </w:rPr>
        <w:t xml:space="preserve"> </w:t>
      </w:r>
      <w:r>
        <w:rPr>
          <w:rFonts w:ascii="宋体" w:hAnsi="宋体" w:eastAsia="宋体" w:cs="宋体"/>
          <w:spacing w:val="9"/>
          <w:sz w:val="23"/>
          <w:szCs w:val="23"/>
        </w:rPr>
        <w:t>抽</w:t>
      </w:r>
      <w:r>
        <w:rPr>
          <w:rFonts w:ascii="宋体" w:hAnsi="宋体" w:eastAsia="宋体" w:cs="宋体"/>
          <w:spacing w:val="8"/>
          <w:sz w:val="23"/>
          <w:szCs w:val="23"/>
        </w:rPr>
        <w:t>验后办理资金拨付。</w:t>
      </w:r>
    </w:p>
    <w:p w14:paraId="5FE70850">
      <w:pPr>
        <w:spacing w:line="417" w:lineRule="auto"/>
        <w:ind w:left="24" w:right="61" w:firstLine="480"/>
        <w:rPr>
          <w:rFonts w:ascii="宋体" w:hAnsi="宋体" w:eastAsia="宋体" w:cs="宋体"/>
          <w:sz w:val="23"/>
          <w:szCs w:val="23"/>
        </w:rPr>
      </w:pPr>
      <w:r>
        <w:rPr>
          <w:rFonts w:ascii="宋体" w:hAnsi="宋体" w:eastAsia="宋体" w:cs="宋体"/>
          <w:spacing w:val="12"/>
          <w:sz w:val="23"/>
          <w:szCs w:val="23"/>
        </w:rPr>
        <w:t>6.甲</w:t>
      </w:r>
      <w:r>
        <w:rPr>
          <w:rFonts w:ascii="宋体" w:hAnsi="宋体" w:eastAsia="宋体" w:cs="宋体"/>
          <w:spacing w:val="9"/>
          <w:sz w:val="23"/>
          <w:szCs w:val="23"/>
        </w:rPr>
        <w:t>方</w:t>
      </w:r>
      <w:r>
        <w:rPr>
          <w:rFonts w:ascii="宋体" w:hAnsi="宋体" w:eastAsia="宋体" w:cs="宋体"/>
          <w:spacing w:val="6"/>
          <w:sz w:val="23"/>
          <w:szCs w:val="23"/>
        </w:rPr>
        <w:t>在验收过程中发现乙方有违约问题，可按招、响应文件的规定要求乙</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7"/>
          <w:sz w:val="23"/>
          <w:szCs w:val="23"/>
        </w:rPr>
        <w:t>及时予以解决。</w:t>
      </w:r>
    </w:p>
    <w:p w14:paraId="565B3CB9">
      <w:pPr>
        <w:spacing w:line="308" w:lineRule="exact"/>
        <w:ind w:left="509"/>
        <w:rPr>
          <w:rFonts w:ascii="宋体" w:hAnsi="宋体" w:eastAsia="宋体" w:cs="宋体"/>
          <w:sz w:val="23"/>
          <w:szCs w:val="23"/>
        </w:rPr>
      </w:pPr>
      <w:r>
        <w:rPr>
          <w:rFonts w:ascii="宋体" w:hAnsi="宋体" w:eastAsia="宋体" w:cs="宋体"/>
          <w:spacing w:val="12"/>
          <w:position w:val="1"/>
          <w:sz w:val="23"/>
          <w:szCs w:val="23"/>
        </w:rPr>
        <w:t>7</w:t>
      </w:r>
      <w:r>
        <w:rPr>
          <w:rFonts w:ascii="宋体" w:hAnsi="宋体" w:eastAsia="宋体" w:cs="宋体"/>
          <w:spacing w:val="8"/>
          <w:position w:val="1"/>
          <w:sz w:val="23"/>
          <w:szCs w:val="23"/>
        </w:rPr>
        <w:t>.乙方向甲方提供产品相关完税销售发票。</w:t>
      </w:r>
    </w:p>
    <w:p w14:paraId="4ACD6A06">
      <w:pPr>
        <w:spacing w:before="212" w:line="230" w:lineRule="auto"/>
        <w:ind w:left="526"/>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4"/>
          <w:sz w:val="23"/>
          <w:szCs w:val="23"/>
        </w:rPr>
        <w:t>、付款方式</w:t>
      </w:r>
    </w:p>
    <w:p w14:paraId="1BACC929">
      <w:pPr>
        <w:spacing w:before="234" w:line="417" w:lineRule="auto"/>
        <w:ind w:left="298" w:right="174" w:firstLine="262"/>
        <w:rPr>
          <w:rFonts w:ascii="宋体" w:hAnsi="宋体" w:eastAsia="宋体" w:cs="宋体"/>
          <w:sz w:val="23"/>
          <w:szCs w:val="23"/>
        </w:rPr>
      </w:pPr>
      <w:r>
        <w:rPr>
          <w:rFonts w:ascii="宋体" w:hAnsi="宋体" w:eastAsia="宋体" w:cs="宋体"/>
          <w:spacing w:val="10"/>
          <w:sz w:val="23"/>
          <w:szCs w:val="23"/>
        </w:rPr>
        <w:t>乙</w:t>
      </w:r>
      <w:r>
        <w:rPr>
          <w:rFonts w:ascii="宋体" w:hAnsi="宋体" w:eastAsia="宋体" w:cs="宋体"/>
          <w:spacing w:val="7"/>
          <w:sz w:val="23"/>
          <w:szCs w:val="23"/>
        </w:rPr>
        <w:t>方</w:t>
      </w:r>
      <w:r>
        <w:rPr>
          <w:rFonts w:ascii="宋体" w:hAnsi="宋体" w:eastAsia="宋体" w:cs="宋体"/>
          <w:spacing w:val="5"/>
          <w:sz w:val="23"/>
          <w:szCs w:val="23"/>
        </w:rPr>
        <w:t>所交付的产品送至甲方指定地点并由甲方全部验收合格后， 甲方向乙</w:t>
      </w:r>
      <w:r>
        <w:rPr>
          <w:rFonts w:ascii="宋体" w:hAnsi="宋体" w:eastAsia="宋体" w:cs="宋体"/>
          <w:sz w:val="23"/>
          <w:szCs w:val="23"/>
        </w:rPr>
        <w:t xml:space="preserve"> </w:t>
      </w:r>
      <w:r>
        <w:rPr>
          <w:rFonts w:ascii="宋体" w:hAnsi="宋体" w:eastAsia="宋体" w:cs="宋体"/>
          <w:spacing w:val="11"/>
          <w:sz w:val="23"/>
          <w:szCs w:val="23"/>
        </w:rPr>
        <w:t>方</w:t>
      </w:r>
      <w:r>
        <w:rPr>
          <w:rFonts w:ascii="宋体" w:hAnsi="宋体" w:eastAsia="宋体" w:cs="宋体"/>
          <w:spacing w:val="7"/>
          <w:sz w:val="23"/>
          <w:szCs w:val="23"/>
        </w:rPr>
        <w:t>支付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的合同价款。</w:t>
      </w:r>
    </w:p>
    <w:p w14:paraId="628DEE49">
      <w:pPr>
        <w:spacing w:before="1" w:line="237" w:lineRule="auto"/>
        <w:ind w:left="507"/>
        <w:rPr>
          <w:rFonts w:ascii="宋体" w:hAnsi="宋体" w:eastAsia="宋体" w:cs="宋体"/>
          <w:sz w:val="23"/>
          <w:szCs w:val="23"/>
        </w:rPr>
      </w:pPr>
      <w:r>
        <w:rPr>
          <w:rFonts w:ascii="宋体" w:hAnsi="宋体" w:eastAsia="宋体" w:cs="宋体"/>
          <w:spacing w:val="9"/>
          <w:sz w:val="23"/>
          <w:szCs w:val="23"/>
        </w:rPr>
        <w:t>五、合同的变更、终止与转</w:t>
      </w:r>
      <w:r>
        <w:rPr>
          <w:rFonts w:ascii="宋体" w:hAnsi="宋体" w:eastAsia="宋体" w:cs="宋体"/>
          <w:spacing w:val="8"/>
          <w:sz w:val="23"/>
          <w:szCs w:val="23"/>
        </w:rPr>
        <w:t>让</w:t>
      </w:r>
    </w:p>
    <w:p w14:paraId="35A4258D">
      <w:pPr>
        <w:spacing w:before="225" w:line="417" w:lineRule="auto"/>
        <w:ind w:left="54" w:firstLine="466"/>
        <w:rPr>
          <w:rFonts w:ascii="宋体" w:hAnsi="宋体" w:eastAsia="宋体" w:cs="宋体"/>
          <w:sz w:val="23"/>
          <w:szCs w:val="23"/>
        </w:rPr>
      </w:pPr>
      <w:r>
        <w:rPr>
          <w:rFonts w:ascii="宋体" w:hAnsi="宋体" w:eastAsia="宋体" w:cs="宋体"/>
          <w:spacing w:val="2"/>
          <w:sz w:val="23"/>
          <w:szCs w:val="23"/>
        </w:rPr>
        <w:t>1.除《</w:t>
      </w:r>
      <w:r>
        <w:rPr>
          <w:rFonts w:ascii="宋体" w:hAnsi="宋体" w:eastAsia="宋体" w:cs="宋体"/>
          <w:spacing w:val="1"/>
          <w:sz w:val="23"/>
          <w:szCs w:val="23"/>
        </w:rPr>
        <w:t>中华人民共和国政府采购法》第50条规定的情形外，本合同一经签订，</w:t>
      </w:r>
      <w:r>
        <w:rPr>
          <w:rFonts w:ascii="宋体" w:hAnsi="宋体" w:eastAsia="宋体" w:cs="宋体"/>
          <w:sz w:val="23"/>
          <w:szCs w:val="23"/>
        </w:rPr>
        <w:t xml:space="preserve"> </w:t>
      </w:r>
      <w:r>
        <w:rPr>
          <w:rFonts w:ascii="宋体" w:hAnsi="宋体" w:eastAsia="宋体" w:cs="宋体"/>
          <w:spacing w:val="7"/>
          <w:sz w:val="23"/>
          <w:szCs w:val="23"/>
        </w:rPr>
        <w:t>甲乙双方不得擅自变更、中止或终止。</w:t>
      </w:r>
    </w:p>
    <w:p w14:paraId="35CF5287">
      <w:pPr>
        <w:spacing w:line="310" w:lineRule="exact"/>
        <w:ind w:left="506"/>
        <w:rPr>
          <w:rFonts w:ascii="宋体" w:hAnsi="宋体" w:eastAsia="宋体" w:cs="宋体"/>
          <w:sz w:val="23"/>
          <w:szCs w:val="23"/>
        </w:rPr>
      </w:pPr>
      <w:r>
        <w:rPr>
          <w:rFonts w:ascii="宋体" w:hAnsi="宋体" w:eastAsia="宋体" w:cs="宋体"/>
          <w:spacing w:val="15"/>
          <w:position w:val="1"/>
          <w:sz w:val="23"/>
          <w:szCs w:val="23"/>
        </w:rPr>
        <w:t>2</w:t>
      </w:r>
      <w:r>
        <w:rPr>
          <w:rFonts w:ascii="宋体" w:hAnsi="宋体" w:eastAsia="宋体" w:cs="宋体"/>
          <w:spacing w:val="8"/>
          <w:position w:val="1"/>
          <w:sz w:val="23"/>
          <w:szCs w:val="23"/>
        </w:rPr>
        <w:t>.乙方不得擅自转让其应履行的合同义务。</w:t>
      </w:r>
    </w:p>
    <w:p w14:paraId="78C06DA5">
      <w:pPr>
        <w:spacing w:before="211" w:line="417" w:lineRule="auto"/>
        <w:ind w:left="520" w:right="29" w:hanging="15"/>
        <w:rPr>
          <w:rFonts w:ascii="宋体" w:hAnsi="宋体" w:eastAsia="宋体" w:cs="宋体"/>
          <w:sz w:val="23"/>
          <w:szCs w:val="23"/>
        </w:rPr>
      </w:pPr>
      <w:r>
        <w:rPr>
          <w:rFonts w:ascii="宋体" w:hAnsi="宋体" w:eastAsia="宋体" w:cs="宋体"/>
          <w:spacing w:val="8"/>
          <w:sz w:val="23"/>
          <w:szCs w:val="23"/>
        </w:rPr>
        <w:t>六、违约责任</w:t>
      </w:r>
      <w:r>
        <w:rPr>
          <w:rFonts w:ascii="宋体" w:hAnsi="宋体" w:eastAsia="宋体" w:cs="宋体"/>
          <w:sz w:val="23"/>
          <w:szCs w:val="23"/>
        </w:rPr>
        <w:t xml:space="preserve">                                                       </w:t>
      </w:r>
      <w:r>
        <w:rPr>
          <w:rFonts w:ascii="宋体" w:hAnsi="宋体" w:eastAsia="宋体" w:cs="宋体"/>
          <w:spacing w:val="10"/>
          <w:sz w:val="23"/>
          <w:szCs w:val="23"/>
        </w:rPr>
        <w:t>1</w:t>
      </w:r>
      <w:r>
        <w:rPr>
          <w:rFonts w:ascii="宋体" w:hAnsi="宋体" w:eastAsia="宋体" w:cs="宋体"/>
          <w:spacing w:val="7"/>
          <w:sz w:val="23"/>
          <w:szCs w:val="23"/>
        </w:rPr>
        <w:t>.乙方所提供的产品规格、技术标准、材料等质量不合格的，应及时更换；</w:t>
      </w:r>
    </w:p>
    <w:p w14:paraId="2837865A">
      <w:pPr>
        <w:spacing w:line="417" w:lineRule="auto"/>
        <w:ind w:left="37" w:right="61" w:hanging="11"/>
        <w:rPr>
          <w:rFonts w:ascii="宋体" w:hAnsi="宋体" w:eastAsia="宋体" w:cs="宋体"/>
          <w:sz w:val="23"/>
          <w:szCs w:val="23"/>
        </w:rPr>
      </w:pPr>
      <w:r>
        <w:rPr>
          <w:rFonts w:ascii="宋体" w:hAnsi="宋体" w:eastAsia="宋体" w:cs="宋体"/>
          <w:spacing w:val="7"/>
          <w:sz w:val="23"/>
          <w:szCs w:val="23"/>
        </w:rPr>
        <w:t>更换不及时的，按逾期交货处罚；因质量问题甲方不同意接收的，质保金全额</w:t>
      </w:r>
      <w:r>
        <w:rPr>
          <w:rFonts w:ascii="宋体" w:hAnsi="宋体" w:eastAsia="宋体" w:cs="宋体"/>
          <w:spacing w:val="6"/>
          <w:sz w:val="23"/>
          <w:szCs w:val="23"/>
        </w:rPr>
        <w:t>扣</w:t>
      </w:r>
      <w:r>
        <w:rPr>
          <w:rFonts w:ascii="宋体" w:hAnsi="宋体" w:eastAsia="宋体" w:cs="宋体"/>
          <w:sz w:val="23"/>
          <w:szCs w:val="23"/>
        </w:rPr>
        <w:t xml:space="preserve"> </w:t>
      </w:r>
      <w:r>
        <w:rPr>
          <w:rFonts w:ascii="宋体" w:hAnsi="宋体" w:eastAsia="宋体" w:cs="宋体"/>
          <w:spacing w:val="16"/>
          <w:sz w:val="23"/>
          <w:szCs w:val="23"/>
        </w:rPr>
        <w:t>除</w:t>
      </w:r>
      <w:r>
        <w:rPr>
          <w:rFonts w:ascii="宋体" w:hAnsi="宋体" w:eastAsia="宋体" w:cs="宋体"/>
          <w:spacing w:val="12"/>
          <w:sz w:val="23"/>
          <w:szCs w:val="23"/>
        </w:rPr>
        <w:t>，</w:t>
      </w:r>
      <w:r>
        <w:rPr>
          <w:rFonts w:ascii="宋体" w:hAnsi="宋体" w:eastAsia="宋体" w:cs="宋体"/>
          <w:spacing w:val="8"/>
          <w:sz w:val="23"/>
          <w:szCs w:val="23"/>
        </w:rPr>
        <w:t>并由乙方赔偿由此引起的甲方的一切经济损失。</w:t>
      </w:r>
    </w:p>
    <w:p w14:paraId="5554BF92">
      <w:pPr>
        <w:spacing w:line="418" w:lineRule="auto"/>
        <w:ind w:left="28" w:right="61" w:firstLine="478"/>
        <w:rPr>
          <w:rFonts w:ascii="宋体" w:hAnsi="宋体" w:eastAsia="宋体" w:cs="宋体"/>
          <w:sz w:val="23"/>
          <w:szCs w:val="23"/>
        </w:rPr>
      </w:pPr>
      <w:r>
        <w:rPr>
          <w:rFonts w:ascii="宋体" w:hAnsi="宋体" w:eastAsia="宋体" w:cs="宋体"/>
          <w:spacing w:val="12"/>
          <w:sz w:val="23"/>
          <w:szCs w:val="23"/>
        </w:rPr>
        <w:t>2.乙</w:t>
      </w:r>
      <w:r>
        <w:rPr>
          <w:rFonts w:ascii="宋体" w:hAnsi="宋体" w:eastAsia="宋体" w:cs="宋体"/>
          <w:spacing w:val="8"/>
          <w:sz w:val="23"/>
          <w:szCs w:val="23"/>
        </w:rPr>
        <w:t>方</w:t>
      </w:r>
      <w:r>
        <w:rPr>
          <w:rFonts w:ascii="宋体" w:hAnsi="宋体" w:eastAsia="宋体" w:cs="宋体"/>
          <w:spacing w:val="6"/>
          <w:sz w:val="23"/>
          <w:szCs w:val="23"/>
        </w:rPr>
        <w:t>提供的货物如侵犯了第三方权益而引发纠纷或诉讼的，均由乙方负责</w:t>
      </w:r>
      <w:r>
        <w:rPr>
          <w:rFonts w:ascii="宋体" w:hAnsi="宋体" w:eastAsia="宋体" w:cs="宋体"/>
          <w:sz w:val="23"/>
          <w:szCs w:val="23"/>
        </w:rPr>
        <w:t xml:space="preserve"> </w:t>
      </w:r>
      <w:r>
        <w:rPr>
          <w:rFonts w:ascii="宋体" w:hAnsi="宋体" w:eastAsia="宋体" w:cs="宋体"/>
          <w:spacing w:val="12"/>
          <w:sz w:val="23"/>
          <w:szCs w:val="23"/>
        </w:rPr>
        <w:t>交</w:t>
      </w:r>
      <w:r>
        <w:rPr>
          <w:rFonts w:ascii="宋体" w:hAnsi="宋体" w:eastAsia="宋体" w:cs="宋体"/>
          <w:spacing w:val="7"/>
          <w:sz w:val="23"/>
          <w:szCs w:val="23"/>
        </w:rPr>
        <w:t>涉并承担全部责任。</w:t>
      </w:r>
    </w:p>
    <w:p w14:paraId="1D71E64C">
      <w:pPr>
        <w:spacing w:line="309" w:lineRule="exact"/>
        <w:ind w:left="508"/>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5"/>
          <w:position w:val="1"/>
          <w:sz w:val="23"/>
          <w:szCs w:val="23"/>
        </w:rPr>
        <w:t>.</w:t>
      </w:r>
      <w:r>
        <w:rPr>
          <w:rFonts w:ascii="宋体" w:hAnsi="宋体" w:eastAsia="宋体" w:cs="宋体"/>
          <w:spacing w:val="8"/>
          <w:position w:val="1"/>
          <w:sz w:val="23"/>
          <w:szCs w:val="23"/>
        </w:rPr>
        <w:t>因包装、运输引起的货物损坏，按质量不合格处罚。</w:t>
      </w:r>
    </w:p>
    <w:p w14:paraId="35C47620">
      <w:pPr>
        <w:spacing w:before="209" w:line="424" w:lineRule="auto"/>
        <w:ind w:left="29" w:right="61" w:firstLine="473"/>
        <w:rPr>
          <w:rFonts w:ascii="宋体" w:hAnsi="宋体" w:eastAsia="宋体" w:cs="宋体"/>
          <w:sz w:val="23"/>
          <w:szCs w:val="23"/>
        </w:rPr>
      </w:pPr>
      <w:r>
        <w:rPr>
          <w:rFonts w:ascii="宋体" w:hAnsi="宋体" w:eastAsia="宋体" w:cs="宋体"/>
          <w:spacing w:val="12"/>
          <w:sz w:val="23"/>
          <w:szCs w:val="23"/>
        </w:rPr>
        <w:t>4.甲</w:t>
      </w:r>
      <w:r>
        <w:rPr>
          <w:rFonts w:ascii="宋体" w:hAnsi="宋体" w:eastAsia="宋体" w:cs="宋体"/>
          <w:spacing w:val="11"/>
          <w:sz w:val="23"/>
          <w:szCs w:val="23"/>
        </w:rPr>
        <w:t>方</w:t>
      </w:r>
      <w:r>
        <w:rPr>
          <w:rFonts w:ascii="宋体" w:hAnsi="宋体" w:eastAsia="宋体" w:cs="宋体"/>
          <w:spacing w:val="6"/>
          <w:sz w:val="23"/>
          <w:szCs w:val="23"/>
        </w:rPr>
        <w:t>无故延期接受货物和乙方逾期交货的，每天应向对方偿付未交货物的</w:t>
      </w:r>
      <w:r>
        <w:rPr>
          <w:rFonts w:ascii="宋体" w:hAnsi="宋体" w:eastAsia="宋体" w:cs="宋体"/>
          <w:sz w:val="23"/>
          <w:szCs w:val="23"/>
        </w:rPr>
        <w:t xml:space="preserve"> </w:t>
      </w:r>
      <w:r>
        <w:rPr>
          <w:rFonts w:ascii="宋体" w:hAnsi="宋体" w:eastAsia="宋体" w:cs="宋体"/>
          <w:spacing w:val="9"/>
          <w:sz w:val="23"/>
          <w:szCs w:val="23"/>
        </w:rPr>
        <w:t>货款3‰的违约金，但违约金累计不得超过违约货款的5%，超过20天对方有权</w:t>
      </w:r>
      <w:r>
        <w:rPr>
          <w:rFonts w:ascii="宋体" w:hAnsi="宋体" w:eastAsia="宋体" w:cs="宋体"/>
          <w:spacing w:val="5"/>
          <w:sz w:val="23"/>
          <w:szCs w:val="23"/>
        </w:rPr>
        <w:t>解</w:t>
      </w:r>
    </w:p>
    <w:p w14:paraId="7C1BBFA2">
      <w:pPr>
        <w:sectPr>
          <w:headerReference r:id="rId37" w:type="default"/>
          <w:footerReference r:id="rId38" w:type="default"/>
          <w:pgSz w:w="11906" w:h="16839"/>
          <w:pgMar w:top="1380" w:right="1738" w:bottom="1164" w:left="1785" w:header="1048" w:footer="987" w:gutter="0"/>
          <w:cols w:space="720" w:num="1"/>
        </w:sectPr>
      </w:pPr>
    </w:p>
    <w:p w14:paraId="11FCE4E8">
      <w:pPr>
        <w:spacing w:before="269" w:line="227" w:lineRule="auto"/>
        <w:ind w:left="37"/>
        <w:rPr>
          <w:rFonts w:ascii="宋体" w:hAnsi="宋体" w:eastAsia="宋体" w:cs="宋体"/>
          <w:sz w:val="23"/>
          <w:szCs w:val="23"/>
        </w:rPr>
      </w:pPr>
      <w:r>
        <w:rPr>
          <w:rFonts w:ascii="宋体" w:hAnsi="宋体" w:eastAsia="宋体" w:cs="宋体"/>
          <w:spacing w:val="16"/>
          <w:sz w:val="23"/>
          <w:szCs w:val="23"/>
        </w:rPr>
        <w:t>除</w:t>
      </w:r>
      <w:r>
        <w:rPr>
          <w:rFonts w:ascii="宋体" w:hAnsi="宋体" w:eastAsia="宋体" w:cs="宋体"/>
          <w:spacing w:val="10"/>
          <w:sz w:val="23"/>
          <w:szCs w:val="23"/>
        </w:rPr>
        <w:t>合</w:t>
      </w:r>
      <w:r>
        <w:rPr>
          <w:rFonts w:ascii="宋体" w:hAnsi="宋体" w:eastAsia="宋体" w:cs="宋体"/>
          <w:spacing w:val="8"/>
          <w:sz w:val="23"/>
          <w:szCs w:val="23"/>
        </w:rPr>
        <w:t>同，违约方承担因此给对方造成的经济损失。</w:t>
      </w:r>
    </w:p>
    <w:p w14:paraId="57C38178">
      <w:pPr>
        <w:spacing w:before="237" w:line="417" w:lineRule="auto"/>
        <w:ind w:left="24" w:right="53" w:firstLine="483"/>
        <w:rPr>
          <w:rFonts w:ascii="宋体" w:hAnsi="宋体" w:eastAsia="宋体" w:cs="宋体"/>
          <w:sz w:val="23"/>
          <w:szCs w:val="23"/>
        </w:rPr>
      </w:pPr>
      <w:r>
        <w:rPr>
          <w:rFonts w:ascii="宋体" w:hAnsi="宋体" w:eastAsia="宋体" w:cs="宋体"/>
          <w:spacing w:val="12"/>
          <w:sz w:val="23"/>
          <w:szCs w:val="23"/>
        </w:rPr>
        <w:t>5.乙</w:t>
      </w:r>
      <w:r>
        <w:rPr>
          <w:rFonts w:ascii="宋体" w:hAnsi="宋体" w:eastAsia="宋体" w:cs="宋体"/>
          <w:spacing w:val="6"/>
          <w:sz w:val="23"/>
          <w:szCs w:val="23"/>
        </w:rPr>
        <w:t>方未按本合同和响应文件中规定的服务承诺提供售后服务的，乙方应按</w:t>
      </w:r>
      <w:r>
        <w:rPr>
          <w:rFonts w:ascii="宋体" w:hAnsi="宋体" w:eastAsia="宋体" w:cs="宋体"/>
          <w:sz w:val="23"/>
          <w:szCs w:val="23"/>
        </w:rPr>
        <w:t xml:space="preserve"> </w:t>
      </w:r>
      <w:r>
        <w:rPr>
          <w:rFonts w:ascii="宋体" w:hAnsi="宋体" w:eastAsia="宋体" w:cs="宋体"/>
          <w:spacing w:val="15"/>
          <w:sz w:val="23"/>
          <w:szCs w:val="23"/>
        </w:rPr>
        <w:t>本</w:t>
      </w:r>
      <w:r>
        <w:rPr>
          <w:rFonts w:ascii="宋体" w:hAnsi="宋体" w:eastAsia="宋体" w:cs="宋体"/>
          <w:spacing w:val="8"/>
          <w:sz w:val="23"/>
          <w:szCs w:val="23"/>
        </w:rPr>
        <w:t>合同合计金额的5%向甲方支付违约金。</w:t>
      </w:r>
    </w:p>
    <w:p w14:paraId="34D3DBAA">
      <w:pPr>
        <w:spacing w:line="418" w:lineRule="auto"/>
        <w:ind w:left="29" w:right="53" w:firstLine="476"/>
        <w:rPr>
          <w:rFonts w:ascii="宋体" w:hAnsi="宋体" w:eastAsia="宋体" w:cs="宋体"/>
          <w:sz w:val="23"/>
          <w:szCs w:val="23"/>
        </w:rPr>
      </w:pPr>
      <w:r>
        <w:rPr>
          <w:rFonts w:ascii="宋体" w:hAnsi="宋体" w:eastAsia="宋体" w:cs="宋体"/>
          <w:spacing w:val="12"/>
          <w:sz w:val="23"/>
          <w:szCs w:val="23"/>
        </w:rPr>
        <w:t>6.乙</w:t>
      </w:r>
      <w:r>
        <w:rPr>
          <w:rFonts w:ascii="宋体" w:hAnsi="宋体" w:eastAsia="宋体" w:cs="宋体"/>
          <w:spacing w:val="9"/>
          <w:sz w:val="23"/>
          <w:szCs w:val="23"/>
        </w:rPr>
        <w:t>方</w:t>
      </w:r>
      <w:r>
        <w:rPr>
          <w:rFonts w:ascii="宋体" w:hAnsi="宋体" w:eastAsia="宋体" w:cs="宋体"/>
          <w:spacing w:val="6"/>
          <w:sz w:val="23"/>
          <w:szCs w:val="23"/>
        </w:rPr>
        <w:t>提供的货物在免费质保期内，因设计、工艺或材料的缺陷和其它质量</w:t>
      </w:r>
      <w:r>
        <w:rPr>
          <w:rFonts w:ascii="宋体" w:hAnsi="宋体" w:eastAsia="宋体" w:cs="宋体"/>
          <w:sz w:val="23"/>
          <w:szCs w:val="23"/>
        </w:rPr>
        <w:t xml:space="preserve"> </w:t>
      </w:r>
      <w:r>
        <w:rPr>
          <w:rFonts w:ascii="宋体" w:hAnsi="宋体" w:eastAsia="宋体" w:cs="宋体"/>
          <w:spacing w:val="12"/>
          <w:sz w:val="23"/>
          <w:szCs w:val="23"/>
        </w:rPr>
        <w:t>原</w:t>
      </w:r>
      <w:r>
        <w:rPr>
          <w:rFonts w:ascii="宋体" w:hAnsi="宋体" w:eastAsia="宋体" w:cs="宋体"/>
          <w:spacing w:val="9"/>
          <w:sz w:val="23"/>
          <w:szCs w:val="23"/>
        </w:rPr>
        <w:t>因造成的问题，由乙方负责，费用从合同款中扣除，不足另补。</w:t>
      </w:r>
    </w:p>
    <w:p w14:paraId="733A7A89">
      <w:pPr>
        <w:spacing w:line="308" w:lineRule="exact"/>
        <w:ind w:left="509"/>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2"/>
          <w:position w:val="1"/>
          <w:sz w:val="23"/>
          <w:szCs w:val="23"/>
        </w:rPr>
        <w:t>.</w:t>
      </w:r>
      <w:r>
        <w:rPr>
          <w:rFonts w:ascii="宋体" w:hAnsi="宋体" w:eastAsia="宋体" w:cs="宋体"/>
          <w:spacing w:val="8"/>
          <w:position w:val="1"/>
          <w:sz w:val="23"/>
          <w:szCs w:val="23"/>
        </w:rPr>
        <w:t>其它违约行为按违约货款额5%收取违约金并赔偿经济损失。</w:t>
      </w:r>
    </w:p>
    <w:p w14:paraId="45203243">
      <w:pPr>
        <w:spacing w:before="209" w:line="239" w:lineRule="auto"/>
        <w:ind w:left="502"/>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8"/>
          <w:sz w:val="23"/>
          <w:szCs w:val="23"/>
        </w:rPr>
        <w:t>、不可抗力</w:t>
      </w:r>
    </w:p>
    <w:p w14:paraId="32D94B2D">
      <w:pPr>
        <w:spacing w:before="224" w:line="417" w:lineRule="auto"/>
        <w:ind w:left="21" w:right="53" w:firstLine="499"/>
        <w:rPr>
          <w:rFonts w:ascii="宋体" w:hAnsi="宋体" w:eastAsia="宋体" w:cs="宋体"/>
          <w:sz w:val="23"/>
          <w:szCs w:val="23"/>
        </w:rPr>
      </w:pPr>
      <w:r>
        <w:rPr>
          <w:rFonts w:ascii="宋体" w:hAnsi="宋体" w:eastAsia="宋体" w:cs="宋体"/>
          <w:spacing w:val="6"/>
          <w:sz w:val="23"/>
          <w:szCs w:val="23"/>
        </w:rPr>
        <w:t>1.不可抗力使合同的某些内容有变更必要的，双方应通过协商在15天内达</w:t>
      </w:r>
      <w:r>
        <w:rPr>
          <w:rFonts w:ascii="宋体" w:hAnsi="宋体" w:eastAsia="宋体" w:cs="宋体"/>
          <w:spacing w:val="5"/>
          <w:sz w:val="23"/>
          <w:szCs w:val="23"/>
        </w:rPr>
        <w:t>成</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3"/>
          <w:sz w:val="23"/>
          <w:szCs w:val="23"/>
        </w:rPr>
        <w:t>一</w:t>
      </w:r>
      <w:r>
        <w:rPr>
          <w:rFonts w:ascii="宋体" w:hAnsi="宋体" w:eastAsia="宋体" w:cs="宋体"/>
          <w:spacing w:val="9"/>
          <w:sz w:val="23"/>
          <w:szCs w:val="23"/>
        </w:rPr>
        <w:t>步履行合同的协议，因不可抗力致使合同不能履行的，合同终止。</w:t>
      </w:r>
    </w:p>
    <w:p w14:paraId="2C4A726C">
      <w:pPr>
        <w:spacing w:line="418" w:lineRule="auto"/>
        <w:ind w:left="25" w:right="53" w:firstLine="480"/>
        <w:rPr>
          <w:rFonts w:ascii="宋体" w:hAnsi="宋体" w:eastAsia="宋体" w:cs="宋体"/>
          <w:sz w:val="23"/>
          <w:szCs w:val="23"/>
        </w:rPr>
      </w:pPr>
      <w:r>
        <w:rPr>
          <w:rFonts w:ascii="宋体" w:hAnsi="宋体" w:eastAsia="宋体" w:cs="宋体"/>
          <w:spacing w:val="12"/>
          <w:sz w:val="23"/>
          <w:szCs w:val="23"/>
        </w:rPr>
        <w:t>2.除</w:t>
      </w:r>
      <w:r>
        <w:rPr>
          <w:rFonts w:ascii="宋体" w:hAnsi="宋体" w:eastAsia="宋体" w:cs="宋体"/>
          <w:spacing w:val="8"/>
          <w:sz w:val="23"/>
          <w:szCs w:val="23"/>
        </w:rPr>
        <w:t>法</w:t>
      </w:r>
      <w:r>
        <w:rPr>
          <w:rFonts w:ascii="宋体" w:hAnsi="宋体" w:eastAsia="宋体" w:cs="宋体"/>
          <w:spacing w:val="6"/>
          <w:sz w:val="23"/>
          <w:szCs w:val="23"/>
        </w:rPr>
        <w:t>律、法规规定的不可抗力情形外，双方约定出现非人为情况亦视为不</w:t>
      </w:r>
      <w:r>
        <w:rPr>
          <w:rFonts w:ascii="宋体" w:hAnsi="宋体" w:eastAsia="宋体" w:cs="宋体"/>
          <w:sz w:val="23"/>
          <w:szCs w:val="23"/>
        </w:rPr>
        <w:t xml:space="preserve"> </w:t>
      </w:r>
      <w:r>
        <w:rPr>
          <w:rFonts w:ascii="宋体" w:hAnsi="宋体" w:eastAsia="宋体" w:cs="宋体"/>
          <w:spacing w:val="6"/>
          <w:sz w:val="23"/>
          <w:szCs w:val="23"/>
        </w:rPr>
        <w:t>可</w:t>
      </w:r>
      <w:r>
        <w:rPr>
          <w:rFonts w:ascii="宋体" w:hAnsi="宋体" w:eastAsia="宋体" w:cs="宋体"/>
          <w:spacing w:val="4"/>
          <w:sz w:val="23"/>
          <w:szCs w:val="23"/>
        </w:rPr>
        <w:t>抗力。</w:t>
      </w:r>
    </w:p>
    <w:p w14:paraId="3A6974F5">
      <w:pPr>
        <w:spacing w:line="228" w:lineRule="auto"/>
        <w:ind w:left="507"/>
        <w:rPr>
          <w:rFonts w:ascii="宋体" w:hAnsi="宋体" w:eastAsia="宋体" w:cs="宋体"/>
          <w:sz w:val="23"/>
          <w:szCs w:val="23"/>
        </w:rPr>
      </w:pPr>
      <w:r>
        <w:rPr>
          <w:rFonts w:ascii="宋体" w:hAnsi="宋体" w:eastAsia="宋体" w:cs="宋体"/>
          <w:spacing w:val="10"/>
          <w:sz w:val="23"/>
          <w:szCs w:val="23"/>
        </w:rPr>
        <w:t>八</w:t>
      </w:r>
      <w:r>
        <w:rPr>
          <w:rFonts w:ascii="宋体" w:hAnsi="宋体" w:eastAsia="宋体" w:cs="宋体"/>
          <w:spacing w:val="9"/>
          <w:sz w:val="23"/>
          <w:szCs w:val="23"/>
        </w:rPr>
        <w:t>、知识产权：详见合同通用条款</w:t>
      </w:r>
    </w:p>
    <w:p w14:paraId="7961C25D">
      <w:pPr>
        <w:spacing w:before="234" w:line="418" w:lineRule="auto"/>
        <w:ind w:left="24" w:right="53" w:firstLine="484"/>
        <w:rPr>
          <w:rFonts w:ascii="宋体" w:hAnsi="宋体" w:eastAsia="宋体" w:cs="宋体"/>
          <w:sz w:val="23"/>
          <w:szCs w:val="23"/>
        </w:rPr>
      </w:pPr>
      <w:r>
        <w:rPr>
          <w:rFonts w:ascii="宋体" w:hAnsi="宋体" w:eastAsia="宋体" w:cs="宋体"/>
          <w:spacing w:val="12"/>
          <w:sz w:val="23"/>
          <w:szCs w:val="23"/>
        </w:rPr>
        <w:t>九、其</w:t>
      </w:r>
      <w:r>
        <w:rPr>
          <w:rFonts w:ascii="宋体" w:hAnsi="宋体" w:eastAsia="宋体" w:cs="宋体"/>
          <w:spacing w:val="11"/>
          <w:sz w:val="23"/>
          <w:szCs w:val="23"/>
        </w:rPr>
        <w:t>他</w:t>
      </w:r>
      <w:r>
        <w:rPr>
          <w:rFonts w:ascii="宋体" w:hAnsi="宋体" w:eastAsia="宋体" w:cs="宋体"/>
          <w:spacing w:val="6"/>
          <w:sz w:val="23"/>
          <w:szCs w:val="23"/>
        </w:rPr>
        <w:t>约定：所投设备如需与甲方网络连接，供应商须免费提供端口，甲</w:t>
      </w:r>
      <w:r>
        <w:rPr>
          <w:rFonts w:ascii="宋体" w:hAnsi="宋体" w:eastAsia="宋体" w:cs="宋体"/>
          <w:sz w:val="23"/>
          <w:szCs w:val="23"/>
        </w:rPr>
        <w:t xml:space="preserve"> </w:t>
      </w:r>
      <w:r>
        <w:rPr>
          <w:rFonts w:ascii="宋体" w:hAnsi="宋体" w:eastAsia="宋体" w:cs="宋体"/>
          <w:spacing w:val="9"/>
          <w:sz w:val="23"/>
          <w:szCs w:val="23"/>
        </w:rPr>
        <w:t>方</w:t>
      </w:r>
      <w:r>
        <w:rPr>
          <w:rFonts w:ascii="宋体" w:hAnsi="宋体" w:eastAsia="宋体" w:cs="宋体"/>
          <w:spacing w:val="6"/>
          <w:sz w:val="23"/>
          <w:szCs w:val="23"/>
        </w:rPr>
        <w:t>无偿使用。</w:t>
      </w:r>
    </w:p>
    <w:p w14:paraId="5E4B6DD5">
      <w:pPr>
        <w:spacing w:before="1" w:line="228" w:lineRule="auto"/>
        <w:ind w:left="504"/>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、合同争议解决</w:t>
      </w:r>
    </w:p>
    <w:p w14:paraId="426BBBB6">
      <w:pPr>
        <w:spacing w:before="234" w:line="418" w:lineRule="auto"/>
        <w:ind w:left="23" w:firstLine="497"/>
        <w:rPr>
          <w:rFonts w:ascii="宋体" w:hAnsi="宋体" w:eastAsia="宋体" w:cs="宋体"/>
          <w:sz w:val="23"/>
          <w:szCs w:val="23"/>
        </w:rPr>
      </w:pPr>
      <w:r>
        <w:rPr>
          <w:rFonts w:ascii="宋体" w:hAnsi="宋体" w:eastAsia="宋体" w:cs="宋体"/>
          <w:spacing w:val="14"/>
          <w:sz w:val="23"/>
          <w:szCs w:val="23"/>
        </w:rPr>
        <w:t>1.因</w:t>
      </w:r>
      <w:r>
        <w:rPr>
          <w:rFonts w:ascii="宋体" w:hAnsi="宋体" w:eastAsia="宋体" w:cs="宋体"/>
          <w:spacing w:val="11"/>
          <w:sz w:val="23"/>
          <w:szCs w:val="23"/>
        </w:rPr>
        <w:t>产</w:t>
      </w:r>
      <w:r>
        <w:rPr>
          <w:rFonts w:ascii="宋体" w:hAnsi="宋体" w:eastAsia="宋体" w:cs="宋体"/>
          <w:spacing w:val="7"/>
          <w:sz w:val="23"/>
          <w:szCs w:val="23"/>
        </w:rPr>
        <w:t>品质量问题发生争议的，应邀请国家认可的质量检测机构进行鉴定。</w:t>
      </w:r>
      <w:r>
        <w:rPr>
          <w:rFonts w:ascii="宋体" w:hAnsi="宋体" w:eastAsia="宋体" w:cs="宋体"/>
          <w:sz w:val="23"/>
          <w:szCs w:val="23"/>
        </w:rPr>
        <w:t xml:space="preserve"> </w:t>
      </w:r>
      <w:r>
        <w:rPr>
          <w:rFonts w:ascii="宋体" w:hAnsi="宋体" w:eastAsia="宋体" w:cs="宋体"/>
          <w:spacing w:val="16"/>
          <w:sz w:val="23"/>
          <w:szCs w:val="23"/>
        </w:rPr>
        <w:t>产品</w:t>
      </w:r>
      <w:r>
        <w:rPr>
          <w:rFonts w:ascii="宋体" w:hAnsi="宋体" w:eastAsia="宋体" w:cs="宋体"/>
          <w:spacing w:val="12"/>
          <w:sz w:val="23"/>
          <w:szCs w:val="23"/>
        </w:rPr>
        <w:t>符</w:t>
      </w:r>
      <w:r>
        <w:rPr>
          <w:rFonts w:ascii="宋体" w:hAnsi="宋体" w:eastAsia="宋体" w:cs="宋体"/>
          <w:spacing w:val="8"/>
          <w:sz w:val="23"/>
          <w:szCs w:val="23"/>
        </w:rPr>
        <w:t>合标准的，鉴定费由甲方承担；产品不符合标准的，鉴定费由乙方承担。</w:t>
      </w:r>
    </w:p>
    <w:p w14:paraId="1ABB8AFC">
      <w:pPr>
        <w:spacing w:line="417" w:lineRule="auto"/>
        <w:ind w:left="28" w:right="53" w:firstLine="478"/>
        <w:rPr>
          <w:rFonts w:ascii="宋体" w:hAnsi="宋体" w:eastAsia="宋体" w:cs="宋体"/>
          <w:sz w:val="23"/>
          <w:szCs w:val="23"/>
        </w:rPr>
      </w:pPr>
      <w:r>
        <w:rPr>
          <w:rFonts w:ascii="宋体" w:hAnsi="宋体" w:eastAsia="宋体" w:cs="宋体"/>
          <w:spacing w:val="12"/>
          <w:sz w:val="23"/>
          <w:szCs w:val="23"/>
        </w:rPr>
        <w:t>2.因</w:t>
      </w:r>
      <w:r>
        <w:rPr>
          <w:rFonts w:ascii="宋体" w:hAnsi="宋体" w:eastAsia="宋体" w:cs="宋体"/>
          <w:spacing w:val="8"/>
          <w:sz w:val="23"/>
          <w:szCs w:val="23"/>
        </w:rPr>
        <w:t>履</w:t>
      </w:r>
      <w:r>
        <w:rPr>
          <w:rFonts w:ascii="宋体" w:hAnsi="宋体" w:eastAsia="宋体" w:cs="宋体"/>
          <w:spacing w:val="6"/>
          <w:sz w:val="23"/>
          <w:szCs w:val="23"/>
        </w:rPr>
        <w:t>行本合同引起的或与本合同有关的争议，甲乙双方应首先通过友好协</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解决，如果协商不能解决，可向甲方所在地人民法院提起诉讼。</w:t>
      </w:r>
    </w:p>
    <w:p w14:paraId="7C6222E1">
      <w:pPr>
        <w:spacing w:line="308" w:lineRule="exact"/>
        <w:ind w:left="508"/>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0"/>
          <w:position w:val="1"/>
          <w:sz w:val="23"/>
          <w:szCs w:val="23"/>
        </w:rPr>
        <w:t>.</w:t>
      </w:r>
      <w:r>
        <w:rPr>
          <w:rFonts w:ascii="宋体" w:hAnsi="宋体" w:eastAsia="宋体" w:cs="宋体"/>
          <w:spacing w:val="7"/>
          <w:position w:val="1"/>
          <w:sz w:val="23"/>
          <w:szCs w:val="23"/>
        </w:rPr>
        <w:t>诉讼期间，本合同继续履行。</w:t>
      </w:r>
    </w:p>
    <w:p w14:paraId="3AF95498">
      <w:pPr>
        <w:spacing w:before="212" w:line="229" w:lineRule="auto"/>
        <w:ind w:left="504"/>
        <w:rPr>
          <w:rFonts w:ascii="宋体" w:hAnsi="宋体" w:eastAsia="宋体" w:cs="宋体"/>
          <w:sz w:val="23"/>
          <w:szCs w:val="23"/>
        </w:rPr>
      </w:pPr>
      <w:r>
        <w:rPr>
          <w:rFonts w:ascii="宋体" w:hAnsi="宋体" w:eastAsia="宋体" w:cs="宋体"/>
          <w:spacing w:val="9"/>
          <w:sz w:val="23"/>
          <w:szCs w:val="23"/>
        </w:rPr>
        <w:t>十</w:t>
      </w:r>
      <w:r>
        <w:rPr>
          <w:rFonts w:ascii="宋体" w:hAnsi="宋体" w:eastAsia="宋体" w:cs="宋体"/>
          <w:spacing w:val="8"/>
          <w:sz w:val="23"/>
          <w:szCs w:val="23"/>
        </w:rPr>
        <w:t>一、合同生效及其它：</w:t>
      </w:r>
    </w:p>
    <w:p w14:paraId="71ED36CA">
      <w:pPr>
        <w:spacing w:before="234" w:line="310" w:lineRule="exact"/>
        <w:ind w:left="521"/>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.本合同一式六份，经双方签字，并加盖公章即为生效。</w:t>
      </w:r>
    </w:p>
    <w:p w14:paraId="1F740E6B">
      <w:pPr>
        <w:spacing w:before="211" w:line="310" w:lineRule="exact"/>
        <w:ind w:left="506"/>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3"/>
          <w:position w:val="1"/>
          <w:sz w:val="23"/>
          <w:szCs w:val="23"/>
        </w:rPr>
        <w:t>.</w:t>
      </w:r>
      <w:r>
        <w:rPr>
          <w:rFonts w:ascii="宋体" w:hAnsi="宋体" w:eastAsia="宋体" w:cs="宋体"/>
          <w:spacing w:val="8"/>
          <w:position w:val="1"/>
          <w:sz w:val="23"/>
          <w:szCs w:val="23"/>
        </w:rPr>
        <w:t>本合同未尽事宜，按经济合同法有关规定处理。</w:t>
      </w:r>
    </w:p>
    <w:p w14:paraId="6F32EB21">
      <w:pPr>
        <w:spacing w:before="210" w:line="309" w:lineRule="exact"/>
        <w:ind w:left="508"/>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2"/>
          <w:position w:val="1"/>
          <w:sz w:val="23"/>
          <w:szCs w:val="23"/>
        </w:rPr>
        <w:t>.</w:t>
      </w:r>
      <w:r>
        <w:rPr>
          <w:rFonts w:ascii="宋体" w:hAnsi="宋体" w:eastAsia="宋体" w:cs="宋体"/>
          <w:spacing w:val="7"/>
          <w:position w:val="1"/>
          <w:sz w:val="23"/>
          <w:szCs w:val="23"/>
        </w:rPr>
        <w:t>本合同的组成包含《合同通用条款》。</w:t>
      </w:r>
    </w:p>
    <w:p w14:paraId="5DF95F73">
      <w:pPr>
        <w:sectPr>
          <w:headerReference r:id="rId39" w:type="default"/>
          <w:footerReference r:id="rId40" w:type="default"/>
          <w:pgSz w:w="11906" w:h="16839"/>
          <w:pgMar w:top="1380" w:right="1745" w:bottom="1164" w:left="1785" w:header="1048" w:footer="985" w:gutter="0"/>
          <w:cols w:space="720" w:num="1"/>
        </w:sectPr>
      </w:pPr>
    </w:p>
    <w:p w14:paraId="22F2CC93">
      <w:pPr>
        <w:spacing w:line="221" w:lineRule="exact"/>
      </w:pPr>
    </w:p>
    <w:p w14:paraId="4C4025FA">
      <w:pPr>
        <w:sectPr>
          <w:headerReference r:id="rId41" w:type="default"/>
          <w:footerReference r:id="rId42" w:type="default"/>
          <w:pgSz w:w="11906" w:h="16839"/>
          <w:pgMar w:top="1380" w:right="1785" w:bottom="1164" w:left="1785" w:header="1048" w:footer="985" w:gutter="0"/>
          <w:cols w:equalWidth="0" w:num="1">
            <w:col w:w="8335"/>
          </w:cols>
        </w:sectPr>
      </w:pPr>
    </w:p>
    <w:p w14:paraId="6FDA7DA0">
      <w:pPr>
        <w:spacing w:before="47" w:line="227" w:lineRule="auto"/>
        <w:ind w:left="534"/>
        <w:rPr>
          <w:rFonts w:ascii="宋体" w:hAnsi="宋体" w:eastAsia="宋体" w:cs="宋体"/>
          <w:sz w:val="23"/>
          <w:szCs w:val="23"/>
        </w:rPr>
      </w:pPr>
      <w:r>
        <w:rPr>
          <w:rFonts w:ascii="宋体" w:hAnsi="宋体" w:eastAsia="宋体" w:cs="宋体"/>
          <w:spacing w:val="4"/>
          <w:sz w:val="23"/>
          <w:szCs w:val="23"/>
        </w:rPr>
        <w:t>甲</w:t>
      </w:r>
      <w:r>
        <w:rPr>
          <w:rFonts w:ascii="宋体" w:hAnsi="宋体" w:eastAsia="宋体" w:cs="宋体"/>
          <w:spacing w:val="2"/>
          <w:sz w:val="23"/>
          <w:szCs w:val="23"/>
        </w:rPr>
        <w:t>方 (盖章) ：</w:t>
      </w:r>
    </w:p>
    <w:p w14:paraId="6BF9529B">
      <w:pPr>
        <w:spacing w:before="238" w:line="227" w:lineRule="auto"/>
        <w:ind w:left="24"/>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033B00CC">
      <w:pPr>
        <w:spacing w:line="338" w:lineRule="auto"/>
        <w:rPr>
          <w:rFonts w:ascii="Arial"/>
          <w:sz w:val="21"/>
        </w:rPr>
      </w:pPr>
    </w:p>
    <w:p w14:paraId="6D940682">
      <w:pPr>
        <w:spacing w:line="338" w:lineRule="auto"/>
        <w:rPr>
          <w:rFonts w:ascii="Arial"/>
          <w:sz w:val="21"/>
        </w:rPr>
      </w:pPr>
    </w:p>
    <w:p w14:paraId="42242BAD">
      <w:pPr>
        <w:spacing w:before="75" w:line="230" w:lineRule="auto"/>
        <w:ind w:left="24"/>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7D04180B">
      <w:pPr>
        <w:spacing w:line="14" w:lineRule="auto"/>
        <w:rPr>
          <w:rFonts w:ascii="Arial"/>
          <w:sz w:val="2"/>
        </w:rPr>
      </w:pPr>
      <w:r>
        <w:rPr>
          <w:rFonts w:ascii="Arial" w:hAnsi="Arial" w:eastAsia="Arial" w:cs="Arial"/>
          <w:sz w:val="2"/>
          <w:szCs w:val="2"/>
        </w:rPr>
        <w:br w:type="column"/>
      </w:r>
    </w:p>
    <w:p w14:paraId="7AA8A925">
      <w:pPr>
        <w:spacing w:before="46" w:line="227" w:lineRule="auto"/>
        <w:ind w:left="502"/>
        <w:rPr>
          <w:rFonts w:ascii="宋体" w:hAnsi="宋体" w:eastAsia="宋体" w:cs="宋体"/>
          <w:sz w:val="23"/>
          <w:szCs w:val="23"/>
        </w:rPr>
      </w:pPr>
      <w:r>
        <w:rPr>
          <w:rFonts w:ascii="宋体" w:hAnsi="宋体" w:eastAsia="宋体" w:cs="宋体"/>
          <w:spacing w:val="4"/>
          <w:sz w:val="23"/>
          <w:szCs w:val="23"/>
        </w:rPr>
        <w:t>乙</w:t>
      </w:r>
      <w:r>
        <w:rPr>
          <w:rFonts w:ascii="宋体" w:hAnsi="宋体" w:eastAsia="宋体" w:cs="宋体"/>
          <w:spacing w:val="3"/>
          <w:sz w:val="23"/>
          <w:szCs w:val="23"/>
        </w:rPr>
        <w:t>方 (盖章) ：</w:t>
      </w:r>
    </w:p>
    <w:p w14:paraId="79499E51">
      <w:pPr>
        <w:spacing w:before="238" w:line="521" w:lineRule="exact"/>
        <w:rPr>
          <w:rFonts w:ascii="宋体" w:hAnsi="宋体" w:eastAsia="宋体" w:cs="宋体"/>
          <w:sz w:val="23"/>
          <w:szCs w:val="23"/>
        </w:rPr>
      </w:pPr>
      <w:r>
        <w:rPr>
          <w:rFonts w:ascii="宋体" w:hAnsi="宋体" w:eastAsia="宋体" w:cs="宋体"/>
          <w:spacing w:val="11"/>
          <w:position w:val="21"/>
          <w:sz w:val="23"/>
          <w:szCs w:val="23"/>
        </w:rPr>
        <w:t>法</w:t>
      </w:r>
      <w:r>
        <w:rPr>
          <w:rFonts w:ascii="宋体" w:hAnsi="宋体" w:eastAsia="宋体" w:cs="宋体"/>
          <w:spacing w:val="8"/>
          <w:position w:val="21"/>
          <w:sz w:val="23"/>
          <w:szCs w:val="23"/>
        </w:rPr>
        <w:t>定代表人或委托代理人：</w:t>
      </w:r>
    </w:p>
    <w:p w14:paraId="00952D84">
      <w:pPr>
        <w:spacing w:line="228" w:lineRule="auto"/>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14:paraId="48F99B0C">
      <w:pPr>
        <w:spacing w:before="233" w:line="229" w:lineRule="auto"/>
        <w:ind w:left="2"/>
        <w:rPr>
          <w:rFonts w:ascii="宋体" w:hAnsi="宋体" w:eastAsia="宋体" w:cs="宋体"/>
          <w:sz w:val="23"/>
          <w:szCs w:val="23"/>
        </w:rPr>
      </w:pPr>
      <w:r>
        <w:rPr>
          <w:rFonts w:ascii="宋体" w:hAnsi="宋体" w:eastAsia="宋体" w:cs="宋体"/>
          <w:spacing w:val="2"/>
          <w:sz w:val="23"/>
          <w:szCs w:val="23"/>
        </w:rPr>
        <w:t>账号：</w:t>
      </w:r>
    </w:p>
    <w:p w14:paraId="7F0EAE33">
      <w:pPr>
        <w:spacing w:before="236" w:line="192" w:lineRule="auto"/>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5E0277B9">
      <w:pPr>
        <w:sectPr>
          <w:type w:val="continuous"/>
          <w:pgSz w:w="11906" w:h="16839"/>
          <w:pgMar w:top="1380" w:right="1785" w:bottom="1164" w:left="1785" w:header="1048" w:footer="985" w:gutter="0"/>
          <w:cols w:equalWidth="0" w:num="2">
            <w:col w:w="4605" w:space="100"/>
            <w:col w:w="3630"/>
          </w:cols>
        </w:sectPr>
      </w:pPr>
    </w:p>
    <w:p w14:paraId="7FC75B2C">
      <w:pPr>
        <w:rPr>
          <w:rFonts w:ascii="Arial"/>
          <w:sz w:val="21"/>
        </w:rPr>
      </w:pPr>
    </w:p>
    <w:p w14:paraId="17965F05">
      <w:pPr>
        <w:rPr>
          <w:rFonts w:ascii="Arial"/>
          <w:sz w:val="21"/>
        </w:rPr>
      </w:pPr>
    </w:p>
    <w:p w14:paraId="23740B44">
      <w:pPr>
        <w:rPr>
          <w:rFonts w:ascii="Arial"/>
          <w:sz w:val="21"/>
        </w:rPr>
      </w:pPr>
    </w:p>
    <w:p w14:paraId="4F08021B">
      <w:pPr>
        <w:spacing w:before="75" w:line="227" w:lineRule="auto"/>
        <w:jc w:val="right"/>
        <w:rPr>
          <w:rFonts w:ascii="宋体" w:hAnsi="宋体" w:eastAsia="宋体" w:cs="宋体"/>
          <w:sz w:val="23"/>
          <w:szCs w:val="23"/>
        </w:rPr>
      </w:pPr>
      <w:r>
        <w:rPr>
          <w:rFonts w:ascii="宋体" w:hAnsi="宋体" w:eastAsia="宋体" w:cs="宋体"/>
          <w:spacing w:val="2"/>
          <w:sz w:val="23"/>
          <w:szCs w:val="23"/>
        </w:rPr>
        <w:t xml:space="preserve">签约时间：     </w:t>
      </w:r>
      <w:r>
        <w:rPr>
          <w:rFonts w:ascii="宋体" w:hAnsi="宋体" w:eastAsia="宋体" w:cs="宋体"/>
          <w:spacing w:val="1"/>
          <w:sz w:val="23"/>
          <w:szCs w:val="23"/>
        </w:rPr>
        <w:t xml:space="preserve">    年    月    日</w:t>
      </w:r>
    </w:p>
    <w:p w14:paraId="239589D8">
      <w:pPr>
        <w:spacing w:line="247" w:lineRule="auto"/>
        <w:rPr>
          <w:rFonts w:ascii="Arial"/>
          <w:sz w:val="21"/>
        </w:rPr>
      </w:pPr>
    </w:p>
    <w:p w14:paraId="55F9A58B">
      <w:pPr>
        <w:spacing w:line="247" w:lineRule="auto"/>
        <w:rPr>
          <w:rFonts w:ascii="Arial"/>
          <w:sz w:val="21"/>
        </w:rPr>
      </w:pPr>
    </w:p>
    <w:p w14:paraId="3596EB4A">
      <w:pPr>
        <w:spacing w:line="247" w:lineRule="auto"/>
        <w:rPr>
          <w:rFonts w:ascii="Arial"/>
          <w:sz w:val="21"/>
        </w:rPr>
      </w:pPr>
    </w:p>
    <w:p w14:paraId="76918DA0">
      <w:pPr>
        <w:spacing w:line="248" w:lineRule="auto"/>
        <w:rPr>
          <w:rFonts w:ascii="Arial"/>
          <w:sz w:val="21"/>
        </w:rPr>
      </w:pPr>
    </w:p>
    <w:p w14:paraId="56B83C77">
      <w:pPr>
        <w:spacing w:line="248" w:lineRule="auto"/>
        <w:rPr>
          <w:rFonts w:ascii="Arial"/>
          <w:sz w:val="21"/>
        </w:rPr>
      </w:pPr>
    </w:p>
    <w:p w14:paraId="1EDC8E30">
      <w:pPr>
        <w:spacing w:line="248" w:lineRule="auto"/>
        <w:rPr>
          <w:rFonts w:ascii="Arial"/>
          <w:sz w:val="21"/>
        </w:rPr>
      </w:pPr>
    </w:p>
    <w:p w14:paraId="5A49C57C">
      <w:pPr>
        <w:spacing w:line="248" w:lineRule="auto"/>
        <w:rPr>
          <w:rFonts w:ascii="Arial"/>
          <w:sz w:val="21"/>
        </w:rPr>
      </w:pPr>
    </w:p>
    <w:p w14:paraId="20590D91">
      <w:pPr>
        <w:spacing w:line="248" w:lineRule="auto"/>
        <w:rPr>
          <w:rFonts w:ascii="Arial"/>
          <w:sz w:val="21"/>
        </w:rPr>
      </w:pPr>
    </w:p>
    <w:p w14:paraId="33FD0494">
      <w:pPr>
        <w:spacing w:line="248" w:lineRule="auto"/>
        <w:rPr>
          <w:rFonts w:ascii="Arial"/>
          <w:sz w:val="21"/>
        </w:rPr>
      </w:pPr>
    </w:p>
    <w:p w14:paraId="666FCD60">
      <w:pPr>
        <w:spacing w:before="76" w:line="518" w:lineRule="exact"/>
        <w:ind w:left="22"/>
        <w:rPr>
          <w:rFonts w:ascii="宋体" w:hAnsi="宋体" w:eastAsia="宋体" w:cs="宋体"/>
          <w:sz w:val="23"/>
          <w:szCs w:val="23"/>
        </w:rPr>
      </w:pPr>
      <w:r>
        <w:rPr>
          <w:rFonts w:ascii="宋体" w:hAnsi="宋体" w:eastAsia="宋体" w:cs="宋体"/>
          <w:spacing w:val="9"/>
          <w:position w:val="21"/>
          <w:sz w:val="23"/>
          <w:szCs w:val="23"/>
        </w:rPr>
        <w:t>采</w:t>
      </w:r>
      <w:r>
        <w:rPr>
          <w:rFonts w:ascii="宋体" w:hAnsi="宋体" w:eastAsia="宋体" w:cs="宋体"/>
          <w:spacing w:val="7"/>
          <w:position w:val="21"/>
          <w:sz w:val="23"/>
          <w:szCs w:val="23"/>
        </w:rPr>
        <w:t>购代理机构：</w:t>
      </w:r>
    </w:p>
    <w:p w14:paraId="1222FE01">
      <w:pPr>
        <w:spacing w:line="227" w:lineRule="auto"/>
        <w:ind w:left="32"/>
        <w:rPr>
          <w:rFonts w:ascii="宋体" w:hAnsi="宋体" w:eastAsia="宋体" w:cs="宋体"/>
          <w:sz w:val="23"/>
          <w:szCs w:val="23"/>
        </w:rPr>
      </w:pPr>
      <w:r>
        <w:rPr>
          <w:rFonts w:ascii="宋体" w:hAnsi="宋体" w:eastAsia="宋体" w:cs="宋体"/>
          <w:spacing w:val="9"/>
          <w:sz w:val="23"/>
          <w:szCs w:val="23"/>
        </w:rPr>
        <w:t>负</w:t>
      </w:r>
      <w:r>
        <w:rPr>
          <w:rFonts w:ascii="宋体" w:hAnsi="宋体" w:eastAsia="宋体" w:cs="宋体"/>
          <w:spacing w:val="6"/>
          <w:sz w:val="23"/>
          <w:szCs w:val="23"/>
        </w:rPr>
        <w:t>责人或经办人：</w:t>
      </w:r>
    </w:p>
    <w:p w14:paraId="3C754CE6">
      <w:pPr>
        <w:spacing w:line="244" w:lineRule="auto"/>
        <w:rPr>
          <w:rFonts w:ascii="Arial"/>
          <w:sz w:val="21"/>
        </w:rPr>
      </w:pPr>
    </w:p>
    <w:p w14:paraId="2A5AE045">
      <w:pPr>
        <w:spacing w:line="244" w:lineRule="auto"/>
        <w:rPr>
          <w:rFonts w:ascii="Arial"/>
          <w:sz w:val="21"/>
        </w:rPr>
      </w:pPr>
    </w:p>
    <w:p w14:paraId="452F405C">
      <w:pPr>
        <w:spacing w:line="244" w:lineRule="auto"/>
        <w:rPr>
          <w:rFonts w:ascii="Arial"/>
          <w:sz w:val="21"/>
        </w:rPr>
      </w:pPr>
    </w:p>
    <w:p w14:paraId="37332B8A">
      <w:pPr>
        <w:spacing w:line="245" w:lineRule="auto"/>
        <w:rPr>
          <w:rFonts w:ascii="Arial"/>
          <w:sz w:val="21"/>
        </w:rPr>
      </w:pPr>
    </w:p>
    <w:p w14:paraId="576440AC">
      <w:pPr>
        <w:spacing w:line="245" w:lineRule="auto"/>
        <w:rPr>
          <w:rFonts w:ascii="Arial"/>
          <w:sz w:val="21"/>
        </w:rPr>
      </w:pPr>
    </w:p>
    <w:p w14:paraId="40A039F8">
      <w:pPr>
        <w:spacing w:line="245" w:lineRule="auto"/>
        <w:rPr>
          <w:rFonts w:ascii="Arial"/>
          <w:sz w:val="21"/>
        </w:rPr>
      </w:pPr>
    </w:p>
    <w:p w14:paraId="35824998">
      <w:pPr>
        <w:spacing w:line="245" w:lineRule="auto"/>
        <w:rPr>
          <w:rFonts w:ascii="Arial"/>
          <w:sz w:val="21"/>
        </w:rPr>
      </w:pPr>
    </w:p>
    <w:p w14:paraId="3D9A1496">
      <w:pPr>
        <w:spacing w:before="76" w:line="192" w:lineRule="auto"/>
        <w:ind w:left="3276"/>
        <w:rPr>
          <w:rFonts w:ascii="宋体" w:hAnsi="宋体" w:eastAsia="宋体" w:cs="宋体"/>
          <w:sz w:val="23"/>
          <w:szCs w:val="23"/>
        </w:rPr>
      </w:pPr>
      <w:r>
        <w:rPr>
          <w:rFonts w:ascii="宋体" w:hAnsi="宋体" w:eastAsia="宋体" w:cs="宋体"/>
          <w:spacing w:val="6"/>
          <w:sz w:val="23"/>
          <w:szCs w:val="23"/>
        </w:rPr>
        <w:t>合同备案</w:t>
      </w:r>
      <w:r>
        <w:rPr>
          <w:rFonts w:ascii="宋体" w:hAnsi="宋体" w:eastAsia="宋体" w:cs="宋体"/>
          <w:spacing w:val="5"/>
          <w:sz w:val="23"/>
          <w:szCs w:val="23"/>
        </w:rPr>
        <w:t>时</w:t>
      </w:r>
      <w:r>
        <w:rPr>
          <w:rFonts w:ascii="宋体" w:hAnsi="宋体" w:eastAsia="宋体" w:cs="宋体"/>
          <w:spacing w:val="3"/>
          <w:sz w:val="23"/>
          <w:szCs w:val="23"/>
        </w:rPr>
        <w:t>间：         年    月    日</w:t>
      </w:r>
    </w:p>
    <w:p w14:paraId="15DBA3C8">
      <w:pPr>
        <w:sectPr>
          <w:type w:val="continuous"/>
          <w:pgSz w:w="11906" w:h="16839"/>
          <w:pgMar w:top="1380" w:right="1785" w:bottom="1164" w:left="1785" w:header="1048" w:footer="985" w:gutter="0"/>
          <w:cols w:equalWidth="0" w:num="1">
            <w:col w:w="8335"/>
          </w:cols>
        </w:sectPr>
      </w:pPr>
    </w:p>
    <w:p w14:paraId="787175ED">
      <w:pPr>
        <w:spacing w:before="269" w:line="227" w:lineRule="auto"/>
        <w:ind w:left="345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合同通用条款</w:t>
      </w:r>
    </w:p>
    <w:p w14:paraId="6092F57B">
      <w:pPr>
        <w:spacing w:before="239" w:line="417" w:lineRule="auto"/>
        <w:ind w:left="24" w:right="18" w:firstLine="479"/>
        <w:rPr>
          <w:rFonts w:ascii="宋体" w:hAnsi="宋体" w:eastAsia="宋体" w:cs="宋体"/>
          <w:sz w:val="23"/>
          <w:szCs w:val="23"/>
        </w:rPr>
      </w:pPr>
      <w:r>
        <w:rPr>
          <w:rFonts w:ascii="宋体" w:hAnsi="宋体" w:eastAsia="宋体" w:cs="宋体"/>
          <w:spacing w:val="8"/>
          <w:sz w:val="23"/>
          <w:szCs w:val="23"/>
        </w:rPr>
        <w:t>根据《中华人民共和国合同法》、《中华人民共和国政府采购法》的规定</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8"/>
          <w:sz w:val="23"/>
          <w:szCs w:val="23"/>
        </w:rPr>
        <w:t>合</w:t>
      </w:r>
      <w:r>
        <w:rPr>
          <w:rFonts w:ascii="宋体" w:hAnsi="宋体" w:eastAsia="宋体" w:cs="宋体"/>
          <w:spacing w:val="7"/>
          <w:sz w:val="23"/>
          <w:szCs w:val="23"/>
        </w:rPr>
        <w:t>同双方经协商达成一致，自愿订立本合同，遵循公平原则明确双方的权利、义</w:t>
      </w:r>
      <w:r>
        <w:rPr>
          <w:rFonts w:ascii="宋体" w:hAnsi="宋体" w:eastAsia="宋体" w:cs="宋体"/>
          <w:sz w:val="23"/>
          <w:szCs w:val="23"/>
        </w:rPr>
        <w:t xml:space="preserve"> </w:t>
      </w:r>
      <w:r>
        <w:rPr>
          <w:rFonts w:ascii="宋体" w:hAnsi="宋体" w:eastAsia="宋体" w:cs="宋体"/>
          <w:spacing w:val="16"/>
          <w:sz w:val="23"/>
          <w:szCs w:val="23"/>
        </w:rPr>
        <w:t>务</w:t>
      </w:r>
      <w:r>
        <w:rPr>
          <w:rFonts w:ascii="宋体" w:hAnsi="宋体" w:eastAsia="宋体" w:cs="宋体"/>
          <w:spacing w:val="11"/>
          <w:sz w:val="23"/>
          <w:szCs w:val="23"/>
        </w:rPr>
        <w:t>，</w:t>
      </w:r>
      <w:r>
        <w:rPr>
          <w:rFonts w:ascii="宋体" w:hAnsi="宋体" w:eastAsia="宋体" w:cs="宋体"/>
          <w:spacing w:val="8"/>
          <w:sz w:val="23"/>
          <w:szCs w:val="23"/>
        </w:rPr>
        <w:t>确保双方诚实守信地履行合同。</w:t>
      </w:r>
    </w:p>
    <w:p w14:paraId="0124AC55">
      <w:pPr>
        <w:spacing w:line="310" w:lineRule="exact"/>
        <w:ind w:left="521"/>
        <w:rPr>
          <w:rFonts w:ascii="宋体" w:hAnsi="宋体" w:eastAsia="宋体" w:cs="宋体"/>
          <w:sz w:val="23"/>
          <w:szCs w:val="23"/>
        </w:rPr>
      </w:pPr>
      <w:r>
        <w:rPr>
          <w:rFonts w:ascii="宋体" w:hAnsi="宋体" w:eastAsia="宋体" w:cs="宋体"/>
          <w:spacing w:val="1"/>
          <w:position w:val="1"/>
          <w:sz w:val="23"/>
          <w:szCs w:val="23"/>
          <w14:textOutline w14:w="4358" w14:cap="sq" w14:cmpd="sng">
            <w14:solidFill>
              <w14:srgbClr w14:val="000000"/>
            </w14:solidFill>
            <w14:prstDash w14:val="solid"/>
            <w14:bevel/>
          </w14:textOutline>
        </w:rPr>
        <w:t>1.</w:t>
      </w:r>
      <w:r>
        <w:rPr>
          <w:rFonts w:ascii="宋体" w:hAnsi="宋体" w:eastAsia="宋体" w:cs="宋体"/>
          <w:position w:val="1"/>
          <w:sz w:val="23"/>
          <w:szCs w:val="23"/>
          <w14:textOutline w14:w="4358" w14:cap="sq" w14:cmpd="sng">
            <w14:solidFill>
              <w14:srgbClr w14:val="000000"/>
            </w14:solidFill>
            <w14:prstDash w14:val="solid"/>
            <w14:bevel/>
          </w14:textOutline>
        </w:rPr>
        <w:t>定义</w:t>
      </w:r>
    </w:p>
    <w:p w14:paraId="5A9CDF74">
      <w:pPr>
        <w:spacing w:before="210" w:line="227" w:lineRule="auto"/>
        <w:ind w:left="504"/>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合同中的下列术语应解释为：</w:t>
      </w:r>
    </w:p>
    <w:p w14:paraId="7EAD4B58">
      <w:pPr>
        <w:spacing w:before="236" w:line="418" w:lineRule="auto"/>
        <w:ind w:left="24" w:right="53" w:firstLine="496"/>
        <w:rPr>
          <w:rFonts w:ascii="宋体" w:hAnsi="宋体" w:eastAsia="宋体" w:cs="宋体"/>
          <w:sz w:val="23"/>
          <w:szCs w:val="23"/>
        </w:rPr>
      </w:pPr>
      <w:r>
        <w:rPr>
          <w:rFonts w:ascii="宋体" w:hAnsi="宋体" w:eastAsia="宋体" w:cs="宋体"/>
          <w:spacing w:val="6"/>
          <w:sz w:val="23"/>
          <w:szCs w:val="23"/>
        </w:rPr>
        <w:t>1.1 “合同”指甲乙双方签署的、载明的甲乙双方权利义务的协议，包括</w:t>
      </w:r>
      <w:r>
        <w:rPr>
          <w:rFonts w:ascii="宋体" w:hAnsi="宋体" w:eastAsia="宋体" w:cs="宋体"/>
          <w:spacing w:val="5"/>
          <w:sz w:val="23"/>
          <w:szCs w:val="23"/>
        </w:rPr>
        <w:t>所</w:t>
      </w:r>
      <w:r>
        <w:rPr>
          <w:rFonts w:ascii="宋体" w:hAnsi="宋体" w:eastAsia="宋体" w:cs="宋体"/>
          <w:sz w:val="23"/>
          <w:szCs w:val="23"/>
        </w:rPr>
        <w:t xml:space="preserve"> </w:t>
      </w:r>
      <w:r>
        <w:rPr>
          <w:rFonts w:ascii="宋体" w:hAnsi="宋体" w:eastAsia="宋体" w:cs="宋体"/>
          <w:spacing w:val="14"/>
          <w:sz w:val="23"/>
          <w:szCs w:val="23"/>
        </w:rPr>
        <w:t>有</w:t>
      </w:r>
      <w:r>
        <w:rPr>
          <w:rFonts w:ascii="宋体" w:hAnsi="宋体" w:eastAsia="宋体" w:cs="宋体"/>
          <w:spacing w:val="9"/>
          <w:sz w:val="23"/>
          <w:szCs w:val="23"/>
        </w:rPr>
        <w:t>的附件、附录和上述文件所提到的构成合同的所有文件。</w:t>
      </w:r>
    </w:p>
    <w:p w14:paraId="281DDC62">
      <w:pPr>
        <w:spacing w:line="417" w:lineRule="auto"/>
        <w:ind w:left="23" w:right="53" w:firstLine="497"/>
        <w:rPr>
          <w:rFonts w:ascii="宋体" w:hAnsi="宋体" w:eastAsia="宋体" w:cs="宋体"/>
          <w:sz w:val="23"/>
          <w:szCs w:val="23"/>
        </w:rPr>
      </w:pPr>
      <w:r>
        <w:rPr>
          <w:rFonts w:ascii="宋体" w:hAnsi="宋体" w:eastAsia="宋体" w:cs="宋体"/>
          <w:spacing w:val="6"/>
          <w:sz w:val="23"/>
          <w:szCs w:val="23"/>
        </w:rPr>
        <w:t>1.2 “合同金额”指根据合同规定，乙方在正确地完全履行合同义务后甲</w:t>
      </w:r>
      <w:r>
        <w:rPr>
          <w:rFonts w:ascii="宋体" w:hAnsi="宋体" w:eastAsia="宋体" w:cs="宋体"/>
          <w:spacing w:val="5"/>
          <w:sz w:val="23"/>
          <w:szCs w:val="23"/>
        </w:rPr>
        <w:t>方</w:t>
      </w:r>
      <w:r>
        <w:rPr>
          <w:rFonts w:ascii="宋体" w:hAnsi="宋体" w:eastAsia="宋体" w:cs="宋体"/>
          <w:sz w:val="23"/>
          <w:szCs w:val="23"/>
        </w:rPr>
        <w:t xml:space="preserve"> </w:t>
      </w:r>
      <w:r>
        <w:rPr>
          <w:rFonts w:ascii="宋体" w:hAnsi="宋体" w:eastAsia="宋体" w:cs="宋体"/>
          <w:spacing w:val="8"/>
          <w:sz w:val="23"/>
          <w:szCs w:val="23"/>
        </w:rPr>
        <w:t>应付给乙方的价款</w:t>
      </w:r>
      <w:r>
        <w:rPr>
          <w:rFonts w:ascii="宋体" w:hAnsi="宋体" w:eastAsia="宋体" w:cs="宋体"/>
          <w:spacing w:val="6"/>
          <w:sz w:val="23"/>
          <w:szCs w:val="23"/>
        </w:rPr>
        <w:t>。</w:t>
      </w:r>
    </w:p>
    <w:p w14:paraId="50E8C861">
      <w:pPr>
        <w:spacing w:line="226" w:lineRule="auto"/>
        <w:ind w:left="521"/>
        <w:rPr>
          <w:rFonts w:ascii="宋体" w:hAnsi="宋体" w:eastAsia="宋体" w:cs="宋体"/>
          <w:sz w:val="23"/>
          <w:szCs w:val="23"/>
        </w:rPr>
      </w:pPr>
      <w:r>
        <w:rPr>
          <w:rFonts w:ascii="宋体" w:hAnsi="宋体" w:eastAsia="宋体" w:cs="宋体"/>
          <w:spacing w:val="-1"/>
          <w:sz w:val="23"/>
          <w:szCs w:val="23"/>
        </w:rPr>
        <w:t>1.3</w:t>
      </w:r>
      <w:r>
        <w:rPr>
          <w:rFonts w:ascii="宋体" w:hAnsi="宋体" w:eastAsia="宋体" w:cs="宋体"/>
          <w:sz w:val="23"/>
          <w:szCs w:val="23"/>
        </w:rPr>
        <w:t xml:space="preserve">  “合同条款”指本合同条款。</w:t>
      </w:r>
    </w:p>
    <w:p w14:paraId="38D47E08">
      <w:pPr>
        <w:spacing w:before="238" w:line="417" w:lineRule="auto"/>
        <w:ind w:left="24" w:firstLine="496"/>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.4  “货物”指乙方根据合同约定须向甲方提供的一切产品、设备、机械、</w:t>
      </w:r>
      <w:r>
        <w:rPr>
          <w:rFonts w:ascii="宋体" w:hAnsi="宋体" w:eastAsia="宋体" w:cs="宋体"/>
          <w:sz w:val="23"/>
          <w:szCs w:val="23"/>
        </w:rPr>
        <w:t xml:space="preserve"> </w:t>
      </w:r>
      <w:r>
        <w:rPr>
          <w:rFonts w:ascii="宋体" w:hAnsi="宋体" w:eastAsia="宋体" w:cs="宋体"/>
          <w:spacing w:val="12"/>
          <w:sz w:val="23"/>
          <w:szCs w:val="23"/>
        </w:rPr>
        <w:t>仪</w:t>
      </w:r>
      <w:r>
        <w:rPr>
          <w:rFonts w:ascii="宋体" w:hAnsi="宋体" w:eastAsia="宋体" w:cs="宋体"/>
          <w:spacing w:val="9"/>
          <w:sz w:val="23"/>
          <w:szCs w:val="23"/>
        </w:rPr>
        <w:t>表、备件等，包括辅助工具、使用手册等相关资料。</w:t>
      </w:r>
    </w:p>
    <w:p w14:paraId="2C342382">
      <w:pPr>
        <w:spacing w:before="1" w:line="417" w:lineRule="auto"/>
        <w:ind w:left="24" w:firstLine="496"/>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.5  “服务”指根据本合同规定乙方承担与供货有关的辅助服务，如运输、</w:t>
      </w:r>
      <w:r>
        <w:rPr>
          <w:rFonts w:ascii="宋体" w:hAnsi="宋体" w:eastAsia="宋体" w:cs="宋体"/>
          <w:sz w:val="23"/>
          <w:szCs w:val="23"/>
        </w:rPr>
        <w:t xml:space="preserve"> </w:t>
      </w:r>
      <w:r>
        <w:rPr>
          <w:rFonts w:ascii="宋体" w:hAnsi="宋体" w:eastAsia="宋体" w:cs="宋体"/>
          <w:spacing w:val="16"/>
          <w:sz w:val="23"/>
          <w:szCs w:val="23"/>
        </w:rPr>
        <w:t>保险</w:t>
      </w:r>
      <w:r>
        <w:rPr>
          <w:rFonts w:ascii="宋体" w:hAnsi="宋体" w:eastAsia="宋体" w:cs="宋体"/>
          <w:spacing w:val="11"/>
          <w:sz w:val="23"/>
          <w:szCs w:val="23"/>
        </w:rPr>
        <w:t>及</w:t>
      </w:r>
      <w:r>
        <w:rPr>
          <w:rFonts w:ascii="宋体" w:hAnsi="宋体" w:eastAsia="宋体" w:cs="宋体"/>
          <w:spacing w:val="8"/>
          <w:sz w:val="23"/>
          <w:szCs w:val="23"/>
        </w:rPr>
        <w:t>安装、调试、提供技术援助、培训和合同中规定乙方应承担的其它义务。</w:t>
      </w:r>
    </w:p>
    <w:p w14:paraId="29F87F82">
      <w:pPr>
        <w:spacing w:line="226" w:lineRule="auto"/>
        <w:ind w:left="521"/>
        <w:rPr>
          <w:rFonts w:ascii="宋体" w:hAnsi="宋体" w:eastAsia="宋体" w:cs="宋体"/>
          <w:sz w:val="23"/>
          <w:szCs w:val="23"/>
        </w:rPr>
      </w:pPr>
      <w:r>
        <w:rPr>
          <w:rFonts w:ascii="宋体" w:hAnsi="宋体" w:eastAsia="宋体" w:cs="宋体"/>
          <w:spacing w:val="2"/>
          <w:sz w:val="23"/>
          <w:szCs w:val="23"/>
        </w:rPr>
        <w:t>1.6  “</w:t>
      </w:r>
      <w:r>
        <w:rPr>
          <w:rFonts w:ascii="宋体" w:hAnsi="宋体" w:eastAsia="宋体" w:cs="宋体"/>
          <w:spacing w:val="1"/>
          <w:sz w:val="23"/>
          <w:szCs w:val="23"/>
        </w:rPr>
        <w:t>甲方”指购买货物和服务的单位。</w:t>
      </w:r>
    </w:p>
    <w:p w14:paraId="76CB39F1">
      <w:pPr>
        <w:spacing w:before="238" w:line="227" w:lineRule="auto"/>
        <w:ind w:left="521"/>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7</w:t>
      </w:r>
      <w:r>
        <w:rPr>
          <w:rFonts w:ascii="宋体" w:hAnsi="宋体" w:eastAsia="宋体" w:cs="宋体"/>
          <w:spacing w:val="4"/>
          <w:sz w:val="23"/>
          <w:szCs w:val="23"/>
        </w:rPr>
        <w:t xml:space="preserve">  “乙方”指提供本合同条款下货物和服务的公司或其他实体。</w:t>
      </w:r>
    </w:p>
    <w:p w14:paraId="6807F36C">
      <w:pPr>
        <w:spacing w:before="238" w:line="227" w:lineRule="auto"/>
        <w:ind w:left="521"/>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8  “现场”指合同规定货物将要运至和安装的地点。</w:t>
      </w:r>
    </w:p>
    <w:p w14:paraId="2DA858AA">
      <w:pPr>
        <w:spacing w:before="237" w:line="418" w:lineRule="auto"/>
        <w:ind w:left="24" w:right="53" w:firstLine="496"/>
        <w:rPr>
          <w:rFonts w:ascii="宋体" w:hAnsi="宋体" w:eastAsia="宋体" w:cs="宋体"/>
          <w:sz w:val="23"/>
          <w:szCs w:val="23"/>
        </w:rPr>
      </w:pPr>
      <w:r>
        <w:rPr>
          <w:rFonts w:ascii="宋体" w:hAnsi="宋体" w:eastAsia="宋体" w:cs="宋体"/>
          <w:spacing w:val="6"/>
          <w:sz w:val="23"/>
          <w:szCs w:val="23"/>
        </w:rPr>
        <w:t>1.9 “验收”指合同双方依据强制性的国家技术质量规范和合同约定，确</w:t>
      </w:r>
      <w:r>
        <w:rPr>
          <w:rFonts w:ascii="宋体" w:hAnsi="宋体" w:eastAsia="宋体" w:cs="宋体"/>
          <w:spacing w:val="5"/>
          <w:sz w:val="23"/>
          <w:szCs w:val="23"/>
        </w:rPr>
        <w:t>认</w:t>
      </w:r>
      <w:r>
        <w:rPr>
          <w:rFonts w:ascii="宋体" w:hAnsi="宋体" w:eastAsia="宋体" w:cs="宋体"/>
          <w:sz w:val="23"/>
          <w:szCs w:val="23"/>
        </w:rPr>
        <w:t xml:space="preserve"> </w:t>
      </w:r>
      <w:r>
        <w:rPr>
          <w:rFonts w:ascii="宋体" w:hAnsi="宋体" w:eastAsia="宋体" w:cs="宋体"/>
          <w:spacing w:val="9"/>
          <w:sz w:val="23"/>
          <w:szCs w:val="23"/>
        </w:rPr>
        <w:t>合同条款下的货物符合合同规定的活动</w:t>
      </w:r>
      <w:r>
        <w:rPr>
          <w:rFonts w:ascii="宋体" w:hAnsi="宋体" w:eastAsia="宋体" w:cs="宋体"/>
          <w:spacing w:val="6"/>
          <w:sz w:val="23"/>
          <w:szCs w:val="23"/>
        </w:rPr>
        <w:t>。</w:t>
      </w:r>
    </w:p>
    <w:p w14:paraId="3BA3F538">
      <w:pPr>
        <w:spacing w:before="1" w:line="417" w:lineRule="auto"/>
        <w:ind w:left="24" w:right="53" w:firstLine="496"/>
        <w:rPr>
          <w:rFonts w:ascii="宋体" w:hAnsi="宋体" w:eastAsia="宋体" w:cs="宋体"/>
          <w:sz w:val="23"/>
          <w:szCs w:val="23"/>
        </w:rPr>
      </w:pPr>
      <w:r>
        <w:rPr>
          <w:rFonts w:ascii="宋体" w:hAnsi="宋体" w:eastAsia="宋体" w:cs="宋体"/>
          <w:spacing w:val="6"/>
          <w:sz w:val="23"/>
          <w:szCs w:val="23"/>
        </w:rPr>
        <w:t>1.10原厂商：产品制造商或其在中国境内设立的办事或技术服务机构。除</w:t>
      </w:r>
      <w:r>
        <w:rPr>
          <w:rFonts w:ascii="宋体" w:hAnsi="宋体" w:eastAsia="宋体" w:cs="宋体"/>
          <w:spacing w:val="5"/>
          <w:sz w:val="23"/>
          <w:szCs w:val="23"/>
        </w:rPr>
        <w:t>另</w:t>
      </w:r>
      <w:r>
        <w:rPr>
          <w:rFonts w:ascii="宋体" w:hAnsi="宋体" w:eastAsia="宋体" w:cs="宋体"/>
          <w:sz w:val="23"/>
          <w:szCs w:val="23"/>
        </w:rPr>
        <w:t xml:space="preserve"> </w:t>
      </w:r>
      <w:r>
        <w:rPr>
          <w:rFonts w:ascii="宋体" w:hAnsi="宋体" w:eastAsia="宋体" w:cs="宋体"/>
          <w:spacing w:val="8"/>
          <w:sz w:val="23"/>
          <w:szCs w:val="23"/>
        </w:rPr>
        <w:t>有</w:t>
      </w:r>
      <w:r>
        <w:rPr>
          <w:rFonts w:ascii="宋体" w:hAnsi="宋体" w:eastAsia="宋体" w:cs="宋体"/>
          <w:spacing w:val="7"/>
          <w:sz w:val="23"/>
          <w:szCs w:val="23"/>
        </w:rPr>
        <w:t>说明外，本合同文件所述的制造商、产品制造商、制造厂家、产品制造厂家均</w:t>
      </w:r>
      <w:r>
        <w:rPr>
          <w:rFonts w:ascii="宋体" w:hAnsi="宋体" w:eastAsia="宋体" w:cs="宋体"/>
          <w:sz w:val="23"/>
          <w:szCs w:val="23"/>
        </w:rPr>
        <w:t xml:space="preserve"> </w:t>
      </w:r>
      <w:r>
        <w:rPr>
          <w:rFonts w:ascii="宋体" w:hAnsi="宋体" w:eastAsia="宋体" w:cs="宋体"/>
          <w:spacing w:val="6"/>
          <w:sz w:val="23"/>
          <w:szCs w:val="23"/>
        </w:rPr>
        <w:t>为原厂商</w:t>
      </w:r>
      <w:r>
        <w:rPr>
          <w:rFonts w:ascii="宋体" w:hAnsi="宋体" w:eastAsia="宋体" w:cs="宋体"/>
          <w:spacing w:val="5"/>
          <w:sz w:val="23"/>
          <w:szCs w:val="23"/>
        </w:rPr>
        <w:t>。</w:t>
      </w:r>
    </w:p>
    <w:p w14:paraId="5E9FC17B">
      <w:pPr>
        <w:spacing w:line="227" w:lineRule="auto"/>
        <w:ind w:left="52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1</w:t>
      </w:r>
      <w:r>
        <w:rPr>
          <w:rFonts w:ascii="宋体" w:hAnsi="宋体" w:eastAsia="宋体" w:cs="宋体"/>
          <w:spacing w:val="7"/>
          <w:sz w:val="23"/>
          <w:szCs w:val="23"/>
        </w:rPr>
        <w:t>1 原产地：指产品的生产地，或提供服务的来源地。</w:t>
      </w:r>
    </w:p>
    <w:p w14:paraId="77797B2D">
      <w:pPr>
        <w:spacing w:before="236" w:line="228" w:lineRule="auto"/>
        <w:ind w:left="521"/>
        <w:rPr>
          <w:rFonts w:ascii="宋体" w:hAnsi="宋体" w:eastAsia="宋体" w:cs="宋体"/>
          <w:sz w:val="23"/>
          <w:szCs w:val="23"/>
        </w:rPr>
      </w:pPr>
      <w:r>
        <w:rPr>
          <w:rFonts w:ascii="宋体" w:hAnsi="宋体" w:eastAsia="宋体" w:cs="宋体"/>
          <w:spacing w:val="6"/>
          <w:sz w:val="23"/>
          <w:szCs w:val="23"/>
        </w:rPr>
        <w:t xml:space="preserve">1.12 </w:t>
      </w:r>
      <w:r>
        <w:rPr>
          <w:rFonts w:ascii="宋体" w:hAnsi="宋体" w:eastAsia="宋体" w:cs="宋体"/>
          <w:spacing w:val="3"/>
          <w:sz w:val="23"/>
          <w:szCs w:val="23"/>
        </w:rPr>
        <w:t xml:space="preserve"> “工作日”指国家法定工作日，“天”指日历天数。</w:t>
      </w:r>
    </w:p>
    <w:p w14:paraId="2FB75C4E">
      <w:pPr>
        <w:spacing w:before="236" w:line="311" w:lineRule="exact"/>
        <w:ind w:left="506"/>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2.技术规格要</w:t>
      </w:r>
      <w:r>
        <w:rPr>
          <w:rFonts w:ascii="宋体" w:hAnsi="宋体" w:eastAsia="宋体" w:cs="宋体"/>
          <w:spacing w:val="6"/>
          <w:position w:val="1"/>
          <w:sz w:val="23"/>
          <w:szCs w:val="23"/>
          <w14:textOutline w14:w="4358" w14:cap="sq" w14:cmpd="sng">
            <w14:solidFill>
              <w14:srgbClr w14:val="000000"/>
            </w14:solidFill>
            <w14:prstDash w14:val="solid"/>
            <w14:bevel/>
          </w14:textOutline>
        </w:rPr>
        <w:t>求</w:t>
      </w:r>
    </w:p>
    <w:p w14:paraId="23C25007">
      <w:pPr>
        <w:sectPr>
          <w:headerReference r:id="rId43" w:type="default"/>
          <w:footerReference r:id="rId44" w:type="default"/>
          <w:pgSz w:w="11906" w:h="16839"/>
          <w:pgMar w:top="1380" w:right="1745" w:bottom="1164" w:left="1785" w:header="1048" w:footer="987" w:gutter="0"/>
          <w:cols w:space="720" w:num="1"/>
        </w:sectPr>
      </w:pPr>
    </w:p>
    <w:p w14:paraId="2759958D">
      <w:pPr>
        <w:spacing w:before="270" w:line="417" w:lineRule="auto"/>
        <w:ind w:left="23" w:right="80" w:firstLine="482"/>
        <w:rPr>
          <w:rFonts w:ascii="宋体" w:hAnsi="宋体" w:eastAsia="宋体" w:cs="宋体"/>
          <w:sz w:val="23"/>
          <w:szCs w:val="23"/>
        </w:rPr>
      </w:pPr>
      <w:r>
        <w:rPr>
          <w:rFonts w:ascii="宋体" w:hAnsi="宋体" w:eastAsia="宋体" w:cs="宋体"/>
          <w:spacing w:val="25"/>
          <w:sz w:val="23"/>
          <w:szCs w:val="23"/>
        </w:rPr>
        <w:t>2</w:t>
      </w:r>
      <w:r>
        <w:rPr>
          <w:rFonts w:ascii="宋体" w:hAnsi="宋体" w:eastAsia="宋体" w:cs="宋体"/>
          <w:spacing w:val="13"/>
          <w:sz w:val="23"/>
          <w:szCs w:val="23"/>
        </w:rPr>
        <w:t>.1 本合同条款下提交货物的技术规格要求应等于或优于招响应文件技术</w:t>
      </w:r>
      <w:r>
        <w:rPr>
          <w:rFonts w:ascii="宋体" w:hAnsi="宋体" w:eastAsia="宋体" w:cs="宋体"/>
          <w:sz w:val="23"/>
          <w:szCs w:val="23"/>
        </w:rPr>
        <w:t xml:space="preserve"> </w:t>
      </w:r>
      <w:r>
        <w:rPr>
          <w:rFonts w:ascii="宋体" w:hAnsi="宋体" w:eastAsia="宋体" w:cs="宋体"/>
          <w:spacing w:val="9"/>
          <w:sz w:val="23"/>
          <w:szCs w:val="23"/>
        </w:rPr>
        <w:t>规</w:t>
      </w:r>
      <w:r>
        <w:rPr>
          <w:rFonts w:ascii="宋体" w:hAnsi="宋体" w:eastAsia="宋体" w:cs="宋体"/>
          <w:spacing w:val="7"/>
          <w:sz w:val="23"/>
          <w:szCs w:val="23"/>
        </w:rPr>
        <w:t>格要求。若技术规格要求中无相应规定，则应符合相应的国家有关部门最新颁</w:t>
      </w:r>
      <w:r>
        <w:rPr>
          <w:rFonts w:ascii="宋体" w:hAnsi="宋体" w:eastAsia="宋体" w:cs="宋体"/>
          <w:sz w:val="23"/>
          <w:szCs w:val="23"/>
        </w:rPr>
        <w:t xml:space="preserve"> </w:t>
      </w:r>
      <w:r>
        <w:rPr>
          <w:rFonts w:ascii="宋体" w:hAnsi="宋体" w:eastAsia="宋体" w:cs="宋体"/>
          <w:spacing w:val="8"/>
          <w:sz w:val="23"/>
          <w:szCs w:val="23"/>
        </w:rPr>
        <w:t>布的相应正式标准</w:t>
      </w:r>
      <w:r>
        <w:rPr>
          <w:rFonts w:ascii="宋体" w:hAnsi="宋体" w:eastAsia="宋体" w:cs="宋体"/>
          <w:spacing w:val="6"/>
          <w:sz w:val="23"/>
          <w:szCs w:val="23"/>
        </w:rPr>
        <w:t>。</w:t>
      </w:r>
    </w:p>
    <w:p w14:paraId="0488314F">
      <w:pPr>
        <w:spacing w:line="226" w:lineRule="auto"/>
        <w:ind w:left="506"/>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2 乙方应向甲方提供货物及服务有关的标准的中文文本。</w:t>
      </w:r>
    </w:p>
    <w:p w14:paraId="1569A34B">
      <w:pPr>
        <w:spacing w:before="238" w:line="417" w:lineRule="auto"/>
        <w:ind w:left="23" w:right="80" w:firstLine="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3</w:t>
      </w:r>
      <w:r>
        <w:rPr>
          <w:rFonts w:ascii="宋体" w:hAnsi="宋体" w:eastAsia="宋体" w:cs="宋体"/>
          <w:spacing w:val="6"/>
          <w:sz w:val="23"/>
          <w:szCs w:val="23"/>
        </w:rPr>
        <w:t xml:space="preserve"> 除非技术规范中另有规定，计量单位均采用中华人民共和国法定计量单</w:t>
      </w:r>
      <w:r>
        <w:rPr>
          <w:rFonts w:ascii="宋体" w:hAnsi="宋体" w:eastAsia="宋体" w:cs="宋体"/>
          <w:sz w:val="23"/>
          <w:szCs w:val="23"/>
        </w:rPr>
        <w:t xml:space="preserve"> 位。</w:t>
      </w:r>
    </w:p>
    <w:p w14:paraId="2FFEE19E">
      <w:pPr>
        <w:spacing w:line="308" w:lineRule="exact"/>
        <w:ind w:left="508"/>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.合同范围</w:t>
      </w:r>
    </w:p>
    <w:p w14:paraId="0ECAE710">
      <w:pPr>
        <w:spacing w:before="210" w:line="418" w:lineRule="auto"/>
        <w:ind w:left="22" w:right="80" w:firstLine="485"/>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1 甲方同意从乙方处购买且乙方同意向甲方提供的货物及其附属货物，消</w:t>
      </w:r>
      <w:r>
        <w:rPr>
          <w:rFonts w:ascii="宋体" w:hAnsi="宋体" w:eastAsia="宋体" w:cs="宋体"/>
          <w:sz w:val="23"/>
          <w:szCs w:val="23"/>
        </w:rPr>
        <w:t xml:space="preserve"> </w:t>
      </w:r>
      <w:r>
        <w:rPr>
          <w:rFonts w:ascii="宋体" w:hAnsi="宋体" w:eastAsia="宋体" w:cs="宋体"/>
          <w:spacing w:val="9"/>
          <w:sz w:val="23"/>
          <w:szCs w:val="23"/>
        </w:rPr>
        <w:t>耗</w:t>
      </w:r>
      <w:r>
        <w:rPr>
          <w:rFonts w:ascii="宋体" w:hAnsi="宋体" w:eastAsia="宋体" w:cs="宋体"/>
          <w:spacing w:val="7"/>
          <w:sz w:val="23"/>
          <w:szCs w:val="23"/>
        </w:rPr>
        <w:t>性材料、专用工具等，包括各项技术服务、技术培训及满足合同货物组装、检</w:t>
      </w:r>
      <w:r>
        <w:rPr>
          <w:rFonts w:ascii="宋体" w:hAnsi="宋体" w:eastAsia="宋体" w:cs="宋体"/>
          <w:sz w:val="23"/>
          <w:szCs w:val="23"/>
        </w:rPr>
        <w:t xml:space="preserve"> </w:t>
      </w:r>
      <w:r>
        <w:rPr>
          <w:rFonts w:ascii="宋体" w:hAnsi="宋体" w:eastAsia="宋体" w:cs="宋体"/>
          <w:spacing w:val="9"/>
          <w:sz w:val="23"/>
          <w:szCs w:val="23"/>
        </w:rPr>
        <w:t>验</w:t>
      </w:r>
      <w:r>
        <w:rPr>
          <w:rFonts w:ascii="宋体" w:hAnsi="宋体" w:eastAsia="宋体" w:cs="宋体"/>
          <w:spacing w:val="7"/>
          <w:sz w:val="23"/>
          <w:szCs w:val="23"/>
        </w:rPr>
        <w:t>、培训、技术服务、安装调试指导、性能测试、正常运行及维修所必需的技术</w:t>
      </w:r>
      <w:r>
        <w:rPr>
          <w:rFonts w:ascii="宋体" w:hAnsi="宋体" w:eastAsia="宋体" w:cs="宋体"/>
          <w:sz w:val="23"/>
          <w:szCs w:val="23"/>
        </w:rPr>
        <w:t xml:space="preserve"> </w:t>
      </w:r>
      <w:r>
        <w:rPr>
          <w:rFonts w:ascii="宋体" w:hAnsi="宋体" w:eastAsia="宋体" w:cs="宋体"/>
          <w:spacing w:val="4"/>
          <w:sz w:val="23"/>
          <w:szCs w:val="23"/>
        </w:rPr>
        <w:t>文件</w:t>
      </w:r>
      <w:r>
        <w:rPr>
          <w:rFonts w:ascii="宋体" w:hAnsi="宋体" w:eastAsia="宋体" w:cs="宋体"/>
          <w:spacing w:val="3"/>
          <w:sz w:val="23"/>
          <w:szCs w:val="23"/>
        </w:rPr>
        <w:t>。</w:t>
      </w:r>
    </w:p>
    <w:p w14:paraId="091C8CA0">
      <w:pPr>
        <w:spacing w:before="1" w:line="227" w:lineRule="auto"/>
        <w:ind w:left="508"/>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2"/>
          <w:sz w:val="23"/>
          <w:szCs w:val="23"/>
        </w:rPr>
        <w:t>.</w:t>
      </w:r>
      <w:r>
        <w:rPr>
          <w:rFonts w:ascii="宋体" w:hAnsi="宋体" w:eastAsia="宋体" w:cs="宋体"/>
          <w:spacing w:val="7"/>
          <w:sz w:val="23"/>
          <w:szCs w:val="23"/>
        </w:rPr>
        <w:t>2 乙方应负责培训甲方的技术人员。</w:t>
      </w:r>
    </w:p>
    <w:p w14:paraId="5503436B">
      <w:pPr>
        <w:spacing w:before="233" w:line="418" w:lineRule="auto"/>
        <w:ind w:left="26" w:right="80" w:firstLine="481"/>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3 按照甲方的要求，乙方应在合同规定的质量保证期和免费保修期内，免</w:t>
      </w:r>
      <w:r>
        <w:rPr>
          <w:rFonts w:ascii="宋体" w:hAnsi="宋体" w:eastAsia="宋体" w:cs="宋体"/>
          <w:sz w:val="23"/>
          <w:szCs w:val="23"/>
        </w:rPr>
        <w:t xml:space="preserve"> </w:t>
      </w:r>
      <w:r>
        <w:rPr>
          <w:rFonts w:ascii="宋体" w:hAnsi="宋体" w:eastAsia="宋体" w:cs="宋体"/>
          <w:spacing w:val="7"/>
          <w:sz w:val="23"/>
          <w:szCs w:val="23"/>
        </w:rPr>
        <w:t>费负责修理或更换有缺陷的零部件或整机，对软件产品进行免费升级，同时在</w:t>
      </w:r>
      <w:r>
        <w:rPr>
          <w:rFonts w:ascii="宋体" w:hAnsi="宋体" w:eastAsia="宋体" w:cs="宋体"/>
          <w:spacing w:val="6"/>
          <w:sz w:val="23"/>
          <w:szCs w:val="23"/>
        </w:rPr>
        <w:t>合</w:t>
      </w:r>
      <w:r>
        <w:rPr>
          <w:rFonts w:ascii="宋体" w:hAnsi="宋体" w:eastAsia="宋体" w:cs="宋体"/>
          <w:sz w:val="23"/>
          <w:szCs w:val="23"/>
        </w:rPr>
        <w:t xml:space="preserve"> </w:t>
      </w:r>
      <w:r>
        <w:rPr>
          <w:rFonts w:ascii="宋体" w:hAnsi="宋体" w:eastAsia="宋体" w:cs="宋体"/>
          <w:spacing w:val="7"/>
          <w:sz w:val="23"/>
          <w:szCs w:val="23"/>
        </w:rPr>
        <w:t>同规定的质量保证期和免费保修期满后，以最优惠的价格，向买方提供合同货</w:t>
      </w:r>
      <w:r>
        <w:rPr>
          <w:rFonts w:ascii="宋体" w:hAnsi="宋体" w:eastAsia="宋体" w:cs="宋体"/>
          <w:spacing w:val="6"/>
          <w:sz w:val="23"/>
          <w:szCs w:val="23"/>
        </w:rPr>
        <w:t>物</w:t>
      </w:r>
      <w:r>
        <w:rPr>
          <w:rFonts w:ascii="宋体" w:hAnsi="宋体" w:eastAsia="宋体" w:cs="宋体"/>
          <w:sz w:val="23"/>
          <w:szCs w:val="23"/>
        </w:rPr>
        <w:t xml:space="preserve"> </w:t>
      </w:r>
      <w:r>
        <w:rPr>
          <w:rFonts w:ascii="宋体" w:hAnsi="宋体" w:eastAsia="宋体" w:cs="宋体"/>
          <w:spacing w:val="13"/>
          <w:sz w:val="23"/>
          <w:szCs w:val="23"/>
        </w:rPr>
        <w:t>大</w:t>
      </w:r>
      <w:r>
        <w:rPr>
          <w:rFonts w:ascii="宋体" w:hAnsi="宋体" w:eastAsia="宋体" w:cs="宋体"/>
          <w:spacing w:val="8"/>
          <w:sz w:val="23"/>
          <w:szCs w:val="23"/>
        </w:rPr>
        <w:t>修和维护所需的配件及服务。</w:t>
      </w:r>
    </w:p>
    <w:p w14:paraId="53EF46CA">
      <w:pPr>
        <w:spacing w:line="310" w:lineRule="exact"/>
        <w:ind w:left="50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.合同文件和资料</w:t>
      </w:r>
    </w:p>
    <w:p w14:paraId="0098B138">
      <w:pPr>
        <w:spacing w:before="211" w:line="417" w:lineRule="auto"/>
        <w:ind w:left="46" w:firstLine="455"/>
        <w:rPr>
          <w:rFonts w:ascii="宋体" w:hAnsi="宋体" w:eastAsia="宋体" w:cs="宋体"/>
          <w:sz w:val="23"/>
          <w:szCs w:val="23"/>
        </w:rPr>
      </w:pPr>
      <w:r>
        <w:rPr>
          <w:rFonts w:ascii="宋体" w:hAnsi="宋体" w:eastAsia="宋体" w:cs="宋体"/>
          <w:spacing w:val="10"/>
          <w:sz w:val="23"/>
          <w:szCs w:val="23"/>
        </w:rPr>
        <w:t>4.1</w:t>
      </w:r>
      <w:r>
        <w:rPr>
          <w:rFonts w:ascii="宋体" w:hAnsi="宋体" w:eastAsia="宋体" w:cs="宋体"/>
          <w:spacing w:val="8"/>
          <w:sz w:val="23"/>
          <w:szCs w:val="23"/>
        </w:rPr>
        <w:t>乙</w:t>
      </w:r>
      <w:r>
        <w:rPr>
          <w:rFonts w:ascii="宋体" w:hAnsi="宋体" w:eastAsia="宋体" w:cs="宋体"/>
          <w:spacing w:val="5"/>
          <w:sz w:val="23"/>
          <w:szCs w:val="23"/>
        </w:rPr>
        <w:t>方在提供仪器设备时应同时提供中文版相关的技术资料，如目录索引、</w:t>
      </w:r>
      <w:r>
        <w:rPr>
          <w:rFonts w:ascii="宋体" w:hAnsi="宋体" w:eastAsia="宋体" w:cs="宋体"/>
          <w:sz w:val="23"/>
          <w:szCs w:val="23"/>
        </w:rPr>
        <w:t xml:space="preserve"> </w:t>
      </w:r>
      <w:r>
        <w:rPr>
          <w:rFonts w:ascii="宋体" w:hAnsi="宋体" w:eastAsia="宋体" w:cs="宋体"/>
          <w:spacing w:val="13"/>
          <w:sz w:val="23"/>
          <w:szCs w:val="23"/>
        </w:rPr>
        <w:t>图</w:t>
      </w:r>
      <w:r>
        <w:rPr>
          <w:rFonts w:ascii="宋体" w:hAnsi="宋体" w:eastAsia="宋体" w:cs="宋体"/>
          <w:spacing w:val="8"/>
          <w:sz w:val="23"/>
          <w:szCs w:val="23"/>
        </w:rPr>
        <w:t>纸、操作手册、使用指南、维修指南、服务手册等。</w:t>
      </w:r>
    </w:p>
    <w:p w14:paraId="1920697C">
      <w:pPr>
        <w:spacing w:before="2" w:line="417" w:lineRule="auto"/>
        <w:ind w:left="27" w:right="45" w:firstLine="475"/>
        <w:rPr>
          <w:rFonts w:ascii="宋体" w:hAnsi="宋体" w:eastAsia="宋体" w:cs="宋体"/>
          <w:sz w:val="23"/>
          <w:szCs w:val="23"/>
        </w:rPr>
      </w:pPr>
      <w:r>
        <w:rPr>
          <w:rFonts w:ascii="宋体" w:hAnsi="宋体" w:eastAsia="宋体" w:cs="宋体"/>
          <w:spacing w:val="10"/>
          <w:sz w:val="23"/>
          <w:szCs w:val="23"/>
        </w:rPr>
        <w:t>4.2未经甲方事先的书面同意，乙方不得将由甲方或代表甲方提供的有关合</w:t>
      </w:r>
      <w:r>
        <w:rPr>
          <w:rFonts w:ascii="宋体" w:hAnsi="宋体" w:eastAsia="宋体" w:cs="宋体"/>
          <w:sz w:val="23"/>
          <w:szCs w:val="23"/>
        </w:rPr>
        <w:t xml:space="preserve"> </w:t>
      </w:r>
      <w:r>
        <w:rPr>
          <w:rFonts w:ascii="宋体" w:hAnsi="宋体" w:eastAsia="宋体" w:cs="宋体"/>
          <w:spacing w:val="8"/>
          <w:sz w:val="23"/>
          <w:szCs w:val="23"/>
        </w:rPr>
        <w:t>同或任何合同条文、规格、计划或资料提供给与履行本合同无关的任何其他人</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7"/>
          <w:sz w:val="23"/>
          <w:szCs w:val="23"/>
        </w:rPr>
        <w:t>如向与履行本合同有关的人员提供，则应严格保密并限于履行本合同所必须的</w:t>
      </w:r>
      <w:r>
        <w:rPr>
          <w:rFonts w:ascii="宋体" w:hAnsi="宋体" w:eastAsia="宋体" w:cs="宋体"/>
          <w:spacing w:val="5"/>
          <w:sz w:val="23"/>
          <w:szCs w:val="23"/>
        </w:rPr>
        <w:t>范</w:t>
      </w:r>
      <w:r>
        <w:rPr>
          <w:rFonts w:ascii="宋体" w:hAnsi="宋体" w:eastAsia="宋体" w:cs="宋体"/>
          <w:sz w:val="23"/>
          <w:szCs w:val="23"/>
        </w:rPr>
        <w:t xml:space="preserve"> </w:t>
      </w:r>
      <w:r>
        <w:rPr>
          <w:rFonts w:ascii="宋体" w:hAnsi="宋体" w:eastAsia="宋体" w:cs="宋体"/>
          <w:spacing w:val="-2"/>
          <w:sz w:val="23"/>
          <w:szCs w:val="23"/>
        </w:rPr>
        <w:t>围。</w:t>
      </w:r>
    </w:p>
    <w:p w14:paraId="6CD5507C">
      <w:pPr>
        <w:spacing w:line="309" w:lineRule="exact"/>
        <w:ind w:left="508"/>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.知识产权</w:t>
      </w:r>
    </w:p>
    <w:p w14:paraId="2F9E235F">
      <w:pPr>
        <w:spacing w:before="210" w:line="424" w:lineRule="auto"/>
        <w:ind w:left="24" w:right="82" w:firstLine="483"/>
        <w:rPr>
          <w:rFonts w:ascii="宋体" w:hAnsi="宋体" w:eastAsia="宋体" w:cs="宋体"/>
          <w:sz w:val="23"/>
          <w:szCs w:val="23"/>
        </w:rPr>
      </w:pPr>
      <w:r>
        <w:rPr>
          <w:rFonts w:ascii="宋体" w:hAnsi="宋体" w:eastAsia="宋体" w:cs="宋体"/>
          <w:spacing w:val="10"/>
          <w:sz w:val="23"/>
          <w:szCs w:val="23"/>
        </w:rPr>
        <w:t>5.1乙方应保证甲方在使用该货物或其任何一部分时不受第三方提出的侵</w:t>
      </w:r>
      <w:r>
        <w:rPr>
          <w:rFonts w:ascii="宋体" w:hAnsi="宋体" w:eastAsia="宋体" w:cs="宋体"/>
          <w:spacing w:val="4"/>
          <w:sz w:val="23"/>
          <w:szCs w:val="23"/>
        </w:rPr>
        <w:t>犯</w:t>
      </w:r>
      <w:r>
        <w:rPr>
          <w:rFonts w:ascii="宋体" w:hAnsi="宋体" w:eastAsia="宋体" w:cs="宋体"/>
          <w:sz w:val="23"/>
          <w:szCs w:val="23"/>
        </w:rPr>
        <w:t xml:space="preserve"> </w:t>
      </w:r>
      <w:r>
        <w:rPr>
          <w:rFonts w:ascii="宋体" w:hAnsi="宋体" w:eastAsia="宋体" w:cs="宋体"/>
          <w:spacing w:val="6"/>
          <w:sz w:val="23"/>
          <w:szCs w:val="23"/>
        </w:rPr>
        <w:t xml:space="preserve">专利权、 </w:t>
      </w:r>
      <w:r>
        <w:rPr>
          <w:rFonts w:ascii="宋体" w:hAnsi="宋体" w:eastAsia="宋体" w:cs="宋体"/>
          <w:spacing w:val="5"/>
          <w:sz w:val="23"/>
          <w:szCs w:val="23"/>
        </w:rPr>
        <w:t xml:space="preserve"> </w:t>
      </w:r>
      <w:r>
        <w:rPr>
          <w:rFonts w:ascii="宋体" w:hAnsi="宋体" w:eastAsia="宋体" w:cs="宋体"/>
          <w:spacing w:val="3"/>
          <w:sz w:val="23"/>
          <w:szCs w:val="23"/>
        </w:rPr>
        <w:t>著作权、商标权和工业设计权等的起诉。</w:t>
      </w:r>
    </w:p>
    <w:p w14:paraId="298F416B">
      <w:pPr>
        <w:sectPr>
          <w:headerReference r:id="rId45" w:type="default"/>
          <w:footerReference r:id="rId46" w:type="default"/>
          <w:pgSz w:w="11906" w:h="16839"/>
          <w:pgMar w:top="1380" w:right="1719" w:bottom="1164" w:left="1785" w:header="1048" w:footer="985" w:gutter="0"/>
          <w:cols w:space="720" w:num="1"/>
        </w:sectPr>
      </w:pPr>
    </w:p>
    <w:p w14:paraId="3BBB8D2E">
      <w:pPr>
        <w:spacing w:before="269" w:line="418" w:lineRule="auto"/>
        <w:ind w:left="31" w:right="82" w:firstLine="476"/>
        <w:rPr>
          <w:rFonts w:ascii="宋体" w:hAnsi="宋体" w:eastAsia="宋体" w:cs="宋体"/>
          <w:sz w:val="23"/>
          <w:szCs w:val="23"/>
        </w:rPr>
      </w:pPr>
      <w:r>
        <w:rPr>
          <w:rFonts w:ascii="宋体" w:hAnsi="宋体" w:eastAsia="宋体" w:cs="宋体"/>
          <w:spacing w:val="10"/>
          <w:sz w:val="23"/>
          <w:szCs w:val="23"/>
        </w:rPr>
        <w:t>5.2任何第三方提出侵权指控，乙方须与第三方交涉并承担由此产生的一</w:t>
      </w:r>
      <w:r>
        <w:rPr>
          <w:rFonts w:ascii="宋体" w:hAnsi="宋体" w:eastAsia="宋体" w:cs="宋体"/>
          <w:spacing w:val="4"/>
          <w:sz w:val="23"/>
          <w:szCs w:val="23"/>
        </w:rPr>
        <w:t>切</w:t>
      </w:r>
      <w:r>
        <w:rPr>
          <w:rFonts w:ascii="宋体" w:hAnsi="宋体" w:eastAsia="宋体" w:cs="宋体"/>
          <w:sz w:val="23"/>
          <w:szCs w:val="23"/>
        </w:rPr>
        <w:t xml:space="preserve"> </w:t>
      </w:r>
      <w:r>
        <w:rPr>
          <w:rFonts w:ascii="宋体" w:hAnsi="宋体" w:eastAsia="宋体" w:cs="宋体"/>
          <w:spacing w:val="12"/>
          <w:sz w:val="23"/>
          <w:szCs w:val="23"/>
        </w:rPr>
        <w:t>责</w:t>
      </w:r>
      <w:r>
        <w:rPr>
          <w:rFonts w:ascii="宋体" w:hAnsi="宋体" w:eastAsia="宋体" w:cs="宋体"/>
          <w:spacing w:val="7"/>
          <w:sz w:val="23"/>
          <w:szCs w:val="23"/>
        </w:rPr>
        <w:t>任、费用和经济赔偿。</w:t>
      </w:r>
    </w:p>
    <w:p w14:paraId="132AA1ED">
      <w:pPr>
        <w:spacing w:before="1" w:line="417" w:lineRule="auto"/>
        <w:ind w:left="23" w:right="18" w:firstLine="484"/>
        <w:rPr>
          <w:rFonts w:ascii="宋体" w:hAnsi="宋体" w:eastAsia="宋体" w:cs="宋体"/>
          <w:sz w:val="23"/>
          <w:szCs w:val="23"/>
        </w:rPr>
      </w:pPr>
      <w:r>
        <w:rPr>
          <w:rFonts w:ascii="宋体" w:hAnsi="宋体" w:eastAsia="宋体" w:cs="宋体"/>
          <w:spacing w:val="5"/>
          <w:sz w:val="23"/>
          <w:szCs w:val="23"/>
        </w:rPr>
        <w:t>5.3双方应共同遵守国家有关版权、专利、商标等知识产权方面的法律规</w:t>
      </w:r>
      <w:r>
        <w:rPr>
          <w:rFonts w:ascii="宋体" w:hAnsi="宋体" w:eastAsia="宋体" w:cs="宋体"/>
          <w:spacing w:val="3"/>
          <w:sz w:val="23"/>
          <w:szCs w:val="23"/>
        </w:rPr>
        <w:t>定</w:t>
      </w:r>
      <w:r>
        <w:rPr>
          <w:rFonts w:ascii="宋体" w:hAnsi="宋体" w:eastAsia="宋体" w:cs="宋体"/>
          <w:sz w:val="23"/>
          <w:szCs w:val="23"/>
        </w:rPr>
        <w:t xml:space="preserve">， </w:t>
      </w:r>
      <w:r>
        <w:rPr>
          <w:rFonts w:ascii="宋体" w:hAnsi="宋体" w:eastAsia="宋体" w:cs="宋体"/>
          <w:spacing w:val="9"/>
          <w:sz w:val="23"/>
          <w:szCs w:val="23"/>
        </w:rPr>
        <w:t>相</w:t>
      </w:r>
      <w:r>
        <w:rPr>
          <w:rFonts w:ascii="宋体" w:hAnsi="宋体" w:eastAsia="宋体" w:cs="宋体"/>
          <w:spacing w:val="7"/>
          <w:sz w:val="23"/>
          <w:szCs w:val="23"/>
        </w:rPr>
        <w:t>互尊重对方的知识产权，对本合同内容、对方的技术秘密和商业秘密负有保密</w:t>
      </w:r>
      <w:r>
        <w:rPr>
          <w:rFonts w:ascii="宋体" w:hAnsi="宋体" w:eastAsia="宋体" w:cs="宋体"/>
          <w:sz w:val="23"/>
          <w:szCs w:val="23"/>
        </w:rPr>
        <w:t xml:space="preserve"> </w:t>
      </w:r>
      <w:r>
        <w:rPr>
          <w:rFonts w:ascii="宋体" w:hAnsi="宋体" w:eastAsia="宋体" w:cs="宋体"/>
          <w:spacing w:val="9"/>
          <w:sz w:val="23"/>
          <w:szCs w:val="23"/>
        </w:rPr>
        <w:t>责任。如有违反，违约方负相关法律责任</w:t>
      </w:r>
      <w:r>
        <w:rPr>
          <w:rFonts w:ascii="宋体" w:hAnsi="宋体" w:eastAsia="宋体" w:cs="宋体"/>
          <w:spacing w:val="8"/>
          <w:sz w:val="23"/>
          <w:szCs w:val="23"/>
        </w:rPr>
        <w:t>。</w:t>
      </w:r>
    </w:p>
    <w:p w14:paraId="7FA38B4E">
      <w:pPr>
        <w:spacing w:line="417" w:lineRule="auto"/>
        <w:ind w:left="23" w:right="82" w:firstLine="484"/>
        <w:rPr>
          <w:rFonts w:ascii="宋体" w:hAnsi="宋体" w:eastAsia="宋体" w:cs="宋体"/>
          <w:sz w:val="23"/>
          <w:szCs w:val="23"/>
        </w:rPr>
      </w:pPr>
      <w:r>
        <w:rPr>
          <w:rFonts w:ascii="宋体" w:hAnsi="宋体" w:eastAsia="宋体" w:cs="宋体"/>
          <w:spacing w:val="10"/>
          <w:sz w:val="23"/>
          <w:szCs w:val="23"/>
        </w:rPr>
        <w:t>5.4在本合同生效时已经存在并为各方合法拥有或使用的所有技术、资料</w:t>
      </w:r>
      <w:r>
        <w:rPr>
          <w:rFonts w:ascii="宋体" w:hAnsi="宋体" w:eastAsia="宋体" w:cs="宋体"/>
          <w:spacing w:val="4"/>
          <w:sz w:val="23"/>
          <w:szCs w:val="23"/>
        </w:rPr>
        <w:t>和</w:t>
      </w:r>
      <w:r>
        <w:rPr>
          <w:rFonts w:ascii="宋体" w:hAnsi="宋体" w:eastAsia="宋体" w:cs="宋体"/>
          <w:sz w:val="23"/>
          <w:szCs w:val="23"/>
        </w:rPr>
        <w:t xml:space="preserve"> </w:t>
      </w:r>
      <w:r>
        <w:rPr>
          <w:rFonts w:ascii="宋体" w:hAnsi="宋体" w:eastAsia="宋体" w:cs="宋体"/>
          <w:spacing w:val="18"/>
          <w:sz w:val="23"/>
          <w:szCs w:val="23"/>
        </w:rPr>
        <w:t>信</w:t>
      </w:r>
      <w:r>
        <w:rPr>
          <w:rFonts w:ascii="宋体" w:hAnsi="宋体" w:eastAsia="宋体" w:cs="宋体"/>
          <w:spacing w:val="14"/>
          <w:sz w:val="23"/>
          <w:szCs w:val="23"/>
        </w:rPr>
        <w:t>息</w:t>
      </w:r>
      <w:r>
        <w:rPr>
          <w:rFonts w:ascii="宋体" w:hAnsi="宋体" w:eastAsia="宋体" w:cs="宋体"/>
          <w:spacing w:val="9"/>
          <w:sz w:val="23"/>
          <w:szCs w:val="23"/>
        </w:rPr>
        <w:t>的知识产权，仍应属于其各自的原权利人所有或享有，另有约定的除外。</w:t>
      </w:r>
    </w:p>
    <w:p w14:paraId="6C4932A7">
      <w:pPr>
        <w:spacing w:before="1" w:line="417" w:lineRule="auto"/>
        <w:ind w:left="23" w:firstLine="484"/>
        <w:rPr>
          <w:rFonts w:ascii="宋体" w:hAnsi="宋体" w:eastAsia="宋体" w:cs="宋体"/>
          <w:sz w:val="23"/>
          <w:szCs w:val="23"/>
        </w:rPr>
      </w:pPr>
      <w:r>
        <w:rPr>
          <w:rFonts w:ascii="宋体" w:hAnsi="宋体" w:eastAsia="宋体" w:cs="宋体"/>
          <w:spacing w:val="10"/>
          <w:sz w:val="23"/>
          <w:szCs w:val="23"/>
        </w:rPr>
        <w:t>5.5乙方保证拥有由其提供给甲方的所有软件的合法使用权，并且已获得</w:t>
      </w:r>
      <w:r>
        <w:rPr>
          <w:rFonts w:ascii="宋体" w:hAnsi="宋体" w:eastAsia="宋体" w:cs="宋体"/>
          <w:spacing w:val="4"/>
          <w:sz w:val="23"/>
          <w:szCs w:val="23"/>
        </w:rPr>
        <w:t>进</w:t>
      </w:r>
      <w:r>
        <w:rPr>
          <w:rFonts w:ascii="宋体" w:hAnsi="宋体" w:eastAsia="宋体" w:cs="宋体"/>
          <w:sz w:val="23"/>
          <w:szCs w:val="23"/>
        </w:rPr>
        <w:t xml:space="preserve"> </w:t>
      </w:r>
      <w:r>
        <w:rPr>
          <w:rFonts w:ascii="宋体" w:hAnsi="宋体" w:eastAsia="宋体" w:cs="宋体"/>
          <w:spacing w:val="9"/>
          <w:sz w:val="23"/>
          <w:szCs w:val="23"/>
        </w:rPr>
        <w:t>行</w:t>
      </w:r>
      <w:r>
        <w:rPr>
          <w:rFonts w:ascii="宋体" w:hAnsi="宋体" w:eastAsia="宋体" w:cs="宋体"/>
          <w:spacing w:val="7"/>
          <w:sz w:val="23"/>
          <w:szCs w:val="23"/>
        </w:rPr>
        <w:t>许可的正当授权及其有权将软件许可及其相关材料授权或转让给甲方。甲方可</w:t>
      </w:r>
      <w:r>
        <w:rPr>
          <w:rFonts w:ascii="宋体" w:hAnsi="宋体" w:eastAsia="宋体" w:cs="宋体"/>
          <w:sz w:val="23"/>
          <w:szCs w:val="23"/>
        </w:rPr>
        <w:t xml:space="preserve"> </w:t>
      </w:r>
      <w:r>
        <w:rPr>
          <w:rFonts w:ascii="宋体" w:hAnsi="宋体" w:eastAsia="宋体" w:cs="宋体"/>
          <w:spacing w:val="9"/>
          <w:sz w:val="23"/>
          <w:szCs w:val="23"/>
        </w:rPr>
        <w:t>独</w:t>
      </w:r>
      <w:r>
        <w:rPr>
          <w:rFonts w:ascii="宋体" w:hAnsi="宋体" w:eastAsia="宋体" w:cs="宋体"/>
          <w:spacing w:val="7"/>
          <w:sz w:val="23"/>
          <w:szCs w:val="23"/>
        </w:rPr>
        <w:t>立对本合同条款下软件产品进行后续开发，不受版权限制。乙方承诺并保证甲</w:t>
      </w:r>
      <w:r>
        <w:rPr>
          <w:rFonts w:ascii="宋体" w:hAnsi="宋体" w:eastAsia="宋体" w:cs="宋体"/>
          <w:sz w:val="23"/>
          <w:szCs w:val="23"/>
        </w:rPr>
        <w:t xml:space="preserve"> </w:t>
      </w:r>
      <w:r>
        <w:rPr>
          <w:rFonts w:ascii="宋体" w:hAnsi="宋体" w:eastAsia="宋体" w:cs="宋体"/>
          <w:spacing w:val="4"/>
          <w:sz w:val="23"/>
          <w:szCs w:val="23"/>
        </w:rPr>
        <w:t>方除本协议的付款义务外无</w:t>
      </w:r>
      <w:r>
        <w:rPr>
          <w:rFonts w:ascii="宋体" w:hAnsi="宋体" w:eastAsia="宋体" w:cs="宋体"/>
          <w:spacing w:val="3"/>
          <w:sz w:val="23"/>
          <w:szCs w:val="23"/>
        </w:rPr>
        <w:t>需</w:t>
      </w:r>
      <w:r>
        <w:rPr>
          <w:rFonts w:ascii="宋体" w:hAnsi="宋体" w:eastAsia="宋体" w:cs="宋体"/>
          <w:spacing w:val="2"/>
          <w:sz w:val="23"/>
          <w:szCs w:val="23"/>
        </w:rPr>
        <w:t>支付任何其它的许可使用费，以非独家的、永久的、</w:t>
      </w:r>
      <w:r>
        <w:rPr>
          <w:rFonts w:ascii="宋体" w:hAnsi="宋体" w:eastAsia="宋体" w:cs="宋体"/>
          <w:sz w:val="23"/>
          <w:szCs w:val="23"/>
        </w:rPr>
        <w:t xml:space="preserve"> </w:t>
      </w:r>
      <w:r>
        <w:rPr>
          <w:rFonts w:ascii="宋体" w:hAnsi="宋体" w:eastAsia="宋体" w:cs="宋体"/>
          <w:spacing w:val="13"/>
          <w:sz w:val="23"/>
          <w:szCs w:val="23"/>
        </w:rPr>
        <w:t>全</w:t>
      </w:r>
      <w:r>
        <w:rPr>
          <w:rFonts w:ascii="宋体" w:hAnsi="宋体" w:eastAsia="宋体" w:cs="宋体"/>
          <w:spacing w:val="9"/>
          <w:sz w:val="23"/>
          <w:szCs w:val="23"/>
        </w:rPr>
        <w:t>球的、不可撤销的方式使用本合同条款下软件产品。</w:t>
      </w:r>
    </w:p>
    <w:p w14:paraId="493913CB">
      <w:pPr>
        <w:spacing w:line="308" w:lineRule="exact"/>
        <w:ind w:left="505"/>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6</w:t>
      </w:r>
      <w:r>
        <w:rPr>
          <w:rFonts w:ascii="宋体" w:hAnsi="宋体" w:eastAsia="宋体" w:cs="宋体"/>
          <w:spacing w:val="4"/>
          <w:position w:val="1"/>
          <w:sz w:val="23"/>
          <w:szCs w:val="23"/>
          <w14:textOutline w14:w="4358" w14:cap="sq" w14:cmpd="sng">
            <w14:solidFill>
              <w14:srgbClr w14:val="000000"/>
            </w14:solidFill>
            <w14:prstDash w14:val="solid"/>
            <w14:bevel/>
          </w14:textOutline>
        </w:rPr>
        <w:t>.保密</w:t>
      </w:r>
    </w:p>
    <w:p w14:paraId="07575DC1">
      <w:pPr>
        <w:spacing w:before="214" w:line="417" w:lineRule="auto"/>
        <w:ind w:left="24" w:right="80" w:firstLine="480"/>
        <w:rPr>
          <w:rFonts w:ascii="宋体" w:hAnsi="宋体" w:eastAsia="宋体" w:cs="宋体"/>
          <w:sz w:val="23"/>
          <w:szCs w:val="23"/>
        </w:rPr>
      </w:pPr>
      <w:r>
        <w:rPr>
          <w:rFonts w:ascii="宋体" w:hAnsi="宋体" w:eastAsia="宋体" w:cs="宋体"/>
          <w:spacing w:val="10"/>
          <w:sz w:val="23"/>
          <w:szCs w:val="23"/>
        </w:rPr>
        <w:t>6.1在本合同履行期间及履行完毕后的任何时候，任何一方均应对因履行</w:t>
      </w:r>
      <w:r>
        <w:rPr>
          <w:rFonts w:ascii="宋体" w:hAnsi="宋体" w:eastAsia="宋体" w:cs="宋体"/>
          <w:spacing w:val="7"/>
          <w:sz w:val="23"/>
          <w:szCs w:val="23"/>
        </w:rPr>
        <w:t>本</w:t>
      </w:r>
      <w:r>
        <w:rPr>
          <w:rFonts w:ascii="宋体" w:hAnsi="宋体" w:eastAsia="宋体" w:cs="宋体"/>
          <w:sz w:val="23"/>
          <w:szCs w:val="23"/>
        </w:rPr>
        <w:t xml:space="preserve"> </w:t>
      </w:r>
      <w:r>
        <w:rPr>
          <w:rFonts w:ascii="宋体" w:hAnsi="宋体" w:eastAsia="宋体" w:cs="宋体"/>
          <w:spacing w:val="8"/>
          <w:sz w:val="23"/>
          <w:szCs w:val="23"/>
        </w:rPr>
        <w:t>合</w:t>
      </w:r>
      <w:r>
        <w:rPr>
          <w:rFonts w:ascii="宋体" w:hAnsi="宋体" w:eastAsia="宋体" w:cs="宋体"/>
          <w:spacing w:val="7"/>
          <w:sz w:val="23"/>
          <w:szCs w:val="23"/>
        </w:rPr>
        <w:t>同从对方获取或知悉的保密信息承担保密责任，未经对方书面同意不得向第三</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9"/>
          <w:sz w:val="23"/>
          <w:szCs w:val="23"/>
        </w:rPr>
        <w:t>透露，否则应赔偿由此给对方造成的全部损失。</w:t>
      </w:r>
    </w:p>
    <w:p w14:paraId="2D01D84A">
      <w:pPr>
        <w:spacing w:line="417" w:lineRule="auto"/>
        <w:ind w:left="51" w:right="82" w:firstLine="453"/>
        <w:rPr>
          <w:rFonts w:ascii="宋体" w:hAnsi="宋体" w:eastAsia="宋体" w:cs="宋体"/>
          <w:sz w:val="23"/>
          <w:szCs w:val="23"/>
        </w:rPr>
      </w:pPr>
      <w:r>
        <w:rPr>
          <w:rFonts w:ascii="宋体" w:hAnsi="宋体" w:eastAsia="宋体" w:cs="宋体"/>
          <w:spacing w:val="10"/>
          <w:sz w:val="23"/>
          <w:szCs w:val="23"/>
        </w:rPr>
        <w:t>6.2保密信息指任何一方因履行本合同所知悉的任何以口头、书面、图表</w:t>
      </w:r>
      <w:r>
        <w:rPr>
          <w:rFonts w:ascii="宋体" w:hAnsi="宋体" w:eastAsia="宋体" w:cs="宋体"/>
          <w:spacing w:val="7"/>
          <w:sz w:val="23"/>
          <w:szCs w:val="23"/>
        </w:rPr>
        <w:t>或</w:t>
      </w:r>
      <w:r>
        <w:rPr>
          <w:rFonts w:ascii="宋体" w:hAnsi="宋体" w:eastAsia="宋体" w:cs="宋体"/>
          <w:sz w:val="23"/>
          <w:szCs w:val="23"/>
        </w:rPr>
        <w:t xml:space="preserve"> </w:t>
      </w:r>
      <w:r>
        <w:rPr>
          <w:rFonts w:ascii="宋体" w:hAnsi="宋体" w:eastAsia="宋体" w:cs="宋体"/>
          <w:spacing w:val="10"/>
          <w:sz w:val="23"/>
          <w:szCs w:val="23"/>
        </w:rPr>
        <w:t>电</w:t>
      </w:r>
      <w:r>
        <w:rPr>
          <w:rFonts w:ascii="宋体" w:hAnsi="宋体" w:eastAsia="宋体" w:cs="宋体"/>
          <w:spacing w:val="7"/>
          <w:sz w:val="23"/>
          <w:szCs w:val="23"/>
        </w:rPr>
        <w:t>子形式存在的对方信息，具体包括：</w:t>
      </w:r>
    </w:p>
    <w:p w14:paraId="298CAC23">
      <w:pPr>
        <w:spacing w:line="418" w:lineRule="auto"/>
        <w:ind w:left="28" w:right="122" w:firstLine="47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9"/>
          <w:sz w:val="23"/>
          <w:szCs w:val="23"/>
        </w:rPr>
        <w:t>2</w:t>
      </w:r>
      <w:r>
        <w:rPr>
          <w:rFonts w:ascii="宋体" w:hAnsi="宋体" w:eastAsia="宋体" w:cs="宋体"/>
          <w:spacing w:val="8"/>
          <w:sz w:val="23"/>
          <w:szCs w:val="23"/>
        </w:rPr>
        <w:t>.1任何涉及对方过去、现在或将来的商业计划、规章制度、操作规程、</w:t>
      </w:r>
      <w:r>
        <w:rPr>
          <w:rFonts w:ascii="宋体" w:hAnsi="宋体" w:eastAsia="宋体" w:cs="宋体"/>
          <w:sz w:val="23"/>
          <w:szCs w:val="23"/>
        </w:rPr>
        <w:t xml:space="preserve"> </w:t>
      </w:r>
      <w:r>
        <w:rPr>
          <w:rFonts w:ascii="宋体" w:hAnsi="宋体" w:eastAsia="宋体" w:cs="宋体"/>
          <w:spacing w:val="12"/>
          <w:sz w:val="23"/>
          <w:szCs w:val="23"/>
        </w:rPr>
        <w:t>处</w:t>
      </w:r>
      <w:r>
        <w:rPr>
          <w:rFonts w:ascii="宋体" w:hAnsi="宋体" w:eastAsia="宋体" w:cs="宋体"/>
          <w:spacing w:val="7"/>
          <w:sz w:val="23"/>
          <w:szCs w:val="23"/>
        </w:rPr>
        <w:t>理手段、财务信息；</w:t>
      </w:r>
    </w:p>
    <w:p w14:paraId="3150D5A6">
      <w:pPr>
        <w:spacing w:line="417" w:lineRule="auto"/>
        <w:ind w:left="24" w:firstLine="480"/>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5"/>
          <w:sz w:val="23"/>
          <w:szCs w:val="23"/>
        </w:rPr>
        <w:t>2.2任何对方的技术措施、技术方案、软件应用及开发，硬件设备的品种、</w:t>
      </w:r>
      <w:r>
        <w:rPr>
          <w:rFonts w:ascii="宋体" w:hAnsi="宋体" w:eastAsia="宋体" w:cs="宋体"/>
          <w:sz w:val="23"/>
          <w:szCs w:val="23"/>
        </w:rPr>
        <w:t xml:space="preserve"> </w:t>
      </w:r>
      <w:r>
        <w:rPr>
          <w:rFonts w:ascii="宋体" w:hAnsi="宋体" w:eastAsia="宋体" w:cs="宋体"/>
          <w:spacing w:val="8"/>
          <w:sz w:val="23"/>
          <w:szCs w:val="23"/>
        </w:rPr>
        <w:t>质量、数量、品牌等</w:t>
      </w:r>
      <w:r>
        <w:rPr>
          <w:rFonts w:ascii="宋体" w:hAnsi="宋体" w:eastAsia="宋体" w:cs="宋体"/>
          <w:spacing w:val="7"/>
          <w:sz w:val="23"/>
          <w:szCs w:val="23"/>
        </w:rPr>
        <w:t>；</w:t>
      </w:r>
    </w:p>
    <w:p w14:paraId="1D04F743">
      <w:pPr>
        <w:spacing w:line="417" w:lineRule="auto"/>
        <w:ind w:left="22" w:right="80" w:firstLine="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9"/>
          <w:sz w:val="23"/>
          <w:szCs w:val="23"/>
        </w:rPr>
        <w:t>.</w:t>
      </w:r>
      <w:r>
        <w:rPr>
          <w:rFonts w:ascii="宋体" w:hAnsi="宋体" w:eastAsia="宋体" w:cs="宋体"/>
          <w:spacing w:val="6"/>
          <w:sz w:val="23"/>
          <w:szCs w:val="23"/>
        </w:rPr>
        <w:t>2.3任何对方的技术秘密或专有知识、文件 、报告、数据、客户软件、流</w:t>
      </w:r>
      <w:r>
        <w:rPr>
          <w:rFonts w:ascii="宋体" w:hAnsi="宋体" w:eastAsia="宋体" w:cs="宋体"/>
          <w:sz w:val="23"/>
          <w:szCs w:val="23"/>
        </w:rPr>
        <w:t xml:space="preserve"> </w:t>
      </w:r>
      <w:r>
        <w:rPr>
          <w:rFonts w:ascii="宋体" w:hAnsi="宋体" w:eastAsia="宋体" w:cs="宋体"/>
          <w:spacing w:val="9"/>
          <w:sz w:val="23"/>
          <w:szCs w:val="23"/>
        </w:rPr>
        <w:t>程图、数据库、发明、知识、贸易秘密</w:t>
      </w:r>
      <w:r>
        <w:rPr>
          <w:rFonts w:ascii="宋体" w:hAnsi="宋体" w:eastAsia="宋体" w:cs="宋体"/>
          <w:spacing w:val="8"/>
          <w:sz w:val="23"/>
          <w:szCs w:val="23"/>
        </w:rPr>
        <w:t>。</w:t>
      </w:r>
    </w:p>
    <w:p w14:paraId="61559E0F">
      <w:pPr>
        <w:spacing w:before="2" w:line="424" w:lineRule="auto"/>
        <w:ind w:left="27" w:right="82" w:firstLine="478"/>
        <w:rPr>
          <w:rFonts w:ascii="宋体" w:hAnsi="宋体" w:eastAsia="宋体" w:cs="宋体"/>
          <w:sz w:val="23"/>
          <w:szCs w:val="23"/>
        </w:rPr>
      </w:pPr>
      <w:r>
        <w:rPr>
          <w:rFonts w:ascii="宋体" w:hAnsi="宋体" w:eastAsia="宋体" w:cs="宋体"/>
          <w:spacing w:val="10"/>
          <w:sz w:val="23"/>
          <w:szCs w:val="23"/>
        </w:rPr>
        <w:t>6.3乙方应根据甲方的要求签署相应的保密协议，保密协议与本条款存在</w:t>
      </w:r>
      <w:r>
        <w:rPr>
          <w:rFonts w:ascii="宋体" w:hAnsi="宋体" w:eastAsia="宋体" w:cs="宋体"/>
          <w:spacing w:val="7"/>
          <w:sz w:val="23"/>
          <w:szCs w:val="23"/>
        </w:rPr>
        <w:t>不</w:t>
      </w:r>
      <w:r>
        <w:rPr>
          <w:rFonts w:ascii="宋体" w:hAnsi="宋体" w:eastAsia="宋体" w:cs="宋体"/>
          <w:sz w:val="23"/>
          <w:szCs w:val="23"/>
        </w:rPr>
        <w:t xml:space="preserve"> </w:t>
      </w:r>
      <w:r>
        <w:rPr>
          <w:rFonts w:ascii="宋体" w:hAnsi="宋体" w:eastAsia="宋体" w:cs="宋体"/>
          <w:spacing w:val="8"/>
          <w:sz w:val="23"/>
          <w:szCs w:val="23"/>
        </w:rPr>
        <w:t>一致的，以保密协议为准。</w:t>
      </w:r>
    </w:p>
    <w:p w14:paraId="4BFE99BA">
      <w:pPr>
        <w:sectPr>
          <w:footerReference r:id="rId47" w:type="default"/>
          <w:pgSz w:w="11906" w:h="16839"/>
          <w:pgMar w:top="1380" w:right="1719" w:bottom="1164" w:left="1785" w:header="1048" w:footer="987" w:gutter="0"/>
          <w:cols w:space="720" w:num="1"/>
        </w:sectPr>
      </w:pPr>
    </w:p>
    <w:p w14:paraId="73F1A01F">
      <w:pPr>
        <w:spacing w:before="269" w:line="228" w:lineRule="auto"/>
        <w:ind w:left="50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质量保证</w:t>
      </w:r>
    </w:p>
    <w:p w14:paraId="11F56A23">
      <w:pPr>
        <w:spacing w:before="236" w:line="309" w:lineRule="exact"/>
        <w:ind w:left="509"/>
        <w:rPr>
          <w:rFonts w:ascii="宋体" w:hAnsi="宋体" w:eastAsia="宋体" w:cs="宋体"/>
          <w:sz w:val="23"/>
          <w:szCs w:val="23"/>
        </w:rPr>
      </w:pPr>
      <w:r>
        <w:rPr>
          <w:rFonts w:ascii="宋体" w:hAnsi="宋体" w:eastAsia="宋体" w:cs="宋体"/>
          <w:spacing w:val="11"/>
          <w:position w:val="1"/>
          <w:sz w:val="23"/>
          <w:szCs w:val="23"/>
        </w:rPr>
        <w:t>7</w:t>
      </w:r>
      <w:r>
        <w:rPr>
          <w:rFonts w:ascii="宋体" w:hAnsi="宋体" w:eastAsia="宋体" w:cs="宋体"/>
          <w:spacing w:val="6"/>
          <w:position w:val="1"/>
          <w:sz w:val="23"/>
          <w:szCs w:val="23"/>
        </w:rPr>
        <w:t>.1货物质量保证</w:t>
      </w:r>
    </w:p>
    <w:p w14:paraId="68C16CD5">
      <w:pPr>
        <w:spacing w:before="212" w:line="417" w:lineRule="auto"/>
        <w:ind w:left="25" w:right="82" w:firstLine="483"/>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9"/>
          <w:sz w:val="23"/>
          <w:szCs w:val="23"/>
        </w:rPr>
        <w:t>1.1乙方必须保证货物是全新、未使用过的，并完全符合强制性的国家技</w:t>
      </w:r>
      <w:r>
        <w:rPr>
          <w:rFonts w:ascii="宋体" w:hAnsi="宋体" w:eastAsia="宋体" w:cs="宋体"/>
          <w:sz w:val="23"/>
          <w:szCs w:val="23"/>
        </w:rPr>
        <w:t xml:space="preserve"> </w:t>
      </w:r>
      <w:r>
        <w:rPr>
          <w:rFonts w:ascii="宋体" w:hAnsi="宋体" w:eastAsia="宋体" w:cs="宋体"/>
          <w:spacing w:val="16"/>
          <w:sz w:val="23"/>
          <w:szCs w:val="23"/>
        </w:rPr>
        <w:t>术</w:t>
      </w:r>
      <w:r>
        <w:rPr>
          <w:rFonts w:ascii="宋体" w:hAnsi="宋体" w:eastAsia="宋体" w:cs="宋体"/>
          <w:spacing w:val="9"/>
          <w:sz w:val="23"/>
          <w:szCs w:val="23"/>
        </w:rPr>
        <w:t>质量规范和合同规定的质量、规格、性能和技术规范等的要求。</w:t>
      </w:r>
    </w:p>
    <w:p w14:paraId="544C9350">
      <w:pPr>
        <w:spacing w:before="2" w:line="417" w:lineRule="auto"/>
        <w:ind w:left="21" w:right="80" w:firstLine="487"/>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9"/>
          <w:sz w:val="23"/>
          <w:szCs w:val="23"/>
        </w:rPr>
        <w:t>1.2乙方须保证所提供的货物经正确安装、正常运转和保养，在其使用寿</w:t>
      </w:r>
      <w:r>
        <w:rPr>
          <w:rFonts w:ascii="宋体" w:hAnsi="宋体" w:eastAsia="宋体" w:cs="宋体"/>
          <w:sz w:val="23"/>
          <w:szCs w:val="23"/>
        </w:rPr>
        <w:t xml:space="preserve"> </w:t>
      </w:r>
      <w:r>
        <w:rPr>
          <w:rFonts w:ascii="宋体" w:hAnsi="宋体" w:eastAsia="宋体" w:cs="宋体"/>
          <w:spacing w:val="10"/>
          <w:sz w:val="23"/>
          <w:szCs w:val="23"/>
        </w:rPr>
        <w:t>命</w:t>
      </w:r>
      <w:r>
        <w:rPr>
          <w:rFonts w:ascii="宋体" w:hAnsi="宋体" w:eastAsia="宋体" w:cs="宋体"/>
          <w:spacing w:val="7"/>
          <w:sz w:val="23"/>
          <w:szCs w:val="23"/>
        </w:rPr>
        <w:t>期内须具有符合质量要求和产品说明书的性能。在货物质量保证期之内，乙方</w:t>
      </w:r>
      <w:r>
        <w:rPr>
          <w:rFonts w:ascii="宋体" w:hAnsi="宋体" w:eastAsia="宋体" w:cs="宋体"/>
          <w:sz w:val="23"/>
          <w:szCs w:val="23"/>
        </w:rPr>
        <w:t xml:space="preserve"> </w:t>
      </w:r>
      <w:r>
        <w:rPr>
          <w:rFonts w:ascii="宋体" w:hAnsi="宋体" w:eastAsia="宋体" w:cs="宋体"/>
          <w:spacing w:val="10"/>
          <w:sz w:val="23"/>
          <w:szCs w:val="23"/>
        </w:rPr>
        <w:t>须</w:t>
      </w:r>
      <w:r>
        <w:rPr>
          <w:rFonts w:ascii="宋体" w:hAnsi="宋体" w:eastAsia="宋体" w:cs="宋体"/>
          <w:spacing w:val="7"/>
          <w:sz w:val="23"/>
          <w:szCs w:val="23"/>
        </w:rPr>
        <w:t>对由于设计、工艺或材料的缺陷而发生的任何不足或故障负责，并免费予以改</w:t>
      </w:r>
      <w:r>
        <w:rPr>
          <w:rFonts w:ascii="宋体" w:hAnsi="宋体" w:eastAsia="宋体" w:cs="宋体"/>
          <w:sz w:val="23"/>
          <w:szCs w:val="23"/>
        </w:rPr>
        <w:t xml:space="preserve"> </w:t>
      </w:r>
      <w:r>
        <w:rPr>
          <w:rFonts w:ascii="宋体" w:hAnsi="宋体" w:eastAsia="宋体" w:cs="宋体"/>
          <w:spacing w:val="8"/>
          <w:sz w:val="23"/>
          <w:szCs w:val="23"/>
        </w:rPr>
        <w:t>进</w:t>
      </w:r>
      <w:r>
        <w:rPr>
          <w:rFonts w:ascii="宋体" w:hAnsi="宋体" w:eastAsia="宋体" w:cs="宋体"/>
          <w:spacing w:val="6"/>
          <w:sz w:val="23"/>
          <w:szCs w:val="23"/>
        </w:rPr>
        <w:t>或更换。</w:t>
      </w:r>
    </w:p>
    <w:p w14:paraId="10D6D8A8">
      <w:pPr>
        <w:spacing w:before="1" w:line="417" w:lineRule="auto"/>
        <w:ind w:left="22" w:right="26" w:firstLine="486"/>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9"/>
          <w:sz w:val="23"/>
          <w:szCs w:val="23"/>
        </w:rPr>
        <w:t>1.3根据乙方按检验标准自己检验结果或委托有资质的相关质检机构的检</w:t>
      </w:r>
      <w:r>
        <w:rPr>
          <w:rFonts w:ascii="宋体" w:hAnsi="宋体" w:eastAsia="宋体" w:cs="宋体"/>
          <w:sz w:val="23"/>
          <w:szCs w:val="23"/>
        </w:rPr>
        <w:t xml:space="preserve"> </w:t>
      </w:r>
      <w:r>
        <w:rPr>
          <w:rFonts w:ascii="宋体" w:hAnsi="宋体" w:eastAsia="宋体" w:cs="宋体"/>
          <w:spacing w:val="9"/>
          <w:sz w:val="23"/>
          <w:szCs w:val="23"/>
        </w:rPr>
        <w:t>验</w:t>
      </w:r>
      <w:r>
        <w:rPr>
          <w:rFonts w:ascii="宋体" w:hAnsi="宋体" w:eastAsia="宋体" w:cs="宋体"/>
          <w:spacing w:val="7"/>
          <w:sz w:val="23"/>
          <w:szCs w:val="23"/>
        </w:rPr>
        <w:t>结果，发现货物的数量、质量、规格与合同不符；或者在质量保证期内，证实</w:t>
      </w:r>
      <w:r>
        <w:rPr>
          <w:rFonts w:ascii="宋体" w:hAnsi="宋体" w:eastAsia="宋体" w:cs="宋体"/>
          <w:sz w:val="23"/>
          <w:szCs w:val="23"/>
        </w:rPr>
        <w:t xml:space="preserve"> </w:t>
      </w:r>
      <w:r>
        <w:rPr>
          <w:rFonts w:ascii="宋体" w:hAnsi="宋体" w:eastAsia="宋体" w:cs="宋体"/>
          <w:spacing w:val="9"/>
          <w:sz w:val="23"/>
          <w:szCs w:val="23"/>
        </w:rPr>
        <w:t>货</w:t>
      </w:r>
      <w:r>
        <w:rPr>
          <w:rFonts w:ascii="宋体" w:hAnsi="宋体" w:eastAsia="宋体" w:cs="宋体"/>
          <w:spacing w:val="7"/>
          <w:sz w:val="23"/>
          <w:szCs w:val="23"/>
        </w:rPr>
        <w:t>物存在缺陷，包括潜在的缺陷或使用不符合要求的材料等，甲方应书面通知乙</w:t>
      </w:r>
      <w:r>
        <w:rPr>
          <w:rFonts w:ascii="宋体" w:hAnsi="宋体" w:eastAsia="宋体" w:cs="宋体"/>
          <w:sz w:val="23"/>
          <w:szCs w:val="23"/>
        </w:rPr>
        <w:t xml:space="preserve"> </w:t>
      </w:r>
      <w:r>
        <w:rPr>
          <w:rFonts w:ascii="宋体" w:hAnsi="宋体" w:eastAsia="宋体" w:cs="宋体"/>
          <w:spacing w:val="9"/>
          <w:sz w:val="23"/>
          <w:szCs w:val="23"/>
        </w:rPr>
        <w:t>方</w:t>
      </w:r>
      <w:r>
        <w:rPr>
          <w:rFonts w:ascii="宋体" w:hAnsi="宋体" w:eastAsia="宋体" w:cs="宋体"/>
          <w:spacing w:val="7"/>
          <w:sz w:val="23"/>
          <w:szCs w:val="23"/>
        </w:rPr>
        <w:t>。接到上述通知后，乙方应及时免费更换或修理破损货物。乙方在甲方发出质</w:t>
      </w:r>
      <w:r>
        <w:rPr>
          <w:rFonts w:ascii="宋体" w:hAnsi="宋体" w:eastAsia="宋体" w:cs="宋体"/>
          <w:sz w:val="23"/>
          <w:szCs w:val="23"/>
        </w:rPr>
        <w:t xml:space="preserve"> </w:t>
      </w:r>
      <w:r>
        <w:rPr>
          <w:rFonts w:ascii="宋体" w:hAnsi="宋体" w:eastAsia="宋体" w:cs="宋体"/>
          <w:spacing w:val="10"/>
          <w:sz w:val="23"/>
          <w:szCs w:val="23"/>
        </w:rPr>
        <w:t>量</w:t>
      </w:r>
      <w:r>
        <w:rPr>
          <w:rFonts w:ascii="宋体" w:hAnsi="宋体" w:eastAsia="宋体" w:cs="宋体"/>
          <w:spacing w:val="6"/>
          <w:sz w:val="23"/>
          <w:szCs w:val="23"/>
        </w:rPr>
        <w:t>异</w:t>
      </w:r>
      <w:r>
        <w:rPr>
          <w:rFonts w:ascii="宋体" w:hAnsi="宋体" w:eastAsia="宋体" w:cs="宋体"/>
          <w:spacing w:val="5"/>
          <w:sz w:val="23"/>
          <w:szCs w:val="23"/>
        </w:rPr>
        <w:t>议通知后，未作答复， 甲方在通知书中所提出的要求应视为已被乙方接受。</w:t>
      </w:r>
    </w:p>
    <w:p w14:paraId="52B96B7A">
      <w:pPr>
        <w:spacing w:before="3" w:line="417" w:lineRule="auto"/>
        <w:ind w:left="23" w:right="80" w:firstLine="485"/>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6"/>
          <w:sz w:val="23"/>
          <w:szCs w:val="23"/>
        </w:rPr>
        <w:t>.1.4乙方在收到通知后虽答复，但没有弥补缺陷， 甲方可采取必要的补救</w:t>
      </w:r>
      <w:r>
        <w:rPr>
          <w:rFonts w:ascii="宋体" w:hAnsi="宋体" w:eastAsia="宋体" w:cs="宋体"/>
          <w:sz w:val="23"/>
          <w:szCs w:val="23"/>
        </w:rPr>
        <w:t xml:space="preserve"> </w:t>
      </w:r>
      <w:r>
        <w:rPr>
          <w:rFonts w:ascii="宋体" w:hAnsi="宋体" w:eastAsia="宋体" w:cs="宋体"/>
          <w:spacing w:val="9"/>
          <w:sz w:val="23"/>
          <w:szCs w:val="23"/>
        </w:rPr>
        <w:t>措</w:t>
      </w:r>
      <w:r>
        <w:rPr>
          <w:rFonts w:ascii="宋体" w:hAnsi="宋体" w:eastAsia="宋体" w:cs="宋体"/>
          <w:spacing w:val="7"/>
          <w:sz w:val="23"/>
          <w:szCs w:val="23"/>
        </w:rPr>
        <w:t>施，但由此引发的风险和费用将由乙方承担。甲方可从合同款或乙方提交的履</w:t>
      </w:r>
      <w:r>
        <w:rPr>
          <w:rFonts w:ascii="宋体" w:hAnsi="宋体" w:eastAsia="宋体" w:cs="宋体"/>
          <w:sz w:val="23"/>
          <w:szCs w:val="23"/>
        </w:rPr>
        <w:t xml:space="preserve"> </w:t>
      </w:r>
      <w:r>
        <w:rPr>
          <w:rFonts w:ascii="宋体" w:hAnsi="宋体" w:eastAsia="宋体" w:cs="宋体"/>
          <w:spacing w:val="9"/>
          <w:sz w:val="23"/>
          <w:szCs w:val="23"/>
        </w:rPr>
        <w:t>约</w:t>
      </w:r>
      <w:r>
        <w:rPr>
          <w:rFonts w:ascii="宋体" w:hAnsi="宋体" w:eastAsia="宋体" w:cs="宋体"/>
          <w:spacing w:val="7"/>
          <w:sz w:val="23"/>
          <w:szCs w:val="23"/>
        </w:rPr>
        <w:t>保证金中扣款，不足部分，甲方有权要求乙方赔偿。甲方根据合同规定对卖方</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8"/>
          <w:sz w:val="23"/>
          <w:szCs w:val="23"/>
        </w:rPr>
        <w:t>使的其他权力不受影响。</w:t>
      </w:r>
    </w:p>
    <w:p w14:paraId="715CA114">
      <w:pPr>
        <w:spacing w:line="417" w:lineRule="auto"/>
        <w:ind w:left="29" w:right="80" w:firstLine="480"/>
        <w:rPr>
          <w:rFonts w:ascii="宋体" w:hAnsi="宋体" w:eastAsia="宋体" w:cs="宋体"/>
          <w:sz w:val="23"/>
          <w:szCs w:val="23"/>
        </w:rPr>
      </w:pPr>
      <w:r>
        <w:rPr>
          <w:rFonts w:ascii="宋体" w:hAnsi="宋体" w:eastAsia="宋体" w:cs="宋体"/>
          <w:spacing w:val="11"/>
          <w:sz w:val="23"/>
          <w:szCs w:val="23"/>
        </w:rPr>
        <w:t>7</w:t>
      </w:r>
      <w:r>
        <w:rPr>
          <w:rFonts w:ascii="宋体" w:hAnsi="宋体" w:eastAsia="宋体" w:cs="宋体"/>
          <w:spacing w:val="6"/>
          <w:sz w:val="23"/>
          <w:szCs w:val="23"/>
        </w:rPr>
        <w:t>.1.5 合同条款下货物的质量保证期自货物通过最终验收起算，合同另行规</w:t>
      </w:r>
      <w:r>
        <w:rPr>
          <w:rFonts w:ascii="宋体" w:hAnsi="宋体" w:eastAsia="宋体" w:cs="宋体"/>
          <w:sz w:val="23"/>
          <w:szCs w:val="23"/>
        </w:rPr>
        <w:t xml:space="preserve"> </w:t>
      </w:r>
      <w:r>
        <w:rPr>
          <w:rFonts w:ascii="宋体" w:hAnsi="宋体" w:eastAsia="宋体" w:cs="宋体"/>
          <w:spacing w:val="5"/>
          <w:sz w:val="23"/>
          <w:szCs w:val="23"/>
        </w:rPr>
        <w:t>定</w:t>
      </w:r>
      <w:r>
        <w:rPr>
          <w:rFonts w:ascii="宋体" w:hAnsi="宋体" w:eastAsia="宋体" w:cs="宋体"/>
          <w:spacing w:val="3"/>
          <w:sz w:val="23"/>
          <w:szCs w:val="23"/>
        </w:rPr>
        <w:t>除外。</w:t>
      </w:r>
    </w:p>
    <w:p w14:paraId="6D949F51">
      <w:pPr>
        <w:spacing w:line="308" w:lineRule="exact"/>
        <w:ind w:left="509"/>
        <w:rPr>
          <w:rFonts w:ascii="宋体" w:hAnsi="宋体" w:eastAsia="宋体" w:cs="宋体"/>
          <w:sz w:val="23"/>
          <w:szCs w:val="23"/>
        </w:rPr>
      </w:pPr>
      <w:r>
        <w:rPr>
          <w:rFonts w:ascii="宋体" w:hAnsi="宋体" w:eastAsia="宋体" w:cs="宋体"/>
          <w:spacing w:val="9"/>
          <w:position w:val="1"/>
          <w:sz w:val="23"/>
          <w:szCs w:val="23"/>
        </w:rPr>
        <w:t>7</w:t>
      </w:r>
      <w:r>
        <w:rPr>
          <w:rFonts w:ascii="宋体" w:hAnsi="宋体" w:eastAsia="宋体" w:cs="宋体"/>
          <w:spacing w:val="7"/>
          <w:position w:val="1"/>
          <w:sz w:val="23"/>
          <w:szCs w:val="23"/>
        </w:rPr>
        <w:t>.2辅助服务质量保证</w:t>
      </w:r>
    </w:p>
    <w:p w14:paraId="178A442A">
      <w:pPr>
        <w:spacing w:before="214" w:line="417" w:lineRule="auto"/>
        <w:ind w:left="22" w:right="80" w:firstLine="486"/>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9"/>
          <w:sz w:val="23"/>
          <w:szCs w:val="23"/>
        </w:rPr>
        <w:t>2.1乙方保证免费提供合同条款下的软件产品原厂商至少一年软件全部功</w:t>
      </w:r>
      <w:r>
        <w:rPr>
          <w:rFonts w:ascii="宋体" w:hAnsi="宋体" w:eastAsia="宋体" w:cs="宋体"/>
          <w:sz w:val="23"/>
          <w:szCs w:val="23"/>
        </w:rPr>
        <w:t xml:space="preserve"> </w:t>
      </w:r>
      <w:r>
        <w:rPr>
          <w:rFonts w:ascii="宋体" w:hAnsi="宋体" w:eastAsia="宋体" w:cs="宋体"/>
          <w:spacing w:val="7"/>
          <w:sz w:val="23"/>
          <w:szCs w:val="23"/>
        </w:rPr>
        <w:t>能及其换代产品的升级与技术支持服务 (包含任何版本升级、产品换代、更新</w:t>
      </w:r>
      <w:r>
        <w:rPr>
          <w:rFonts w:ascii="宋体" w:hAnsi="宋体" w:eastAsia="宋体" w:cs="宋体"/>
          <w:spacing w:val="2"/>
          <w:sz w:val="23"/>
          <w:szCs w:val="23"/>
        </w:rPr>
        <w:t>及</w:t>
      </w:r>
      <w:r>
        <w:rPr>
          <w:rFonts w:ascii="宋体" w:hAnsi="宋体" w:eastAsia="宋体" w:cs="宋体"/>
          <w:sz w:val="23"/>
          <w:szCs w:val="23"/>
        </w:rPr>
        <w:t xml:space="preserve"> </w:t>
      </w:r>
      <w:r>
        <w:rPr>
          <w:rFonts w:ascii="宋体" w:hAnsi="宋体" w:eastAsia="宋体" w:cs="宋体"/>
          <w:spacing w:val="7"/>
          <w:sz w:val="23"/>
          <w:szCs w:val="23"/>
        </w:rPr>
        <w:t>在原有产品基础上的拆解、完善、合并所产生的新产品，提供升级产品介质及授</w:t>
      </w:r>
      <w:r>
        <w:rPr>
          <w:rFonts w:ascii="宋体" w:hAnsi="宋体" w:eastAsia="宋体" w:cs="宋体"/>
          <w:sz w:val="23"/>
          <w:szCs w:val="23"/>
        </w:rPr>
        <w:t xml:space="preserve"> </w:t>
      </w:r>
      <w:r>
        <w:rPr>
          <w:rFonts w:ascii="宋体" w:hAnsi="宋体" w:eastAsia="宋体" w:cs="宋体"/>
          <w:spacing w:val="7"/>
          <w:sz w:val="23"/>
          <w:szCs w:val="23"/>
        </w:rPr>
        <w:t>权，要求原厂商承诺，并加盖原厂商公章) ，不得出现因货物停售、转产而无</w:t>
      </w:r>
      <w:r>
        <w:rPr>
          <w:rFonts w:ascii="宋体" w:hAnsi="宋体" w:eastAsia="宋体" w:cs="宋体"/>
          <w:spacing w:val="2"/>
          <w:sz w:val="23"/>
          <w:szCs w:val="23"/>
        </w:rPr>
        <w:t>法</w:t>
      </w:r>
      <w:r>
        <w:rPr>
          <w:rFonts w:ascii="宋体" w:hAnsi="宋体" w:eastAsia="宋体" w:cs="宋体"/>
          <w:sz w:val="23"/>
          <w:szCs w:val="23"/>
        </w:rPr>
        <w:t xml:space="preserve"> </w:t>
      </w:r>
      <w:r>
        <w:rPr>
          <w:rFonts w:ascii="宋体" w:hAnsi="宋体" w:eastAsia="宋体" w:cs="宋体"/>
          <w:spacing w:val="8"/>
          <w:sz w:val="23"/>
          <w:szCs w:val="23"/>
        </w:rPr>
        <w:t>提供上述支持服务</w:t>
      </w:r>
      <w:r>
        <w:rPr>
          <w:rFonts w:ascii="宋体" w:hAnsi="宋体" w:eastAsia="宋体" w:cs="宋体"/>
          <w:spacing w:val="7"/>
          <w:sz w:val="23"/>
          <w:szCs w:val="23"/>
        </w:rPr>
        <w:t>。</w:t>
      </w:r>
    </w:p>
    <w:p w14:paraId="1A315748">
      <w:pPr>
        <w:spacing w:line="309" w:lineRule="exact"/>
        <w:ind w:left="509"/>
        <w:rPr>
          <w:rFonts w:ascii="宋体" w:hAnsi="宋体" w:eastAsia="宋体" w:cs="宋体"/>
          <w:sz w:val="23"/>
          <w:szCs w:val="23"/>
        </w:rPr>
      </w:pPr>
      <w:r>
        <w:rPr>
          <w:rFonts w:ascii="宋体" w:hAnsi="宋体" w:eastAsia="宋体" w:cs="宋体"/>
          <w:spacing w:val="10"/>
          <w:position w:val="1"/>
          <w:sz w:val="23"/>
          <w:szCs w:val="23"/>
        </w:rPr>
        <w:t>7</w:t>
      </w:r>
      <w:r>
        <w:rPr>
          <w:rFonts w:ascii="宋体" w:hAnsi="宋体" w:eastAsia="宋体" w:cs="宋体"/>
          <w:spacing w:val="6"/>
          <w:position w:val="1"/>
          <w:sz w:val="23"/>
          <w:szCs w:val="23"/>
        </w:rPr>
        <w:t>.</w:t>
      </w:r>
      <w:r>
        <w:rPr>
          <w:rFonts w:ascii="宋体" w:hAnsi="宋体" w:eastAsia="宋体" w:cs="宋体"/>
          <w:spacing w:val="5"/>
          <w:position w:val="1"/>
          <w:sz w:val="23"/>
          <w:szCs w:val="23"/>
        </w:rPr>
        <w:t>2.2乙方应保证合同条款下所提供的服务包括培训、安装指导、单机调试、</w:t>
      </w:r>
    </w:p>
    <w:p w14:paraId="450536B4">
      <w:pPr>
        <w:sectPr>
          <w:footerReference r:id="rId48" w:type="default"/>
          <w:pgSz w:w="11906" w:h="16839"/>
          <w:pgMar w:top="1380" w:right="1719" w:bottom="1164" w:left="1785" w:header="1048" w:footer="987" w:gutter="0"/>
          <w:cols w:space="720" w:num="1"/>
        </w:sectPr>
      </w:pPr>
    </w:p>
    <w:p w14:paraId="039C6172">
      <w:pPr>
        <w:spacing w:before="269" w:line="418" w:lineRule="auto"/>
        <w:ind w:left="23" w:firstLine="4"/>
        <w:rPr>
          <w:rFonts w:ascii="宋体" w:hAnsi="宋体" w:eastAsia="宋体" w:cs="宋体"/>
          <w:sz w:val="23"/>
          <w:szCs w:val="23"/>
        </w:rPr>
      </w:pPr>
      <w:r>
        <w:rPr>
          <w:rFonts w:ascii="宋体" w:hAnsi="宋体" w:eastAsia="宋体" w:cs="宋体"/>
          <w:spacing w:val="4"/>
          <w:sz w:val="23"/>
          <w:szCs w:val="23"/>
        </w:rPr>
        <w:t>系统联调和试验等，按</w:t>
      </w:r>
      <w:r>
        <w:rPr>
          <w:rFonts w:ascii="宋体" w:hAnsi="宋体" w:eastAsia="宋体" w:cs="宋体"/>
          <w:spacing w:val="2"/>
          <w:sz w:val="23"/>
          <w:szCs w:val="23"/>
        </w:rPr>
        <w:t>合同规定方式进行，并保证不存在因乙方工作人员的过失、</w:t>
      </w:r>
      <w:r>
        <w:rPr>
          <w:rFonts w:ascii="宋体" w:hAnsi="宋体" w:eastAsia="宋体" w:cs="宋体"/>
          <w:sz w:val="23"/>
          <w:szCs w:val="23"/>
        </w:rPr>
        <w:t xml:space="preserve"> </w:t>
      </w:r>
      <w:r>
        <w:rPr>
          <w:rFonts w:ascii="宋体" w:hAnsi="宋体" w:eastAsia="宋体" w:cs="宋体"/>
          <w:spacing w:val="12"/>
          <w:sz w:val="23"/>
          <w:szCs w:val="23"/>
        </w:rPr>
        <w:t>错</w:t>
      </w:r>
      <w:r>
        <w:rPr>
          <w:rFonts w:ascii="宋体" w:hAnsi="宋体" w:eastAsia="宋体" w:cs="宋体"/>
          <w:spacing w:val="8"/>
          <w:sz w:val="23"/>
          <w:szCs w:val="23"/>
        </w:rPr>
        <w:t>误或疏忽而产生的缺陷。</w:t>
      </w:r>
    </w:p>
    <w:p w14:paraId="79A5A792">
      <w:pPr>
        <w:spacing w:line="308" w:lineRule="exact"/>
        <w:ind w:left="504"/>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8.包装要求</w:t>
      </w:r>
    </w:p>
    <w:p w14:paraId="720C09AD">
      <w:pPr>
        <w:spacing w:before="210" w:line="418" w:lineRule="auto"/>
        <w:ind w:left="21" w:right="80" w:firstLine="482"/>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.1 除合同另有约定外,乙方提供的全部货物,均应采用本行业通用的方式</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0"/>
          <w:sz w:val="23"/>
          <w:szCs w:val="23"/>
        </w:rPr>
        <w:t>行</w:t>
      </w:r>
      <w:r>
        <w:rPr>
          <w:rFonts w:ascii="宋体" w:hAnsi="宋体" w:eastAsia="宋体" w:cs="宋体"/>
          <w:spacing w:val="9"/>
          <w:sz w:val="23"/>
          <w:szCs w:val="23"/>
        </w:rPr>
        <w:t>包装，且该包装应符合国家有关包装的法律、法规的规定。</w:t>
      </w:r>
    </w:p>
    <w:p w14:paraId="7DE73008">
      <w:pPr>
        <w:spacing w:before="1" w:line="417" w:lineRule="auto"/>
        <w:ind w:left="24" w:right="80" w:firstLine="480"/>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7"/>
          <w:sz w:val="23"/>
          <w:szCs w:val="23"/>
        </w:rPr>
        <w:t>2</w:t>
      </w:r>
      <w:r>
        <w:rPr>
          <w:rFonts w:ascii="宋体" w:hAnsi="宋体" w:eastAsia="宋体" w:cs="宋体"/>
          <w:spacing w:val="6"/>
          <w:sz w:val="23"/>
          <w:szCs w:val="23"/>
        </w:rPr>
        <w:t xml:space="preserve"> 包装应适应于远距离运输，并有良好的防潮、防震、防锈和防粗暴装卸</w:t>
      </w:r>
      <w:r>
        <w:rPr>
          <w:rFonts w:ascii="宋体" w:hAnsi="宋体" w:eastAsia="宋体" w:cs="宋体"/>
          <w:sz w:val="23"/>
          <w:szCs w:val="23"/>
        </w:rPr>
        <w:t xml:space="preserve"> </w:t>
      </w:r>
      <w:r>
        <w:rPr>
          <w:rFonts w:ascii="宋体" w:hAnsi="宋体" w:eastAsia="宋体" w:cs="宋体"/>
          <w:spacing w:val="8"/>
          <w:sz w:val="23"/>
          <w:szCs w:val="23"/>
        </w:rPr>
        <w:t>等</w:t>
      </w:r>
      <w:r>
        <w:rPr>
          <w:rFonts w:ascii="宋体" w:hAnsi="宋体" w:eastAsia="宋体" w:cs="宋体"/>
          <w:spacing w:val="7"/>
          <w:sz w:val="23"/>
          <w:szCs w:val="23"/>
        </w:rPr>
        <w:t>保护措施，以确保货物安全运抵现场。由于包装不善所引起的货物锈蚀、损坏</w:t>
      </w:r>
      <w:r>
        <w:rPr>
          <w:rFonts w:ascii="宋体" w:hAnsi="宋体" w:eastAsia="宋体" w:cs="宋体"/>
          <w:sz w:val="23"/>
          <w:szCs w:val="23"/>
        </w:rPr>
        <w:t xml:space="preserve"> </w:t>
      </w:r>
      <w:r>
        <w:rPr>
          <w:rFonts w:ascii="宋体" w:hAnsi="宋体" w:eastAsia="宋体" w:cs="宋体"/>
          <w:spacing w:val="8"/>
          <w:sz w:val="23"/>
          <w:szCs w:val="23"/>
        </w:rPr>
        <w:t>和损失均由乙方承担</w:t>
      </w:r>
      <w:r>
        <w:rPr>
          <w:rFonts w:ascii="宋体" w:hAnsi="宋体" w:eastAsia="宋体" w:cs="宋体"/>
          <w:spacing w:val="7"/>
          <w:sz w:val="23"/>
          <w:szCs w:val="23"/>
        </w:rPr>
        <w:t>。</w:t>
      </w:r>
    </w:p>
    <w:p w14:paraId="22928311">
      <w:pPr>
        <w:spacing w:line="417" w:lineRule="auto"/>
        <w:ind w:left="23" w:right="80" w:firstLine="503"/>
        <w:rPr>
          <w:rFonts w:ascii="宋体" w:hAnsi="宋体" w:eastAsia="宋体" w:cs="宋体"/>
          <w:sz w:val="23"/>
          <w:szCs w:val="23"/>
        </w:rPr>
      </w:pPr>
      <w:r>
        <w:rPr>
          <w:rFonts w:ascii="宋体" w:hAnsi="宋体" w:eastAsia="宋体" w:cs="宋体"/>
          <w:spacing w:val="11"/>
          <w:sz w:val="23"/>
          <w:szCs w:val="23"/>
        </w:rPr>
        <w:t>乙</w:t>
      </w:r>
      <w:r>
        <w:rPr>
          <w:rFonts w:ascii="宋体" w:hAnsi="宋体" w:eastAsia="宋体" w:cs="宋体"/>
          <w:spacing w:val="6"/>
          <w:sz w:val="23"/>
          <w:szCs w:val="23"/>
        </w:rPr>
        <w:t>方应提供货物运至合同规定的最终目的地所需要的包装，以防止货物在转</w:t>
      </w:r>
      <w:r>
        <w:rPr>
          <w:rFonts w:ascii="宋体" w:hAnsi="宋体" w:eastAsia="宋体" w:cs="宋体"/>
          <w:sz w:val="23"/>
          <w:szCs w:val="23"/>
        </w:rPr>
        <w:t xml:space="preserve"> </w:t>
      </w:r>
      <w:r>
        <w:rPr>
          <w:rFonts w:ascii="宋体" w:hAnsi="宋体" w:eastAsia="宋体" w:cs="宋体"/>
          <w:spacing w:val="11"/>
          <w:sz w:val="23"/>
          <w:szCs w:val="23"/>
        </w:rPr>
        <w:t>运</w:t>
      </w:r>
      <w:r>
        <w:rPr>
          <w:rFonts w:ascii="宋体" w:hAnsi="宋体" w:eastAsia="宋体" w:cs="宋体"/>
          <w:spacing w:val="7"/>
          <w:sz w:val="23"/>
          <w:szCs w:val="23"/>
        </w:rPr>
        <w:t>中损坏或变质。</w:t>
      </w:r>
    </w:p>
    <w:p w14:paraId="0ED5D532">
      <w:pPr>
        <w:spacing w:line="226" w:lineRule="auto"/>
        <w:ind w:left="504"/>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8"/>
          <w:sz w:val="23"/>
          <w:szCs w:val="23"/>
        </w:rPr>
        <w:t>.3 乙方所提供的货物包装均为出厂时原包装。</w:t>
      </w:r>
    </w:p>
    <w:p w14:paraId="1E2F9021">
      <w:pPr>
        <w:spacing w:before="239" w:line="417" w:lineRule="auto"/>
        <w:ind w:left="26" w:right="80" w:firstLine="478"/>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10"/>
          <w:sz w:val="23"/>
          <w:szCs w:val="23"/>
        </w:rPr>
        <w:t>4</w:t>
      </w:r>
      <w:r>
        <w:rPr>
          <w:rFonts w:ascii="宋体" w:hAnsi="宋体" w:eastAsia="宋体" w:cs="宋体"/>
          <w:spacing w:val="6"/>
          <w:sz w:val="23"/>
          <w:szCs w:val="23"/>
        </w:rPr>
        <w:t xml:space="preserve"> 乙方所提供货物必须附有质量合格证，装箱清单，主机、附件、各种零</w:t>
      </w:r>
      <w:r>
        <w:rPr>
          <w:rFonts w:ascii="宋体" w:hAnsi="宋体" w:eastAsia="宋体" w:cs="宋体"/>
          <w:sz w:val="23"/>
          <w:szCs w:val="23"/>
        </w:rPr>
        <w:t xml:space="preserve"> </w:t>
      </w:r>
      <w:r>
        <w:rPr>
          <w:rFonts w:ascii="宋体" w:hAnsi="宋体" w:eastAsia="宋体" w:cs="宋体"/>
          <w:spacing w:val="11"/>
          <w:sz w:val="23"/>
          <w:szCs w:val="23"/>
        </w:rPr>
        <w:t>部</w:t>
      </w:r>
      <w:r>
        <w:rPr>
          <w:rFonts w:ascii="宋体" w:hAnsi="宋体" w:eastAsia="宋体" w:cs="宋体"/>
          <w:spacing w:val="9"/>
          <w:sz w:val="23"/>
          <w:szCs w:val="23"/>
        </w:rPr>
        <w:t>件和消耗品，有清楚的与装箱单相对应的名称和编号。</w:t>
      </w:r>
    </w:p>
    <w:p w14:paraId="7587681C">
      <w:pPr>
        <w:spacing w:line="417" w:lineRule="auto"/>
        <w:ind w:left="29" w:right="80" w:firstLine="475"/>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10"/>
          <w:sz w:val="23"/>
          <w:szCs w:val="23"/>
        </w:rPr>
        <w:t>5</w:t>
      </w:r>
      <w:r>
        <w:rPr>
          <w:rFonts w:ascii="宋体" w:hAnsi="宋体" w:eastAsia="宋体" w:cs="宋体"/>
          <w:spacing w:val="6"/>
          <w:sz w:val="23"/>
          <w:szCs w:val="23"/>
        </w:rPr>
        <w:t xml:space="preserve"> 货物运输中的运输费用和保险费用均由乙方承担。运输过程中的一切损</w:t>
      </w:r>
      <w:r>
        <w:rPr>
          <w:rFonts w:ascii="宋体" w:hAnsi="宋体" w:eastAsia="宋体" w:cs="宋体"/>
          <w:sz w:val="23"/>
          <w:szCs w:val="23"/>
        </w:rPr>
        <w:t xml:space="preserve"> </w:t>
      </w:r>
      <w:r>
        <w:rPr>
          <w:rFonts w:ascii="宋体" w:hAnsi="宋体" w:eastAsia="宋体" w:cs="宋体"/>
          <w:spacing w:val="14"/>
          <w:sz w:val="23"/>
          <w:szCs w:val="23"/>
        </w:rPr>
        <w:t>失</w:t>
      </w:r>
      <w:r>
        <w:rPr>
          <w:rFonts w:ascii="宋体" w:hAnsi="宋体" w:eastAsia="宋体" w:cs="宋体"/>
          <w:spacing w:val="7"/>
          <w:sz w:val="23"/>
          <w:szCs w:val="23"/>
        </w:rPr>
        <w:t>、损坏均由乙方负责。</w:t>
      </w:r>
    </w:p>
    <w:p w14:paraId="04EED19B">
      <w:pPr>
        <w:spacing w:before="1" w:line="225" w:lineRule="auto"/>
        <w:ind w:left="50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9</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价格</w:t>
      </w:r>
    </w:p>
    <w:p w14:paraId="76B45535">
      <w:pPr>
        <w:spacing w:before="237" w:line="418" w:lineRule="auto"/>
        <w:ind w:left="24" w:firstLine="480"/>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10"/>
          <w:sz w:val="23"/>
          <w:szCs w:val="23"/>
        </w:rPr>
        <w:t>1</w:t>
      </w:r>
      <w:r>
        <w:rPr>
          <w:rFonts w:ascii="宋体" w:hAnsi="宋体" w:eastAsia="宋体" w:cs="宋体"/>
          <w:spacing w:val="6"/>
          <w:sz w:val="23"/>
          <w:szCs w:val="23"/>
        </w:rPr>
        <w:t xml:space="preserve"> 乙方履行合同所必须的所有费用，包括但不限于货物及部件的设计、检</w:t>
      </w:r>
      <w:r>
        <w:rPr>
          <w:rFonts w:ascii="宋体" w:hAnsi="宋体" w:eastAsia="宋体" w:cs="宋体"/>
          <w:sz w:val="23"/>
          <w:szCs w:val="23"/>
        </w:rPr>
        <w:t xml:space="preserve"> </w:t>
      </w:r>
      <w:r>
        <w:rPr>
          <w:rFonts w:ascii="宋体" w:hAnsi="宋体" w:eastAsia="宋体" w:cs="宋体"/>
          <w:spacing w:val="8"/>
          <w:sz w:val="23"/>
          <w:szCs w:val="23"/>
        </w:rPr>
        <w:t>测</w:t>
      </w:r>
      <w:r>
        <w:rPr>
          <w:rFonts w:ascii="宋体" w:hAnsi="宋体" w:eastAsia="宋体" w:cs="宋体"/>
          <w:spacing w:val="7"/>
          <w:sz w:val="23"/>
          <w:szCs w:val="23"/>
        </w:rPr>
        <w:t>与试验、制造、运输、装卸、保险、单机调试、安装调试指导、技术资料、培</w:t>
      </w:r>
      <w:r>
        <w:rPr>
          <w:rFonts w:ascii="宋体" w:hAnsi="宋体" w:eastAsia="宋体" w:cs="宋体"/>
          <w:sz w:val="23"/>
          <w:szCs w:val="23"/>
        </w:rPr>
        <w:t xml:space="preserve"> </w:t>
      </w:r>
      <w:r>
        <w:rPr>
          <w:rFonts w:ascii="宋体" w:hAnsi="宋体" w:eastAsia="宋体" w:cs="宋体"/>
          <w:spacing w:val="4"/>
          <w:sz w:val="23"/>
          <w:szCs w:val="23"/>
        </w:rPr>
        <w:t>训、交通、人员、差旅、质</w:t>
      </w:r>
      <w:r>
        <w:rPr>
          <w:rFonts w:ascii="宋体" w:hAnsi="宋体" w:eastAsia="宋体" w:cs="宋体"/>
          <w:spacing w:val="2"/>
          <w:sz w:val="23"/>
          <w:szCs w:val="23"/>
        </w:rPr>
        <w:t>量保证期服务费、其他管理费用、所有的检验、测试、</w:t>
      </w:r>
      <w:r>
        <w:rPr>
          <w:rFonts w:ascii="宋体" w:hAnsi="宋体" w:eastAsia="宋体" w:cs="宋体"/>
          <w:sz w:val="23"/>
          <w:szCs w:val="23"/>
        </w:rPr>
        <w:t xml:space="preserve"> </w:t>
      </w:r>
      <w:r>
        <w:rPr>
          <w:rFonts w:ascii="宋体" w:hAnsi="宋体" w:eastAsia="宋体" w:cs="宋体"/>
          <w:spacing w:val="11"/>
          <w:sz w:val="23"/>
          <w:szCs w:val="23"/>
        </w:rPr>
        <w:t>调</w:t>
      </w:r>
      <w:r>
        <w:rPr>
          <w:rFonts w:ascii="宋体" w:hAnsi="宋体" w:eastAsia="宋体" w:cs="宋体"/>
          <w:spacing w:val="9"/>
          <w:sz w:val="23"/>
          <w:szCs w:val="23"/>
        </w:rPr>
        <w:t>试、验收、试运行费用等均已包括在合同价格中。</w:t>
      </w:r>
    </w:p>
    <w:p w14:paraId="12F815CC">
      <w:pPr>
        <w:spacing w:line="417" w:lineRule="auto"/>
        <w:ind w:left="36" w:right="80" w:firstLine="467"/>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10"/>
          <w:sz w:val="23"/>
          <w:szCs w:val="23"/>
        </w:rPr>
        <w:t>2</w:t>
      </w:r>
      <w:r>
        <w:rPr>
          <w:rFonts w:ascii="宋体" w:hAnsi="宋体" w:eastAsia="宋体" w:cs="宋体"/>
          <w:spacing w:val="6"/>
          <w:sz w:val="23"/>
          <w:szCs w:val="23"/>
        </w:rPr>
        <w:t xml:space="preserve"> 本合同价格为固定价格，包括了乙方履行合同全过程产生的所有成本和</w:t>
      </w:r>
      <w:r>
        <w:rPr>
          <w:rFonts w:ascii="宋体" w:hAnsi="宋体" w:eastAsia="宋体" w:cs="宋体"/>
          <w:sz w:val="23"/>
          <w:szCs w:val="23"/>
        </w:rPr>
        <w:t xml:space="preserve"> </w:t>
      </w:r>
      <w:r>
        <w:rPr>
          <w:rFonts w:ascii="宋体" w:hAnsi="宋体" w:eastAsia="宋体" w:cs="宋体"/>
          <w:spacing w:val="8"/>
          <w:sz w:val="23"/>
          <w:szCs w:val="23"/>
        </w:rPr>
        <w:t>费用以及乙方应承担的一切税费</w:t>
      </w:r>
      <w:r>
        <w:rPr>
          <w:rFonts w:ascii="宋体" w:hAnsi="宋体" w:eastAsia="宋体" w:cs="宋体"/>
          <w:spacing w:val="5"/>
          <w:sz w:val="23"/>
          <w:szCs w:val="23"/>
        </w:rPr>
        <w:t>。</w:t>
      </w:r>
    </w:p>
    <w:p w14:paraId="5857437A">
      <w:pPr>
        <w:spacing w:line="309" w:lineRule="exact"/>
        <w:ind w:left="504"/>
        <w:rPr>
          <w:rFonts w:ascii="宋体" w:hAnsi="宋体" w:eastAsia="宋体" w:cs="宋体"/>
          <w:sz w:val="23"/>
          <w:szCs w:val="23"/>
        </w:rPr>
      </w:pPr>
      <w:r>
        <w:rPr>
          <w:rFonts w:ascii="宋体" w:hAnsi="宋体" w:eastAsia="宋体" w:cs="宋体"/>
          <w:spacing w:val="8"/>
          <w:position w:val="1"/>
          <w:sz w:val="23"/>
          <w:szCs w:val="23"/>
        </w:rPr>
        <w:t>9</w:t>
      </w:r>
      <w:r>
        <w:rPr>
          <w:rFonts w:ascii="宋体" w:hAnsi="宋体" w:eastAsia="宋体" w:cs="宋体"/>
          <w:spacing w:val="6"/>
          <w:position w:val="1"/>
          <w:sz w:val="23"/>
          <w:szCs w:val="23"/>
        </w:rPr>
        <w:t>.3检验费用</w:t>
      </w:r>
    </w:p>
    <w:p w14:paraId="2922EDC8">
      <w:pPr>
        <w:spacing w:before="212" w:line="417" w:lineRule="auto"/>
        <w:ind w:left="22" w:firstLine="481"/>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10"/>
          <w:sz w:val="23"/>
          <w:szCs w:val="23"/>
        </w:rPr>
        <w:t>.</w:t>
      </w:r>
      <w:r>
        <w:rPr>
          <w:rFonts w:ascii="宋体" w:hAnsi="宋体" w:eastAsia="宋体" w:cs="宋体"/>
          <w:spacing w:val="6"/>
          <w:sz w:val="23"/>
          <w:szCs w:val="23"/>
        </w:rPr>
        <w:t>3.1 乙方必须负担本条款下属于乙方负责的检验、测试、调试、试运行和</w:t>
      </w:r>
      <w:r>
        <w:rPr>
          <w:rFonts w:ascii="宋体" w:hAnsi="宋体" w:eastAsia="宋体" w:cs="宋体"/>
          <w:sz w:val="23"/>
          <w:szCs w:val="23"/>
        </w:rPr>
        <w:t xml:space="preserve"> </w:t>
      </w:r>
      <w:r>
        <w:rPr>
          <w:rFonts w:ascii="宋体" w:hAnsi="宋体" w:eastAsia="宋体" w:cs="宋体"/>
          <w:spacing w:val="4"/>
          <w:sz w:val="23"/>
          <w:szCs w:val="23"/>
        </w:rPr>
        <w:t>验收的所有费用，并负责乙方</w:t>
      </w:r>
      <w:r>
        <w:rPr>
          <w:rFonts w:ascii="宋体" w:hAnsi="宋体" w:eastAsia="宋体" w:cs="宋体"/>
          <w:spacing w:val="2"/>
          <w:sz w:val="23"/>
          <w:szCs w:val="23"/>
        </w:rPr>
        <w:t>派往买方组织的检验、测试和验收人员的所有费用。</w:t>
      </w:r>
    </w:p>
    <w:p w14:paraId="1708253D">
      <w:pPr>
        <w:spacing w:before="1" w:line="227" w:lineRule="auto"/>
        <w:ind w:left="504"/>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10"/>
          <w:sz w:val="23"/>
          <w:szCs w:val="23"/>
        </w:rPr>
        <w:t>.</w:t>
      </w:r>
      <w:r>
        <w:rPr>
          <w:rFonts w:ascii="宋体" w:hAnsi="宋体" w:eastAsia="宋体" w:cs="宋体"/>
          <w:spacing w:val="6"/>
          <w:sz w:val="23"/>
          <w:szCs w:val="23"/>
        </w:rPr>
        <w:t>3.2 甲方按合同计划参加在乙方工厂所在地检验、测试和验收的费用全部</w:t>
      </w:r>
    </w:p>
    <w:p w14:paraId="62E68CA9">
      <w:pPr>
        <w:sectPr>
          <w:footerReference r:id="rId49" w:type="default"/>
          <w:pgSz w:w="11906" w:h="16839"/>
          <w:pgMar w:top="1380" w:right="1719" w:bottom="1164" w:left="1785" w:header="1048" w:footer="987" w:gutter="0"/>
          <w:cols w:space="720" w:num="1"/>
        </w:sectPr>
      </w:pPr>
    </w:p>
    <w:p w14:paraId="791F2408">
      <w:pPr>
        <w:spacing w:before="269" w:line="226" w:lineRule="auto"/>
        <w:ind w:left="52"/>
        <w:rPr>
          <w:rFonts w:ascii="宋体" w:hAnsi="宋体" w:eastAsia="宋体" w:cs="宋体"/>
          <w:sz w:val="23"/>
          <w:szCs w:val="23"/>
        </w:rPr>
      </w:pPr>
      <w:r>
        <w:rPr>
          <w:rFonts w:ascii="宋体" w:hAnsi="宋体" w:eastAsia="宋体" w:cs="宋体"/>
          <w:spacing w:val="7"/>
          <w:sz w:val="23"/>
          <w:szCs w:val="23"/>
        </w:rPr>
        <w:t>由乙方负责并已包含在合同总价中</w:t>
      </w:r>
      <w:r>
        <w:rPr>
          <w:rFonts w:ascii="宋体" w:hAnsi="宋体" w:eastAsia="宋体" w:cs="宋体"/>
          <w:spacing w:val="6"/>
          <w:sz w:val="23"/>
          <w:szCs w:val="23"/>
        </w:rPr>
        <w:t>。</w:t>
      </w:r>
    </w:p>
    <w:p w14:paraId="5279D150">
      <w:pPr>
        <w:spacing w:before="240" w:line="417" w:lineRule="auto"/>
        <w:ind w:left="23" w:right="61" w:firstLine="480"/>
        <w:rPr>
          <w:rFonts w:ascii="宋体" w:hAnsi="宋体" w:eastAsia="宋体" w:cs="宋体"/>
          <w:sz w:val="23"/>
          <w:szCs w:val="23"/>
        </w:rPr>
      </w:pPr>
      <w:r>
        <w:rPr>
          <w:rFonts w:ascii="宋体" w:hAnsi="宋体" w:eastAsia="宋体" w:cs="宋体"/>
          <w:spacing w:val="3"/>
          <w:sz w:val="23"/>
          <w:szCs w:val="23"/>
        </w:rPr>
        <w:t>9.3.3甲方检验人员已到卖方所在地，测试无法依照合同进行，  而引起甲方</w:t>
      </w:r>
      <w:r>
        <w:rPr>
          <w:rFonts w:ascii="宋体" w:hAnsi="宋体" w:eastAsia="宋体" w:cs="宋体"/>
          <w:sz w:val="23"/>
          <w:szCs w:val="23"/>
        </w:rPr>
        <w:t xml:space="preserve"> </w:t>
      </w:r>
      <w:r>
        <w:rPr>
          <w:rFonts w:ascii="宋体" w:hAnsi="宋体" w:eastAsia="宋体" w:cs="宋体"/>
          <w:spacing w:val="9"/>
          <w:sz w:val="23"/>
          <w:szCs w:val="23"/>
        </w:rPr>
        <w:t>人</w:t>
      </w:r>
      <w:r>
        <w:rPr>
          <w:rFonts w:ascii="宋体" w:hAnsi="宋体" w:eastAsia="宋体" w:cs="宋体"/>
          <w:spacing w:val="7"/>
          <w:sz w:val="23"/>
          <w:szCs w:val="23"/>
        </w:rPr>
        <w:t>员延长逗留时间，所有由此产生的包括甲方人员在内的直接费用及成本由乙方</w:t>
      </w:r>
      <w:r>
        <w:rPr>
          <w:rFonts w:ascii="宋体" w:hAnsi="宋体" w:eastAsia="宋体" w:cs="宋体"/>
          <w:sz w:val="23"/>
          <w:szCs w:val="23"/>
        </w:rPr>
        <w:t xml:space="preserve"> </w:t>
      </w:r>
      <w:r>
        <w:rPr>
          <w:rFonts w:ascii="宋体" w:hAnsi="宋体" w:eastAsia="宋体" w:cs="宋体"/>
          <w:spacing w:val="4"/>
          <w:sz w:val="23"/>
          <w:szCs w:val="23"/>
        </w:rPr>
        <w:t>承</w:t>
      </w:r>
      <w:r>
        <w:rPr>
          <w:rFonts w:ascii="宋体" w:hAnsi="宋体" w:eastAsia="宋体" w:cs="宋体"/>
          <w:spacing w:val="3"/>
          <w:sz w:val="23"/>
          <w:szCs w:val="23"/>
        </w:rPr>
        <w:t>担。</w:t>
      </w:r>
    </w:p>
    <w:p w14:paraId="47431832">
      <w:pPr>
        <w:spacing w:line="308" w:lineRule="exact"/>
        <w:ind w:left="52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0.交货方式及交货日期</w:t>
      </w:r>
    </w:p>
    <w:p w14:paraId="475BBC7C">
      <w:pPr>
        <w:spacing w:before="212" w:line="417" w:lineRule="auto"/>
        <w:ind w:left="508" w:right="727"/>
        <w:rPr>
          <w:rFonts w:ascii="宋体" w:hAnsi="宋体" w:eastAsia="宋体" w:cs="宋体"/>
          <w:sz w:val="23"/>
          <w:szCs w:val="23"/>
        </w:rPr>
      </w:pPr>
      <w:r>
        <w:rPr>
          <w:rFonts w:ascii="宋体" w:hAnsi="宋体" w:eastAsia="宋体" w:cs="宋体"/>
          <w:spacing w:val="14"/>
          <w:sz w:val="23"/>
          <w:szCs w:val="23"/>
        </w:rPr>
        <w:t>交</w:t>
      </w:r>
      <w:r>
        <w:rPr>
          <w:rFonts w:ascii="宋体" w:hAnsi="宋体" w:eastAsia="宋体" w:cs="宋体"/>
          <w:spacing w:val="8"/>
          <w:sz w:val="23"/>
          <w:szCs w:val="23"/>
        </w:rPr>
        <w:t>货方式：现场交货，乙方负责办理运输和保险，将货物运抵现场。</w:t>
      </w:r>
      <w:r>
        <w:rPr>
          <w:rFonts w:ascii="宋体" w:hAnsi="宋体" w:eastAsia="宋体" w:cs="宋体"/>
          <w:sz w:val="23"/>
          <w:szCs w:val="23"/>
        </w:rPr>
        <w:t xml:space="preserve"> </w:t>
      </w:r>
      <w:r>
        <w:rPr>
          <w:rFonts w:ascii="宋体" w:hAnsi="宋体" w:eastAsia="宋体" w:cs="宋体"/>
          <w:spacing w:val="-8"/>
          <w:sz w:val="23"/>
          <w:szCs w:val="23"/>
        </w:rPr>
        <w:t>交</w:t>
      </w:r>
      <w:r>
        <w:rPr>
          <w:rFonts w:ascii="宋体" w:hAnsi="宋体" w:eastAsia="宋体" w:cs="宋体"/>
          <w:spacing w:val="-6"/>
          <w:sz w:val="23"/>
          <w:szCs w:val="23"/>
        </w:rPr>
        <w:t>货日期：</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p>
    <w:p w14:paraId="3D8192CC">
      <w:pPr>
        <w:spacing w:line="520" w:lineRule="exact"/>
        <w:ind w:left="521"/>
        <w:rPr>
          <w:rFonts w:ascii="宋体" w:hAnsi="宋体" w:eastAsia="宋体" w:cs="宋体"/>
          <w:sz w:val="23"/>
          <w:szCs w:val="23"/>
        </w:rPr>
      </w:pPr>
      <w:r>
        <w:rPr>
          <w:rFonts w:ascii="宋体" w:hAnsi="宋体" w:eastAsia="宋体" w:cs="宋体"/>
          <w:spacing w:val="8"/>
          <w:position w:val="22"/>
          <w:sz w:val="23"/>
          <w:szCs w:val="23"/>
        </w:rPr>
        <w:t>1</w:t>
      </w:r>
      <w:r>
        <w:rPr>
          <w:rFonts w:ascii="宋体" w:hAnsi="宋体" w:eastAsia="宋体" w:cs="宋体"/>
          <w:spacing w:val="5"/>
          <w:position w:val="22"/>
          <w:sz w:val="23"/>
          <w:szCs w:val="23"/>
        </w:rPr>
        <w:t>1</w:t>
      </w:r>
      <w:r>
        <w:rPr>
          <w:rFonts w:ascii="宋体" w:hAnsi="宋体" w:eastAsia="宋体" w:cs="宋体"/>
          <w:spacing w:val="4"/>
          <w:position w:val="22"/>
          <w:sz w:val="23"/>
          <w:szCs w:val="23"/>
        </w:rPr>
        <w:t>.检验和验收</w:t>
      </w:r>
    </w:p>
    <w:p w14:paraId="382C7D88">
      <w:pPr>
        <w:spacing w:line="311" w:lineRule="exact"/>
        <w:ind w:left="521"/>
        <w:rPr>
          <w:rFonts w:ascii="宋体" w:hAnsi="宋体" w:eastAsia="宋体" w:cs="宋体"/>
          <w:sz w:val="23"/>
          <w:szCs w:val="23"/>
        </w:rPr>
      </w:pPr>
      <w:r>
        <w:rPr>
          <w:rFonts w:ascii="宋体" w:hAnsi="宋体" w:eastAsia="宋体" w:cs="宋体"/>
          <w:spacing w:val="4"/>
          <w:position w:val="1"/>
          <w:sz w:val="23"/>
          <w:szCs w:val="23"/>
        </w:rPr>
        <w:t>11.1开箱验收</w:t>
      </w:r>
    </w:p>
    <w:p w14:paraId="7BD0C56E">
      <w:pPr>
        <w:spacing w:before="208" w:line="418" w:lineRule="auto"/>
        <w:ind w:left="24" w:right="61" w:firstLine="496"/>
        <w:rPr>
          <w:rFonts w:ascii="宋体" w:hAnsi="宋体" w:eastAsia="宋体" w:cs="宋体"/>
          <w:sz w:val="23"/>
          <w:szCs w:val="23"/>
        </w:rPr>
      </w:pPr>
      <w:r>
        <w:rPr>
          <w:rFonts w:ascii="宋体" w:hAnsi="宋体" w:eastAsia="宋体" w:cs="宋体"/>
          <w:spacing w:val="6"/>
          <w:sz w:val="23"/>
          <w:szCs w:val="23"/>
        </w:rPr>
        <w:t>11.1.1货物运抵现场后，双方应及时开箱验收，并制作验收记录，以确</w:t>
      </w:r>
      <w:r>
        <w:rPr>
          <w:rFonts w:ascii="宋体" w:hAnsi="宋体" w:eastAsia="宋体" w:cs="宋体"/>
          <w:spacing w:val="5"/>
          <w:sz w:val="23"/>
          <w:szCs w:val="23"/>
        </w:rPr>
        <w:t>认</w:t>
      </w:r>
      <w:r>
        <w:rPr>
          <w:rFonts w:ascii="宋体" w:hAnsi="宋体" w:eastAsia="宋体" w:cs="宋体"/>
          <w:sz w:val="23"/>
          <w:szCs w:val="23"/>
        </w:rPr>
        <w:t xml:space="preserve">与 </w:t>
      </w:r>
      <w:r>
        <w:rPr>
          <w:rFonts w:ascii="宋体" w:hAnsi="宋体" w:eastAsia="宋体" w:cs="宋体"/>
          <w:spacing w:val="9"/>
          <w:sz w:val="23"/>
          <w:szCs w:val="23"/>
        </w:rPr>
        <w:t>本合同约定的数量、型号等是否一致</w:t>
      </w:r>
      <w:r>
        <w:rPr>
          <w:rFonts w:ascii="宋体" w:hAnsi="宋体" w:eastAsia="宋体" w:cs="宋体"/>
          <w:spacing w:val="5"/>
          <w:sz w:val="23"/>
          <w:szCs w:val="23"/>
        </w:rPr>
        <w:t>。</w:t>
      </w:r>
    </w:p>
    <w:p w14:paraId="6F3D991E">
      <w:pPr>
        <w:spacing w:before="1" w:line="417" w:lineRule="auto"/>
        <w:ind w:left="21" w:firstLine="499"/>
        <w:rPr>
          <w:rFonts w:ascii="宋体" w:hAnsi="宋体" w:eastAsia="宋体" w:cs="宋体"/>
          <w:sz w:val="23"/>
          <w:szCs w:val="23"/>
        </w:rPr>
      </w:pPr>
      <w:r>
        <w:rPr>
          <w:rFonts w:ascii="宋体" w:hAnsi="宋体" w:eastAsia="宋体" w:cs="宋体"/>
          <w:spacing w:val="9"/>
          <w:sz w:val="23"/>
          <w:szCs w:val="23"/>
        </w:rPr>
        <w:t>11.1.2 乙方应在交货前对货物的质量、规格、数量等进行详细而全面的</w:t>
      </w:r>
      <w:r>
        <w:rPr>
          <w:rFonts w:ascii="宋体" w:hAnsi="宋体" w:eastAsia="宋体" w:cs="宋体"/>
          <w:spacing w:val="6"/>
          <w:sz w:val="23"/>
          <w:szCs w:val="23"/>
        </w:rPr>
        <w:t>检</w:t>
      </w:r>
      <w:r>
        <w:rPr>
          <w:rFonts w:ascii="宋体" w:hAnsi="宋体" w:eastAsia="宋体" w:cs="宋体"/>
          <w:sz w:val="23"/>
          <w:szCs w:val="23"/>
        </w:rPr>
        <w:t xml:space="preserve"> </w:t>
      </w:r>
      <w:r>
        <w:rPr>
          <w:rFonts w:ascii="宋体" w:hAnsi="宋体" w:eastAsia="宋体" w:cs="宋体"/>
          <w:spacing w:val="4"/>
          <w:sz w:val="23"/>
          <w:szCs w:val="23"/>
        </w:rPr>
        <w:t>验，并出</w:t>
      </w:r>
      <w:r>
        <w:rPr>
          <w:rFonts w:ascii="宋体" w:hAnsi="宋体" w:eastAsia="宋体" w:cs="宋体"/>
          <w:spacing w:val="2"/>
          <w:sz w:val="23"/>
          <w:szCs w:val="23"/>
        </w:rPr>
        <w:t>具证明货物符合合同规定的文件。该文件将作为申请付款单据的一部分，</w:t>
      </w:r>
      <w:r>
        <w:rPr>
          <w:rFonts w:ascii="宋体" w:hAnsi="宋体" w:eastAsia="宋体" w:cs="宋体"/>
          <w:sz w:val="23"/>
          <w:szCs w:val="23"/>
        </w:rPr>
        <w:t xml:space="preserve"> </w:t>
      </w:r>
      <w:r>
        <w:rPr>
          <w:rFonts w:ascii="宋体" w:hAnsi="宋体" w:eastAsia="宋体" w:cs="宋体"/>
          <w:spacing w:val="14"/>
          <w:sz w:val="23"/>
          <w:szCs w:val="23"/>
        </w:rPr>
        <w:t>但</w:t>
      </w:r>
      <w:r>
        <w:rPr>
          <w:rFonts w:ascii="宋体" w:hAnsi="宋体" w:eastAsia="宋体" w:cs="宋体"/>
          <w:spacing w:val="9"/>
          <w:sz w:val="23"/>
          <w:szCs w:val="23"/>
        </w:rPr>
        <w:t>有关质量、规格、数量的检验不应视为最终检验。</w:t>
      </w:r>
    </w:p>
    <w:p w14:paraId="1DDBD420">
      <w:pPr>
        <w:spacing w:before="2" w:line="417" w:lineRule="auto"/>
        <w:ind w:left="22" w:right="61" w:firstLine="498"/>
        <w:rPr>
          <w:rFonts w:ascii="宋体" w:hAnsi="宋体" w:eastAsia="宋体" w:cs="宋体"/>
          <w:sz w:val="23"/>
          <w:szCs w:val="23"/>
        </w:rPr>
      </w:pPr>
      <w:r>
        <w:rPr>
          <w:rFonts w:ascii="宋体" w:hAnsi="宋体" w:eastAsia="宋体" w:cs="宋体"/>
          <w:spacing w:val="10"/>
          <w:sz w:val="23"/>
          <w:szCs w:val="23"/>
        </w:rPr>
        <w:t>11.1</w:t>
      </w:r>
      <w:r>
        <w:rPr>
          <w:rFonts w:ascii="宋体" w:hAnsi="宋体" w:eastAsia="宋体" w:cs="宋体"/>
          <w:spacing w:val="6"/>
          <w:sz w:val="23"/>
          <w:szCs w:val="23"/>
        </w:rPr>
        <w:t>.</w:t>
      </w:r>
      <w:r>
        <w:rPr>
          <w:rFonts w:ascii="宋体" w:hAnsi="宋体" w:eastAsia="宋体" w:cs="宋体"/>
          <w:spacing w:val="5"/>
          <w:sz w:val="23"/>
          <w:szCs w:val="23"/>
        </w:rPr>
        <w:t>3 开箱验收中如发现货物的数量、规格与合同约定不符， 甲方有权拒</w:t>
      </w:r>
      <w:r>
        <w:rPr>
          <w:rFonts w:ascii="宋体" w:hAnsi="宋体" w:eastAsia="宋体" w:cs="宋体"/>
          <w:sz w:val="23"/>
          <w:szCs w:val="23"/>
        </w:rPr>
        <w:t xml:space="preserve"> </w:t>
      </w:r>
      <w:r>
        <w:rPr>
          <w:rFonts w:ascii="宋体" w:hAnsi="宋体" w:eastAsia="宋体" w:cs="宋体"/>
          <w:spacing w:val="15"/>
          <w:sz w:val="23"/>
          <w:szCs w:val="23"/>
        </w:rPr>
        <w:t>收</w:t>
      </w:r>
      <w:r>
        <w:rPr>
          <w:rFonts w:ascii="宋体" w:hAnsi="宋体" w:eastAsia="宋体" w:cs="宋体"/>
          <w:spacing w:val="14"/>
          <w:sz w:val="23"/>
          <w:szCs w:val="23"/>
        </w:rPr>
        <w:t>货物，乙方应及时按甲方要求免费对拒收货物采取更换或其他必要的补救措</w:t>
      </w:r>
      <w:r>
        <w:rPr>
          <w:rFonts w:ascii="宋体" w:hAnsi="宋体" w:eastAsia="宋体" w:cs="宋体"/>
          <w:sz w:val="23"/>
          <w:szCs w:val="23"/>
        </w:rPr>
        <w:t xml:space="preserve"> </w:t>
      </w:r>
      <w:r>
        <w:rPr>
          <w:rFonts w:ascii="宋体" w:hAnsi="宋体" w:eastAsia="宋体" w:cs="宋体"/>
          <w:spacing w:val="11"/>
          <w:sz w:val="23"/>
          <w:szCs w:val="23"/>
        </w:rPr>
        <w:t>施</w:t>
      </w:r>
      <w:r>
        <w:rPr>
          <w:rFonts w:ascii="宋体" w:hAnsi="宋体" w:eastAsia="宋体" w:cs="宋体"/>
          <w:spacing w:val="9"/>
          <w:sz w:val="23"/>
          <w:szCs w:val="23"/>
        </w:rPr>
        <w:t>，直至开箱验收合格，方视为乙方完成交货。</w:t>
      </w:r>
    </w:p>
    <w:p w14:paraId="523C5400">
      <w:pPr>
        <w:spacing w:line="227" w:lineRule="auto"/>
        <w:ind w:left="521"/>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4"/>
          <w:sz w:val="23"/>
          <w:szCs w:val="23"/>
        </w:rPr>
        <w:t>1.2  检验验收</w:t>
      </w:r>
    </w:p>
    <w:p w14:paraId="4CDF510F">
      <w:pPr>
        <w:spacing w:before="237" w:line="417" w:lineRule="auto"/>
        <w:ind w:left="24" w:right="61" w:firstLine="496"/>
        <w:rPr>
          <w:rFonts w:ascii="宋体" w:hAnsi="宋体" w:eastAsia="宋体" w:cs="宋体"/>
          <w:sz w:val="23"/>
          <w:szCs w:val="23"/>
        </w:rPr>
      </w:pPr>
      <w:r>
        <w:rPr>
          <w:rFonts w:ascii="宋体" w:hAnsi="宋体" w:eastAsia="宋体" w:cs="宋体"/>
          <w:spacing w:val="9"/>
          <w:sz w:val="23"/>
          <w:szCs w:val="23"/>
        </w:rPr>
        <w:t>11.2.1 交货完成后，乙方应及时组装、调试、试运行，按照合同专用条</w:t>
      </w:r>
      <w:r>
        <w:rPr>
          <w:rFonts w:ascii="宋体" w:hAnsi="宋体" w:eastAsia="宋体" w:cs="宋体"/>
          <w:spacing w:val="6"/>
          <w:sz w:val="23"/>
          <w:szCs w:val="23"/>
        </w:rPr>
        <w:t>款</w:t>
      </w:r>
      <w:r>
        <w:rPr>
          <w:rFonts w:ascii="宋体" w:hAnsi="宋体" w:eastAsia="宋体" w:cs="宋体"/>
          <w:sz w:val="23"/>
          <w:szCs w:val="23"/>
        </w:rPr>
        <w:t xml:space="preserve"> </w:t>
      </w:r>
      <w:r>
        <w:rPr>
          <w:rFonts w:ascii="宋体" w:hAnsi="宋体" w:eastAsia="宋体" w:cs="宋体"/>
          <w:spacing w:val="8"/>
          <w:sz w:val="23"/>
          <w:szCs w:val="23"/>
        </w:rPr>
        <w:t>规</w:t>
      </w:r>
      <w:r>
        <w:rPr>
          <w:rFonts w:ascii="宋体" w:hAnsi="宋体" w:eastAsia="宋体" w:cs="宋体"/>
          <w:spacing w:val="7"/>
          <w:sz w:val="23"/>
          <w:szCs w:val="23"/>
        </w:rPr>
        <w:t>定的试运行完成后，双方及时组织对货物检验验收。合同双方均须派人参加合</w:t>
      </w:r>
      <w:r>
        <w:rPr>
          <w:rFonts w:ascii="宋体" w:hAnsi="宋体" w:eastAsia="宋体" w:cs="宋体"/>
          <w:sz w:val="23"/>
          <w:szCs w:val="23"/>
        </w:rPr>
        <w:t xml:space="preserve"> </w:t>
      </w:r>
      <w:r>
        <w:rPr>
          <w:rFonts w:ascii="宋体" w:hAnsi="宋体" w:eastAsia="宋体" w:cs="宋体"/>
          <w:spacing w:val="15"/>
          <w:sz w:val="23"/>
          <w:szCs w:val="23"/>
        </w:rPr>
        <w:t>同</w:t>
      </w:r>
      <w:r>
        <w:rPr>
          <w:rFonts w:ascii="宋体" w:hAnsi="宋体" w:eastAsia="宋体" w:cs="宋体"/>
          <w:spacing w:val="8"/>
          <w:sz w:val="23"/>
          <w:szCs w:val="23"/>
        </w:rPr>
        <w:t>要求双方参加的试验、检验。</w:t>
      </w:r>
    </w:p>
    <w:p w14:paraId="1005C995">
      <w:pPr>
        <w:spacing w:line="418" w:lineRule="auto"/>
        <w:ind w:left="23" w:right="63" w:firstLine="497"/>
        <w:rPr>
          <w:rFonts w:ascii="宋体" w:hAnsi="宋体" w:eastAsia="宋体" w:cs="宋体"/>
          <w:sz w:val="23"/>
          <w:szCs w:val="23"/>
        </w:rPr>
      </w:pPr>
      <w:r>
        <w:rPr>
          <w:rFonts w:ascii="宋体" w:hAnsi="宋体" w:eastAsia="宋体" w:cs="宋体"/>
          <w:spacing w:val="9"/>
          <w:sz w:val="23"/>
          <w:szCs w:val="23"/>
        </w:rPr>
        <w:t>11.2.2 在具体实施合同规定的检验验收之前，乙方需提前提交相应的测</w:t>
      </w:r>
      <w:r>
        <w:rPr>
          <w:rFonts w:ascii="宋体" w:hAnsi="宋体" w:eastAsia="宋体" w:cs="宋体"/>
          <w:spacing w:val="6"/>
          <w:sz w:val="23"/>
          <w:szCs w:val="23"/>
        </w:rPr>
        <w:t>试</w:t>
      </w:r>
      <w:r>
        <w:rPr>
          <w:rFonts w:ascii="宋体" w:hAnsi="宋体" w:eastAsia="宋体" w:cs="宋体"/>
          <w:sz w:val="23"/>
          <w:szCs w:val="23"/>
        </w:rPr>
        <w:t xml:space="preserve"> </w:t>
      </w:r>
      <w:r>
        <w:rPr>
          <w:rFonts w:ascii="宋体" w:hAnsi="宋体" w:eastAsia="宋体" w:cs="宋体"/>
          <w:spacing w:val="9"/>
          <w:sz w:val="23"/>
          <w:szCs w:val="23"/>
        </w:rPr>
        <w:t>计划 (包括测试程序、测试内容和检验标准、试验时间安排等) 供甲方确认</w:t>
      </w:r>
      <w:r>
        <w:rPr>
          <w:rFonts w:ascii="宋体" w:hAnsi="宋体" w:eastAsia="宋体" w:cs="宋体"/>
          <w:spacing w:val="5"/>
          <w:sz w:val="23"/>
          <w:szCs w:val="23"/>
        </w:rPr>
        <w:t>。</w:t>
      </w:r>
    </w:p>
    <w:p w14:paraId="7831784C">
      <w:pPr>
        <w:spacing w:line="417" w:lineRule="auto"/>
        <w:ind w:left="28" w:right="7" w:firstLine="492"/>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2"/>
          <w:sz w:val="23"/>
          <w:szCs w:val="23"/>
        </w:rPr>
        <w:t>1.2.3  除需甲方确认的试验验收外，乙方还应对所有检验验收测试的结</w:t>
      </w:r>
      <w:r>
        <w:rPr>
          <w:rFonts w:ascii="宋体" w:hAnsi="宋体" w:eastAsia="宋体" w:cs="宋体"/>
          <w:sz w:val="23"/>
          <w:szCs w:val="23"/>
        </w:rPr>
        <w:t xml:space="preserve"> </w:t>
      </w:r>
      <w:r>
        <w:rPr>
          <w:rFonts w:ascii="宋体" w:hAnsi="宋体" w:eastAsia="宋体" w:cs="宋体"/>
          <w:spacing w:val="16"/>
          <w:sz w:val="23"/>
          <w:szCs w:val="23"/>
        </w:rPr>
        <w:t>果、</w:t>
      </w:r>
      <w:r>
        <w:rPr>
          <w:rFonts w:ascii="宋体" w:hAnsi="宋体" w:eastAsia="宋体" w:cs="宋体"/>
          <w:spacing w:val="8"/>
          <w:sz w:val="23"/>
          <w:szCs w:val="23"/>
        </w:rPr>
        <w:t>步骤、原始数据等作妥善记录。如甲方要求，乙方应提供这些记录给买方。</w:t>
      </w:r>
    </w:p>
    <w:p w14:paraId="6AD20865">
      <w:pPr>
        <w:spacing w:before="1" w:line="226" w:lineRule="auto"/>
        <w:ind w:left="521"/>
        <w:rPr>
          <w:rFonts w:ascii="宋体" w:hAnsi="宋体" w:eastAsia="宋体" w:cs="宋体"/>
          <w:sz w:val="23"/>
          <w:szCs w:val="23"/>
        </w:rPr>
      </w:pPr>
      <w:r>
        <w:rPr>
          <w:rFonts w:ascii="宋体" w:hAnsi="宋体" w:eastAsia="宋体" w:cs="宋体"/>
          <w:spacing w:val="10"/>
          <w:sz w:val="23"/>
          <w:szCs w:val="23"/>
        </w:rPr>
        <w:t>11.2</w:t>
      </w:r>
      <w:r>
        <w:rPr>
          <w:rFonts w:ascii="宋体" w:hAnsi="宋体" w:eastAsia="宋体" w:cs="宋体"/>
          <w:spacing w:val="9"/>
          <w:sz w:val="23"/>
          <w:szCs w:val="23"/>
        </w:rPr>
        <w:t>.</w:t>
      </w:r>
      <w:r>
        <w:rPr>
          <w:rFonts w:ascii="宋体" w:hAnsi="宋体" w:eastAsia="宋体" w:cs="宋体"/>
          <w:spacing w:val="5"/>
          <w:sz w:val="23"/>
          <w:szCs w:val="23"/>
        </w:rPr>
        <w:t>4  检验测试出现全部或部分未达到本合同所约定的技术指标，甲方有</w:t>
      </w:r>
    </w:p>
    <w:p w14:paraId="4735600D">
      <w:pPr>
        <w:sectPr>
          <w:headerReference r:id="rId50" w:type="default"/>
          <w:footerReference r:id="rId51" w:type="default"/>
          <w:pgSz w:w="11906" w:h="16839"/>
          <w:pgMar w:top="1380" w:right="1738" w:bottom="1164" w:left="1785" w:header="1048" w:footer="987" w:gutter="0"/>
          <w:cols w:space="720" w:num="1"/>
        </w:sectPr>
      </w:pPr>
    </w:p>
    <w:p w14:paraId="0576DA5E">
      <w:pPr>
        <w:spacing w:before="269" w:line="227" w:lineRule="auto"/>
        <w:ind w:left="22"/>
        <w:rPr>
          <w:rFonts w:ascii="宋体" w:hAnsi="宋体" w:eastAsia="宋体" w:cs="宋体"/>
          <w:sz w:val="23"/>
          <w:szCs w:val="23"/>
        </w:rPr>
      </w:pPr>
      <w:r>
        <w:rPr>
          <w:rFonts w:ascii="宋体" w:hAnsi="宋体" w:eastAsia="宋体" w:cs="宋体"/>
          <w:spacing w:val="13"/>
          <w:sz w:val="23"/>
          <w:szCs w:val="23"/>
        </w:rPr>
        <w:t>权</w:t>
      </w:r>
      <w:r>
        <w:rPr>
          <w:rFonts w:ascii="宋体" w:hAnsi="宋体" w:eastAsia="宋体" w:cs="宋体"/>
          <w:spacing w:val="8"/>
          <w:sz w:val="23"/>
          <w:szCs w:val="23"/>
        </w:rPr>
        <w:t>选择下列任一处理方式：</w:t>
      </w:r>
    </w:p>
    <w:p w14:paraId="50C2DBAC">
      <w:pPr>
        <w:spacing w:before="237" w:line="309" w:lineRule="exact"/>
        <w:ind w:left="504"/>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11"/>
          <w:position w:val="4"/>
          <w:sz w:val="23"/>
          <w:szCs w:val="23"/>
        </w:rPr>
        <w:t>.</w:t>
      </w:r>
      <w:r>
        <w:rPr>
          <w:rFonts w:ascii="宋体" w:hAnsi="宋体" w:eastAsia="宋体" w:cs="宋体"/>
          <w:spacing w:val="8"/>
          <w:position w:val="4"/>
          <w:sz w:val="23"/>
          <w:szCs w:val="23"/>
        </w:rPr>
        <w:t>重新测试直至合格为止；</w:t>
      </w:r>
    </w:p>
    <w:p w14:paraId="69DAE1F1">
      <w:pPr>
        <w:spacing w:before="211" w:line="309" w:lineRule="exact"/>
        <w:ind w:left="499"/>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w:t>
      </w:r>
      <w:r>
        <w:rPr>
          <w:rFonts w:ascii="宋体" w:hAnsi="宋体" w:eastAsia="宋体" w:cs="宋体"/>
          <w:spacing w:val="12"/>
          <w:position w:val="1"/>
          <w:sz w:val="23"/>
          <w:szCs w:val="23"/>
        </w:rPr>
        <w:t>要</w:t>
      </w:r>
      <w:r>
        <w:rPr>
          <w:rFonts w:ascii="宋体" w:hAnsi="宋体" w:eastAsia="宋体" w:cs="宋体"/>
          <w:spacing w:val="9"/>
          <w:position w:val="1"/>
          <w:sz w:val="23"/>
          <w:szCs w:val="23"/>
        </w:rPr>
        <w:t>求乙方对货物进行免费更换，然后重新测试直至合格为止；</w:t>
      </w:r>
    </w:p>
    <w:p w14:paraId="470B15E1">
      <w:pPr>
        <w:spacing w:before="209" w:line="418" w:lineRule="auto"/>
        <w:ind w:left="32" w:right="61" w:firstLine="472"/>
        <w:rPr>
          <w:rFonts w:ascii="宋体" w:hAnsi="宋体" w:eastAsia="宋体" w:cs="宋体"/>
          <w:sz w:val="23"/>
          <w:szCs w:val="23"/>
        </w:rPr>
      </w:pPr>
      <w:r>
        <w:rPr>
          <w:rFonts w:ascii="宋体" w:hAnsi="宋体" w:eastAsia="宋体" w:cs="宋体"/>
          <w:spacing w:val="7"/>
          <w:sz w:val="23"/>
          <w:szCs w:val="23"/>
        </w:rPr>
        <w:t>无论选择何种方式，甲方因此而发生的因卖方原因引起的所有费用均由乙</w:t>
      </w:r>
      <w:r>
        <w:rPr>
          <w:rFonts w:ascii="宋体" w:hAnsi="宋体" w:eastAsia="宋体" w:cs="宋体"/>
          <w:spacing w:val="1"/>
          <w:sz w:val="23"/>
          <w:szCs w:val="23"/>
        </w:rPr>
        <w:t>方</w:t>
      </w:r>
      <w:r>
        <w:rPr>
          <w:rFonts w:ascii="宋体" w:hAnsi="宋体" w:eastAsia="宋体" w:cs="宋体"/>
          <w:sz w:val="23"/>
          <w:szCs w:val="23"/>
        </w:rPr>
        <w:t xml:space="preserve"> </w:t>
      </w:r>
      <w:r>
        <w:rPr>
          <w:rFonts w:ascii="宋体" w:hAnsi="宋体" w:eastAsia="宋体" w:cs="宋体"/>
          <w:spacing w:val="1"/>
          <w:sz w:val="23"/>
          <w:szCs w:val="23"/>
        </w:rPr>
        <w:t>负</w:t>
      </w:r>
      <w:r>
        <w:rPr>
          <w:rFonts w:ascii="宋体" w:hAnsi="宋体" w:eastAsia="宋体" w:cs="宋体"/>
          <w:sz w:val="23"/>
          <w:szCs w:val="23"/>
        </w:rPr>
        <w:t>担。</w:t>
      </w:r>
    </w:p>
    <w:p w14:paraId="1C059D37">
      <w:pPr>
        <w:spacing w:before="1" w:line="227" w:lineRule="auto"/>
        <w:ind w:left="521"/>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1.3  使用过程检验</w:t>
      </w:r>
    </w:p>
    <w:p w14:paraId="1853705F">
      <w:pPr>
        <w:spacing w:before="235" w:line="310" w:lineRule="exact"/>
        <w:ind w:left="521"/>
        <w:rPr>
          <w:rFonts w:ascii="宋体" w:hAnsi="宋体" w:eastAsia="宋体" w:cs="宋体"/>
          <w:sz w:val="23"/>
          <w:szCs w:val="23"/>
        </w:rPr>
      </w:pPr>
      <w:r>
        <w:rPr>
          <w:rFonts w:ascii="宋体" w:hAnsi="宋体" w:eastAsia="宋体" w:cs="宋体"/>
          <w:spacing w:val="24"/>
          <w:position w:val="1"/>
          <w:sz w:val="23"/>
          <w:szCs w:val="23"/>
        </w:rPr>
        <w:t>1</w:t>
      </w:r>
      <w:r>
        <w:rPr>
          <w:rFonts w:ascii="宋体" w:hAnsi="宋体" w:eastAsia="宋体" w:cs="宋体"/>
          <w:spacing w:val="19"/>
          <w:position w:val="1"/>
          <w:sz w:val="23"/>
          <w:szCs w:val="23"/>
        </w:rPr>
        <w:t>1</w:t>
      </w:r>
      <w:r>
        <w:rPr>
          <w:rFonts w:ascii="宋体" w:hAnsi="宋体" w:eastAsia="宋体" w:cs="宋体"/>
          <w:spacing w:val="12"/>
          <w:position w:val="1"/>
          <w:sz w:val="23"/>
          <w:szCs w:val="23"/>
        </w:rPr>
        <w:t>.3.1在合同规定的质量保证期内，发现货物的质量或规格与合同规定不</w:t>
      </w:r>
    </w:p>
    <w:p w14:paraId="3E8ED277">
      <w:pPr>
        <w:spacing w:before="212" w:line="417" w:lineRule="auto"/>
        <w:ind w:left="24"/>
        <w:rPr>
          <w:rFonts w:ascii="宋体" w:hAnsi="宋体" w:eastAsia="宋体" w:cs="宋体"/>
          <w:sz w:val="23"/>
          <w:szCs w:val="23"/>
        </w:rPr>
      </w:pPr>
      <w:r>
        <w:rPr>
          <w:rFonts w:ascii="宋体" w:hAnsi="宋体" w:eastAsia="宋体" w:cs="宋体"/>
          <w:spacing w:val="7"/>
          <w:sz w:val="23"/>
          <w:szCs w:val="23"/>
        </w:rPr>
        <w:t>符，或证明货物有缺陷，包括潜在的缺陷或使用不合适的原材料等，由甲方组织</w:t>
      </w:r>
      <w:r>
        <w:rPr>
          <w:rFonts w:ascii="宋体" w:hAnsi="宋体" w:eastAsia="宋体" w:cs="宋体"/>
          <w:sz w:val="23"/>
          <w:szCs w:val="23"/>
        </w:rPr>
        <w:t xml:space="preserve"> </w:t>
      </w:r>
      <w:r>
        <w:rPr>
          <w:rFonts w:ascii="宋体" w:hAnsi="宋体" w:eastAsia="宋体" w:cs="宋体"/>
          <w:spacing w:val="10"/>
          <w:sz w:val="23"/>
          <w:szCs w:val="23"/>
        </w:rPr>
        <w:t>质</w:t>
      </w:r>
      <w:r>
        <w:rPr>
          <w:rFonts w:ascii="宋体" w:hAnsi="宋体" w:eastAsia="宋体" w:cs="宋体"/>
          <w:spacing w:val="7"/>
          <w:sz w:val="23"/>
          <w:szCs w:val="23"/>
        </w:rPr>
        <w:t>检</w:t>
      </w:r>
      <w:r>
        <w:rPr>
          <w:rFonts w:ascii="宋体" w:hAnsi="宋体" w:eastAsia="宋体" w:cs="宋体"/>
          <w:spacing w:val="5"/>
          <w:sz w:val="23"/>
          <w:szCs w:val="23"/>
        </w:rPr>
        <w:t>(相关检测费用由卖方承担) ，据质检报告及质量保证条款向卖方提出索赔，</w:t>
      </w:r>
      <w:r>
        <w:rPr>
          <w:rFonts w:ascii="宋体" w:hAnsi="宋体" w:eastAsia="宋体" w:cs="宋体"/>
          <w:sz w:val="23"/>
          <w:szCs w:val="23"/>
        </w:rPr>
        <w:t xml:space="preserve"> </w:t>
      </w:r>
      <w:r>
        <w:rPr>
          <w:rFonts w:ascii="宋体" w:hAnsi="宋体" w:eastAsia="宋体" w:cs="宋体"/>
          <w:spacing w:val="9"/>
          <w:sz w:val="23"/>
          <w:szCs w:val="23"/>
        </w:rPr>
        <w:t>此索赔并不免除乙方应承担的合同义务</w:t>
      </w:r>
      <w:r>
        <w:rPr>
          <w:rFonts w:ascii="宋体" w:hAnsi="宋体" w:eastAsia="宋体" w:cs="宋体"/>
          <w:spacing w:val="6"/>
          <w:sz w:val="23"/>
          <w:szCs w:val="23"/>
        </w:rPr>
        <w:t>。</w:t>
      </w:r>
    </w:p>
    <w:p w14:paraId="5CD25B95">
      <w:pPr>
        <w:spacing w:before="2" w:line="417" w:lineRule="auto"/>
        <w:ind w:left="23" w:right="61" w:firstLine="497"/>
        <w:rPr>
          <w:rFonts w:ascii="宋体" w:hAnsi="宋体" w:eastAsia="宋体" w:cs="宋体"/>
          <w:sz w:val="23"/>
          <w:szCs w:val="23"/>
        </w:rPr>
      </w:pPr>
      <w:r>
        <w:rPr>
          <w:rFonts w:ascii="宋体" w:hAnsi="宋体" w:eastAsia="宋体" w:cs="宋体"/>
          <w:spacing w:val="6"/>
          <w:sz w:val="23"/>
          <w:szCs w:val="23"/>
        </w:rPr>
        <w:t>11.3.2如果合同双方对乙方提供的上述试验结果报告的解释有分歧，双</w:t>
      </w:r>
      <w:r>
        <w:rPr>
          <w:rFonts w:ascii="宋体" w:hAnsi="宋体" w:eastAsia="宋体" w:cs="宋体"/>
          <w:spacing w:val="5"/>
          <w:sz w:val="23"/>
          <w:szCs w:val="23"/>
        </w:rPr>
        <w:t>方</w:t>
      </w:r>
      <w:r>
        <w:rPr>
          <w:rFonts w:ascii="宋体" w:hAnsi="宋体" w:eastAsia="宋体" w:cs="宋体"/>
          <w:sz w:val="23"/>
          <w:szCs w:val="23"/>
        </w:rPr>
        <w:t xml:space="preserve">须 </w:t>
      </w:r>
      <w:r>
        <w:rPr>
          <w:rFonts w:ascii="宋体" w:hAnsi="宋体" w:eastAsia="宋体" w:cs="宋体"/>
          <w:spacing w:val="7"/>
          <w:sz w:val="23"/>
          <w:szCs w:val="23"/>
        </w:rPr>
        <w:t>于出现分歧后10天内给对方声明，以陈述己方的观点。声明须附有关证据。分</w:t>
      </w:r>
      <w:r>
        <w:rPr>
          <w:rFonts w:ascii="宋体" w:hAnsi="宋体" w:eastAsia="宋体" w:cs="宋体"/>
          <w:spacing w:val="2"/>
          <w:sz w:val="23"/>
          <w:szCs w:val="23"/>
        </w:rPr>
        <w:t>歧</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通过协商解决。</w:t>
      </w:r>
    </w:p>
    <w:p w14:paraId="08037D43">
      <w:pPr>
        <w:spacing w:line="310" w:lineRule="exact"/>
        <w:ind w:left="521"/>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2.付款条件</w:t>
      </w:r>
    </w:p>
    <w:p w14:paraId="766C9B53">
      <w:pPr>
        <w:spacing w:before="210" w:line="227" w:lineRule="auto"/>
        <w:ind w:left="504"/>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15"/>
          <w:sz w:val="23"/>
          <w:szCs w:val="23"/>
        </w:rPr>
        <w:t>合</w:t>
      </w:r>
      <w:r>
        <w:rPr>
          <w:rFonts w:ascii="宋体" w:hAnsi="宋体" w:eastAsia="宋体" w:cs="宋体"/>
          <w:spacing w:val="8"/>
          <w:sz w:val="23"/>
          <w:szCs w:val="23"/>
        </w:rPr>
        <w:t>同条款下的付款方法和条件在“青海省政府采购合同书”中具体规定。</w:t>
      </w:r>
    </w:p>
    <w:p w14:paraId="04997D39">
      <w:pPr>
        <w:spacing w:before="236" w:line="308" w:lineRule="exact"/>
        <w:ind w:left="52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3.履约保证金</w:t>
      </w:r>
    </w:p>
    <w:p w14:paraId="08FD339C">
      <w:pPr>
        <w:spacing w:before="213" w:line="417" w:lineRule="auto"/>
        <w:ind w:left="27" w:right="63" w:firstLine="493"/>
        <w:rPr>
          <w:rFonts w:ascii="宋体" w:hAnsi="宋体" w:eastAsia="宋体" w:cs="宋体"/>
          <w:sz w:val="23"/>
          <w:szCs w:val="23"/>
        </w:rPr>
      </w:pPr>
      <w:r>
        <w:rPr>
          <w:rFonts w:ascii="宋体" w:hAnsi="宋体" w:eastAsia="宋体" w:cs="宋体"/>
          <w:spacing w:val="16"/>
          <w:sz w:val="23"/>
          <w:szCs w:val="23"/>
        </w:rPr>
        <w:t>13.</w:t>
      </w:r>
      <w:r>
        <w:rPr>
          <w:rFonts w:ascii="宋体" w:hAnsi="宋体" w:eastAsia="宋体" w:cs="宋体"/>
          <w:spacing w:val="9"/>
          <w:sz w:val="23"/>
          <w:szCs w:val="23"/>
        </w:rPr>
        <w:t>1</w:t>
      </w:r>
      <w:r>
        <w:rPr>
          <w:rFonts w:ascii="宋体" w:hAnsi="宋体" w:eastAsia="宋体" w:cs="宋体"/>
          <w:spacing w:val="8"/>
          <w:sz w:val="23"/>
          <w:szCs w:val="23"/>
        </w:rPr>
        <w:t>乙方应在合同签订前，按磋商文件第三部分“八 授予合同”中第22.2</w:t>
      </w:r>
      <w:r>
        <w:rPr>
          <w:rFonts w:ascii="宋体" w:hAnsi="宋体" w:eastAsia="宋体" w:cs="宋体"/>
          <w:sz w:val="23"/>
          <w:szCs w:val="23"/>
        </w:rPr>
        <w:t xml:space="preserve"> </w:t>
      </w:r>
      <w:r>
        <w:rPr>
          <w:rFonts w:ascii="宋体" w:hAnsi="宋体" w:eastAsia="宋体" w:cs="宋体"/>
          <w:spacing w:val="8"/>
          <w:sz w:val="23"/>
          <w:szCs w:val="23"/>
        </w:rPr>
        <w:t>项的约定提交履约保证金。</w:t>
      </w:r>
    </w:p>
    <w:p w14:paraId="41968B2E">
      <w:pPr>
        <w:spacing w:line="308" w:lineRule="exact"/>
        <w:ind w:left="521"/>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0"/>
          <w:position w:val="1"/>
          <w:sz w:val="23"/>
          <w:szCs w:val="23"/>
        </w:rPr>
        <w:t>3</w:t>
      </w:r>
      <w:r>
        <w:rPr>
          <w:rFonts w:ascii="宋体" w:hAnsi="宋体" w:eastAsia="宋体" w:cs="宋体"/>
          <w:spacing w:val="8"/>
          <w:position w:val="1"/>
          <w:sz w:val="23"/>
          <w:szCs w:val="23"/>
        </w:rPr>
        <w:t>.2履约保证金用于补偿甲方因乙方不能履行其合同义务而蒙受的损失。</w:t>
      </w:r>
    </w:p>
    <w:p w14:paraId="7065AD49">
      <w:pPr>
        <w:spacing w:before="213" w:line="417" w:lineRule="auto"/>
        <w:ind w:left="29" w:right="61" w:firstLine="492"/>
        <w:rPr>
          <w:rFonts w:ascii="宋体" w:hAnsi="宋体" w:eastAsia="宋体" w:cs="宋体"/>
          <w:sz w:val="23"/>
          <w:szCs w:val="23"/>
        </w:rPr>
      </w:pPr>
      <w:r>
        <w:rPr>
          <w:rFonts w:ascii="宋体" w:hAnsi="宋体" w:eastAsia="宋体" w:cs="宋体"/>
          <w:spacing w:val="6"/>
          <w:sz w:val="23"/>
          <w:szCs w:val="23"/>
        </w:rPr>
        <w:t>13.3履约保证金应使用本合同货币，按下述方式之一提交 (磋商文件中</w:t>
      </w:r>
      <w:r>
        <w:rPr>
          <w:rFonts w:ascii="宋体" w:hAnsi="宋体" w:eastAsia="宋体" w:cs="宋体"/>
          <w:spacing w:val="5"/>
          <w:sz w:val="23"/>
          <w:szCs w:val="23"/>
        </w:rPr>
        <w:t>另</w:t>
      </w:r>
      <w:r>
        <w:rPr>
          <w:rFonts w:ascii="宋体" w:hAnsi="宋体" w:eastAsia="宋体" w:cs="宋体"/>
          <w:sz w:val="23"/>
          <w:szCs w:val="23"/>
        </w:rPr>
        <w:t xml:space="preserve">有 </w:t>
      </w:r>
      <w:r>
        <w:rPr>
          <w:rFonts w:ascii="宋体" w:hAnsi="宋体" w:eastAsia="宋体" w:cs="宋体"/>
          <w:spacing w:val="10"/>
          <w:sz w:val="23"/>
          <w:szCs w:val="23"/>
        </w:rPr>
        <w:t>约</w:t>
      </w:r>
      <w:r>
        <w:rPr>
          <w:rFonts w:ascii="宋体" w:hAnsi="宋体" w:eastAsia="宋体" w:cs="宋体"/>
          <w:spacing w:val="6"/>
          <w:sz w:val="23"/>
          <w:szCs w:val="23"/>
        </w:rPr>
        <w:t>定</w:t>
      </w:r>
      <w:r>
        <w:rPr>
          <w:rFonts w:ascii="宋体" w:hAnsi="宋体" w:eastAsia="宋体" w:cs="宋体"/>
          <w:spacing w:val="5"/>
          <w:sz w:val="23"/>
          <w:szCs w:val="23"/>
        </w:rPr>
        <w:t>的除外) ：</w:t>
      </w:r>
    </w:p>
    <w:p w14:paraId="31A02AB7">
      <w:pPr>
        <w:spacing w:line="308" w:lineRule="exact"/>
        <w:ind w:left="521"/>
        <w:rPr>
          <w:rFonts w:ascii="宋体" w:hAnsi="宋体" w:eastAsia="宋体" w:cs="宋体"/>
          <w:sz w:val="23"/>
          <w:szCs w:val="23"/>
        </w:rPr>
      </w:pPr>
      <w:r>
        <w:rPr>
          <w:rFonts w:ascii="宋体" w:hAnsi="宋体" w:eastAsia="宋体" w:cs="宋体"/>
          <w:spacing w:val="12"/>
          <w:position w:val="1"/>
          <w:sz w:val="23"/>
          <w:szCs w:val="23"/>
        </w:rPr>
        <w:t>13.3</w:t>
      </w:r>
      <w:r>
        <w:rPr>
          <w:rFonts w:ascii="宋体" w:hAnsi="宋体" w:eastAsia="宋体" w:cs="宋体"/>
          <w:spacing w:val="7"/>
          <w:position w:val="1"/>
          <w:sz w:val="23"/>
          <w:szCs w:val="23"/>
        </w:rPr>
        <w:t>.</w:t>
      </w:r>
      <w:r>
        <w:rPr>
          <w:rFonts w:ascii="宋体" w:hAnsi="宋体" w:eastAsia="宋体" w:cs="宋体"/>
          <w:spacing w:val="6"/>
          <w:position w:val="1"/>
          <w:sz w:val="23"/>
          <w:szCs w:val="23"/>
        </w:rPr>
        <w:t>1甲方可接受的在中华人民共和国注册和营业的银行出具的履约保函；</w:t>
      </w:r>
    </w:p>
    <w:p w14:paraId="6E8AD0A3">
      <w:pPr>
        <w:spacing w:before="213" w:line="227" w:lineRule="auto"/>
        <w:ind w:left="521"/>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3</w:t>
      </w:r>
      <w:r>
        <w:rPr>
          <w:rFonts w:ascii="宋体" w:hAnsi="宋体" w:eastAsia="宋体" w:cs="宋体"/>
          <w:spacing w:val="4"/>
          <w:sz w:val="23"/>
          <w:szCs w:val="23"/>
        </w:rPr>
        <w:t>.3.2 支票或汇票。</w:t>
      </w:r>
    </w:p>
    <w:p w14:paraId="438D8EB9">
      <w:pPr>
        <w:spacing w:before="238" w:line="417" w:lineRule="auto"/>
        <w:ind w:left="29" w:right="7" w:firstLine="49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3.4乙方未能按合同规定履行其义务， 甲方有权从履约保证金中取得补偿。</w:t>
      </w:r>
      <w:r>
        <w:rPr>
          <w:rFonts w:ascii="宋体" w:hAnsi="宋体" w:eastAsia="宋体" w:cs="宋体"/>
          <w:sz w:val="23"/>
          <w:szCs w:val="23"/>
        </w:rPr>
        <w:t xml:space="preserve"> </w:t>
      </w:r>
      <w:r>
        <w:rPr>
          <w:rFonts w:ascii="宋体" w:hAnsi="宋体" w:eastAsia="宋体" w:cs="宋体"/>
          <w:spacing w:val="5"/>
          <w:sz w:val="23"/>
          <w:szCs w:val="23"/>
        </w:rPr>
        <w:t>货物验收合格后， 甲方将履约保证金退还乙方或转为质量保证金</w:t>
      </w:r>
      <w:r>
        <w:rPr>
          <w:rFonts w:ascii="宋体" w:hAnsi="宋体" w:eastAsia="宋体" w:cs="宋体"/>
          <w:spacing w:val="4"/>
          <w:sz w:val="23"/>
          <w:szCs w:val="23"/>
        </w:rPr>
        <w:t>。</w:t>
      </w:r>
    </w:p>
    <w:p w14:paraId="26E0DA2D">
      <w:pPr>
        <w:spacing w:line="310" w:lineRule="exact"/>
        <w:ind w:left="521"/>
        <w:rPr>
          <w:rFonts w:ascii="宋体" w:hAnsi="宋体" w:eastAsia="宋体" w:cs="宋体"/>
          <w:sz w:val="23"/>
          <w:szCs w:val="23"/>
        </w:rPr>
      </w:pPr>
      <w:r>
        <w:rPr>
          <w:rFonts w:ascii="宋体" w:hAnsi="宋体" w:eastAsia="宋体" w:cs="宋体"/>
          <w:spacing w:val="2"/>
          <w:position w:val="1"/>
          <w:sz w:val="23"/>
          <w:szCs w:val="23"/>
          <w14:textOutline w14:w="4358" w14:cap="sq" w14:cmpd="sng">
            <w14:solidFill>
              <w14:srgbClr w14:val="000000"/>
            </w14:solidFill>
            <w14:prstDash w14:val="solid"/>
            <w14:bevel/>
          </w14:textOutline>
        </w:rPr>
        <w:t>14.索赔</w:t>
      </w:r>
    </w:p>
    <w:p w14:paraId="402C0F71">
      <w:pPr>
        <w:sectPr>
          <w:footerReference r:id="rId52" w:type="default"/>
          <w:pgSz w:w="11906" w:h="16839"/>
          <w:pgMar w:top="1380" w:right="1738" w:bottom="1164" w:left="1785" w:header="1048" w:footer="987" w:gutter="0"/>
          <w:cols w:space="720" w:num="1"/>
        </w:sectPr>
      </w:pPr>
    </w:p>
    <w:p w14:paraId="5B228B06">
      <w:pPr>
        <w:spacing w:before="267" w:line="418" w:lineRule="auto"/>
        <w:ind w:left="23" w:right="13" w:firstLine="497"/>
        <w:rPr>
          <w:rFonts w:ascii="宋体" w:hAnsi="宋体" w:eastAsia="宋体" w:cs="宋体"/>
          <w:sz w:val="23"/>
          <w:szCs w:val="23"/>
        </w:rPr>
      </w:pPr>
      <w:r>
        <w:rPr>
          <w:rFonts w:ascii="宋体" w:hAnsi="宋体" w:eastAsia="宋体" w:cs="宋体"/>
          <w:spacing w:val="6"/>
          <w:sz w:val="23"/>
          <w:szCs w:val="23"/>
        </w:rPr>
        <w:t>14.1货物的质量、规格、数量、性能等与合同约定不符，或在质量保证期</w:t>
      </w:r>
      <w:r>
        <w:rPr>
          <w:rFonts w:ascii="宋体" w:hAnsi="宋体" w:eastAsia="宋体" w:cs="宋体"/>
          <w:spacing w:val="5"/>
          <w:sz w:val="23"/>
          <w:szCs w:val="23"/>
        </w:rPr>
        <w:t>内</w:t>
      </w:r>
      <w:r>
        <w:rPr>
          <w:rFonts w:ascii="宋体" w:hAnsi="宋体" w:eastAsia="宋体" w:cs="宋体"/>
          <w:sz w:val="23"/>
          <w:szCs w:val="23"/>
        </w:rPr>
        <w:t xml:space="preserve"> </w:t>
      </w:r>
      <w:r>
        <w:rPr>
          <w:rFonts w:ascii="宋体" w:hAnsi="宋体" w:eastAsia="宋体" w:cs="宋体"/>
          <w:spacing w:val="9"/>
          <w:sz w:val="23"/>
          <w:szCs w:val="23"/>
        </w:rPr>
        <w:t>证</w:t>
      </w:r>
      <w:r>
        <w:rPr>
          <w:rFonts w:ascii="宋体" w:hAnsi="宋体" w:eastAsia="宋体" w:cs="宋体"/>
          <w:spacing w:val="7"/>
          <w:sz w:val="23"/>
          <w:szCs w:val="23"/>
        </w:rPr>
        <w:t>实货物存有缺陷，包括潜在的缺陷或使用不符合要求的材料等，甲方有权根据</w:t>
      </w:r>
      <w:r>
        <w:rPr>
          <w:rFonts w:ascii="宋体" w:hAnsi="宋体" w:eastAsia="宋体" w:cs="宋体"/>
          <w:sz w:val="23"/>
          <w:szCs w:val="23"/>
        </w:rPr>
        <w:t xml:space="preserve"> </w:t>
      </w:r>
      <w:r>
        <w:rPr>
          <w:rFonts w:ascii="宋体" w:hAnsi="宋体" w:eastAsia="宋体" w:cs="宋体"/>
          <w:spacing w:val="20"/>
          <w:sz w:val="23"/>
          <w:szCs w:val="23"/>
        </w:rPr>
        <w:t>有</w:t>
      </w:r>
      <w:r>
        <w:rPr>
          <w:rFonts w:ascii="宋体" w:hAnsi="宋体" w:eastAsia="宋体" w:cs="宋体"/>
          <w:spacing w:val="12"/>
          <w:sz w:val="23"/>
          <w:szCs w:val="23"/>
        </w:rPr>
        <w:t>资</w:t>
      </w:r>
      <w:r>
        <w:rPr>
          <w:rFonts w:ascii="宋体" w:hAnsi="宋体" w:eastAsia="宋体" w:cs="宋体"/>
          <w:spacing w:val="10"/>
          <w:sz w:val="23"/>
          <w:szCs w:val="23"/>
        </w:rPr>
        <w:t>质的权威质检机构的检验结果向乙方提出索赔(但责任应由保险公司或运输</w:t>
      </w:r>
      <w:r>
        <w:rPr>
          <w:rFonts w:ascii="宋体" w:hAnsi="宋体" w:eastAsia="宋体" w:cs="宋体"/>
          <w:sz w:val="23"/>
          <w:szCs w:val="23"/>
        </w:rPr>
        <w:t xml:space="preserve"> </w:t>
      </w:r>
      <w:r>
        <w:rPr>
          <w:rFonts w:ascii="宋体" w:hAnsi="宋体" w:eastAsia="宋体" w:cs="宋体"/>
          <w:spacing w:val="9"/>
          <w:sz w:val="23"/>
          <w:szCs w:val="23"/>
        </w:rPr>
        <w:t>部</w:t>
      </w:r>
      <w:r>
        <w:rPr>
          <w:rFonts w:ascii="宋体" w:hAnsi="宋体" w:eastAsia="宋体" w:cs="宋体"/>
          <w:spacing w:val="7"/>
          <w:sz w:val="23"/>
          <w:szCs w:val="23"/>
        </w:rPr>
        <w:t>门承担的除外) 。</w:t>
      </w:r>
    </w:p>
    <w:p w14:paraId="35D8CD09">
      <w:pPr>
        <w:spacing w:line="417" w:lineRule="auto"/>
        <w:ind w:left="30" w:right="13" w:firstLine="490"/>
        <w:rPr>
          <w:rFonts w:ascii="宋体" w:hAnsi="宋体" w:eastAsia="宋体" w:cs="宋体"/>
          <w:sz w:val="23"/>
          <w:szCs w:val="23"/>
        </w:rPr>
      </w:pPr>
      <w:r>
        <w:rPr>
          <w:rFonts w:ascii="宋体" w:hAnsi="宋体" w:eastAsia="宋体" w:cs="宋体"/>
          <w:spacing w:val="6"/>
          <w:sz w:val="23"/>
          <w:szCs w:val="23"/>
        </w:rPr>
        <w:t>14.2在履约保证期和检验期内，乙方对甲方提出的索赔负有责任，乙方应</w:t>
      </w:r>
      <w:r>
        <w:rPr>
          <w:rFonts w:ascii="宋体" w:hAnsi="宋体" w:eastAsia="宋体" w:cs="宋体"/>
          <w:spacing w:val="5"/>
          <w:sz w:val="23"/>
          <w:szCs w:val="23"/>
        </w:rPr>
        <w:t>按</w:t>
      </w:r>
      <w:r>
        <w:rPr>
          <w:rFonts w:ascii="宋体" w:hAnsi="宋体" w:eastAsia="宋体" w:cs="宋体"/>
          <w:sz w:val="23"/>
          <w:szCs w:val="23"/>
        </w:rPr>
        <w:t xml:space="preserve"> </w:t>
      </w:r>
      <w:r>
        <w:rPr>
          <w:rFonts w:ascii="宋体" w:hAnsi="宋体" w:eastAsia="宋体" w:cs="宋体"/>
          <w:spacing w:val="16"/>
          <w:sz w:val="23"/>
          <w:szCs w:val="23"/>
        </w:rPr>
        <w:t>照甲</w:t>
      </w:r>
      <w:r>
        <w:rPr>
          <w:rFonts w:ascii="宋体" w:hAnsi="宋体" w:eastAsia="宋体" w:cs="宋体"/>
          <w:spacing w:val="9"/>
          <w:sz w:val="23"/>
          <w:szCs w:val="23"/>
        </w:rPr>
        <w:t>方</w:t>
      </w:r>
      <w:r>
        <w:rPr>
          <w:rFonts w:ascii="宋体" w:hAnsi="宋体" w:eastAsia="宋体" w:cs="宋体"/>
          <w:spacing w:val="8"/>
          <w:sz w:val="23"/>
          <w:szCs w:val="23"/>
        </w:rPr>
        <w:t>同意的下列一种或多种方式解决索赔事宜：</w:t>
      </w:r>
    </w:p>
    <w:p w14:paraId="628D3F2D">
      <w:pPr>
        <w:spacing w:before="2" w:line="417" w:lineRule="auto"/>
        <w:ind w:left="22" w:right="13" w:firstLine="498"/>
        <w:rPr>
          <w:rFonts w:ascii="宋体" w:hAnsi="宋体" w:eastAsia="宋体" w:cs="宋体"/>
          <w:sz w:val="23"/>
          <w:szCs w:val="23"/>
        </w:rPr>
      </w:pPr>
      <w:r>
        <w:rPr>
          <w:rFonts w:ascii="宋体" w:hAnsi="宋体" w:eastAsia="宋体" w:cs="宋体"/>
          <w:spacing w:val="6"/>
          <w:sz w:val="23"/>
          <w:szCs w:val="23"/>
        </w:rPr>
        <w:t>14.2.1在法定的退货期内，乙方应按合同规定将货款退还给甲方，并承</w:t>
      </w:r>
      <w:r>
        <w:rPr>
          <w:rFonts w:ascii="宋体" w:hAnsi="宋体" w:eastAsia="宋体" w:cs="宋体"/>
          <w:spacing w:val="5"/>
          <w:sz w:val="23"/>
          <w:szCs w:val="23"/>
        </w:rPr>
        <w:t>担</w:t>
      </w:r>
      <w:r>
        <w:rPr>
          <w:rFonts w:ascii="宋体" w:hAnsi="宋体" w:eastAsia="宋体" w:cs="宋体"/>
          <w:sz w:val="23"/>
          <w:szCs w:val="23"/>
        </w:rPr>
        <w:t xml:space="preserve">由 </w:t>
      </w:r>
      <w:r>
        <w:rPr>
          <w:rFonts w:ascii="宋体" w:hAnsi="宋体" w:eastAsia="宋体" w:cs="宋体"/>
          <w:spacing w:val="9"/>
          <w:sz w:val="23"/>
          <w:szCs w:val="23"/>
        </w:rPr>
        <w:t>此</w:t>
      </w:r>
      <w:r>
        <w:rPr>
          <w:rFonts w:ascii="宋体" w:hAnsi="宋体" w:eastAsia="宋体" w:cs="宋体"/>
          <w:spacing w:val="7"/>
          <w:sz w:val="23"/>
          <w:szCs w:val="23"/>
        </w:rPr>
        <w:t>发生的一切损失和费用，包括利息、银行手续费、运费、保险费、检验费、仓</w:t>
      </w:r>
      <w:r>
        <w:rPr>
          <w:rFonts w:ascii="宋体" w:hAnsi="宋体" w:eastAsia="宋体" w:cs="宋体"/>
          <w:sz w:val="23"/>
          <w:szCs w:val="23"/>
        </w:rPr>
        <w:t xml:space="preserve"> </w:t>
      </w:r>
      <w:r>
        <w:rPr>
          <w:rFonts w:ascii="宋体" w:hAnsi="宋体" w:eastAsia="宋体" w:cs="宋体"/>
          <w:spacing w:val="9"/>
          <w:sz w:val="23"/>
          <w:szCs w:val="23"/>
        </w:rPr>
        <w:t>储</w:t>
      </w:r>
      <w:r>
        <w:rPr>
          <w:rFonts w:ascii="宋体" w:hAnsi="宋体" w:eastAsia="宋体" w:cs="宋体"/>
          <w:spacing w:val="7"/>
          <w:sz w:val="23"/>
          <w:szCs w:val="23"/>
        </w:rPr>
        <w:t>费、装卸费以及为保护退回货物所需的其它必要费用。如已超过退货期，但乙</w:t>
      </w:r>
      <w:r>
        <w:rPr>
          <w:rFonts w:ascii="宋体" w:hAnsi="宋体" w:eastAsia="宋体" w:cs="宋体"/>
          <w:sz w:val="23"/>
          <w:szCs w:val="23"/>
        </w:rPr>
        <w:t xml:space="preserve"> </w:t>
      </w:r>
      <w:r>
        <w:rPr>
          <w:rFonts w:ascii="宋体" w:hAnsi="宋体" w:eastAsia="宋体" w:cs="宋体"/>
          <w:spacing w:val="15"/>
          <w:sz w:val="23"/>
          <w:szCs w:val="23"/>
        </w:rPr>
        <w:t>方</w:t>
      </w:r>
      <w:r>
        <w:rPr>
          <w:rFonts w:ascii="宋体" w:hAnsi="宋体" w:eastAsia="宋体" w:cs="宋体"/>
          <w:spacing w:val="9"/>
          <w:sz w:val="23"/>
          <w:szCs w:val="23"/>
        </w:rPr>
        <w:t>同意退货，可比照上述办法办理，或由双方协商处理。</w:t>
      </w:r>
    </w:p>
    <w:p w14:paraId="5FDEDFF9">
      <w:pPr>
        <w:spacing w:before="1" w:line="417" w:lineRule="auto"/>
        <w:ind w:left="23" w:right="13" w:firstLine="497"/>
        <w:rPr>
          <w:rFonts w:ascii="宋体" w:hAnsi="宋体" w:eastAsia="宋体" w:cs="宋体"/>
          <w:sz w:val="23"/>
          <w:szCs w:val="23"/>
        </w:rPr>
      </w:pPr>
      <w:r>
        <w:rPr>
          <w:rFonts w:ascii="宋体" w:hAnsi="宋体" w:eastAsia="宋体" w:cs="宋体"/>
          <w:spacing w:val="6"/>
          <w:sz w:val="23"/>
          <w:szCs w:val="23"/>
        </w:rPr>
        <w:t>14.2.2根据货物低劣程度、损坏程度以及甲方所遭受损失的数额，经甲</w:t>
      </w:r>
      <w:r>
        <w:rPr>
          <w:rFonts w:ascii="宋体" w:hAnsi="宋体" w:eastAsia="宋体" w:cs="宋体"/>
          <w:spacing w:val="5"/>
          <w:sz w:val="23"/>
          <w:szCs w:val="23"/>
        </w:rPr>
        <w:t>乙</w:t>
      </w:r>
      <w:r>
        <w:rPr>
          <w:rFonts w:ascii="宋体" w:hAnsi="宋体" w:eastAsia="宋体" w:cs="宋体"/>
          <w:sz w:val="23"/>
          <w:szCs w:val="23"/>
        </w:rPr>
        <w:t xml:space="preserve">双 </w:t>
      </w:r>
      <w:r>
        <w:rPr>
          <w:rFonts w:ascii="宋体" w:hAnsi="宋体" w:eastAsia="宋体" w:cs="宋体"/>
          <w:spacing w:val="9"/>
          <w:sz w:val="23"/>
          <w:szCs w:val="23"/>
        </w:rPr>
        <w:t>方</w:t>
      </w:r>
      <w:r>
        <w:rPr>
          <w:rFonts w:ascii="宋体" w:hAnsi="宋体" w:eastAsia="宋体" w:cs="宋体"/>
          <w:spacing w:val="7"/>
          <w:sz w:val="23"/>
          <w:szCs w:val="23"/>
        </w:rPr>
        <w:t>商定降低货物的价格，或由有资质的中介机构评估，以降低后的价格或评估价</w:t>
      </w:r>
      <w:r>
        <w:rPr>
          <w:rFonts w:ascii="宋体" w:hAnsi="宋体" w:eastAsia="宋体" w:cs="宋体"/>
          <w:sz w:val="23"/>
          <w:szCs w:val="23"/>
        </w:rPr>
        <w:t xml:space="preserve"> </w:t>
      </w:r>
      <w:r>
        <w:rPr>
          <w:rFonts w:ascii="宋体" w:hAnsi="宋体" w:eastAsia="宋体" w:cs="宋体"/>
          <w:spacing w:val="5"/>
          <w:sz w:val="23"/>
          <w:szCs w:val="23"/>
        </w:rPr>
        <w:t>格为准。</w:t>
      </w:r>
    </w:p>
    <w:p w14:paraId="0F486B44">
      <w:pPr>
        <w:spacing w:before="1" w:line="417" w:lineRule="auto"/>
        <w:ind w:left="22" w:right="13" w:firstLine="498"/>
        <w:rPr>
          <w:rFonts w:ascii="宋体" w:hAnsi="宋体" w:eastAsia="宋体" w:cs="宋体"/>
          <w:sz w:val="23"/>
          <w:szCs w:val="23"/>
        </w:rPr>
      </w:pPr>
      <w:r>
        <w:rPr>
          <w:rFonts w:ascii="宋体" w:hAnsi="宋体" w:eastAsia="宋体" w:cs="宋体"/>
          <w:spacing w:val="6"/>
          <w:sz w:val="23"/>
          <w:szCs w:val="23"/>
        </w:rPr>
        <w:t>14.2.3用符合规格、质量和性能要求的新零件、部件或货物来更换有缺</w:t>
      </w:r>
      <w:r>
        <w:rPr>
          <w:rFonts w:ascii="宋体" w:hAnsi="宋体" w:eastAsia="宋体" w:cs="宋体"/>
          <w:spacing w:val="5"/>
          <w:sz w:val="23"/>
          <w:szCs w:val="23"/>
        </w:rPr>
        <w:t>陷</w:t>
      </w:r>
      <w:r>
        <w:rPr>
          <w:rFonts w:ascii="宋体" w:hAnsi="宋体" w:eastAsia="宋体" w:cs="宋体"/>
          <w:sz w:val="23"/>
          <w:szCs w:val="23"/>
        </w:rPr>
        <w:t xml:space="preserve">的 </w:t>
      </w:r>
      <w:r>
        <w:rPr>
          <w:rFonts w:ascii="宋体" w:hAnsi="宋体" w:eastAsia="宋体" w:cs="宋体"/>
          <w:spacing w:val="9"/>
          <w:sz w:val="23"/>
          <w:szCs w:val="23"/>
        </w:rPr>
        <w:t>部</w:t>
      </w:r>
      <w:r>
        <w:rPr>
          <w:rFonts w:ascii="宋体" w:hAnsi="宋体" w:eastAsia="宋体" w:cs="宋体"/>
          <w:spacing w:val="7"/>
          <w:sz w:val="23"/>
          <w:szCs w:val="23"/>
        </w:rPr>
        <w:t>分或修补缺陷部分，乙方应承担一切费用和风险，并负担甲方所发生的一切直</w:t>
      </w:r>
      <w:r>
        <w:rPr>
          <w:rFonts w:ascii="宋体" w:hAnsi="宋体" w:eastAsia="宋体" w:cs="宋体"/>
          <w:sz w:val="23"/>
          <w:szCs w:val="23"/>
        </w:rPr>
        <w:t xml:space="preserve"> </w:t>
      </w:r>
      <w:r>
        <w:rPr>
          <w:rFonts w:ascii="宋体" w:hAnsi="宋体" w:eastAsia="宋体" w:cs="宋体"/>
          <w:spacing w:val="17"/>
          <w:sz w:val="23"/>
          <w:szCs w:val="23"/>
        </w:rPr>
        <w:t>接</w:t>
      </w:r>
      <w:r>
        <w:rPr>
          <w:rFonts w:ascii="宋体" w:hAnsi="宋体" w:eastAsia="宋体" w:cs="宋体"/>
          <w:spacing w:val="9"/>
          <w:sz w:val="23"/>
          <w:szCs w:val="23"/>
        </w:rPr>
        <w:t>费用。同时，乙方应相应延长修补或更换件的履约保证期。</w:t>
      </w:r>
    </w:p>
    <w:p w14:paraId="79B5E760">
      <w:pPr>
        <w:spacing w:before="1" w:line="417" w:lineRule="auto"/>
        <w:ind w:left="26" w:right="13" w:firstLine="494"/>
        <w:rPr>
          <w:rFonts w:ascii="宋体" w:hAnsi="宋体" w:eastAsia="宋体" w:cs="宋体"/>
          <w:sz w:val="23"/>
          <w:szCs w:val="23"/>
        </w:rPr>
      </w:pPr>
      <w:r>
        <w:rPr>
          <w:rFonts w:ascii="宋体" w:hAnsi="宋体" w:eastAsia="宋体" w:cs="宋体"/>
          <w:spacing w:val="6"/>
          <w:sz w:val="23"/>
          <w:szCs w:val="23"/>
        </w:rPr>
        <w:t>14.3乙方收到甲方发出的索赔通知之日起5个工作日内未作答复的， 甲</w:t>
      </w:r>
      <w:r>
        <w:rPr>
          <w:rFonts w:ascii="宋体" w:hAnsi="宋体" w:eastAsia="宋体" w:cs="宋体"/>
          <w:spacing w:val="5"/>
          <w:sz w:val="23"/>
          <w:szCs w:val="23"/>
        </w:rPr>
        <w:t>方</w:t>
      </w:r>
      <w:r>
        <w:rPr>
          <w:rFonts w:ascii="宋体" w:hAnsi="宋体" w:eastAsia="宋体" w:cs="宋体"/>
          <w:sz w:val="23"/>
          <w:szCs w:val="23"/>
        </w:rPr>
        <w:t xml:space="preserve">可 </w:t>
      </w:r>
      <w:r>
        <w:rPr>
          <w:rFonts w:ascii="宋体" w:hAnsi="宋体" w:eastAsia="宋体" w:cs="宋体"/>
          <w:spacing w:val="7"/>
          <w:sz w:val="23"/>
          <w:szCs w:val="23"/>
        </w:rPr>
        <w:t>从合同款或履约保证金中扣回索赔金额，如金额不足以补偿索赔金额，乙方应</w:t>
      </w:r>
      <w:r>
        <w:rPr>
          <w:rFonts w:ascii="宋体" w:hAnsi="宋体" w:eastAsia="宋体" w:cs="宋体"/>
          <w:spacing w:val="6"/>
          <w:sz w:val="23"/>
          <w:szCs w:val="23"/>
        </w:rPr>
        <w:t>补</w:t>
      </w:r>
      <w:r>
        <w:rPr>
          <w:rFonts w:ascii="宋体" w:hAnsi="宋体" w:eastAsia="宋体" w:cs="宋体"/>
          <w:sz w:val="23"/>
          <w:szCs w:val="23"/>
        </w:rPr>
        <w:t xml:space="preserve"> </w:t>
      </w:r>
      <w:r>
        <w:rPr>
          <w:rFonts w:ascii="宋体" w:hAnsi="宋体" w:eastAsia="宋体" w:cs="宋体"/>
          <w:spacing w:val="7"/>
          <w:sz w:val="23"/>
          <w:szCs w:val="23"/>
        </w:rPr>
        <w:t>足</w:t>
      </w:r>
      <w:r>
        <w:rPr>
          <w:rFonts w:ascii="宋体" w:hAnsi="宋体" w:eastAsia="宋体" w:cs="宋体"/>
          <w:spacing w:val="6"/>
          <w:sz w:val="23"/>
          <w:szCs w:val="23"/>
        </w:rPr>
        <w:t>差额部分。</w:t>
      </w:r>
    </w:p>
    <w:p w14:paraId="3F6A6D99">
      <w:pPr>
        <w:spacing w:line="308" w:lineRule="exact"/>
        <w:ind w:left="521"/>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5.迟延交货</w:t>
      </w:r>
    </w:p>
    <w:p w14:paraId="71A3D631">
      <w:pPr>
        <w:spacing w:before="212" w:line="227" w:lineRule="auto"/>
        <w:ind w:left="52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5</w:t>
      </w:r>
      <w:r>
        <w:rPr>
          <w:rFonts w:ascii="宋体" w:hAnsi="宋体" w:eastAsia="宋体" w:cs="宋体"/>
          <w:spacing w:val="7"/>
          <w:sz w:val="23"/>
          <w:szCs w:val="23"/>
        </w:rPr>
        <w:t>.1 乙方应按照合同约定的时间交货和提供服务。</w:t>
      </w:r>
    </w:p>
    <w:p w14:paraId="78F646CC">
      <w:pPr>
        <w:spacing w:before="236" w:line="418" w:lineRule="auto"/>
        <w:ind w:left="37" w:right="16" w:firstLine="483"/>
        <w:rPr>
          <w:rFonts w:ascii="宋体" w:hAnsi="宋体" w:eastAsia="宋体" w:cs="宋体"/>
          <w:sz w:val="23"/>
          <w:szCs w:val="23"/>
        </w:rPr>
      </w:pPr>
      <w:r>
        <w:rPr>
          <w:rFonts w:ascii="宋体" w:hAnsi="宋体" w:eastAsia="宋体" w:cs="宋体"/>
          <w:spacing w:val="10"/>
          <w:sz w:val="23"/>
          <w:szCs w:val="23"/>
        </w:rPr>
        <w:t xml:space="preserve">15.2 </w:t>
      </w:r>
      <w:r>
        <w:rPr>
          <w:rFonts w:ascii="宋体" w:hAnsi="宋体" w:eastAsia="宋体" w:cs="宋体"/>
          <w:spacing w:val="6"/>
          <w:sz w:val="23"/>
          <w:szCs w:val="23"/>
        </w:rPr>
        <w:t>除</w:t>
      </w:r>
      <w:r>
        <w:rPr>
          <w:rFonts w:ascii="宋体" w:hAnsi="宋体" w:eastAsia="宋体" w:cs="宋体"/>
          <w:spacing w:val="5"/>
          <w:sz w:val="23"/>
          <w:szCs w:val="23"/>
        </w:rPr>
        <w:t>不可抗力因素外，乙方迟延交货， 甲方有权提出违约损失赔偿或解</w:t>
      </w:r>
      <w:r>
        <w:rPr>
          <w:rFonts w:ascii="宋体" w:hAnsi="宋体" w:eastAsia="宋体" w:cs="宋体"/>
          <w:sz w:val="23"/>
          <w:szCs w:val="23"/>
        </w:rPr>
        <w:t xml:space="preserve"> </w:t>
      </w:r>
      <w:r>
        <w:rPr>
          <w:rFonts w:ascii="宋体" w:hAnsi="宋体" w:eastAsia="宋体" w:cs="宋体"/>
          <w:spacing w:val="2"/>
          <w:sz w:val="23"/>
          <w:szCs w:val="23"/>
        </w:rPr>
        <w:t>除合</w:t>
      </w:r>
      <w:r>
        <w:rPr>
          <w:rFonts w:ascii="宋体" w:hAnsi="宋体" w:eastAsia="宋体" w:cs="宋体"/>
          <w:spacing w:val="1"/>
          <w:sz w:val="23"/>
          <w:szCs w:val="23"/>
        </w:rPr>
        <w:t>同。</w:t>
      </w:r>
    </w:p>
    <w:p w14:paraId="2A25D495">
      <w:pPr>
        <w:spacing w:before="2" w:line="421" w:lineRule="auto"/>
        <w:ind w:left="25" w:right="13" w:firstLine="495"/>
        <w:rPr>
          <w:rFonts w:ascii="宋体" w:hAnsi="宋体" w:eastAsia="宋体" w:cs="宋体"/>
          <w:sz w:val="23"/>
          <w:szCs w:val="23"/>
        </w:rPr>
      </w:pPr>
      <w:r>
        <w:rPr>
          <w:rFonts w:ascii="宋体" w:hAnsi="宋体" w:eastAsia="宋体" w:cs="宋体"/>
          <w:spacing w:val="6"/>
          <w:sz w:val="23"/>
          <w:szCs w:val="23"/>
        </w:rPr>
        <w:t>15.3在履行合同过程中，乙方遇到不能按时交货和提供服务的情况，应及</w:t>
      </w:r>
      <w:r>
        <w:rPr>
          <w:rFonts w:ascii="宋体" w:hAnsi="宋体" w:eastAsia="宋体" w:cs="宋体"/>
          <w:spacing w:val="5"/>
          <w:sz w:val="23"/>
          <w:szCs w:val="23"/>
        </w:rPr>
        <w:t>时</w:t>
      </w:r>
      <w:r>
        <w:rPr>
          <w:rFonts w:ascii="宋体" w:hAnsi="宋体" w:eastAsia="宋体" w:cs="宋体"/>
          <w:sz w:val="23"/>
          <w:szCs w:val="23"/>
        </w:rPr>
        <w:t xml:space="preserve"> </w:t>
      </w:r>
      <w:r>
        <w:rPr>
          <w:rFonts w:ascii="宋体" w:hAnsi="宋体" w:eastAsia="宋体" w:cs="宋体"/>
          <w:spacing w:val="7"/>
          <w:sz w:val="23"/>
          <w:szCs w:val="23"/>
        </w:rPr>
        <w:t>以书面形式将不能按时交货的理由、预期延误时间通知甲方。甲方收到乙方通知</w:t>
      </w:r>
      <w:r>
        <w:rPr>
          <w:rFonts w:ascii="宋体" w:hAnsi="宋体" w:eastAsia="宋体" w:cs="宋体"/>
          <w:sz w:val="23"/>
          <w:szCs w:val="23"/>
        </w:rPr>
        <w:t xml:space="preserve"> </w:t>
      </w:r>
      <w:r>
        <w:rPr>
          <w:rFonts w:ascii="宋体" w:hAnsi="宋体" w:eastAsia="宋体" w:cs="宋体"/>
          <w:spacing w:val="9"/>
          <w:sz w:val="23"/>
          <w:szCs w:val="23"/>
        </w:rPr>
        <w:t>后，认为其理由正当的，可酌情延长交货时间</w:t>
      </w:r>
      <w:r>
        <w:rPr>
          <w:rFonts w:ascii="宋体" w:hAnsi="宋体" w:eastAsia="宋体" w:cs="宋体"/>
          <w:spacing w:val="8"/>
          <w:sz w:val="23"/>
          <w:szCs w:val="23"/>
        </w:rPr>
        <w:t>。</w:t>
      </w:r>
    </w:p>
    <w:p w14:paraId="26830D45">
      <w:pPr>
        <w:sectPr>
          <w:headerReference r:id="rId53" w:type="default"/>
          <w:footerReference r:id="rId54" w:type="default"/>
          <w:pgSz w:w="11906" w:h="16839"/>
          <w:pgMar w:top="1380" w:right="1785" w:bottom="1164" w:left="1785" w:header="1048" w:footer="987" w:gutter="0"/>
          <w:cols w:space="720" w:num="1"/>
        </w:sectPr>
      </w:pPr>
    </w:p>
    <w:p w14:paraId="0F2AF342">
      <w:pPr>
        <w:spacing w:before="269" w:line="308" w:lineRule="exact"/>
        <w:ind w:left="521"/>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6.违约赔偿</w:t>
      </w:r>
    </w:p>
    <w:p w14:paraId="65788C03">
      <w:pPr>
        <w:spacing w:before="212" w:line="417" w:lineRule="auto"/>
        <w:ind w:left="24" w:right="53" w:firstLine="493"/>
        <w:rPr>
          <w:rFonts w:ascii="宋体" w:hAnsi="宋体" w:eastAsia="宋体" w:cs="宋体"/>
          <w:sz w:val="23"/>
          <w:szCs w:val="23"/>
        </w:rPr>
      </w:pPr>
      <w:r>
        <w:rPr>
          <w:rFonts w:ascii="宋体" w:hAnsi="宋体" w:eastAsia="宋体" w:cs="宋体"/>
          <w:spacing w:val="12"/>
          <w:sz w:val="23"/>
          <w:szCs w:val="23"/>
        </w:rPr>
        <w:t>除不</w:t>
      </w:r>
      <w:r>
        <w:rPr>
          <w:rFonts w:ascii="宋体" w:hAnsi="宋体" w:eastAsia="宋体" w:cs="宋体"/>
          <w:spacing w:val="8"/>
          <w:sz w:val="23"/>
          <w:szCs w:val="23"/>
        </w:rPr>
        <w:t>可</w:t>
      </w:r>
      <w:r>
        <w:rPr>
          <w:rFonts w:ascii="宋体" w:hAnsi="宋体" w:eastAsia="宋体" w:cs="宋体"/>
          <w:spacing w:val="6"/>
          <w:sz w:val="23"/>
          <w:szCs w:val="23"/>
        </w:rPr>
        <w:t>抗力因素外，乙方没有按照合同规定的时间交货和提供服务，甲方可</w:t>
      </w:r>
      <w:r>
        <w:rPr>
          <w:rFonts w:ascii="宋体" w:hAnsi="宋体" w:eastAsia="宋体" w:cs="宋体"/>
          <w:sz w:val="23"/>
          <w:szCs w:val="23"/>
        </w:rPr>
        <w:t xml:space="preserve"> </w:t>
      </w:r>
      <w:r>
        <w:rPr>
          <w:rFonts w:ascii="宋体" w:hAnsi="宋体" w:eastAsia="宋体" w:cs="宋体"/>
          <w:spacing w:val="17"/>
          <w:sz w:val="23"/>
          <w:szCs w:val="23"/>
        </w:rPr>
        <w:t>要</w:t>
      </w:r>
      <w:r>
        <w:rPr>
          <w:rFonts w:ascii="宋体" w:hAnsi="宋体" w:eastAsia="宋体" w:cs="宋体"/>
          <w:spacing w:val="9"/>
          <w:sz w:val="23"/>
          <w:szCs w:val="23"/>
        </w:rPr>
        <w:t>求乙方支付违约金。违约金每日按合同总价款的千分之五计收。</w:t>
      </w:r>
    </w:p>
    <w:p w14:paraId="43DEBC04">
      <w:pPr>
        <w:spacing w:line="308" w:lineRule="exact"/>
        <w:ind w:left="521"/>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7.不可抗力</w:t>
      </w:r>
    </w:p>
    <w:p w14:paraId="0A25DC73">
      <w:pPr>
        <w:spacing w:before="212" w:line="417" w:lineRule="auto"/>
        <w:ind w:left="27" w:right="56" w:firstLine="493"/>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9"/>
          <w:sz w:val="23"/>
          <w:szCs w:val="23"/>
        </w:rPr>
        <w:t>7.1.双方中任何一方遭遇法律规定的不可抗力，致使合同履行受阻时，履</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9"/>
          <w:sz w:val="23"/>
          <w:szCs w:val="23"/>
        </w:rPr>
        <w:t>合同的期限应予延长，延长的期限应相当于不可抗力所影响的时间。</w:t>
      </w:r>
    </w:p>
    <w:p w14:paraId="0CC885E1">
      <w:pPr>
        <w:spacing w:line="308" w:lineRule="exact"/>
        <w:ind w:left="521"/>
        <w:rPr>
          <w:rFonts w:ascii="宋体" w:hAnsi="宋体" w:eastAsia="宋体" w:cs="宋体"/>
          <w:sz w:val="23"/>
          <w:szCs w:val="23"/>
        </w:rPr>
      </w:pPr>
      <w:r>
        <w:rPr>
          <w:rFonts w:ascii="宋体" w:hAnsi="宋体" w:eastAsia="宋体" w:cs="宋体"/>
          <w:spacing w:val="14"/>
          <w:position w:val="1"/>
          <w:sz w:val="23"/>
          <w:szCs w:val="23"/>
        </w:rPr>
        <w:t>17</w:t>
      </w:r>
      <w:r>
        <w:rPr>
          <w:rFonts w:ascii="宋体" w:hAnsi="宋体" w:eastAsia="宋体" w:cs="宋体"/>
          <w:spacing w:val="11"/>
          <w:position w:val="1"/>
          <w:sz w:val="23"/>
          <w:szCs w:val="23"/>
        </w:rPr>
        <w:t>.</w:t>
      </w:r>
      <w:r>
        <w:rPr>
          <w:rFonts w:ascii="宋体" w:hAnsi="宋体" w:eastAsia="宋体" w:cs="宋体"/>
          <w:spacing w:val="7"/>
          <w:position w:val="1"/>
          <w:sz w:val="23"/>
          <w:szCs w:val="23"/>
        </w:rPr>
        <w:t>2受事故影响的一方应在不可抗力的事故发生后以书面形式通知另一方。</w:t>
      </w:r>
    </w:p>
    <w:p w14:paraId="0FE4F13E">
      <w:pPr>
        <w:spacing w:before="213" w:line="417" w:lineRule="auto"/>
        <w:ind w:left="26" w:right="56" w:firstLine="494"/>
        <w:rPr>
          <w:rFonts w:ascii="宋体" w:hAnsi="宋体" w:eastAsia="宋体" w:cs="宋体"/>
          <w:sz w:val="23"/>
          <w:szCs w:val="23"/>
        </w:rPr>
      </w:pPr>
      <w:r>
        <w:rPr>
          <w:rFonts w:ascii="宋体" w:hAnsi="宋体" w:eastAsia="宋体" w:cs="宋体"/>
          <w:spacing w:val="10"/>
          <w:sz w:val="23"/>
          <w:szCs w:val="23"/>
        </w:rPr>
        <w:t>17.3不</w:t>
      </w:r>
      <w:r>
        <w:rPr>
          <w:rFonts w:ascii="宋体" w:hAnsi="宋体" w:eastAsia="宋体" w:cs="宋体"/>
          <w:spacing w:val="6"/>
          <w:sz w:val="23"/>
          <w:szCs w:val="23"/>
        </w:rPr>
        <w:t>可</w:t>
      </w:r>
      <w:r>
        <w:rPr>
          <w:rFonts w:ascii="宋体" w:hAnsi="宋体" w:eastAsia="宋体" w:cs="宋体"/>
          <w:spacing w:val="5"/>
          <w:sz w:val="23"/>
          <w:szCs w:val="23"/>
        </w:rPr>
        <w:t>抗力使合同的某些内容有变更必要的，  双方应通过协商达成进一</w:t>
      </w:r>
      <w:r>
        <w:rPr>
          <w:rFonts w:ascii="宋体" w:hAnsi="宋体" w:eastAsia="宋体" w:cs="宋体"/>
          <w:sz w:val="23"/>
          <w:szCs w:val="23"/>
        </w:rPr>
        <w:t xml:space="preserve"> </w:t>
      </w:r>
      <w:r>
        <w:rPr>
          <w:rFonts w:ascii="宋体" w:hAnsi="宋体" w:eastAsia="宋体" w:cs="宋体"/>
          <w:spacing w:val="15"/>
          <w:sz w:val="23"/>
          <w:szCs w:val="23"/>
        </w:rPr>
        <w:t>步</w:t>
      </w:r>
      <w:r>
        <w:rPr>
          <w:rFonts w:ascii="宋体" w:hAnsi="宋体" w:eastAsia="宋体" w:cs="宋体"/>
          <w:spacing w:val="9"/>
          <w:sz w:val="23"/>
          <w:szCs w:val="23"/>
        </w:rPr>
        <w:t>履行合同的协议，因不可抗力致使合同不能履行的，合同终止。</w:t>
      </w:r>
    </w:p>
    <w:p w14:paraId="450A537D">
      <w:pPr>
        <w:spacing w:line="308" w:lineRule="exact"/>
        <w:ind w:left="521"/>
        <w:rPr>
          <w:rFonts w:ascii="宋体" w:hAnsi="宋体" w:eastAsia="宋体" w:cs="宋体"/>
          <w:sz w:val="23"/>
          <w:szCs w:val="23"/>
        </w:rPr>
      </w:pPr>
      <w:r>
        <w:rPr>
          <w:rFonts w:ascii="宋体" w:hAnsi="宋体" w:eastAsia="宋体" w:cs="宋体"/>
          <w:spacing w:val="2"/>
          <w:position w:val="1"/>
          <w:sz w:val="23"/>
          <w:szCs w:val="23"/>
          <w14:textOutline w14:w="4358" w14:cap="sq" w14:cmpd="sng">
            <w14:solidFill>
              <w14:srgbClr w14:val="000000"/>
            </w14:solidFill>
            <w14:prstDash w14:val="solid"/>
            <w14:bevel/>
          </w14:textOutline>
        </w:rPr>
        <w:t>18.税费</w:t>
      </w:r>
    </w:p>
    <w:p w14:paraId="5B2141B0">
      <w:pPr>
        <w:spacing w:before="212" w:line="227" w:lineRule="auto"/>
        <w:ind w:left="508"/>
        <w:rPr>
          <w:rFonts w:ascii="宋体" w:hAnsi="宋体" w:eastAsia="宋体" w:cs="宋体"/>
          <w:sz w:val="23"/>
          <w:szCs w:val="23"/>
        </w:rPr>
      </w:pPr>
      <w:r>
        <w:rPr>
          <w:rFonts w:ascii="宋体" w:hAnsi="宋体" w:eastAsia="宋体" w:cs="宋体"/>
          <w:spacing w:val="16"/>
          <w:sz w:val="23"/>
          <w:szCs w:val="23"/>
        </w:rPr>
        <w:t>与</w:t>
      </w:r>
      <w:r>
        <w:rPr>
          <w:rFonts w:ascii="宋体" w:hAnsi="宋体" w:eastAsia="宋体" w:cs="宋体"/>
          <w:spacing w:val="11"/>
          <w:sz w:val="23"/>
          <w:szCs w:val="23"/>
        </w:rPr>
        <w:t>本</w:t>
      </w:r>
      <w:r>
        <w:rPr>
          <w:rFonts w:ascii="宋体" w:hAnsi="宋体" w:eastAsia="宋体" w:cs="宋体"/>
          <w:spacing w:val="8"/>
          <w:sz w:val="23"/>
          <w:szCs w:val="23"/>
        </w:rPr>
        <w:t>合同有关的一切税费均由乙方承担。</w:t>
      </w:r>
    </w:p>
    <w:p w14:paraId="32BE1120">
      <w:pPr>
        <w:spacing w:before="239" w:line="308" w:lineRule="exact"/>
        <w:ind w:left="52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9.合同争议的解决</w:t>
      </w:r>
    </w:p>
    <w:p w14:paraId="6E63368E">
      <w:pPr>
        <w:spacing w:before="210" w:line="418" w:lineRule="auto"/>
        <w:ind w:left="30" w:right="53" w:firstLine="490"/>
        <w:rPr>
          <w:rFonts w:ascii="宋体" w:hAnsi="宋体" w:eastAsia="宋体" w:cs="宋体"/>
          <w:sz w:val="23"/>
          <w:szCs w:val="23"/>
        </w:rPr>
      </w:pPr>
      <w:r>
        <w:rPr>
          <w:rFonts w:ascii="宋体" w:hAnsi="宋体" w:eastAsia="宋体" w:cs="宋体"/>
          <w:spacing w:val="6"/>
          <w:sz w:val="23"/>
          <w:szCs w:val="23"/>
        </w:rPr>
        <w:t>19.1甲方和乙方由于本合同的履行而发生任何争议时，双方可先通过协商</w:t>
      </w:r>
      <w:r>
        <w:rPr>
          <w:rFonts w:ascii="宋体" w:hAnsi="宋体" w:eastAsia="宋体" w:cs="宋体"/>
          <w:spacing w:val="5"/>
          <w:sz w:val="23"/>
          <w:szCs w:val="23"/>
        </w:rPr>
        <w:t>解</w:t>
      </w:r>
      <w:r>
        <w:rPr>
          <w:rFonts w:ascii="宋体" w:hAnsi="宋体" w:eastAsia="宋体" w:cs="宋体"/>
          <w:sz w:val="23"/>
          <w:szCs w:val="23"/>
        </w:rPr>
        <w:t xml:space="preserve"> </w:t>
      </w:r>
      <w:r>
        <w:rPr>
          <w:rFonts w:ascii="宋体" w:hAnsi="宋体" w:eastAsia="宋体" w:cs="宋体"/>
          <w:spacing w:val="-4"/>
          <w:sz w:val="23"/>
          <w:szCs w:val="23"/>
        </w:rPr>
        <w:t>决</w:t>
      </w:r>
      <w:r>
        <w:rPr>
          <w:rFonts w:ascii="宋体" w:hAnsi="宋体" w:eastAsia="宋体" w:cs="宋体"/>
          <w:spacing w:val="-3"/>
          <w:sz w:val="23"/>
          <w:szCs w:val="23"/>
        </w:rPr>
        <w:t>。</w:t>
      </w:r>
    </w:p>
    <w:p w14:paraId="5BDAE187">
      <w:pPr>
        <w:spacing w:line="417" w:lineRule="auto"/>
        <w:ind w:left="24" w:right="53" w:firstLine="496"/>
        <w:rPr>
          <w:rFonts w:ascii="宋体" w:hAnsi="宋体" w:eastAsia="宋体" w:cs="宋体"/>
          <w:sz w:val="23"/>
          <w:szCs w:val="23"/>
        </w:rPr>
      </w:pPr>
      <w:r>
        <w:rPr>
          <w:rFonts w:ascii="宋体" w:hAnsi="宋体" w:eastAsia="宋体" w:cs="宋体"/>
          <w:spacing w:val="6"/>
          <w:sz w:val="23"/>
          <w:szCs w:val="23"/>
        </w:rPr>
        <w:t>19.2任何一方不愿通过协商或通过协商仍不能解决争议，则双方中任何一</w:t>
      </w:r>
      <w:r>
        <w:rPr>
          <w:rFonts w:ascii="宋体" w:hAnsi="宋体" w:eastAsia="宋体" w:cs="宋体"/>
          <w:spacing w:val="5"/>
          <w:sz w:val="23"/>
          <w:szCs w:val="23"/>
        </w:rPr>
        <w:t>方</w:t>
      </w:r>
      <w:r>
        <w:rPr>
          <w:rFonts w:ascii="宋体" w:hAnsi="宋体" w:eastAsia="宋体" w:cs="宋体"/>
          <w:sz w:val="23"/>
          <w:szCs w:val="23"/>
        </w:rPr>
        <w:t xml:space="preserve"> </w:t>
      </w:r>
      <w:r>
        <w:rPr>
          <w:rFonts w:ascii="宋体" w:hAnsi="宋体" w:eastAsia="宋体" w:cs="宋体"/>
          <w:spacing w:val="16"/>
          <w:sz w:val="23"/>
          <w:szCs w:val="23"/>
        </w:rPr>
        <w:t>均</w:t>
      </w:r>
      <w:r>
        <w:rPr>
          <w:rFonts w:ascii="宋体" w:hAnsi="宋体" w:eastAsia="宋体" w:cs="宋体"/>
          <w:spacing w:val="9"/>
          <w:sz w:val="23"/>
          <w:szCs w:val="23"/>
        </w:rPr>
        <w:t>应</w:t>
      </w:r>
      <w:r>
        <w:rPr>
          <w:rFonts w:ascii="宋体" w:hAnsi="宋体" w:eastAsia="宋体" w:cs="宋体"/>
          <w:spacing w:val="8"/>
          <w:sz w:val="23"/>
          <w:szCs w:val="23"/>
        </w:rPr>
        <w:t>向甲方所在地人民法院起诉。</w:t>
      </w:r>
    </w:p>
    <w:p w14:paraId="6AD0BC7A">
      <w:pPr>
        <w:spacing w:line="309" w:lineRule="exact"/>
        <w:ind w:left="506"/>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0.违约解除合同</w:t>
      </w:r>
    </w:p>
    <w:p w14:paraId="6284DD53">
      <w:pPr>
        <w:spacing w:before="212" w:line="417" w:lineRule="auto"/>
        <w:ind w:left="26" w:right="53" w:firstLine="480"/>
        <w:rPr>
          <w:rFonts w:ascii="宋体" w:hAnsi="宋体" w:eastAsia="宋体" w:cs="宋体"/>
          <w:sz w:val="23"/>
          <w:szCs w:val="23"/>
        </w:rPr>
      </w:pPr>
      <w:r>
        <w:rPr>
          <w:rFonts w:ascii="宋体" w:hAnsi="宋体" w:eastAsia="宋体" w:cs="宋体"/>
          <w:spacing w:val="12"/>
          <w:sz w:val="23"/>
          <w:szCs w:val="23"/>
        </w:rPr>
        <w:t>20</w:t>
      </w:r>
      <w:r>
        <w:rPr>
          <w:rFonts w:ascii="宋体" w:hAnsi="宋体" w:eastAsia="宋体" w:cs="宋体"/>
          <w:spacing w:val="8"/>
          <w:sz w:val="23"/>
          <w:szCs w:val="23"/>
        </w:rPr>
        <w:t>.</w:t>
      </w:r>
      <w:r>
        <w:rPr>
          <w:rFonts w:ascii="宋体" w:hAnsi="宋体" w:eastAsia="宋体" w:cs="宋体"/>
          <w:spacing w:val="6"/>
          <w:sz w:val="23"/>
          <w:szCs w:val="23"/>
        </w:rPr>
        <w:t>1出现下列情形之一的，视为乙方违约。甲方可向乙方发出书面通知，部</w:t>
      </w:r>
      <w:r>
        <w:rPr>
          <w:rFonts w:ascii="宋体" w:hAnsi="宋体" w:eastAsia="宋体" w:cs="宋体"/>
          <w:sz w:val="23"/>
          <w:szCs w:val="23"/>
        </w:rPr>
        <w:t xml:space="preserve"> </w:t>
      </w:r>
      <w:r>
        <w:rPr>
          <w:rFonts w:ascii="宋体" w:hAnsi="宋体" w:eastAsia="宋体" w:cs="宋体"/>
          <w:spacing w:val="9"/>
          <w:sz w:val="23"/>
          <w:szCs w:val="23"/>
        </w:rPr>
        <w:t>分或全部终止合同，同时保留向乙方索赔的权利</w:t>
      </w:r>
      <w:r>
        <w:rPr>
          <w:rFonts w:ascii="宋体" w:hAnsi="宋体" w:eastAsia="宋体" w:cs="宋体"/>
          <w:spacing w:val="8"/>
          <w:sz w:val="23"/>
          <w:szCs w:val="23"/>
        </w:rPr>
        <w:t>。</w:t>
      </w:r>
    </w:p>
    <w:p w14:paraId="773F7BB6">
      <w:pPr>
        <w:spacing w:line="417" w:lineRule="auto"/>
        <w:ind w:left="26" w:right="53" w:firstLine="480"/>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0</w:t>
      </w:r>
      <w:r>
        <w:rPr>
          <w:rFonts w:ascii="宋体" w:hAnsi="宋体" w:eastAsia="宋体" w:cs="宋体"/>
          <w:spacing w:val="6"/>
          <w:sz w:val="23"/>
          <w:szCs w:val="23"/>
        </w:rPr>
        <w:t>.1.1乙方未能在合同规定的限期或甲方同意延长的限期内，提供全部或部</w:t>
      </w:r>
      <w:r>
        <w:rPr>
          <w:rFonts w:ascii="宋体" w:hAnsi="宋体" w:eastAsia="宋体" w:cs="宋体"/>
          <w:sz w:val="23"/>
          <w:szCs w:val="23"/>
        </w:rPr>
        <w:t xml:space="preserve"> </w:t>
      </w:r>
      <w:r>
        <w:rPr>
          <w:rFonts w:ascii="宋体" w:hAnsi="宋体" w:eastAsia="宋体" w:cs="宋体"/>
          <w:spacing w:val="7"/>
          <w:sz w:val="23"/>
          <w:szCs w:val="23"/>
        </w:rPr>
        <w:t>分</w:t>
      </w:r>
      <w:r>
        <w:rPr>
          <w:rFonts w:ascii="宋体" w:hAnsi="宋体" w:eastAsia="宋体" w:cs="宋体"/>
          <w:spacing w:val="5"/>
          <w:sz w:val="23"/>
          <w:szCs w:val="23"/>
        </w:rPr>
        <w:t>货物的；</w:t>
      </w:r>
    </w:p>
    <w:p w14:paraId="5E6DEB85">
      <w:pPr>
        <w:spacing w:line="309" w:lineRule="exact"/>
        <w:ind w:left="506"/>
        <w:rPr>
          <w:rFonts w:ascii="宋体" w:hAnsi="宋体" w:eastAsia="宋体" w:cs="宋体"/>
          <w:sz w:val="23"/>
          <w:szCs w:val="23"/>
        </w:rPr>
      </w:pPr>
      <w:r>
        <w:rPr>
          <w:rFonts w:ascii="宋体" w:hAnsi="宋体" w:eastAsia="宋体" w:cs="宋体"/>
          <w:spacing w:val="8"/>
          <w:position w:val="1"/>
          <w:sz w:val="23"/>
          <w:szCs w:val="23"/>
        </w:rPr>
        <w:t>20.1.2乙方未能履行合同规定的其它主要义务的</w:t>
      </w:r>
      <w:r>
        <w:rPr>
          <w:rFonts w:ascii="宋体" w:hAnsi="宋体" w:eastAsia="宋体" w:cs="宋体"/>
          <w:spacing w:val="5"/>
          <w:position w:val="1"/>
          <w:sz w:val="23"/>
          <w:szCs w:val="23"/>
        </w:rPr>
        <w:t>；</w:t>
      </w:r>
    </w:p>
    <w:p w14:paraId="4EC20A28">
      <w:pPr>
        <w:spacing w:before="212" w:line="333" w:lineRule="auto"/>
        <w:ind w:left="506" w:right="53"/>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9"/>
          <w:sz w:val="23"/>
          <w:szCs w:val="23"/>
        </w:rPr>
        <w:t>0.1.3乙方在本合同履行过程中有欺诈行为的。</w:t>
      </w:r>
      <w:r>
        <w:rPr>
          <w:rFonts w:ascii="宋体" w:hAnsi="宋体" w:eastAsia="宋体" w:cs="宋体"/>
          <w:sz w:val="23"/>
          <w:szCs w:val="23"/>
        </w:rPr>
        <w:t xml:space="preserve">                        </w:t>
      </w:r>
      <w:r>
        <w:rPr>
          <w:rFonts w:ascii="宋体" w:hAnsi="宋体" w:eastAsia="宋体" w:cs="宋体"/>
          <w:spacing w:val="12"/>
          <w:sz w:val="23"/>
          <w:szCs w:val="23"/>
        </w:rPr>
        <w:t>20</w:t>
      </w:r>
      <w:r>
        <w:rPr>
          <w:rFonts w:ascii="宋体" w:hAnsi="宋体" w:eastAsia="宋体" w:cs="宋体"/>
          <w:spacing w:val="8"/>
          <w:sz w:val="23"/>
          <w:szCs w:val="23"/>
        </w:rPr>
        <w:t>.</w:t>
      </w:r>
      <w:r>
        <w:rPr>
          <w:rFonts w:ascii="宋体" w:hAnsi="宋体" w:eastAsia="宋体" w:cs="宋体"/>
          <w:spacing w:val="6"/>
          <w:sz w:val="23"/>
          <w:szCs w:val="23"/>
        </w:rPr>
        <w:t>2甲方全部或部分解除合同之后，应当遵循诚实信用原则购买与未交付的</w:t>
      </w:r>
    </w:p>
    <w:p w14:paraId="7D90C893">
      <w:pPr>
        <w:spacing w:before="210" w:line="426" w:lineRule="auto"/>
        <w:ind w:left="43" w:right="53" w:hanging="14"/>
        <w:rPr>
          <w:rFonts w:ascii="宋体" w:hAnsi="宋体" w:eastAsia="宋体" w:cs="宋体"/>
          <w:sz w:val="23"/>
          <w:szCs w:val="23"/>
        </w:rPr>
      </w:pPr>
      <w:r>
        <w:rPr>
          <w:rFonts w:ascii="宋体" w:hAnsi="宋体" w:eastAsia="宋体" w:cs="宋体"/>
          <w:spacing w:val="14"/>
          <w:sz w:val="23"/>
          <w:szCs w:val="23"/>
        </w:rPr>
        <w:t>货物类似的货物或服务，乙方应承担买方购买类似货物或服务而产生的额外</w:t>
      </w:r>
      <w:r>
        <w:rPr>
          <w:rFonts w:ascii="宋体" w:hAnsi="宋体" w:eastAsia="宋体" w:cs="宋体"/>
          <w:spacing w:val="9"/>
          <w:sz w:val="23"/>
          <w:szCs w:val="23"/>
        </w:rPr>
        <w:t>支</w:t>
      </w:r>
      <w:r>
        <w:rPr>
          <w:rFonts w:ascii="宋体" w:hAnsi="宋体" w:eastAsia="宋体" w:cs="宋体"/>
          <w:sz w:val="23"/>
          <w:szCs w:val="23"/>
        </w:rPr>
        <w:t xml:space="preserve"> </w:t>
      </w:r>
      <w:r>
        <w:rPr>
          <w:rFonts w:ascii="宋体" w:hAnsi="宋体" w:eastAsia="宋体" w:cs="宋体"/>
          <w:spacing w:val="16"/>
          <w:sz w:val="23"/>
          <w:szCs w:val="23"/>
        </w:rPr>
        <w:t>出</w:t>
      </w:r>
      <w:r>
        <w:rPr>
          <w:rFonts w:ascii="宋体" w:hAnsi="宋体" w:eastAsia="宋体" w:cs="宋体"/>
          <w:spacing w:val="13"/>
          <w:sz w:val="23"/>
          <w:szCs w:val="23"/>
        </w:rPr>
        <w:t>。</w:t>
      </w:r>
      <w:r>
        <w:rPr>
          <w:rFonts w:ascii="宋体" w:hAnsi="宋体" w:eastAsia="宋体" w:cs="宋体"/>
          <w:spacing w:val="8"/>
          <w:sz w:val="23"/>
          <w:szCs w:val="23"/>
        </w:rPr>
        <w:t>部分解除合同的，乙方应继续履行合同中未解除的部分。</w:t>
      </w:r>
    </w:p>
    <w:p w14:paraId="031002B9">
      <w:pPr>
        <w:sectPr>
          <w:headerReference r:id="rId55" w:type="default"/>
          <w:footerReference r:id="rId56" w:type="default"/>
          <w:pgSz w:w="11906" w:h="16839"/>
          <w:pgMar w:top="1380" w:right="1745" w:bottom="1164" w:left="1785" w:header="1048" w:footer="987" w:gutter="0"/>
          <w:cols w:space="720" w:num="1"/>
        </w:sectPr>
      </w:pPr>
    </w:p>
    <w:p w14:paraId="13C8F519">
      <w:pPr>
        <w:spacing w:before="269" w:line="310" w:lineRule="exact"/>
        <w:ind w:left="506"/>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1.破产终止合同</w:t>
      </w:r>
    </w:p>
    <w:p w14:paraId="15708F56">
      <w:pPr>
        <w:spacing w:before="212" w:line="417" w:lineRule="auto"/>
        <w:ind w:left="22" w:right="35" w:firstLine="504"/>
        <w:rPr>
          <w:rFonts w:ascii="宋体" w:hAnsi="宋体" w:eastAsia="宋体" w:cs="宋体"/>
          <w:sz w:val="23"/>
          <w:szCs w:val="23"/>
        </w:rPr>
      </w:pPr>
      <w:r>
        <w:rPr>
          <w:rFonts w:ascii="宋体" w:hAnsi="宋体" w:eastAsia="宋体" w:cs="宋体"/>
          <w:spacing w:val="11"/>
          <w:sz w:val="23"/>
          <w:szCs w:val="23"/>
        </w:rPr>
        <w:t>乙</w:t>
      </w:r>
      <w:r>
        <w:rPr>
          <w:rFonts w:ascii="宋体" w:hAnsi="宋体" w:eastAsia="宋体" w:cs="宋体"/>
          <w:spacing w:val="6"/>
          <w:sz w:val="23"/>
          <w:szCs w:val="23"/>
        </w:rPr>
        <w:t>方破产而无法完全履行本合同义务时，甲方可以书面方式通知乙方终止合</w:t>
      </w:r>
      <w:r>
        <w:rPr>
          <w:rFonts w:ascii="宋体" w:hAnsi="宋体" w:eastAsia="宋体" w:cs="宋体"/>
          <w:sz w:val="23"/>
          <w:szCs w:val="23"/>
        </w:rPr>
        <w:t xml:space="preserve"> </w:t>
      </w:r>
      <w:r>
        <w:rPr>
          <w:rFonts w:ascii="宋体" w:hAnsi="宋体" w:eastAsia="宋体" w:cs="宋体"/>
          <w:spacing w:val="9"/>
          <w:sz w:val="23"/>
          <w:szCs w:val="23"/>
        </w:rPr>
        <w:t>同</w:t>
      </w:r>
      <w:r>
        <w:rPr>
          <w:rFonts w:ascii="宋体" w:hAnsi="宋体" w:eastAsia="宋体" w:cs="宋体"/>
          <w:spacing w:val="7"/>
          <w:sz w:val="23"/>
          <w:szCs w:val="23"/>
        </w:rPr>
        <w:t>而不给予乙方补偿。该合同的终止将不损害或不影响甲方已经采取或将要采取</w:t>
      </w:r>
      <w:r>
        <w:rPr>
          <w:rFonts w:ascii="宋体" w:hAnsi="宋体" w:eastAsia="宋体" w:cs="宋体"/>
          <w:sz w:val="23"/>
          <w:szCs w:val="23"/>
        </w:rPr>
        <w:t xml:space="preserve"> </w:t>
      </w:r>
      <w:r>
        <w:rPr>
          <w:rFonts w:ascii="宋体" w:hAnsi="宋体" w:eastAsia="宋体" w:cs="宋体"/>
          <w:spacing w:val="15"/>
          <w:sz w:val="23"/>
          <w:szCs w:val="23"/>
        </w:rPr>
        <w:t>任</w:t>
      </w:r>
      <w:r>
        <w:rPr>
          <w:rFonts w:ascii="宋体" w:hAnsi="宋体" w:eastAsia="宋体" w:cs="宋体"/>
          <w:spacing w:val="8"/>
          <w:sz w:val="23"/>
          <w:szCs w:val="23"/>
        </w:rPr>
        <w:t>何行动或补救措施的权利。</w:t>
      </w:r>
    </w:p>
    <w:p w14:paraId="4716CD49">
      <w:pPr>
        <w:spacing w:line="310" w:lineRule="exact"/>
        <w:ind w:left="506"/>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2.转让和分包</w:t>
      </w:r>
    </w:p>
    <w:p w14:paraId="7ED3D808">
      <w:pPr>
        <w:spacing w:before="210" w:line="310" w:lineRule="exact"/>
        <w:ind w:left="506"/>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7"/>
          <w:position w:val="1"/>
          <w:sz w:val="23"/>
          <w:szCs w:val="23"/>
        </w:rPr>
        <w:t>2.1政府采购合同不能转让。</w:t>
      </w:r>
    </w:p>
    <w:p w14:paraId="36C89960">
      <w:pPr>
        <w:spacing w:before="205" w:line="418" w:lineRule="auto"/>
        <w:ind w:left="22" w:right="35" w:firstLine="483"/>
        <w:rPr>
          <w:rFonts w:ascii="宋体" w:hAnsi="宋体" w:eastAsia="宋体" w:cs="宋体"/>
          <w:sz w:val="23"/>
          <w:szCs w:val="23"/>
        </w:rPr>
      </w:pPr>
      <w:r>
        <w:rPr>
          <w:rFonts w:ascii="宋体" w:hAnsi="宋体" w:eastAsia="宋体" w:cs="宋体"/>
          <w:spacing w:val="12"/>
          <w:sz w:val="23"/>
          <w:szCs w:val="23"/>
        </w:rPr>
        <w:t>22</w:t>
      </w:r>
      <w:r>
        <w:rPr>
          <w:rFonts w:ascii="宋体" w:hAnsi="宋体" w:eastAsia="宋体" w:cs="宋体"/>
          <w:spacing w:val="8"/>
          <w:sz w:val="23"/>
          <w:szCs w:val="23"/>
        </w:rPr>
        <w:t>.</w:t>
      </w:r>
      <w:r>
        <w:rPr>
          <w:rFonts w:ascii="宋体" w:hAnsi="宋体" w:eastAsia="宋体" w:cs="宋体"/>
          <w:spacing w:val="6"/>
          <w:sz w:val="23"/>
          <w:szCs w:val="23"/>
        </w:rPr>
        <w:t>2经甲方书面同意乙方可以将合同条款下非主体、非关键性工作分包给他</w:t>
      </w:r>
      <w:r>
        <w:rPr>
          <w:rFonts w:ascii="宋体" w:hAnsi="宋体" w:eastAsia="宋体" w:cs="宋体"/>
          <w:sz w:val="23"/>
          <w:szCs w:val="23"/>
        </w:rPr>
        <w:t xml:space="preserve"> </w:t>
      </w:r>
      <w:r>
        <w:rPr>
          <w:rFonts w:ascii="宋体" w:hAnsi="宋体" w:eastAsia="宋体" w:cs="宋体"/>
          <w:spacing w:val="9"/>
          <w:sz w:val="23"/>
          <w:szCs w:val="23"/>
        </w:rPr>
        <w:t>人</w:t>
      </w:r>
      <w:r>
        <w:rPr>
          <w:rFonts w:ascii="宋体" w:hAnsi="宋体" w:eastAsia="宋体" w:cs="宋体"/>
          <w:spacing w:val="7"/>
          <w:sz w:val="23"/>
          <w:szCs w:val="23"/>
        </w:rPr>
        <w:t>完成。接受分包的人应当具备相应的资格条件，并不得再次分包。分包后不能</w:t>
      </w:r>
      <w:r>
        <w:rPr>
          <w:rFonts w:ascii="宋体" w:hAnsi="宋体" w:eastAsia="宋体" w:cs="宋体"/>
          <w:sz w:val="23"/>
          <w:szCs w:val="23"/>
        </w:rPr>
        <w:t xml:space="preserve"> </w:t>
      </w:r>
      <w:r>
        <w:rPr>
          <w:rFonts w:ascii="宋体" w:hAnsi="宋体" w:eastAsia="宋体" w:cs="宋体"/>
          <w:spacing w:val="9"/>
          <w:sz w:val="23"/>
          <w:szCs w:val="23"/>
        </w:rPr>
        <w:t>解</w:t>
      </w:r>
      <w:r>
        <w:rPr>
          <w:rFonts w:ascii="宋体" w:hAnsi="宋体" w:eastAsia="宋体" w:cs="宋体"/>
          <w:spacing w:val="7"/>
          <w:sz w:val="23"/>
          <w:szCs w:val="23"/>
        </w:rPr>
        <w:t>除卖方履行本合同的责任和义务，接受分包的人与乙方共同对甲方连带承担合</w:t>
      </w:r>
      <w:r>
        <w:rPr>
          <w:rFonts w:ascii="宋体" w:hAnsi="宋体" w:eastAsia="宋体" w:cs="宋体"/>
          <w:sz w:val="23"/>
          <w:szCs w:val="23"/>
        </w:rPr>
        <w:t xml:space="preserve"> </w:t>
      </w:r>
      <w:r>
        <w:rPr>
          <w:rFonts w:ascii="宋体" w:hAnsi="宋体" w:eastAsia="宋体" w:cs="宋体"/>
          <w:spacing w:val="12"/>
          <w:sz w:val="23"/>
          <w:szCs w:val="23"/>
        </w:rPr>
        <w:t>同</w:t>
      </w:r>
      <w:r>
        <w:rPr>
          <w:rFonts w:ascii="宋体" w:hAnsi="宋体" w:eastAsia="宋体" w:cs="宋体"/>
          <w:spacing w:val="7"/>
          <w:sz w:val="23"/>
          <w:szCs w:val="23"/>
        </w:rPr>
        <w:t>的责任和义务。</w:t>
      </w:r>
    </w:p>
    <w:p w14:paraId="61C34A80">
      <w:pPr>
        <w:spacing w:line="309" w:lineRule="exact"/>
        <w:ind w:left="50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3.合同修改</w:t>
      </w:r>
    </w:p>
    <w:p w14:paraId="158F502D">
      <w:pPr>
        <w:spacing w:before="213" w:line="417" w:lineRule="auto"/>
        <w:ind w:left="23" w:firstLine="510"/>
        <w:rPr>
          <w:rFonts w:ascii="宋体" w:hAnsi="宋体" w:eastAsia="宋体" w:cs="宋体"/>
          <w:sz w:val="23"/>
          <w:szCs w:val="23"/>
        </w:rPr>
      </w:pPr>
      <w:r>
        <w:rPr>
          <w:rFonts w:ascii="宋体" w:hAnsi="宋体" w:eastAsia="宋体" w:cs="宋体"/>
          <w:spacing w:val="6"/>
          <w:sz w:val="23"/>
          <w:szCs w:val="23"/>
        </w:rPr>
        <w:t>甲方和乙方都不得擅自变更本合同，但合同继续履行将损害国家和社会公</w:t>
      </w:r>
      <w:r>
        <w:rPr>
          <w:rFonts w:ascii="宋体" w:hAnsi="宋体" w:eastAsia="宋体" w:cs="宋体"/>
          <w:spacing w:val="4"/>
          <w:sz w:val="23"/>
          <w:szCs w:val="23"/>
        </w:rPr>
        <w:t>共</w:t>
      </w:r>
      <w:r>
        <w:rPr>
          <w:rFonts w:ascii="宋体" w:hAnsi="宋体" w:eastAsia="宋体" w:cs="宋体"/>
          <w:sz w:val="23"/>
          <w:szCs w:val="23"/>
        </w:rPr>
        <w:t xml:space="preserve"> </w:t>
      </w:r>
      <w:r>
        <w:rPr>
          <w:rFonts w:ascii="宋体" w:hAnsi="宋体" w:eastAsia="宋体" w:cs="宋体"/>
          <w:spacing w:val="10"/>
          <w:sz w:val="23"/>
          <w:szCs w:val="23"/>
        </w:rPr>
        <w:t>利</w:t>
      </w:r>
      <w:r>
        <w:rPr>
          <w:rFonts w:ascii="宋体" w:hAnsi="宋体" w:eastAsia="宋体" w:cs="宋体"/>
          <w:spacing w:val="8"/>
          <w:sz w:val="23"/>
          <w:szCs w:val="23"/>
        </w:rPr>
        <w:t>益的除外。如必须对合同条款进行改动时，当事人双方须共同签署书面文件，</w:t>
      </w:r>
      <w:r>
        <w:rPr>
          <w:rFonts w:ascii="宋体" w:hAnsi="宋体" w:eastAsia="宋体" w:cs="宋体"/>
          <w:sz w:val="23"/>
          <w:szCs w:val="23"/>
        </w:rPr>
        <w:t xml:space="preserve"> </w:t>
      </w:r>
      <w:r>
        <w:rPr>
          <w:rFonts w:ascii="宋体" w:hAnsi="宋体" w:eastAsia="宋体" w:cs="宋体"/>
          <w:spacing w:val="11"/>
          <w:sz w:val="23"/>
          <w:szCs w:val="23"/>
        </w:rPr>
        <w:t>做</w:t>
      </w:r>
      <w:r>
        <w:rPr>
          <w:rFonts w:ascii="宋体" w:hAnsi="宋体" w:eastAsia="宋体" w:cs="宋体"/>
          <w:spacing w:val="7"/>
          <w:sz w:val="23"/>
          <w:szCs w:val="23"/>
        </w:rPr>
        <w:t>为合同的补充。</w:t>
      </w:r>
    </w:p>
    <w:p w14:paraId="73D56055">
      <w:pPr>
        <w:spacing w:line="311" w:lineRule="exact"/>
        <w:ind w:left="506"/>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24.通知</w:t>
      </w:r>
    </w:p>
    <w:p w14:paraId="54EC901D">
      <w:pPr>
        <w:spacing w:before="208" w:line="418" w:lineRule="auto"/>
        <w:ind w:left="24" w:right="35" w:firstLine="480"/>
        <w:rPr>
          <w:rFonts w:ascii="宋体" w:hAnsi="宋体" w:eastAsia="宋体" w:cs="宋体"/>
          <w:sz w:val="23"/>
          <w:szCs w:val="23"/>
        </w:rPr>
      </w:pPr>
      <w:r>
        <w:rPr>
          <w:rFonts w:ascii="宋体" w:hAnsi="宋体" w:eastAsia="宋体" w:cs="宋体"/>
          <w:spacing w:val="7"/>
          <w:sz w:val="23"/>
          <w:szCs w:val="23"/>
        </w:rPr>
        <w:t>本合同任何一方给另一方的通知，都应以书面形式发送，而另一方也应以</w:t>
      </w:r>
      <w:r>
        <w:rPr>
          <w:rFonts w:ascii="宋体" w:hAnsi="宋体" w:eastAsia="宋体" w:cs="宋体"/>
          <w:spacing w:val="2"/>
          <w:sz w:val="23"/>
          <w:szCs w:val="23"/>
        </w:rPr>
        <w:t>书</w:t>
      </w:r>
      <w:r>
        <w:rPr>
          <w:rFonts w:ascii="宋体" w:hAnsi="宋体" w:eastAsia="宋体" w:cs="宋体"/>
          <w:sz w:val="23"/>
          <w:szCs w:val="23"/>
        </w:rPr>
        <w:t xml:space="preserve"> </w:t>
      </w:r>
      <w:r>
        <w:rPr>
          <w:rFonts w:ascii="宋体" w:hAnsi="宋体" w:eastAsia="宋体" w:cs="宋体"/>
          <w:spacing w:val="9"/>
          <w:sz w:val="23"/>
          <w:szCs w:val="23"/>
        </w:rPr>
        <w:t>面形式确认并发送到对方明确的地址</w:t>
      </w:r>
      <w:r>
        <w:rPr>
          <w:rFonts w:ascii="宋体" w:hAnsi="宋体" w:eastAsia="宋体" w:cs="宋体"/>
          <w:spacing w:val="5"/>
          <w:sz w:val="23"/>
          <w:szCs w:val="23"/>
        </w:rPr>
        <w:t>。</w:t>
      </w:r>
    </w:p>
    <w:p w14:paraId="21D72B48">
      <w:pPr>
        <w:spacing w:line="308" w:lineRule="exact"/>
        <w:ind w:left="50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5.计量单位</w:t>
      </w:r>
    </w:p>
    <w:p w14:paraId="1F6F8360">
      <w:pPr>
        <w:spacing w:before="211" w:line="224" w:lineRule="auto"/>
        <w:ind w:left="517"/>
        <w:rPr>
          <w:rFonts w:ascii="宋体" w:hAnsi="宋体" w:eastAsia="宋体" w:cs="宋体"/>
          <w:sz w:val="23"/>
          <w:szCs w:val="23"/>
        </w:rPr>
      </w:pPr>
      <w:r>
        <w:rPr>
          <w:rFonts w:ascii="宋体" w:hAnsi="宋体" w:eastAsia="宋体" w:cs="宋体"/>
          <w:spacing w:val="16"/>
          <w:sz w:val="23"/>
          <w:szCs w:val="23"/>
        </w:rPr>
        <w:t>除技</w:t>
      </w:r>
      <w:r>
        <w:rPr>
          <w:rFonts w:ascii="宋体" w:hAnsi="宋体" w:eastAsia="宋体" w:cs="宋体"/>
          <w:spacing w:val="9"/>
          <w:sz w:val="23"/>
          <w:szCs w:val="23"/>
        </w:rPr>
        <w:t>术</w:t>
      </w:r>
      <w:r>
        <w:rPr>
          <w:rFonts w:ascii="宋体" w:hAnsi="宋体" w:eastAsia="宋体" w:cs="宋体"/>
          <w:spacing w:val="8"/>
          <w:sz w:val="23"/>
          <w:szCs w:val="23"/>
        </w:rPr>
        <w:t>规范中另有规定外,计量单位均使用国家法定计量单位。</w:t>
      </w:r>
    </w:p>
    <w:p w14:paraId="3FDFB655">
      <w:pPr>
        <w:spacing w:before="241" w:line="308" w:lineRule="exact"/>
        <w:ind w:left="50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6.适用法律</w:t>
      </w:r>
    </w:p>
    <w:p w14:paraId="43E6F945">
      <w:pPr>
        <w:spacing w:before="212" w:line="227" w:lineRule="auto"/>
        <w:ind w:left="504"/>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9"/>
          <w:sz w:val="23"/>
          <w:szCs w:val="23"/>
        </w:rPr>
        <w:t>合同按照中华人民共和国的相关法律进行解释。</w:t>
      </w:r>
    </w:p>
    <w:p w14:paraId="4F186056">
      <w:pPr>
        <w:sectPr>
          <w:headerReference r:id="rId57" w:type="default"/>
          <w:footerReference r:id="rId58" w:type="default"/>
          <w:pgSz w:w="11906" w:h="16839"/>
          <w:pgMar w:top="1380" w:right="1764" w:bottom="1164" w:left="1785" w:header="1048" w:footer="987" w:gutter="0"/>
          <w:cols w:space="720" w:num="1"/>
        </w:sectPr>
      </w:pPr>
    </w:p>
    <w:p w14:paraId="7B209D0E">
      <w:pPr>
        <w:spacing w:line="461" w:lineRule="auto"/>
        <w:rPr>
          <w:rFonts w:ascii="Arial"/>
          <w:sz w:val="21"/>
        </w:rPr>
      </w:pPr>
    </w:p>
    <w:p w14:paraId="365A8E29">
      <w:pPr>
        <w:spacing w:before="114" w:line="225" w:lineRule="auto"/>
        <w:ind w:left="2192"/>
        <w:outlineLvl w:val="0"/>
        <w:rPr>
          <w:rFonts w:ascii="宋体" w:hAnsi="宋体" w:eastAsia="宋体" w:cs="宋体"/>
          <w:sz w:val="35"/>
          <w:szCs w:val="35"/>
        </w:rPr>
      </w:pPr>
      <w:bookmarkStart w:id="37" w:name="_bookmark5"/>
      <w:bookmarkEnd w:id="37"/>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五部分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响应文件格式</w:t>
      </w:r>
    </w:p>
    <w:p w14:paraId="673BD075">
      <w:pPr>
        <w:spacing w:before="264" w:line="219" w:lineRule="auto"/>
        <w:ind w:left="606"/>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1：响应文件封面</w:t>
      </w:r>
    </w:p>
    <w:p w14:paraId="73884955">
      <w:pPr>
        <w:spacing w:line="266" w:lineRule="auto"/>
        <w:rPr>
          <w:rFonts w:ascii="Arial"/>
          <w:sz w:val="21"/>
        </w:rPr>
      </w:pPr>
    </w:p>
    <w:p w14:paraId="01913442">
      <w:pPr>
        <w:spacing w:line="266" w:lineRule="auto"/>
        <w:rPr>
          <w:rFonts w:ascii="Arial"/>
          <w:sz w:val="21"/>
        </w:rPr>
      </w:pPr>
    </w:p>
    <w:p w14:paraId="1EFA823C">
      <w:pPr>
        <w:spacing w:line="266" w:lineRule="auto"/>
        <w:rPr>
          <w:rFonts w:ascii="Arial"/>
          <w:sz w:val="21"/>
        </w:rPr>
      </w:pPr>
    </w:p>
    <w:p w14:paraId="6863B5DD">
      <w:pPr>
        <w:spacing w:line="266" w:lineRule="auto"/>
        <w:rPr>
          <w:rFonts w:ascii="Arial"/>
          <w:sz w:val="21"/>
        </w:rPr>
      </w:pPr>
    </w:p>
    <w:p w14:paraId="62D5AEC0">
      <w:pPr>
        <w:spacing w:line="267" w:lineRule="auto"/>
        <w:rPr>
          <w:rFonts w:ascii="Arial"/>
          <w:sz w:val="21"/>
        </w:rPr>
      </w:pPr>
    </w:p>
    <w:p w14:paraId="322A6669">
      <w:pPr>
        <w:spacing w:line="267" w:lineRule="auto"/>
        <w:rPr>
          <w:rFonts w:ascii="Arial"/>
          <w:sz w:val="21"/>
        </w:rPr>
      </w:pPr>
    </w:p>
    <w:p w14:paraId="50B607BC">
      <w:pPr>
        <w:spacing w:line="267" w:lineRule="auto"/>
        <w:rPr>
          <w:rFonts w:ascii="Arial"/>
          <w:sz w:val="21"/>
        </w:rPr>
      </w:pPr>
    </w:p>
    <w:p w14:paraId="02D7E94D">
      <w:pPr>
        <w:spacing w:line="267" w:lineRule="auto"/>
        <w:rPr>
          <w:rFonts w:ascii="Arial"/>
          <w:sz w:val="21"/>
        </w:rPr>
      </w:pPr>
    </w:p>
    <w:p w14:paraId="0AE6CF7D">
      <w:pPr>
        <w:spacing w:before="231" w:line="222" w:lineRule="auto"/>
        <w:ind w:left="2433"/>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响应文件</w:t>
      </w:r>
    </w:p>
    <w:p w14:paraId="0B91DCFC">
      <w:pPr>
        <w:spacing w:line="268" w:lineRule="auto"/>
        <w:rPr>
          <w:rFonts w:ascii="Arial"/>
          <w:sz w:val="21"/>
        </w:rPr>
      </w:pPr>
    </w:p>
    <w:p w14:paraId="031E241B">
      <w:pPr>
        <w:spacing w:line="268" w:lineRule="auto"/>
        <w:rPr>
          <w:rFonts w:ascii="Arial"/>
          <w:sz w:val="21"/>
        </w:rPr>
      </w:pPr>
    </w:p>
    <w:p w14:paraId="15972A71">
      <w:pPr>
        <w:spacing w:line="268" w:lineRule="auto"/>
        <w:rPr>
          <w:rFonts w:ascii="Arial"/>
          <w:sz w:val="21"/>
        </w:rPr>
      </w:pPr>
    </w:p>
    <w:p w14:paraId="1B67799A">
      <w:pPr>
        <w:spacing w:line="268" w:lineRule="auto"/>
        <w:rPr>
          <w:rFonts w:ascii="Arial"/>
          <w:sz w:val="21"/>
        </w:rPr>
      </w:pPr>
    </w:p>
    <w:p w14:paraId="38C1C4B7">
      <w:pPr>
        <w:spacing w:before="114" w:line="224" w:lineRule="auto"/>
        <w:ind w:left="2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购项目编号：</w:t>
      </w:r>
    </w:p>
    <w:p w14:paraId="35B4FB85">
      <w:pPr>
        <w:spacing w:line="285" w:lineRule="auto"/>
        <w:rPr>
          <w:rFonts w:ascii="Arial"/>
          <w:sz w:val="21"/>
        </w:rPr>
      </w:pPr>
    </w:p>
    <w:p w14:paraId="0351E187">
      <w:pPr>
        <w:spacing w:line="286" w:lineRule="auto"/>
        <w:rPr>
          <w:rFonts w:ascii="Arial"/>
          <w:sz w:val="21"/>
        </w:rPr>
      </w:pPr>
    </w:p>
    <w:p w14:paraId="3F83A970">
      <w:pPr>
        <w:spacing w:line="286" w:lineRule="auto"/>
        <w:rPr>
          <w:rFonts w:ascii="Arial"/>
          <w:sz w:val="21"/>
        </w:rPr>
      </w:pPr>
    </w:p>
    <w:p w14:paraId="522A543F">
      <w:pPr>
        <w:spacing w:before="114" w:line="224" w:lineRule="auto"/>
        <w:ind w:left="2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14:paraId="3FCD0A9D">
      <w:pPr>
        <w:spacing w:line="285" w:lineRule="auto"/>
        <w:rPr>
          <w:rFonts w:ascii="Arial"/>
          <w:sz w:val="21"/>
        </w:rPr>
      </w:pPr>
    </w:p>
    <w:p w14:paraId="296D9095">
      <w:pPr>
        <w:spacing w:line="286" w:lineRule="auto"/>
        <w:rPr>
          <w:rFonts w:ascii="Arial"/>
          <w:sz w:val="21"/>
        </w:rPr>
      </w:pPr>
    </w:p>
    <w:p w14:paraId="1E0CCA81">
      <w:pPr>
        <w:spacing w:line="286" w:lineRule="auto"/>
        <w:rPr>
          <w:rFonts w:ascii="Arial"/>
          <w:sz w:val="21"/>
        </w:rPr>
      </w:pPr>
    </w:p>
    <w:p w14:paraId="5EC0321C">
      <w:pPr>
        <w:spacing w:before="114" w:line="224" w:lineRule="auto"/>
        <w:ind w:left="28"/>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供</w:t>
      </w:r>
      <w:r>
        <w:rPr>
          <w:rFonts w:ascii="宋体" w:hAnsi="宋体" w:eastAsia="宋体" w:cs="宋体"/>
          <w:spacing w:val="6"/>
          <w:sz w:val="35"/>
          <w:szCs w:val="35"/>
          <w14:textOutline w14:w="6537" w14:cap="sq" w14:cmpd="sng">
            <w14:solidFill>
              <w14:srgbClr w14:val="000000"/>
            </w14:solidFill>
            <w14:prstDash w14:val="solid"/>
            <w14:bevel/>
          </w14:textOutline>
        </w:rPr>
        <w:t>应商名称：</w:t>
      </w:r>
    </w:p>
    <w:p w14:paraId="1064DEEC">
      <w:pPr>
        <w:spacing w:line="250" w:lineRule="auto"/>
        <w:rPr>
          <w:rFonts w:ascii="Arial"/>
          <w:sz w:val="21"/>
        </w:rPr>
      </w:pPr>
    </w:p>
    <w:p w14:paraId="6822BF9D">
      <w:pPr>
        <w:spacing w:line="250" w:lineRule="auto"/>
        <w:rPr>
          <w:rFonts w:ascii="Arial"/>
          <w:sz w:val="21"/>
        </w:rPr>
      </w:pPr>
    </w:p>
    <w:p w14:paraId="4963F1ED">
      <w:pPr>
        <w:spacing w:line="250" w:lineRule="auto"/>
        <w:rPr>
          <w:rFonts w:ascii="Arial"/>
          <w:sz w:val="21"/>
        </w:rPr>
      </w:pPr>
    </w:p>
    <w:p w14:paraId="046715B6">
      <w:pPr>
        <w:spacing w:line="251" w:lineRule="auto"/>
        <w:rPr>
          <w:rFonts w:ascii="Arial"/>
          <w:sz w:val="21"/>
        </w:rPr>
      </w:pPr>
    </w:p>
    <w:p w14:paraId="18C0CA49">
      <w:pPr>
        <w:spacing w:line="251" w:lineRule="auto"/>
        <w:rPr>
          <w:rFonts w:ascii="Arial"/>
          <w:sz w:val="21"/>
        </w:rPr>
      </w:pPr>
    </w:p>
    <w:p w14:paraId="533DDBDD">
      <w:pPr>
        <w:spacing w:line="251" w:lineRule="auto"/>
        <w:rPr>
          <w:rFonts w:ascii="Arial"/>
          <w:sz w:val="21"/>
        </w:rPr>
      </w:pPr>
    </w:p>
    <w:p w14:paraId="2827049C">
      <w:pPr>
        <w:spacing w:line="251" w:lineRule="auto"/>
        <w:rPr>
          <w:rFonts w:ascii="Arial"/>
          <w:sz w:val="21"/>
        </w:rPr>
      </w:pPr>
    </w:p>
    <w:p w14:paraId="730C8529">
      <w:pPr>
        <w:spacing w:line="251" w:lineRule="auto"/>
        <w:rPr>
          <w:rFonts w:ascii="Arial"/>
          <w:sz w:val="21"/>
        </w:rPr>
      </w:pPr>
    </w:p>
    <w:p w14:paraId="22E05369">
      <w:pPr>
        <w:spacing w:line="251" w:lineRule="auto"/>
        <w:rPr>
          <w:rFonts w:ascii="Arial"/>
          <w:sz w:val="21"/>
        </w:rPr>
      </w:pPr>
    </w:p>
    <w:p w14:paraId="2AD13235">
      <w:pPr>
        <w:spacing w:before="101" w:line="224" w:lineRule="auto"/>
        <w:ind w:left="2724"/>
        <w:rPr>
          <w:rFonts w:ascii="宋体" w:hAnsi="宋体" w:eastAsia="宋体" w:cs="宋体"/>
          <w:sz w:val="31"/>
          <w:szCs w:val="31"/>
        </w:rPr>
      </w:pPr>
      <w:r>
        <w:rPr>
          <w:rFonts w:ascii="宋体" w:hAnsi="宋体" w:eastAsia="宋体" w:cs="宋体"/>
          <w:spacing w:val="-19"/>
          <w:sz w:val="31"/>
          <w:szCs w:val="31"/>
          <w14:textOutline w14:w="5793" w14:cap="sq" w14:cmpd="sng">
            <w14:solidFill>
              <w14:srgbClr w14:val="000000"/>
            </w14:solidFill>
            <w14:prstDash w14:val="solid"/>
            <w14:bevel/>
          </w14:textOutline>
        </w:rPr>
        <w:t>供</w:t>
      </w:r>
      <w:r>
        <w:rPr>
          <w:rFonts w:ascii="宋体" w:hAnsi="宋体" w:eastAsia="宋体" w:cs="宋体"/>
          <w:spacing w:val="-11"/>
          <w:sz w:val="31"/>
          <w:szCs w:val="31"/>
          <w14:textOutline w14:w="5793" w14:cap="sq" w14:cmpd="sng">
            <w14:solidFill>
              <w14:srgbClr w14:val="000000"/>
            </w14:solidFill>
            <w14:prstDash w14:val="solid"/>
            <w14:bevel/>
          </w14:textOutline>
        </w:rPr>
        <w:t>应商：</w:t>
      </w:r>
      <w:r>
        <w:rPr>
          <w:rFonts w:ascii="宋体" w:hAnsi="宋体" w:eastAsia="宋体" w:cs="宋体"/>
          <w:spacing w:val="-11"/>
          <w:sz w:val="31"/>
          <w:szCs w:val="31"/>
          <w:u w:val="single" w:color="auto"/>
        </w:rPr>
        <w:t xml:space="preserve">         </w:t>
      </w:r>
      <w:r>
        <w:rPr>
          <w:rFonts w:ascii="宋体" w:hAnsi="宋体" w:eastAsia="宋体" w:cs="宋体"/>
          <w:spacing w:val="-11"/>
          <w:sz w:val="31"/>
          <w:szCs w:val="31"/>
          <w14:textOutline w14:w="5793" w14:cap="sq" w14:cmpd="sng">
            <w14:solidFill>
              <w14:srgbClr w14:val="000000"/>
            </w14:solidFill>
            <w14:prstDash w14:val="solid"/>
            <w14:bevel/>
          </w14:textOutline>
        </w:rPr>
        <w:t>(公章)</w:t>
      </w:r>
    </w:p>
    <w:p w14:paraId="783F6AB6">
      <w:pPr>
        <w:spacing w:before="247" w:line="379" w:lineRule="auto"/>
        <w:ind w:left="3295" w:right="334" w:hanging="2337"/>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法定</w:t>
      </w:r>
      <w:r>
        <w:rPr>
          <w:rFonts w:ascii="宋体" w:hAnsi="宋体" w:eastAsia="宋体" w:cs="宋体"/>
          <w:spacing w:val="-3"/>
          <w:sz w:val="31"/>
          <w:szCs w:val="31"/>
          <w14:textOutline w14:w="5793" w14:cap="sq" w14:cmpd="sng">
            <w14:solidFill>
              <w14:srgbClr w14:val="000000"/>
            </w14:solidFill>
            <w14:prstDash w14:val="solid"/>
            <w14:bevel/>
          </w14:textOutline>
        </w:rPr>
        <w:t>代表人或委托代理人：</w:t>
      </w:r>
      <w:r>
        <w:rPr>
          <w:rFonts w:ascii="宋体" w:hAnsi="宋体" w:eastAsia="宋体" w:cs="宋体"/>
          <w:spacing w:val="-3"/>
          <w:sz w:val="31"/>
          <w:szCs w:val="31"/>
          <w:u w:val="single" w:color="auto"/>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(签字或盖章)</w:t>
      </w:r>
      <w:r>
        <w:rPr>
          <w:rFonts w:ascii="宋体" w:hAnsi="宋体" w:eastAsia="宋体" w:cs="宋体"/>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年</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月</w:t>
      </w:r>
      <w:r>
        <w:rPr>
          <w:rFonts w:ascii="宋体" w:hAnsi="宋体" w:eastAsia="宋体" w:cs="宋体"/>
          <w:spacing w:val="13"/>
          <w:sz w:val="31"/>
          <w:szCs w:val="31"/>
        </w:rPr>
        <w:t xml:space="preserve">  </w:t>
      </w:r>
      <w:r>
        <w:rPr>
          <w:rFonts w:ascii="宋体" w:hAnsi="宋体" w:eastAsia="宋体" w:cs="宋体"/>
          <w:spacing w:val="12"/>
          <w:sz w:val="31"/>
          <w:szCs w:val="31"/>
          <w14:textOutline w14:w="5793" w14:cap="sq" w14:cmpd="sng">
            <w14:solidFill>
              <w14:srgbClr w14:val="000000"/>
            </w14:solidFill>
            <w14:prstDash w14:val="solid"/>
            <w14:bevel/>
          </w14:textOutline>
        </w:rPr>
        <w:t>日</w:t>
      </w:r>
    </w:p>
    <w:p w14:paraId="571E6556">
      <w:pPr>
        <w:sectPr>
          <w:headerReference r:id="rId59" w:type="default"/>
          <w:footerReference r:id="rId60" w:type="default"/>
          <w:pgSz w:w="11906" w:h="16839"/>
          <w:pgMar w:top="1380" w:right="1785" w:bottom="1164" w:left="1785" w:header="1048" w:footer="987" w:gutter="0"/>
          <w:cols w:space="720" w:num="1"/>
        </w:sectPr>
      </w:pPr>
    </w:p>
    <w:p w14:paraId="05C6BBC4">
      <w:pPr>
        <w:spacing w:before="100" w:line="219" w:lineRule="auto"/>
        <w:ind w:left="46"/>
        <w:rPr>
          <w:rFonts w:ascii="宋体" w:hAnsi="宋体" w:eastAsia="宋体" w:cs="宋体"/>
          <w:sz w:val="28"/>
          <w:szCs w:val="28"/>
        </w:rPr>
      </w:pPr>
      <w:r>
        <w:rPr>
          <w:rFonts w:ascii="宋体" w:hAnsi="宋体" w:eastAsia="宋体" w:cs="宋体"/>
          <w:spacing w:val="-35"/>
          <w:sz w:val="28"/>
          <w:szCs w:val="28"/>
          <w14:textOutline w14:w="5103" w14:cap="sq" w14:cmpd="sng">
            <w14:solidFill>
              <w14:srgbClr w14:val="000000"/>
            </w14:solidFill>
            <w14:prstDash w14:val="solid"/>
            <w14:bevel/>
          </w14:textOutline>
        </w:rPr>
        <w:t>附</w:t>
      </w:r>
      <w:r>
        <w:rPr>
          <w:rFonts w:ascii="宋体" w:hAnsi="宋体" w:eastAsia="宋体" w:cs="宋体"/>
          <w:spacing w:val="-29"/>
          <w:sz w:val="28"/>
          <w:szCs w:val="28"/>
          <w14:textOutline w14:w="5103" w14:cap="sq" w14:cmpd="sng">
            <w14:solidFill>
              <w14:srgbClr w14:val="000000"/>
            </w14:solidFill>
            <w14:prstDash w14:val="solid"/>
            <w14:bevel/>
          </w14:textOutline>
        </w:rPr>
        <w:t>件</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2：</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目录</w:t>
      </w:r>
    </w:p>
    <w:p w14:paraId="46F8D5CE">
      <w:pPr>
        <w:spacing w:before="207" w:line="227" w:lineRule="auto"/>
        <w:ind w:left="34"/>
        <w:rPr>
          <w:rFonts w:ascii="宋体" w:hAnsi="宋体" w:eastAsia="宋体" w:cs="宋体"/>
          <w:sz w:val="23"/>
          <w:szCs w:val="23"/>
        </w:rPr>
      </w:pPr>
      <w:r>
        <w:rPr>
          <w:rFonts w:ascii="宋体" w:hAnsi="宋体" w:eastAsia="宋体" w:cs="宋体"/>
          <w:spacing w:val="8"/>
          <w:sz w:val="23"/>
          <w:szCs w:val="23"/>
        </w:rPr>
        <w:t>(1) 响应文件封面......................................所在页</w:t>
      </w:r>
      <w:r>
        <w:rPr>
          <w:rFonts w:ascii="宋体" w:hAnsi="宋体" w:eastAsia="宋体" w:cs="宋体"/>
          <w:spacing w:val="1"/>
          <w:sz w:val="23"/>
          <w:szCs w:val="23"/>
        </w:rPr>
        <w:t>码</w:t>
      </w:r>
    </w:p>
    <w:p w14:paraId="07B5E563">
      <w:pPr>
        <w:spacing w:before="184" w:line="228" w:lineRule="auto"/>
        <w:ind w:left="3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w:t>
      </w:r>
      <w:r>
        <w:rPr>
          <w:rFonts w:ascii="宋体" w:hAnsi="宋体" w:eastAsia="宋体" w:cs="宋体"/>
          <w:spacing w:val="7"/>
          <w:sz w:val="23"/>
          <w:szCs w:val="23"/>
        </w:rPr>
        <w:t xml:space="preserve"> 目录............................................. 所在页码</w:t>
      </w:r>
    </w:p>
    <w:p w14:paraId="008E2FFB">
      <w:pPr>
        <w:spacing w:before="181" w:line="228" w:lineRule="auto"/>
        <w:ind w:left="3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0"/>
          <w:sz w:val="23"/>
          <w:szCs w:val="23"/>
        </w:rPr>
        <w:t xml:space="preserve"> </w:t>
      </w:r>
      <w:r>
        <w:rPr>
          <w:rFonts w:ascii="宋体" w:hAnsi="宋体" w:eastAsia="宋体" w:cs="宋体"/>
          <w:spacing w:val="7"/>
          <w:sz w:val="23"/>
          <w:szCs w:val="23"/>
        </w:rPr>
        <w:t>磋商函........................................... 所在页码</w:t>
      </w:r>
    </w:p>
    <w:p w14:paraId="5E0A7D35">
      <w:pPr>
        <w:spacing w:before="183" w:line="226" w:lineRule="auto"/>
        <w:ind w:left="34"/>
        <w:rPr>
          <w:rFonts w:ascii="宋体" w:hAnsi="宋体" w:eastAsia="宋体" w:cs="宋体"/>
          <w:sz w:val="23"/>
          <w:szCs w:val="23"/>
        </w:rPr>
      </w:pPr>
      <w:r>
        <w:rPr>
          <w:rFonts w:ascii="宋体" w:hAnsi="宋体" w:eastAsia="宋体" w:cs="宋体"/>
          <w:spacing w:val="14"/>
          <w:sz w:val="23"/>
          <w:szCs w:val="23"/>
        </w:rPr>
        <w:t>(4) 报</w:t>
      </w:r>
      <w:r>
        <w:rPr>
          <w:rFonts w:ascii="宋体" w:hAnsi="宋体" w:eastAsia="宋体" w:cs="宋体"/>
          <w:spacing w:val="10"/>
          <w:sz w:val="23"/>
          <w:szCs w:val="23"/>
        </w:rPr>
        <w:t>价</w:t>
      </w:r>
      <w:r>
        <w:rPr>
          <w:rFonts w:ascii="宋体" w:hAnsi="宋体" w:eastAsia="宋体" w:cs="宋体"/>
          <w:spacing w:val="7"/>
          <w:sz w:val="23"/>
          <w:szCs w:val="23"/>
        </w:rPr>
        <w:t>一览表....................................... 所在页码</w:t>
      </w:r>
    </w:p>
    <w:p w14:paraId="3B39E1DF">
      <w:pPr>
        <w:spacing w:before="185" w:line="227" w:lineRule="auto"/>
        <w:ind w:left="34"/>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5) 技术规格响应表................................... 所在页码</w:t>
      </w:r>
    </w:p>
    <w:p w14:paraId="3C004D2C">
      <w:pPr>
        <w:spacing w:before="184"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6</w:t>
      </w:r>
      <w:r>
        <w:rPr>
          <w:rFonts w:ascii="宋体" w:hAnsi="宋体" w:eastAsia="宋体" w:cs="宋体"/>
          <w:spacing w:val="8"/>
          <w:sz w:val="23"/>
          <w:szCs w:val="23"/>
        </w:rPr>
        <w:t>) 法定代表人证明书................................. 所在页码</w:t>
      </w:r>
    </w:p>
    <w:p w14:paraId="40CE6A31">
      <w:pPr>
        <w:spacing w:before="183"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7</w:t>
      </w:r>
      <w:r>
        <w:rPr>
          <w:rFonts w:ascii="宋体" w:hAnsi="宋体" w:eastAsia="宋体" w:cs="宋体"/>
          <w:spacing w:val="8"/>
          <w:sz w:val="23"/>
          <w:szCs w:val="23"/>
        </w:rPr>
        <w:t>) 法定代表人授权书................................. 所在页码</w:t>
      </w:r>
    </w:p>
    <w:p w14:paraId="78CCA719">
      <w:pPr>
        <w:spacing w:before="185" w:line="227" w:lineRule="auto"/>
        <w:ind w:left="34"/>
        <w:rPr>
          <w:rFonts w:ascii="宋体" w:hAnsi="宋体" w:eastAsia="宋体" w:cs="宋体"/>
          <w:sz w:val="23"/>
          <w:szCs w:val="23"/>
        </w:rPr>
      </w:pPr>
      <w:r>
        <w:rPr>
          <w:rFonts w:ascii="宋体" w:hAnsi="宋体" w:eastAsia="宋体" w:cs="宋体"/>
          <w:spacing w:val="8"/>
          <w:sz w:val="23"/>
          <w:szCs w:val="23"/>
        </w:rPr>
        <w:t>(8) 供应商承诺函..................................... 所在页</w:t>
      </w:r>
      <w:r>
        <w:rPr>
          <w:rFonts w:ascii="宋体" w:hAnsi="宋体" w:eastAsia="宋体" w:cs="宋体"/>
          <w:spacing w:val="1"/>
          <w:sz w:val="23"/>
          <w:szCs w:val="23"/>
        </w:rPr>
        <w:t>码</w:t>
      </w:r>
    </w:p>
    <w:p w14:paraId="6AAD4649">
      <w:pPr>
        <w:spacing w:before="183"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9</w:t>
      </w:r>
      <w:r>
        <w:rPr>
          <w:rFonts w:ascii="宋体" w:hAnsi="宋体" w:eastAsia="宋体" w:cs="宋体"/>
          <w:spacing w:val="8"/>
          <w:sz w:val="23"/>
          <w:szCs w:val="23"/>
        </w:rPr>
        <w:t>) 供应商诚信承诺书................................. 所在页码</w:t>
      </w:r>
    </w:p>
    <w:p w14:paraId="113D040D">
      <w:pPr>
        <w:spacing w:before="185" w:line="227" w:lineRule="auto"/>
        <w:ind w:left="34"/>
        <w:rPr>
          <w:rFonts w:ascii="宋体" w:hAnsi="宋体" w:eastAsia="宋体" w:cs="宋体"/>
          <w:sz w:val="23"/>
          <w:szCs w:val="23"/>
        </w:rPr>
      </w:pPr>
      <w:r>
        <w:rPr>
          <w:rFonts w:ascii="宋体" w:hAnsi="宋体" w:eastAsia="宋体" w:cs="宋体"/>
          <w:spacing w:val="8"/>
          <w:sz w:val="23"/>
          <w:szCs w:val="23"/>
        </w:rPr>
        <w:t>(10) 资格证明材料.................................... 所在页</w:t>
      </w:r>
      <w:r>
        <w:rPr>
          <w:rFonts w:ascii="宋体" w:hAnsi="宋体" w:eastAsia="宋体" w:cs="宋体"/>
          <w:spacing w:val="1"/>
          <w:sz w:val="23"/>
          <w:szCs w:val="23"/>
        </w:rPr>
        <w:t>码</w:t>
      </w:r>
    </w:p>
    <w:p w14:paraId="1DFDB441">
      <w:pPr>
        <w:spacing w:before="184" w:line="227" w:lineRule="auto"/>
        <w:ind w:left="34"/>
        <w:rPr>
          <w:rFonts w:ascii="宋体" w:hAnsi="宋体" w:eastAsia="宋体" w:cs="宋体"/>
          <w:sz w:val="23"/>
          <w:szCs w:val="23"/>
        </w:rPr>
      </w:pPr>
      <w:r>
        <w:rPr>
          <w:rFonts w:ascii="宋体" w:hAnsi="宋体" w:eastAsia="宋体" w:cs="宋体"/>
          <w:spacing w:val="14"/>
          <w:sz w:val="23"/>
          <w:szCs w:val="23"/>
        </w:rPr>
        <w:t>(11)</w:t>
      </w:r>
      <w:r>
        <w:rPr>
          <w:rFonts w:ascii="宋体" w:hAnsi="宋体" w:eastAsia="宋体" w:cs="宋体"/>
          <w:spacing w:val="10"/>
          <w:sz w:val="23"/>
          <w:szCs w:val="23"/>
        </w:rPr>
        <w:t xml:space="preserve"> </w:t>
      </w:r>
      <w:r>
        <w:rPr>
          <w:rFonts w:ascii="宋体" w:hAnsi="宋体" w:eastAsia="宋体" w:cs="宋体"/>
          <w:spacing w:val="7"/>
          <w:sz w:val="23"/>
          <w:szCs w:val="23"/>
        </w:rPr>
        <w:t>财务状况........................................ 所在页码</w:t>
      </w:r>
    </w:p>
    <w:p w14:paraId="66191790">
      <w:pPr>
        <w:spacing w:before="185" w:line="227" w:lineRule="auto"/>
        <w:ind w:left="34"/>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12) 具备履行合同所必须的设备和专业技术能力证明...... 所在页码</w:t>
      </w:r>
    </w:p>
    <w:p w14:paraId="18141760">
      <w:pPr>
        <w:spacing w:before="185" w:line="227" w:lineRule="auto"/>
        <w:ind w:left="3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3</w:t>
      </w:r>
      <w:r>
        <w:rPr>
          <w:rFonts w:ascii="宋体" w:hAnsi="宋体" w:eastAsia="宋体" w:cs="宋体"/>
          <w:spacing w:val="8"/>
          <w:sz w:val="23"/>
          <w:szCs w:val="23"/>
        </w:rPr>
        <w:t>) 无重大违法记录声明.............................. 所在页码</w:t>
      </w:r>
    </w:p>
    <w:p w14:paraId="43810243">
      <w:pPr>
        <w:spacing w:before="182" w:line="228" w:lineRule="auto"/>
        <w:ind w:left="34"/>
        <w:rPr>
          <w:rFonts w:ascii="宋体" w:hAnsi="宋体" w:eastAsia="宋体" w:cs="宋体"/>
          <w:sz w:val="23"/>
          <w:szCs w:val="23"/>
        </w:rPr>
      </w:pPr>
      <w:r>
        <w:rPr>
          <w:rFonts w:ascii="宋体" w:hAnsi="宋体" w:eastAsia="宋体" w:cs="宋体"/>
          <w:spacing w:val="14"/>
          <w:sz w:val="23"/>
          <w:szCs w:val="23"/>
        </w:rPr>
        <w:t xml:space="preserve">(14) </w:t>
      </w:r>
      <w:r>
        <w:rPr>
          <w:rFonts w:ascii="宋体" w:hAnsi="宋体" w:eastAsia="宋体" w:cs="宋体"/>
          <w:spacing w:val="10"/>
          <w:sz w:val="23"/>
          <w:szCs w:val="23"/>
        </w:rPr>
        <w:t>磋</w:t>
      </w:r>
      <w:r>
        <w:rPr>
          <w:rFonts w:ascii="宋体" w:hAnsi="宋体" w:eastAsia="宋体" w:cs="宋体"/>
          <w:spacing w:val="7"/>
          <w:sz w:val="23"/>
          <w:szCs w:val="23"/>
        </w:rPr>
        <w:t>商保证金...................................... 所在页码</w:t>
      </w:r>
    </w:p>
    <w:p w14:paraId="451153ED">
      <w:pPr>
        <w:spacing w:before="182"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1</w:t>
      </w:r>
      <w:r>
        <w:rPr>
          <w:rFonts w:ascii="宋体" w:hAnsi="宋体" w:eastAsia="宋体" w:cs="宋体"/>
          <w:spacing w:val="8"/>
          <w:sz w:val="23"/>
          <w:szCs w:val="23"/>
        </w:rPr>
        <w:t>5) 投标产品相关资料................................ 所在页码</w:t>
      </w:r>
    </w:p>
    <w:p w14:paraId="4F085C89">
      <w:pPr>
        <w:spacing w:before="185" w:line="227" w:lineRule="auto"/>
        <w:ind w:left="34"/>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0"/>
          <w:sz w:val="23"/>
          <w:szCs w:val="23"/>
        </w:rPr>
        <w:t xml:space="preserve"> </w:t>
      </w:r>
      <w:r>
        <w:rPr>
          <w:rFonts w:ascii="宋体" w:hAnsi="宋体" w:eastAsia="宋体" w:cs="宋体"/>
          <w:spacing w:val="7"/>
          <w:sz w:val="23"/>
          <w:szCs w:val="23"/>
        </w:rPr>
        <w:t>服务方案........................................ 所在页码</w:t>
      </w:r>
    </w:p>
    <w:p w14:paraId="7AD8A182">
      <w:pPr>
        <w:spacing w:before="185" w:line="226"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1</w:t>
      </w:r>
      <w:r>
        <w:rPr>
          <w:rFonts w:ascii="宋体" w:hAnsi="宋体" w:eastAsia="宋体" w:cs="宋体"/>
          <w:spacing w:val="8"/>
          <w:sz w:val="23"/>
          <w:szCs w:val="23"/>
        </w:rPr>
        <w:t>7) 供应商最后报价表................................ 所在页码</w:t>
      </w:r>
    </w:p>
    <w:p w14:paraId="4F7E82DB">
      <w:pPr>
        <w:spacing w:before="185" w:line="227" w:lineRule="auto"/>
        <w:ind w:left="34"/>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3"/>
          <w:sz w:val="23"/>
          <w:szCs w:val="23"/>
        </w:rPr>
        <w:t>8</w:t>
      </w:r>
      <w:r>
        <w:rPr>
          <w:rFonts w:ascii="宋体" w:hAnsi="宋体" w:eastAsia="宋体" w:cs="宋体"/>
          <w:spacing w:val="9"/>
          <w:sz w:val="23"/>
          <w:szCs w:val="23"/>
        </w:rPr>
        <w:t>) 节能产品、环境标志产品证明材料.................. 所在页码</w:t>
      </w:r>
    </w:p>
    <w:p w14:paraId="153D747A">
      <w:pPr>
        <w:spacing w:before="305" w:line="227" w:lineRule="auto"/>
        <w:ind w:left="34"/>
        <w:rPr>
          <w:rFonts w:ascii="宋体" w:hAnsi="宋体" w:eastAsia="宋体" w:cs="宋体"/>
          <w:sz w:val="23"/>
          <w:szCs w:val="23"/>
        </w:rPr>
      </w:pPr>
      <w:r>
        <w:rPr>
          <w:rFonts w:ascii="宋体" w:hAnsi="宋体" w:eastAsia="宋体" w:cs="宋体"/>
          <w:spacing w:val="9"/>
          <w:sz w:val="23"/>
          <w:szCs w:val="23"/>
        </w:rPr>
        <w:t>(19) 中小企业声明函 (工程、服务)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所在页</w:t>
      </w:r>
      <w:r>
        <w:rPr>
          <w:rFonts w:ascii="宋体" w:hAnsi="宋体" w:eastAsia="宋体" w:cs="宋体"/>
          <w:spacing w:val="8"/>
          <w:sz w:val="23"/>
          <w:szCs w:val="23"/>
        </w:rPr>
        <w:t>码</w:t>
      </w:r>
    </w:p>
    <w:p w14:paraId="7283A685">
      <w:pPr>
        <w:spacing w:before="302" w:line="227" w:lineRule="auto"/>
        <w:ind w:left="34"/>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9"/>
          <w:sz w:val="23"/>
          <w:szCs w:val="23"/>
        </w:rPr>
        <w:t>20) 残疾人福利性单位声明函附件...................... 所在页码</w:t>
      </w:r>
    </w:p>
    <w:p w14:paraId="6838E60E">
      <w:pPr>
        <w:spacing w:before="306" w:line="227" w:lineRule="auto"/>
        <w:ind w:left="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2</w:t>
      </w:r>
      <w:r>
        <w:rPr>
          <w:rFonts w:ascii="宋体" w:hAnsi="宋体" w:eastAsia="宋体" w:cs="宋体"/>
          <w:spacing w:val="8"/>
          <w:sz w:val="23"/>
          <w:szCs w:val="23"/>
        </w:rPr>
        <w:t>1) 监狱企业证明资料................................ 所在页码</w:t>
      </w:r>
    </w:p>
    <w:p w14:paraId="57D42226">
      <w:pPr>
        <w:spacing w:before="302" w:line="227" w:lineRule="auto"/>
        <w:ind w:left="3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18) 供应商认为在其他方面有必要说明的事项............ 所在页码</w:t>
      </w:r>
    </w:p>
    <w:p w14:paraId="2D620990">
      <w:pPr>
        <w:sectPr>
          <w:footerReference r:id="rId61" w:type="default"/>
          <w:pgSz w:w="11906" w:h="16839"/>
          <w:pgMar w:top="1380" w:right="1785" w:bottom="1164" w:left="1785" w:header="1048" w:footer="987" w:gutter="0"/>
          <w:cols w:space="720" w:num="1"/>
        </w:sectPr>
      </w:pPr>
    </w:p>
    <w:p w14:paraId="0AA5083A">
      <w:pPr>
        <w:spacing w:line="275" w:lineRule="auto"/>
        <w:rPr>
          <w:rFonts w:ascii="Arial"/>
          <w:sz w:val="21"/>
        </w:rPr>
      </w:pPr>
    </w:p>
    <w:p w14:paraId="6984A476">
      <w:pPr>
        <w:spacing w:line="275" w:lineRule="auto"/>
        <w:rPr>
          <w:rFonts w:ascii="Arial"/>
          <w:sz w:val="21"/>
        </w:rPr>
      </w:pPr>
    </w:p>
    <w:p w14:paraId="0CEF312E">
      <w:pPr>
        <w:spacing w:before="91" w:line="219" w:lineRule="auto"/>
        <w:ind w:left="46"/>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附</w:t>
      </w:r>
      <w:r>
        <w:rPr>
          <w:rFonts w:ascii="宋体" w:hAnsi="宋体" w:eastAsia="宋体" w:cs="宋体"/>
          <w:spacing w:val="-12"/>
          <w:sz w:val="28"/>
          <w:szCs w:val="28"/>
          <w14:textOutline w14:w="5103" w14:cap="sq" w14:cmpd="sng">
            <w14:solidFill>
              <w14:srgbClr w14:val="000000"/>
            </w14:solidFill>
            <w14:prstDash w14:val="solid"/>
            <w14:bevel/>
          </w14:textOutline>
        </w:rPr>
        <w:t>件</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3：磋商函</w:t>
      </w:r>
    </w:p>
    <w:p w14:paraId="437238E6">
      <w:pPr>
        <w:spacing w:line="298" w:lineRule="auto"/>
        <w:rPr>
          <w:rFonts w:ascii="Arial"/>
          <w:sz w:val="21"/>
        </w:rPr>
      </w:pPr>
    </w:p>
    <w:p w14:paraId="1300995E">
      <w:pPr>
        <w:spacing w:line="298" w:lineRule="auto"/>
        <w:rPr>
          <w:rFonts w:ascii="Arial"/>
          <w:sz w:val="21"/>
        </w:rPr>
      </w:pPr>
    </w:p>
    <w:p w14:paraId="0A53F961">
      <w:pPr>
        <w:spacing w:before="75" w:line="228" w:lineRule="auto"/>
        <w:ind w:left="381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磋商</w:t>
      </w:r>
      <w:r>
        <w:rPr>
          <w:rFonts w:ascii="宋体" w:hAnsi="宋体" w:eastAsia="宋体" w:cs="宋体"/>
          <w:spacing w:val="7"/>
          <w:sz w:val="23"/>
          <w:szCs w:val="23"/>
          <w14:textOutline w14:w="4358" w14:cap="sq" w14:cmpd="sng">
            <w14:solidFill>
              <w14:srgbClr w14:val="000000"/>
            </w14:solidFill>
            <w14:prstDash w14:val="solid"/>
            <w14:bevel/>
          </w14:textOutline>
        </w:rPr>
        <w:t>函</w:t>
      </w:r>
    </w:p>
    <w:p w14:paraId="3093FADE">
      <w:pPr>
        <w:spacing w:line="285" w:lineRule="auto"/>
        <w:rPr>
          <w:rFonts w:ascii="Arial"/>
          <w:sz w:val="21"/>
        </w:rPr>
      </w:pPr>
    </w:p>
    <w:p w14:paraId="7E3DAA67">
      <w:pPr>
        <w:spacing w:line="286" w:lineRule="auto"/>
        <w:rPr>
          <w:rFonts w:ascii="Arial"/>
          <w:sz w:val="21"/>
        </w:rPr>
      </w:pPr>
    </w:p>
    <w:p w14:paraId="508EA593">
      <w:pPr>
        <w:spacing w:before="75"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招标人</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p>
    <w:p w14:paraId="55BACC01">
      <w:pPr>
        <w:spacing w:before="181" w:line="375" w:lineRule="auto"/>
        <w:ind w:left="24" w:firstLine="480"/>
        <w:rPr>
          <w:rFonts w:ascii="宋体" w:hAnsi="宋体" w:eastAsia="宋体" w:cs="宋体"/>
          <w:sz w:val="23"/>
          <w:szCs w:val="23"/>
        </w:rPr>
      </w:pPr>
      <w:r>
        <w:rPr>
          <w:rFonts w:ascii="宋体" w:hAnsi="宋体" w:eastAsia="宋体" w:cs="宋体"/>
          <w:spacing w:val="5"/>
          <w:sz w:val="23"/>
          <w:szCs w:val="23"/>
        </w:rPr>
        <w:t>我们收到 (项目名称) (项目编号) 磋商文件，经研究，法定代表人 (姓名、</w:t>
      </w:r>
      <w:r>
        <w:rPr>
          <w:rFonts w:ascii="宋体" w:hAnsi="宋体" w:eastAsia="宋体" w:cs="宋体"/>
          <w:sz w:val="23"/>
          <w:szCs w:val="23"/>
        </w:rPr>
        <w:t xml:space="preserve"> </w:t>
      </w:r>
      <w:r>
        <w:rPr>
          <w:rFonts w:ascii="宋体" w:hAnsi="宋体" w:eastAsia="宋体" w:cs="宋体"/>
          <w:spacing w:val="12"/>
          <w:sz w:val="23"/>
          <w:szCs w:val="23"/>
        </w:rPr>
        <w:t>职</w:t>
      </w:r>
      <w:r>
        <w:rPr>
          <w:rFonts w:ascii="宋体" w:hAnsi="宋体" w:eastAsia="宋体" w:cs="宋体"/>
          <w:spacing w:val="6"/>
          <w:sz w:val="23"/>
          <w:szCs w:val="23"/>
        </w:rPr>
        <w:t>务) 正式授权 (委托代理人姓名、职务) 代表供应商 (供应商名称、地址) 提</w:t>
      </w:r>
      <w:r>
        <w:rPr>
          <w:rFonts w:ascii="宋体" w:hAnsi="宋体" w:eastAsia="宋体" w:cs="宋体"/>
          <w:sz w:val="23"/>
          <w:szCs w:val="23"/>
        </w:rPr>
        <w:t xml:space="preserve"> </w:t>
      </w:r>
      <w:r>
        <w:rPr>
          <w:rFonts w:ascii="宋体" w:hAnsi="宋体" w:eastAsia="宋体" w:cs="宋体"/>
          <w:spacing w:val="9"/>
          <w:sz w:val="23"/>
          <w:szCs w:val="23"/>
        </w:rPr>
        <w:t>交</w:t>
      </w:r>
      <w:r>
        <w:rPr>
          <w:rFonts w:ascii="宋体" w:hAnsi="宋体" w:eastAsia="宋体" w:cs="宋体"/>
          <w:spacing w:val="6"/>
          <w:sz w:val="23"/>
          <w:szCs w:val="23"/>
        </w:rPr>
        <w:t>响应文件。</w:t>
      </w:r>
    </w:p>
    <w:p w14:paraId="71D806D5">
      <w:pPr>
        <w:spacing w:line="227" w:lineRule="auto"/>
        <w:ind w:left="22"/>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14:paraId="23AA6849">
      <w:pPr>
        <w:spacing w:before="181" w:line="302" w:lineRule="auto"/>
        <w:ind w:left="24" w:right="80" w:firstLine="16"/>
        <w:rPr>
          <w:rFonts w:ascii="宋体" w:hAnsi="宋体" w:eastAsia="宋体" w:cs="宋体"/>
          <w:sz w:val="23"/>
          <w:szCs w:val="23"/>
        </w:rPr>
      </w:pPr>
      <w:r>
        <w:rPr>
          <w:rFonts w:ascii="宋体" w:hAnsi="宋体" w:eastAsia="宋体" w:cs="宋体"/>
          <w:spacing w:val="10"/>
          <w:sz w:val="23"/>
          <w:szCs w:val="23"/>
        </w:rPr>
        <w:t>1、我方已详阅磋商文件的全部内容，包括澄清、修改条款等有关附件，承诺</w:t>
      </w:r>
      <w:r>
        <w:rPr>
          <w:rFonts w:ascii="宋体" w:hAnsi="宋体" w:eastAsia="宋体" w:cs="宋体"/>
          <w:spacing w:val="4"/>
          <w:sz w:val="23"/>
          <w:szCs w:val="23"/>
        </w:rPr>
        <w:t>对</w:t>
      </w:r>
      <w:r>
        <w:rPr>
          <w:rFonts w:ascii="宋体" w:hAnsi="宋体" w:eastAsia="宋体" w:cs="宋体"/>
          <w:sz w:val="23"/>
          <w:szCs w:val="23"/>
        </w:rPr>
        <w:t xml:space="preserve"> </w:t>
      </w:r>
      <w:r>
        <w:rPr>
          <w:rFonts w:ascii="宋体" w:hAnsi="宋体" w:eastAsia="宋体" w:cs="宋体"/>
          <w:spacing w:val="13"/>
          <w:sz w:val="23"/>
          <w:szCs w:val="23"/>
        </w:rPr>
        <w:t>其</w:t>
      </w:r>
      <w:r>
        <w:rPr>
          <w:rFonts w:ascii="宋体" w:hAnsi="宋体" w:eastAsia="宋体" w:cs="宋体"/>
          <w:spacing w:val="7"/>
          <w:sz w:val="23"/>
          <w:szCs w:val="23"/>
        </w:rPr>
        <w:t>完全理解并接受。</w:t>
      </w:r>
    </w:p>
    <w:p w14:paraId="0BA67BBC">
      <w:pPr>
        <w:spacing w:before="183" w:line="301" w:lineRule="auto"/>
        <w:ind w:left="25" w:right="18"/>
        <w:rPr>
          <w:rFonts w:ascii="宋体" w:hAnsi="宋体" w:eastAsia="宋体" w:cs="宋体"/>
          <w:sz w:val="23"/>
          <w:szCs w:val="23"/>
        </w:rPr>
      </w:pPr>
      <w:r>
        <w:rPr>
          <w:rFonts w:ascii="宋体" w:hAnsi="宋体" w:eastAsia="宋体" w:cs="宋体"/>
          <w:spacing w:val="2"/>
          <w:sz w:val="23"/>
          <w:szCs w:val="23"/>
        </w:rPr>
        <w:t>2、磋商有效期自开标之日起</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个日历日内有效。如果在规定的磋商时</w:t>
      </w:r>
      <w:r>
        <w:rPr>
          <w:rFonts w:ascii="宋体" w:hAnsi="宋体" w:eastAsia="宋体" w:cs="宋体"/>
          <w:spacing w:val="1"/>
          <w:sz w:val="23"/>
          <w:szCs w:val="23"/>
        </w:rPr>
        <w:t>间</w:t>
      </w:r>
      <w:r>
        <w:rPr>
          <w:rFonts w:ascii="宋体" w:hAnsi="宋体" w:eastAsia="宋体" w:cs="宋体"/>
          <w:sz w:val="23"/>
          <w:szCs w:val="23"/>
        </w:rPr>
        <w:t xml:space="preserve">后， </w:t>
      </w:r>
      <w:r>
        <w:rPr>
          <w:rFonts w:ascii="宋体" w:hAnsi="宋体" w:eastAsia="宋体" w:cs="宋体"/>
          <w:spacing w:val="18"/>
          <w:sz w:val="23"/>
          <w:szCs w:val="23"/>
        </w:rPr>
        <w:t>我</w:t>
      </w:r>
      <w:r>
        <w:rPr>
          <w:rFonts w:ascii="宋体" w:hAnsi="宋体" w:eastAsia="宋体" w:cs="宋体"/>
          <w:spacing w:val="12"/>
          <w:sz w:val="23"/>
          <w:szCs w:val="23"/>
        </w:rPr>
        <w:t>方</w:t>
      </w:r>
      <w:r>
        <w:rPr>
          <w:rFonts w:ascii="宋体" w:hAnsi="宋体" w:eastAsia="宋体" w:cs="宋体"/>
          <w:spacing w:val="9"/>
          <w:sz w:val="23"/>
          <w:szCs w:val="23"/>
        </w:rPr>
        <w:t>在磋商有效期内撤回投标或成交后不签约的，磋商保证金将被贵方没收。</w:t>
      </w:r>
    </w:p>
    <w:p w14:paraId="416BA6A2">
      <w:pPr>
        <w:spacing w:before="181" w:line="302" w:lineRule="auto"/>
        <w:ind w:left="24" w:right="80" w:firstLine="3"/>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10"/>
          <w:sz w:val="23"/>
          <w:szCs w:val="23"/>
        </w:rPr>
        <w:t>、我方同意按照贵方要求提供与磋商有关的一切数据或资料，理解并接受贵方</w:t>
      </w:r>
      <w:r>
        <w:rPr>
          <w:rFonts w:ascii="宋体" w:hAnsi="宋体" w:eastAsia="宋体" w:cs="宋体"/>
          <w:sz w:val="23"/>
          <w:szCs w:val="23"/>
        </w:rPr>
        <w:t xml:space="preserve"> </w:t>
      </w:r>
      <w:r>
        <w:rPr>
          <w:rFonts w:ascii="宋体" w:hAnsi="宋体" w:eastAsia="宋体" w:cs="宋体"/>
          <w:spacing w:val="10"/>
          <w:sz w:val="23"/>
          <w:szCs w:val="23"/>
        </w:rPr>
        <w:t>制</w:t>
      </w:r>
      <w:r>
        <w:rPr>
          <w:rFonts w:ascii="宋体" w:hAnsi="宋体" w:eastAsia="宋体" w:cs="宋体"/>
          <w:spacing w:val="7"/>
          <w:sz w:val="23"/>
          <w:szCs w:val="23"/>
        </w:rPr>
        <w:t>定的评标办法。</w:t>
      </w:r>
    </w:p>
    <w:p w14:paraId="7AC59A6B">
      <w:pPr>
        <w:spacing w:before="182" w:line="311" w:lineRule="exact"/>
        <w:ind w:left="22"/>
        <w:rPr>
          <w:rFonts w:ascii="宋体" w:hAnsi="宋体" w:eastAsia="宋体" w:cs="宋体"/>
          <w:sz w:val="23"/>
          <w:szCs w:val="23"/>
        </w:rPr>
      </w:pPr>
      <w:r>
        <w:rPr>
          <w:rFonts w:ascii="宋体" w:hAnsi="宋体" w:eastAsia="宋体" w:cs="宋体"/>
          <w:spacing w:val="9"/>
          <w:position w:val="1"/>
          <w:sz w:val="23"/>
          <w:szCs w:val="23"/>
        </w:rPr>
        <w:t>4、与本磋商有关的一切正式往来通讯请寄</w:t>
      </w:r>
      <w:r>
        <w:rPr>
          <w:rFonts w:ascii="宋体" w:hAnsi="宋体" w:eastAsia="宋体" w:cs="宋体"/>
          <w:spacing w:val="5"/>
          <w:position w:val="1"/>
          <w:sz w:val="23"/>
          <w:szCs w:val="23"/>
        </w:rPr>
        <w:t>：</w:t>
      </w:r>
    </w:p>
    <w:p w14:paraId="38954B58">
      <w:pPr>
        <w:spacing w:before="158" w:line="227" w:lineRule="auto"/>
        <w:ind w:left="23"/>
        <w:rPr>
          <w:rFonts w:ascii="宋体" w:hAnsi="宋体" w:eastAsia="宋体" w:cs="宋体"/>
          <w:sz w:val="23"/>
          <w:szCs w:val="23"/>
        </w:rPr>
      </w:pPr>
      <w:r>
        <w:rPr>
          <w:rFonts w:ascii="宋体" w:hAnsi="宋体" w:eastAsia="宋体" w:cs="宋体"/>
          <w:spacing w:val="10"/>
          <w:sz w:val="23"/>
          <w:szCs w:val="23"/>
        </w:rPr>
        <w:t>地址：_</w:t>
      </w:r>
      <w:r>
        <w:rPr>
          <w:rFonts w:ascii="宋体" w:hAnsi="宋体" w:eastAsia="宋体" w:cs="宋体"/>
          <w:spacing w:val="5"/>
          <w:sz w:val="23"/>
          <w:szCs w:val="23"/>
        </w:rPr>
        <w:t>______________        邮编：____________</w:t>
      </w:r>
    </w:p>
    <w:p w14:paraId="6B2FE26C">
      <w:pPr>
        <w:spacing w:before="184" w:line="227" w:lineRule="auto"/>
        <w:ind w:left="51"/>
        <w:rPr>
          <w:rFonts w:ascii="宋体" w:hAnsi="宋体" w:eastAsia="宋体" w:cs="宋体"/>
          <w:sz w:val="23"/>
          <w:szCs w:val="23"/>
        </w:rPr>
      </w:pPr>
      <w:r>
        <w:rPr>
          <w:rFonts w:ascii="宋体" w:hAnsi="宋体" w:eastAsia="宋体" w:cs="宋体"/>
          <w:spacing w:val="5"/>
          <w:sz w:val="23"/>
          <w:szCs w:val="23"/>
        </w:rPr>
        <w:t>电话：_______________        传真：__________</w:t>
      </w:r>
      <w:r>
        <w:rPr>
          <w:rFonts w:ascii="宋体" w:hAnsi="宋体" w:eastAsia="宋体" w:cs="宋体"/>
          <w:spacing w:val="2"/>
          <w:sz w:val="23"/>
          <w:szCs w:val="23"/>
        </w:rPr>
        <w:t>_</w:t>
      </w:r>
      <w:r>
        <w:rPr>
          <w:rFonts w:ascii="宋体" w:hAnsi="宋体" w:eastAsia="宋体" w:cs="宋体"/>
          <w:sz w:val="23"/>
          <w:szCs w:val="23"/>
        </w:rPr>
        <w:t>_</w:t>
      </w:r>
    </w:p>
    <w:p w14:paraId="45D55CE6">
      <w:pPr>
        <w:spacing w:before="183" w:line="221" w:lineRule="auto"/>
        <w:ind w:left="24"/>
        <w:rPr>
          <w:rFonts w:ascii="宋体" w:hAnsi="宋体" w:eastAsia="宋体" w:cs="宋体"/>
          <w:sz w:val="23"/>
          <w:szCs w:val="23"/>
        </w:rPr>
      </w:pPr>
      <w:r>
        <w:rPr>
          <w:rFonts w:ascii="宋体" w:hAnsi="宋体" w:eastAsia="宋体" w:cs="宋体"/>
          <w:spacing w:val="3"/>
          <w:sz w:val="23"/>
          <w:szCs w:val="23"/>
        </w:rPr>
        <w:t>法定代表人姓名：  ___________ 职务：___________</w:t>
      </w:r>
      <w:r>
        <w:rPr>
          <w:rFonts w:ascii="宋体" w:hAnsi="宋体" w:eastAsia="宋体" w:cs="宋体"/>
          <w:spacing w:val="1"/>
          <w:sz w:val="23"/>
          <w:szCs w:val="23"/>
        </w:rPr>
        <w:t>_</w:t>
      </w:r>
    </w:p>
    <w:p w14:paraId="62304E80">
      <w:pPr>
        <w:spacing w:line="251" w:lineRule="auto"/>
        <w:rPr>
          <w:rFonts w:ascii="Arial"/>
          <w:sz w:val="21"/>
        </w:rPr>
      </w:pPr>
    </w:p>
    <w:p w14:paraId="607EC851">
      <w:pPr>
        <w:spacing w:line="251" w:lineRule="auto"/>
        <w:rPr>
          <w:rFonts w:ascii="Arial"/>
          <w:sz w:val="21"/>
        </w:rPr>
      </w:pPr>
    </w:p>
    <w:p w14:paraId="4B6F9DFC">
      <w:pPr>
        <w:spacing w:line="251" w:lineRule="auto"/>
        <w:rPr>
          <w:rFonts w:ascii="Arial"/>
          <w:sz w:val="21"/>
        </w:rPr>
      </w:pPr>
    </w:p>
    <w:p w14:paraId="54B363F4">
      <w:pPr>
        <w:spacing w:line="251" w:lineRule="auto"/>
        <w:rPr>
          <w:rFonts w:ascii="Arial"/>
          <w:sz w:val="21"/>
        </w:rPr>
      </w:pPr>
    </w:p>
    <w:p w14:paraId="52965D39">
      <w:pPr>
        <w:spacing w:line="251" w:lineRule="auto"/>
        <w:rPr>
          <w:rFonts w:ascii="Arial"/>
          <w:sz w:val="21"/>
        </w:rPr>
      </w:pPr>
    </w:p>
    <w:p w14:paraId="58109FFF">
      <w:pPr>
        <w:spacing w:line="252" w:lineRule="auto"/>
        <w:rPr>
          <w:rFonts w:ascii="Arial"/>
          <w:sz w:val="21"/>
        </w:rPr>
      </w:pPr>
    </w:p>
    <w:p w14:paraId="5F2EBA66">
      <w:pPr>
        <w:spacing w:before="75" w:line="227"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2DD6DEBA">
      <w:pPr>
        <w:spacing w:before="186" w:line="382" w:lineRule="auto"/>
        <w:ind w:left="3513" w:right="1548" w:hanging="20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1D67B5B9">
      <w:pPr>
        <w:sectPr>
          <w:headerReference r:id="rId62" w:type="default"/>
          <w:footerReference r:id="rId63" w:type="default"/>
          <w:pgSz w:w="11906" w:h="16839"/>
          <w:pgMar w:top="1380" w:right="1719" w:bottom="1164" w:left="1785" w:header="1048" w:footer="987" w:gutter="0"/>
          <w:cols w:space="720" w:num="1"/>
        </w:sectPr>
      </w:pPr>
    </w:p>
    <w:p w14:paraId="62B960FA">
      <w:pPr>
        <w:spacing w:before="100" w:line="219" w:lineRule="auto"/>
        <w:ind w:left="46"/>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9"/>
          <w:sz w:val="28"/>
          <w:szCs w:val="28"/>
          <w14:textOutline w14:w="5103" w14:cap="sq" w14:cmpd="sng">
            <w14:solidFill>
              <w14:srgbClr w14:val="000000"/>
            </w14:solidFill>
            <w14:prstDash w14:val="solid"/>
            <w14:bevel/>
          </w14:textOutline>
        </w:rPr>
        <w:t>件</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4：报价一览表</w:t>
      </w:r>
    </w:p>
    <w:p w14:paraId="2E6952E5">
      <w:pPr>
        <w:spacing w:line="298" w:lineRule="auto"/>
        <w:rPr>
          <w:rFonts w:ascii="Arial"/>
          <w:sz w:val="21"/>
        </w:rPr>
      </w:pPr>
    </w:p>
    <w:p w14:paraId="43706F19">
      <w:pPr>
        <w:spacing w:line="298" w:lineRule="auto"/>
        <w:rPr>
          <w:rFonts w:ascii="Arial"/>
          <w:sz w:val="21"/>
        </w:rPr>
      </w:pPr>
    </w:p>
    <w:p w14:paraId="54257B3E">
      <w:pPr>
        <w:spacing w:before="74" w:line="226" w:lineRule="auto"/>
        <w:ind w:left="3336"/>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首</w:t>
      </w:r>
      <w:r>
        <w:rPr>
          <w:rFonts w:ascii="宋体" w:hAnsi="宋体" w:eastAsia="宋体" w:cs="宋体"/>
          <w:spacing w:val="8"/>
          <w:sz w:val="23"/>
          <w:szCs w:val="23"/>
          <w14:textOutline w14:w="4358" w14:cap="sq" w14:cmpd="sng">
            <w14:solidFill>
              <w14:srgbClr w14:val="000000"/>
            </w14:solidFill>
            <w14:prstDash w14:val="solid"/>
            <w14:bevel/>
          </w14:textOutline>
        </w:rPr>
        <w:t>次报价一览表</w:t>
      </w:r>
    </w:p>
    <w:p w14:paraId="1C16167C">
      <w:pPr>
        <w:spacing w:before="183" w:line="227" w:lineRule="auto"/>
        <w:ind w:left="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应商名称：</w:t>
      </w:r>
    </w:p>
    <w:p w14:paraId="63FDED09">
      <w:pPr>
        <w:spacing w:line="149" w:lineRule="exact"/>
      </w:pPr>
    </w:p>
    <w:tbl>
      <w:tblPr>
        <w:tblStyle w:val="26"/>
        <w:tblW w:w="828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1C52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474C1066">
            <w:pPr>
              <w:spacing w:before="41" w:line="227" w:lineRule="auto"/>
              <w:ind w:left="79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目编号</w:t>
            </w:r>
          </w:p>
        </w:tc>
        <w:tc>
          <w:tcPr>
            <w:tcW w:w="5750" w:type="dxa"/>
            <w:vAlign w:val="top"/>
          </w:tcPr>
          <w:p w14:paraId="2D7FC557">
            <w:pPr>
              <w:rPr>
                <w:rFonts w:ascii="Arial"/>
                <w:sz w:val="21"/>
              </w:rPr>
            </w:pPr>
          </w:p>
        </w:tc>
      </w:tr>
      <w:tr w14:paraId="7EE6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72BE77C4">
            <w:pPr>
              <w:spacing w:before="37" w:line="228" w:lineRule="auto"/>
              <w:ind w:left="79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5750" w:type="dxa"/>
            <w:vAlign w:val="top"/>
          </w:tcPr>
          <w:p w14:paraId="7E0E2077">
            <w:pPr>
              <w:rPr>
                <w:rFonts w:ascii="Arial"/>
                <w:sz w:val="21"/>
              </w:rPr>
            </w:pPr>
          </w:p>
        </w:tc>
      </w:tr>
      <w:tr w14:paraId="26F5D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6C538ACA">
            <w:pPr>
              <w:spacing w:before="35" w:line="229" w:lineRule="auto"/>
              <w:ind w:left="1031"/>
              <w:rPr>
                <w:rFonts w:ascii="宋体" w:hAnsi="宋体" w:eastAsia="宋体" w:cs="宋体"/>
                <w:sz w:val="23"/>
                <w:szCs w:val="23"/>
              </w:rPr>
            </w:pPr>
            <w:r>
              <w:rPr>
                <w:rFonts w:ascii="宋体" w:hAnsi="宋体" w:eastAsia="宋体" w:cs="宋体"/>
                <w:spacing w:val="5"/>
                <w:sz w:val="23"/>
                <w:szCs w:val="23"/>
              </w:rPr>
              <w:t>包号</w:t>
            </w:r>
          </w:p>
        </w:tc>
        <w:tc>
          <w:tcPr>
            <w:tcW w:w="5750" w:type="dxa"/>
            <w:vAlign w:val="top"/>
          </w:tcPr>
          <w:p w14:paraId="417CC6DE">
            <w:pPr>
              <w:rPr>
                <w:rFonts w:ascii="Arial"/>
                <w:sz w:val="21"/>
              </w:rPr>
            </w:pPr>
          </w:p>
        </w:tc>
      </w:tr>
      <w:tr w14:paraId="53A4D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385449C0">
            <w:pPr>
              <w:spacing w:before="36" w:line="226" w:lineRule="auto"/>
              <w:ind w:left="790"/>
              <w:rPr>
                <w:rFonts w:ascii="宋体" w:hAnsi="宋体" w:eastAsia="宋体" w:cs="宋体"/>
                <w:sz w:val="23"/>
                <w:szCs w:val="23"/>
              </w:rPr>
            </w:pPr>
            <w:r>
              <w:rPr>
                <w:rFonts w:ascii="宋体" w:hAnsi="宋体" w:eastAsia="宋体" w:cs="宋体"/>
                <w:spacing w:val="8"/>
                <w:sz w:val="23"/>
                <w:szCs w:val="23"/>
              </w:rPr>
              <w:t>磋商报</w:t>
            </w:r>
            <w:r>
              <w:rPr>
                <w:rFonts w:ascii="宋体" w:hAnsi="宋体" w:eastAsia="宋体" w:cs="宋体"/>
                <w:spacing w:val="7"/>
                <w:sz w:val="23"/>
                <w:szCs w:val="23"/>
              </w:rPr>
              <w:t>价</w:t>
            </w:r>
          </w:p>
        </w:tc>
        <w:tc>
          <w:tcPr>
            <w:tcW w:w="5750" w:type="dxa"/>
            <w:vAlign w:val="top"/>
          </w:tcPr>
          <w:p w14:paraId="65C775B0">
            <w:pPr>
              <w:rPr>
                <w:rFonts w:ascii="Arial"/>
                <w:sz w:val="21"/>
              </w:rPr>
            </w:pPr>
          </w:p>
        </w:tc>
      </w:tr>
      <w:tr w14:paraId="6566A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22DE092D">
            <w:pPr>
              <w:spacing w:before="37" w:line="227" w:lineRule="auto"/>
              <w:ind w:left="796"/>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6"/>
                <w:sz w:val="23"/>
                <w:szCs w:val="23"/>
              </w:rPr>
              <w:t>货时间</w:t>
            </w:r>
          </w:p>
        </w:tc>
        <w:tc>
          <w:tcPr>
            <w:tcW w:w="5750" w:type="dxa"/>
            <w:vAlign w:val="top"/>
          </w:tcPr>
          <w:p w14:paraId="50171368">
            <w:pPr>
              <w:rPr>
                <w:rFonts w:ascii="Arial"/>
                <w:sz w:val="21"/>
              </w:rPr>
            </w:pPr>
          </w:p>
        </w:tc>
      </w:tr>
      <w:tr w14:paraId="6038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03E87CB9">
            <w:pPr>
              <w:spacing w:before="37" w:line="228" w:lineRule="auto"/>
              <w:ind w:left="677"/>
              <w:rPr>
                <w:rFonts w:ascii="宋体" w:hAnsi="宋体" w:eastAsia="宋体" w:cs="宋体"/>
                <w:sz w:val="23"/>
                <w:szCs w:val="23"/>
              </w:rPr>
            </w:pPr>
            <w:r>
              <w:rPr>
                <w:rFonts w:ascii="宋体" w:hAnsi="宋体" w:eastAsia="宋体" w:cs="宋体"/>
                <w:spacing w:val="7"/>
                <w:sz w:val="23"/>
                <w:szCs w:val="23"/>
              </w:rPr>
              <w:t>免费质保</w:t>
            </w:r>
            <w:r>
              <w:rPr>
                <w:rFonts w:ascii="宋体" w:hAnsi="宋体" w:eastAsia="宋体" w:cs="宋体"/>
                <w:spacing w:val="6"/>
                <w:sz w:val="23"/>
                <w:szCs w:val="23"/>
              </w:rPr>
              <w:t>期</w:t>
            </w:r>
          </w:p>
        </w:tc>
        <w:tc>
          <w:tcPr>
            <w:tcW w:w="5750" w:type="dxa"/>
            <w:vAlign w:val="top"/>
          </w:tcPr>
          <w:p w14:paraId="2B860FC1">
            <w:pPr>
              <w:rPr>
                <w:rFonts w:ascii="Arial"/>
                <w:sz w:val="21"/>
              </w:rPr>
            </w:pPr>
          </w:p>
        </w:tc>
      </w:tr>
      <w:tr w14:paraId="2E57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281" w:type="dxa"/>
            <w:gridSpan w:val="2"/>
            <w:vAlign w:val="top"/>
          </w:tcPr>
          <w:p w14:paraId="0967F325">
            <w:pPr>
              <w:spacing w:before="39" w:line="227" w:lineRule="auto"/>
              <w:ind w:left="66"/>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14:paraId="1EDA8A4E">
      <w:pPr>
        <w:spacing w:before="35" w:line="381" w:lineRule="auto"/>
        <w:ind w:left="2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注</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1.填写此表时不得改变表格形式。</w:t>
      </w:r>
      <w:r>
        <w:rPr>
          <w:rFonts w:ascii="宋体" w:hAnsi="宋体" w:eastAsia="宋体" w:cs="宋体"/>
          <w:sz w:val="23"/>
          <w:szCs w:val="23"/>
        </w:rPr>
        <w:t xml:space="preserve">                                     </w:t>
      </w:r>
      <w:r>
        <w:rPr>
          <w:rFonts w:ascii="宋体" w:hAnsi="宋体" w:eastAsia="宋体" w:cs="宋体"/>
          <w:spacing w:val="7"/>
          <w:sz w:val="23"/>
          <w:szCs w:val="23"/>
        </w:rPr>
        <w:t>2.“磋商报价”为磋商总价。磋商报价必须包括：产品费、验收费、手续费、</w:t>
      </w:r>
      <w:r>
        <w:rPr>
          <w:rFonts w:ascii="宋体" w:hAnsi="宋体" w:eastAsia="宋体" w:cs="宋体"/>
          <w:spacing w:val="2"/>
          <w:sz w:val="23"/>
          <w:szCs w:val="23"/>
        </w:rPr>
        <w:t>包</w:t>
      </w:r>
      <w:r>
        <w:rPr>
          <w:rFonts w:ascii="宋体" w:hAnsi="宋体" w:eastAsia="宋体" w:cs="宋体"/>
          <w:sz w:val="23"/>
          <w:szCs w:val="23"/>
        </w:rPr>
        <w:t xml:space="preserve"> </w:t>
      </w:r>
      <w:r>
        <w:rPr>
          <w:rFonts w:ascii="宋体" w:hAnsi="宋体" w:eastAsia="宋体" w:cs="宋体"/>
          <w:spacing w:val="16"/>
          <w:sz w:val="23"/>
          <w:szCs w:val="23"/>
        </w:rPr>
        <w:t>装费</w:t>
      </w:r>
      <w:r>
        <w:rPr>
          <w:rFonts w:ascii="宋体" w:hAnsi="宋体" w:eastAsia="宋体" w:cs="宋体"/>
          <w:spacing w:val="13"/>
          <w:sz w:val="23"/>
          <w:szCs w:val="23"/>
        </w:rPr>
        <w:t>、</w:t>
      </w:r>
      <w:r>
        <w:rPr>
          <w:rFonts w:ascii="宋体" w:hAnsi="宋体" w:eastAsia="宋体" w:cs="宋体"/>
          <w:spacing w:val="8"/>
          <w:sz w:val="23"/>
          <w:szCs w:val="23"/>
        </w:rPr>
        <w:t>运输费、保险费、安装费、调试费、培训费、售前、售中、售后服务费、</w:t>
      </w:r>
      <w:r>
        <w:rPr>
          <w:rFonts w:ascii="宋体" w:hAnsi="宋体" w:eastAsia="宋体" w:cs="宋体"/>
          <w:sz w:val="23"/>
          <w:szCs w:val="23"/>
        </w:rPr>
        <w:t xml:space="preserve"> </w:t>
      </w:r>
      <w:r>
        <w:rPr>
          <w:rFonts w:ascii="宋体" w:hAnsi="宋体" w:eastAsia="宋体" w:cs="宋体"/>
          <w:spacing w:val="11"/>
          <w:sz w:val="23"/>
          <w:szCs w:val="23"/>
        </w:rPr>
        <w:t>税金及不可预见费等全部费用。</w:t>
      </w:r>
      <w:r>
        <w:rPr>
          <w:rFonts w:ascii="宋体" w:hAnsi="宋体" w:eastAsia="宋体" w:cs="宋体"/>
          <w:sz w:val="23"/>
          <w:szCs w:val="23"/>
        </w:rPr>
        <w:t xml:space="preserve">                                            </w:t>
      </w:r>
      <w:r>
        <w:rPr>
          <w:rFonts w:ascii="宋体" w:hAnsi="宋体" w:eastAsia="宋体" w:cs="宋体"/>
          <w:spacing w:val="14"/>
          <w:sz w:val="23"/>
          <w:szCs w:val="23"/>
        </w:rPr>
        <w:t>3</w:t>
      </w:r>
      <w:r>
        <w:rPr>
          <w:rFonts w:ascii="宋体" w:hAnsi="宋体" w:eastAsia="宋体" w:cs="宋体"/>
          <w:spacing w:val="10"/>
          <w:sz w:val="23"/>
          <w:szCs w:val="23"/>
        </w:rPr>
        <w:t>.“交货时间”是指产品能够交付使用的具体时间。</w:t>
      </w:r>
      <w:r>
        <w:rPr>
          <w:rFonts w:ascii="宋体" w:hAnsi="宋体" w:eastAsia="宋体" w:cs="宋体"/>
          <w:sz w:val="23"/>
          <w:szCs w:val="23"/>
        </w:rPr>
        <w:t xml:space="preserve">                         </w:t>
      </w:r>
      <w:r>
        <w:rPr>
          <w:rFonts w:ascii="宋体" w:hAnsi="宋体" w:eastAsia="宋体" w:cs="宋体"/>
          <w:spacing w:val="9"/>
          <w:sz w:val="23"/>
          <w:szCs w:val="23"/>
        </w:rPr>
        <w:t>4.投标报价不能有两个或两个以上的报价方案，否则投标无效。</w:t>
      </w:r>
    </w:p>
    <w:p w14:paraId="115B3352">
      <w:pPr>
        <w:spacing w:line="269" w:lineRule="auto"/>
        <w:rPr>
          <w:rFonts w:ascii="Arial"/>
          <w:sz w:val="21"/>
        </w:rPr>
      </w:pPr>
    </w:p>
    <w:p w14:paraId="5031AA9C">
      <w:pPr>
        <w:spacing w:line="269" w:lineRule="auto"/>
        <w:rPr>
          <w:rFonts w:ascii="Arial"/>
          <w:sz w:val="21"/>
        </w:rPr>
      </w:pPr>
    </w:p>
    <w:p w14:paraId="19DC40AC">
      <w:pPr>
        <w:spacing w:line="269" w:lineRule="auto"/>
        <w:rPr>
          <w:rFonts w:ascii="Arial"/>
          <w:sz w:val="21"/>
        </w:rPr>
      </w:pPr>
    </w:p>
    <w:p w14:paraId="6A7A4ED6">
      <w:pPr>
        <w:spacing w:before="75" w:line="227"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196A9D40">
      <w:pPr>
        <w:spacing w:before="186" w:line="382" w:lineRule="auto"/>
        <w:ind w:left="3513" w:right="1521" w:hanging="20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46326F17">
      <w:pPr>
        <w:sectPr>
          <w:headerReference r:id="rId64" w:type="default"/>
          <w:footerReference r:id="rId65" w:type="default"/>
          <w:pgSz w:w="11906" w:h="16839"/>
          <w:pgMar w:top="1380" w:right="1745" w:bottom="1164" w:left="1785" w:header="1048" w:footer="987" w:gutter="0"/>
          <w:cols w:space="720" w:num="1"/>
        </w:sectPr>
      </w:pPr>
    </w:p>
    <w:p w14:paraId="207F0D0C">
      <w:pPr>
        <w:spacing w:line="195" w:lineRule="exact"/>
      </w:pPr>
      <w:r>
        <w:pict>
          <v:shape id="_x0000_s1032" o:spid="_x0000_s1032" style="position:absolute;left:0pt;margin-left:90pt;margin-top:68.55pt;height:0.5pt;width:415.3pt;mso-position-horizontal-relative:page;mso-position-vertical-relative:page;z-index:251668480;mso-width-relative:page;mso-height-relative:page;" fillcolor="#000000" filled="t" stroked="f" coordsize="8305,10" o:allowincell="f" path="m0,0l8305,0,8305,9,0,9,0,0xe">
            <v:path/>
            <v:fill on="t" focussize="0,0"/>
            <v:stroke on="f"/>
            <v:imagedata o:title=""/>
            <o:lock v:ext="edit"/>
          </v:shape>
        </w:pict>
      </w:r>
    </w:p>
    <w:p w14:paraId="6D9E398B">
      <w:pPr>
        <w:sectPr>
          <w:headerReference r:id="rId66" w:type="default"/>
          <w:footerReference r:id="rId67" w:type="default"/>
          <w:pgSz w:w="11906" w:h="16839"/>
          <w:pgMar w:top="1228" w:right="841" w:bottom="1164" w:left="840" w:header="1048" w:footer="987" w:gutter="0"/>
          <w:cols w:equalWidth="0" w:num="1">
            <w:col w:w="10225"/>
          </w:cols>
        </w:sectPr>
      </w:pPr>
    </w:p>
    <w:p w14:paraId="246C0626">
      <w:pPr>
        <w:spacing w:line="245" w:lineRule="auto"/>
        <w:rPr>
          <w:rFonts w:ascii="Arial"/>
          <w:sz w:val="21"/>
        </w:rPr>
      </w:pPr>
    </w:p>
    <w:p w14:paraId="501276DC">
      <w:pPr>
        <w:spacing w:line="246" w:lineRule="auto"/>
        <w:rPr>
          <w:rFonts w:ascii="Arial"/>
          <w:sz w:val="21"/>
        </w:rPr>
      </w:pPr>
    </w:p>
    <w:p w14:paraId="5FEAD3B9">
      <w:pPr>
        <w:spacing w:line="246" w:lineRule="auto"/>
        <w:rPr>
          <w:rFonts w:ascii="Arial"/>
          <w:sz w:val="21"/>
        </w:rPr>
      </w:pPr>
    </w:p>
    <w:p w14:paraId="29722E52">
      <w:pPr>
        <w:spacing w:line="246" w:lineRule="auto"/>
        <w:rPr>
          <w:rFonts w:ascii="Arial"/>
          <w:sz w:val="21"/>
        </w:rPr>
      </w:pPr>
    </w:p>
    <w:p w14:paraId="1ED53A98">
      <w:pPr>
        <w:spacing w:before="74" w:line="192" w:lineRule="auto"/>
        <w:ind w:left="96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应商名称：</w:t>
      </w:r>
    </w:p>
    <w:p w14:paraId="62F01238">
      <w:pPr>
        <w:spacing w:line="14" w:lineRule="auto"/>
        <w:rPr>
          <w:rFonts w:ascii="Arial"/>
          <w:sz w:val="2"/>
        </w:rPr>
      </w:pPr>
      <w:r>
        <w:rPr>
          <w:rFonts w:ascii="Arial" w:hAnsi="Arial" w:eastAsia="Arial" w:cs="Arial"/>
          <w:sz w:val="2"/>
          <w:szCs w:val="2"/>
        </w:rPr>
        <w:br w:type="column"/>
      </w:r>
    </w:p>
    <w:p w14:paraId="7EE0143B">
      <w:pPr>
        <w:spacing w:before="54" w:line="219" w:lineRule="auto"/>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分</w:t>
      </w:r>
      <w:r>
        <w:rPr>
          <w:rFonts w:ascii="宋体" w:hAnsi="宋体" w:eastAsia="宋体" w:cs="宋体"/>
          <w:spacing w:val="-2"/>
          <w:sz w:val="28"/>
          <w:szCs w:val="28"/>
          <w14:textOutline w14:w="5103" w14:cap="sq" w14:cmpd="sng">
            <w14:solidFill>
              <w14:srgbClr w14:val="000000"/>
            </w14:solidFill>
            <w14:prstDash w14:val="solid"/>
            <w14:bevel/>
          </w14:textOutline>
        </w:rPr>
        <w:t>项报价表</w:t>
      </w:r>
    </w:p>
    <w:p w14:paraId="0AFDA1CB">
      <w:pPr>
        <w:spacing w:line="298" w:lineRule="auto"/>
        <w:rPr>
          <w:rFonts w:ascii="Arial"/>
          <w:sz w:val="21"/>
        </w:rPr>
      </w:pPr>
    </w:p>
    <w:p w14:paraId="2FB1057E">
      <w:pPr>
        <w:spacing w:line="299" w:lineRule="auto"/>
        <w:rPr>
          <w:rFonts w:ascii="Arial"/>
          <w:sz w:val="21"/>
        </w:rPr>
      </w:pPr>
    </w:p>
    <w:p w14:paraId="5B0F32B1">
      <w:pPr>
        <w:spacing w:before="75" w:line="192" w:lineRule="auto"/>
        <w:ind w:left="353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包</w:t>
      </w:r>
      <w:r>
        <w:rPr>
          <w:rFonts w:ascii="宋体" w:hAnsi="宋体" w:eastAsia="宋体" w:cs="宋体"/>
          <w:spacing w:val="3"/>
          <w:sz w:val="23"/>
          <w:szCs w:val="23"/>
          <w14:textOutline w14:w="4358" w14:cap="sq" w14:cmpd="sng">
            <w14:solidFill>
              <w14:srgbClr w14:val="000000"/>
            </w14:solidFill>
            <w14:prstDash w14:val="solid"/>
            <w14:bevel/>
          </w14:textOutline>
        </w:rPr>
        <w:t>号：</w:t>
      </w:r>
    </w:p>
    <w:p w14:paraId="6FE3AE4B">
      <w:pPr>
        <w:sectPr>
          <w:type w:val="continuous"/>
          <w:pgSz w:w="11906" w:h="16839"/>
          <w:pgMar w:top="1228" w:right="841" w:bottom="1164" w:left="840" w:header="1048" w:footer="987" w:gutter="0"/>
          <w:cols w:equalWidth="0" w:num="2">
            <w:col w:w="4323" w:space="100"/>
            <w:col w:w="5802"/>
          </w:cols>
        </w:sectPr>
      </w:pPr>
    </w:p>
    <w:p w14:paraId="5BE360A7">
      <w:pPr>
        <w:spacing w:line="190" w:lineRule="exact"/>
      </w:pPr>
    </w:p>
    <w:tbl>
      <w:tblPr>
        <w:tblStyle w:val="26"/>
        <w:tblW w:w="1020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583"/>
        <w:gridCol w:w="1273"/>
        <w:gridCol w:w="1150"/>
        <w:gridCol w:w="1351"/>
        <w:gridCol w:w="646"/>
        <w:gridCol w:w="647"/>
        <w:gridCol w:w="835"/>
        <w:gridCol w:w="984"/>
        <w:gridCol w:w="989"/>
      </w:tblGrid>
      <w:tr w14:paraId="06B0A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51" w:type="dxa"/>
            <w:tcBorders>
              <w:left w:val="single" w:color="000000" w:sz="6" w:space="0"/>
              <w:right w:val="single" w:color="000000" w:sz="4" w:space="0"/>
            </w:tcBorders>
            <w:vAlign w:val="top"/>
          </w:tcPr>
          <w:p w14:paraId="293843BB">
            <w:pPr>
              <w:spacing w:before="51" w:line="229" w:lineRule="auto"/>
              <w:ind w:left="13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583" w:type="dxa"/>
            <w:tcBorders>
              <w:left w:val="single" w:color="000000" w:sz="4" w:space="0"/>
              <w:right w:val="single" w:color="000000" w:sz="4" w:space="0"/>
            </w:tcBorders>
            <w:vAlign w:val="top"/>
          </w:tcPr>
          <w:p w14:paraId="6B4DB914">
            <w:pPr>
              <w:spacing w:before="52" w:line="227" w:lineRule="auto"/>
              <w:ind w:left="311"/>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1273" w:type="dxa"/>
            <w:tcBorders>
              <w:left w:val="single" w:color="000000" w:sz="4" w:space="0"/>
              <w:right w:val="single" w:color="000000" w:sz="4" w:space="0"/>
            </w:tcBorders>
            <w:vAlign w:val="top"/>
          </w:tcPr>
          <w:p w14:paraId="10E5FF6A">
            <w:pPr>
              <w:spacing w:before="52" w:line="227" w:lineRule="auto"/>
              <w:ind w:left="418"/>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1150" w:type="dxa"/>
            <w:tcBorders>
              <w:left w:val="single" w:color="000000" w:sz="4" w:space="0"/>
              <w:right w:val="single" w:color="000000" w:sz="4" w:space="0"/>
            </w:tcBorders>
            <w:vAlign w:val="top"/>
          </w:tcPr>
          <w:p w14:paraId="5C05E2FD">
            <w:pPr>
              <w:spacing w:before="52" w:line="227" w:lineRule="auto"/>
              <w:ind w:left="98"/>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1351" w:type="dxa"/>
            <w:tcBorders>
              <w:left w:val="single" w:color="000000" w:sz="4" w:space="0"/>
              <w:right w:val="single" w:color="000000" w:sz="4" w:space="0"/>
            </w:tcBorders>
            <w:vAlign w:val="top"/>
          </w:tcPr>
          <w:p w14:paraId="353B6DFA">
            <w:pPr>
              <w:spacing w:before="52" w:line="227" w:lineRule="auto"/>
              <w:ind w:left="202"/>
              <w:rPr>
                <w:rFonts w:ascii="宋体" w:hAnsi="宋体" w:eastAsia="宋体" w:cs="宋体"/>
                <w:sz w:val="23"/>
                <w:szCs w:val="23"/>
              </w:rPr>
            </w:pPr>
            <w:r>
              <w:rPr>
                <w:rFonts w:ascii="宋体" w:hAnsi="宋体" w:eastAsia="宋体" w:cs="宋体"/>
                <w:spacing w:val="7"/>
                <w:sz w:val="23"/>
                <w:szCs w:val="23"/>
              </w:rPr>
              <w:t>生产厂家</w:t>
            </w:r>
          </w:p>
        </w:tc>
        <w:tc>
          <w:tcPr>
            <w:tcW w:w="646" w:type="dxa"/>
            <w:tcBorders>
              <w:left w:val="single" w:color="000000" w:sz="4" w:space="0"/>
              <w:right w:val="single" w:color="000000" w:sz="4" w:space="0"/>
            </w:tcBorders>
            <w:vAlign w:val="top"/>
          </w:tcPr>
          <w:p w14:paraId="4F787F17">
            <w:pPr>
              <w:spacing w:before="52" w:line="227" w:lineRule="auto"/>
              <w:ind w:left="91"/>
              <w:rPr>
                <w:rFonts w:ascii="宋体" w:hAnsi="宋体" w:eastAsia="宋体" w:cs="宋体"/>
                <w:sz w:val="23"/>
                <w:szCs w:val="23"/>
              </w:rPr>
            </w:pPr>
            <w:r>
              <w:rPr>
                <w:rFonts w:ascii="宋体" w:hAnsi="宋体" w:eastAsia="宋体" w:cs="宋体"/>
                <w:spacing w:val="4"/>
                <w:sz w:val="23"/>
                <w:szCs w:val="23"/>
              </w:rPr>
              <w:t>数量</w:t>
            </w:r>
          </w:p>
        </w:tc>
        <w:tc>
          <w:tcPr>
            <w:tcW w:w="647" w:type="dxa"/>
            <w:tcBorders>
              <w:left w:val="single" w:color="000000" w:sz="4" w:space="0"/>
              <w:right w:val="single" w:color="000000" w:sz="4" w:space="0"/>
            </w:tcBorders>
            <w:vAlign w:val="top"/>
          </w:tcPr>
          <w:p w14:paraId="5B348980">
            <w:pPr>
              <w:spacing w:before="51" w:line="228" w:lineRule="auto"/>
              <w:ind w:left="93"/>
              <w:rPr>
                <w:rFonts w:ascii="宋体" w:hAnsi="宋体" w:eastAsia="宋体" w:cs="宋体"/>
                <w:sz w:val="23"/>
                <w:szCs w:val="23"/>
              </w:rPr>
            </w:pPr>
            <w:r>
              <w:rPr>
                <w:rFonts w:ascii="宋体" w:hAnsi="宋体" w:eastAsia="宋体" w:cs="宋体"/>
                <w:spacing w:val="4"/>
                <w:sz w:val="23"/>
                <w:szCs w:val="23"/>
              </w:rPr>
              <w:t>单位</w:t>
            </w:r>
          </w:p>
        </w:tc>
        <w:tc>
          <w:tcPr>
            <w:tcW w:w="835" w:type="dxa"/>
            <w:tcBorders>
              <w:left w:val="single" w:color="000000" w:sz="4" w:space="0"/>
              <w:right w:val="single" w:color="000000" w:sz="4" w:space="0"/>
            </w:tcBorders>
            <w:vAlign w:val="top"/>
          </w:tcPr>
          <w:p w14:paraId="4D8E0456">
            <w:pPr>
              <w:spacing w:before="51" w:line="226" w:lineRule="auto"/>
              <w:ind w:left="188"/>
              <w:rPr>
                <w:rFonts w:ascii="宋体" w:hAnsi="宋体" w:eastAsia="宋体" w:cs="宋体"/>
                <w:sz w:val="23"/>
                <w:szCs w:val="23"/>
              </w:rPr>
            </w:pPr>
            <w:r>
              <w:rPr>
                <w:rFonts w:ascii="宋体" w:hAnsi="宋体" w:eastAsia="宋体" w:cs="宋体"/>
                <w:spacing w:val="4"/>
                <w:sz w:val="23"/>
                <w:szCs w:val="23"/>
              </w:rPr>
              <w:t>单价</w:t>
            </w:r>
          </w:p>
        </w:tc>
        <w:tc>
          <w:tcPr>
            <w:tcW w:w="984" w:type="dxa"/>
            <w:tcBorders>
              <w:left w:val="single" w:color="000000" w:sz="4" w:space="0"/>
              <w:right w:val="single" w:color="000000" w:sz="4" w:space="0"/>
            </w:tcBorders>
            <w:vAlign w:val="top"/>
          </w:tcPr>
          <w:p w14:paraId="75C5C2DF">
            <w:pPr>
              <w:spacing w:before="51" w:line="229" w:lineRule="auto"/>
              <w:ind w:left="262"/>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989" w:type="dxa"/>
            <w:tcBorders>
              <w:left w:val="single" w:color="000000" w:sz="4" w:space="0"/>
              <w:right w:val="single" w:color="000000" w:sz="6" w:space="0"/>
            </w:tcBorders>
            <w:vAlign w:val="top"/>
          </w:tcPr>
          <w:p w14:paraId="76CB1BD1">
            <w:pPr>
              <w:spacing w:before="51" w:line="229" w:lineRule="auto"/>
              <w:ind w:left="264"/>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68DF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tcBorders>
              <w:left w:val="single" w:color="000000" w:sz="6" w:space="0"/>
              <w:right w:val="single" w:color="000000" w:sz="4" w:space="0"/>
            </w:tcBorders>
            <w:vAlign w:val="top"/>
          </w:tcPr>
          <w:p w14:paraId="646CF759">
            <w:pPr>
              <w:spacing w:before="75" w:line="192" w:lineRule="auto"/>
              <w:ind w:left="333"/>
              <w:rPr>
                <w:rFonts w:ascii="宋体" w:hAnsi="宋体" w:eastAsia="宋体" w:cs="宋体"/>
                <w:sz w:val="23"/>
                <w:szCs w:val="23"/>
              </w:rPr>
            </w:pPr>
            <w:r>
              <w:rPr>
                <w:rFonts w:ascii="宋体" w:hAnsi="宋体" w:eastAsia="宋体" w:cs="宋体"/>
                <w:sz w:val="23"/>
                <w:szCs w:val="23"/>
              </w:rPr>
              <w:t>1</w:t>
            </w:r>
          </w:p>
        </w:tc>
        <w:tc>
          <w:tcPr>
            <w:tcW w:w="1583" w:type="dxa"/>
            <w:tcBorders>
              <w:left w:val="single" w:color="000000" w:sz="4" w:space="0"/>
              <w:right w:val="single" w:color="000000" w:sz="4" w:space="0"/>
            </w:tcBorders>
            <w:vAlign w:val="top"/>
          </w:tcPr>
          <w:p w14:paraId="4F1E50B2">
            <w:pPr>
              <w:rPr>
                <w:rFonts w:ascii="Arial"/>
                <w:sz w:val="21"/>
              </w:rPr>
            </w:pPr>
          </w:p>
        </w:tc>
        <w:tc>
          <w:tcPr>
            <w:tcW w:w="1273" w:type="dxa"/>
            <w:tcBorders>
              <w:left w:val="single" w:color="000000" w:sz="4" w:space="0"/>
              <w:right w:val="single" w:color="000000" w:sz="4" w:space="0"/>
            </w:tcBorders>
            <w:vAlign w:val="top"/>
          </w:tcPr>
          <w:p w14:paraId="24F7666F">
            <w:pPr>
              <w:rPr>
                <w:rFonts w:ascii="Arial"/>
                <w:sz w:val="21"/>
              </w:rPr>
            </w:pPr>
          </w:p>
        </w:tc>
        <w:tc>
          <w:tcPr>
            <w:tcW w:w="1150" w:type="dxa"/>
            <w:tcBorders>
              <w:left w:val="single" w:color="000000" w:sz="4" w:space="0"/>
              <w:right w:val="single" w:color="000000" w:sz="4" w:space="0"/>
            </w:tcBorders>
            <w:vAlign w:val="top"/>
          </w:tcPr>
          <w:p w14:paraId="61F99B08">
            <w:pPr>
              <w:rPr>
                <w:rFonts w:ascii="Arial"/>
                <w:sz w:val="21"/>
              </w:rPr>
            </w:pPr>
          </w:p>
        </w:tc>
        <w:tc>
          <w:tcPr>
            <w:tcW w:w="1351" w:type="dxa"/>
            <w:tcBorders>
              <w:left w:val="single" w:color="000000" w:sz="4" w:space="0"/>
              <w:right w:val="single" w:color="000000" w:sz="4" w:space="0"/>
            </w:tcBorders>
            <w:vAlign w:val="top"/>
          </w:tcPr>
          <w:p w14:paraId="6E3A2DC0">
            <w:pPr>
              <w:rPr>
                <w:rFonts w:ascii="Arial"/>
                <w:sz w:val="21"/>
              </w:rPr>
            </w:pPr>
          </w:p>
        </w:tc>
        <w:tc>
          <w:tcPr>
            <w:tcW w:w="646" w:type="dxa"/>
            <w:tcBorders>
              <w:left w:val="single" w:color="000000" w:sz="4" w:space="0"/>
              <w:right w:val="single" w:color="000000" w:sz="4" w:space="0"/>
            </w:tcBorders>
            <w:vAlign w:val="top"/>
          </w:tcPr>
          <w:p w14:paraId="3841A3B6">
            <w:pPr>
              <w:rPr>
                <w:rFonts w:ascii="Arial"/>
                <w:sz w:val="21"/>
              </w:rPr>
            </w:pPr>
          </w:p>
        </w:tc>
        <w:tc>
          <w:tcPr>
            <w:tcW w:w="647" w:type="dxa"/>
            <w:tcBorders>
              <w:left w:val="single" w:color="000000" w:sz="4" w:space="0"/>
              <w:right w:val="single" w:color="000000" w:sz="4" w:space="0"/>
            </w:tcBorders>
            <w:vAlign w:val="top"/>
          </w:tcPr>
          <w:p w14:paraId="26A59480">
            <w:pPr>
              <w:rPr>
                <w:rFonts w:ascii="Arial"/>
                <w:sz w:val="21"/>
              </w:rPr>
            </w:pPr>
          </w:p>
        </w:tc>
        <w:tc>
          <w:tcPr>
            <w:tcW w:w="835" w:type="dxa"/>
            <w:tcBorders>
              <w:left w:val="single" w:color="000000" w:sz="4" w:space="0"/>
              <w:right w:val="single" w:color="000000" w:sz="4" w:space="0"/>
            </w:tcBorders>
            <w:vAlign w:val="top"/>
          </w:tcPr>
          <w:p w14:paraId="1745368C">
            <w:pPr>
              <w:rPr>
                <w:rFonts w:ascii="Arial"/>
                <w:sz w:val="21"/>
              </w:rPr>
            </w:pPr>
          </w:p>
        </w:tc>
        <w:tc>
          <w:tcPr>
            <w:tcW w:w="984" w:type="dxa"/>
            <w:tcBorders>
              <w:left w:val="single" w:color="000000" w:sz="4" w:space="0"/>
              <w:right w:val="single" w:color="000000" w:sz="4" w:space="0"/>
            </w:tcBorders>
            <w:vAlign w:val="top"/>
          </w:tcPr>
          <w:p w14:paraId="61D406E0">
            <w:pPr>
              <w:rPr>
                <w:rFonts w:ascii="Arial"/>
                <w:sz w:val="21"/>
              </w:rPr>
            </w:pPr>
          </w:p>
        </w:tc>
        <w:tc>
          <w:tcPr>
            <w:tcW w:w="989" w:type="dxa"/>
            <w:tcBorders>
              <w:left w:val="single" w:color="000000" w:sz="4" w:space="0"/>
              <w:right w:val="single" w:color="000000" w:sz="6" w:space="0"/>
            </w:tcBorders>
            <w:vAlign w:val="top"/>
          </w:tcPr>
          <w:p w14:paraId="7955E6E7">
            <w:pPr>
              <w:rPr>
                <w:rFonts w:ascii="Arial"/>
                <w:sz w:val="21"/>
              </w:rPr>
            </w:pPr>
          </w:p>
        </w:tc>
      </w:tr>
      <w:tr w14:paraId="25C79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1" w:type="dxa"/>
            <w:tcBorders>
              <w:left w:val="single" w:color="000000" w:sz="6" w:space="0"/>
              <w:right w:val="single" w:color="000000" w:sz="4" w:space="0"/>
            </w:tcBorders>
            <w:vAlign w:val="top"/>
          </w:tcPr>
          <w:p w14:paraId="460338ED">
            <w:pPr>
              <w:spacing w:before="76" w:line="192" w:lineRule="auto"/>
              <w:ind w:left="318"/>
              <w:rPr>
                <w:rFonts w:ascii="宋体" w:hAnsi="宋体" w:eastAsia="宋体" w:cs="宋体"/>
                <w:sz w:val="23"/>
                <w:szCs w:val="23"/>
              </w:rPr>
            </w:pPr>
            <w:r>
              <w:rPr>
                <w:rFonts w:ascii="宋体" w:hAnsi="宋体" w:eastAsia="宋体" w:cs="宋体"/>
                <w:sz w:val="23"/>
                <w:szCs w:val="23"/>
              </w:rPr>
              <w:t>2</w:t>
            </w:r>
          </w:p>
        </w:tc>
        <w:tc>
          <w:tcPr>
            <w:tcW w:w="1583" w:type="dxa"/>
            <w:tcBorders>
              <w:left w:val="single" w:color="000000" w:sz="4" w:space="0"/>
              <w:right w:val="single" w:color="000000" w:sz="4" w:space="0"/>
            </w:tcBorders>
            <w:vAlign w:val="top"/>
          </w:tcPr>
          <w:p w14:paraId="6AF2ADCD">
            <w:pPr>
              <w:rPr>
                <w:rFonts w:ascii="Arial"/>
                <w:sz w:val="21"/>
              </w:rPr>
            </w:pPr>
          </w:p>
        </w:tc>
        <w:tc>
          <w:tcPr>
            <w:tcW w:w="1273" w:type="dxa"/>
            <w:tcBorders>
              <w:left w:val="single" w:color="000000" w:sz="4" w:space="0"/>
              <w:right w:val="single" w:color="000000" w:sz="4" w:space="0"/>
            </w:tcBorders>
            <w:vAlign w:val="top"/>
          </w:tcPr>
          <w:p w14:paraId="67A533F8">
            <w:pPr>
              <w:rPr>
                <w:rFonts w:ascii="Arial"/>
                <w:sz w:val="21"/>
              </w:rPr>
            </w:pPr>
          </w:p>
        </w:tc>
        <w:tc>
          <w:tcPr>
            <w:tcW w:w="1150" w:type="dxa"/>
            <w:tcBorders>
              <w:left w:val="single" w:color="000000" w:sz="4" w:space="0"/>
              <w:right w:val="single" w:color="000000" w:sz="4" w:space="0"/>
            </w:tcBorders>
            <w:vAlign w:val="top"/>
          </w:tcPr>
          <w:p w14:paraId="53701C97">
            <w:pPr>
              <w:rPr>
                <w:rFonts w:ascii="Arial"/>
                <w:sz w:val="21"/>
              </w:rPr>
            </w:pPr>
          </w:p>
        </w:tc>
        <w:tc>
          <w:tcPr>
            <w:tcW w:w="1351" w:type="dxa"/>
            <w:tcBorders>
              <w:left w:val="single" w:color="000000" w:sz="4" w:space="0"/>
              <w:right w:val="single" w:color="000000" w:sz="4" w:space="0"/>
            </w:tcBorders>
            <w:vAlign w:val="top"/>
          </w:tcPr>
          <w:p w14:paraId="59B918E6">
            <w:pPr>
              <w:rPr>
                <w:rFonts w:ascii="Arial"/>
                <w:sz w:val="21"/>
              </w:rPr>
            </w:pPr>
          </w:p>
        </w:tc>
        <w:tc>
          <w:tcPr>
            <w:tcW w:w="646" w:type="dxa"/>
            <w:tcBorders>
              <w:left w:val="single" w:color="000000" w:sz="4" w:space="0"/>
              <w:right w:val="single" w:color="000000" w:sz="4" w:space="0"/>
            </w:tcBorders>
            <w:vAlign w:val="top"/>
          </w:tcPr>
          <w:p w14:paraId="0CBEED99">
            <w:pPr>
              <w:rPr>
                <w:rFonts w:ascii="Arial"/>
                <w:sz w:val="21"/>
              </w:rPr>
            </w:pPr>
          </w:p>
        </w:tc>
        <w:tc>
          <w:tcPr>
            <w:tcW w:w="647" w:type="dxa"/>
            <w:tcBorders>
              <w:left w:val="single" w:color="000000" w:sz="4" w:space="0"/>
              <w:right w:val="single" w:color="000000" w:sz="4" w:space="0"/>
            </w:tcBorders>
            <w:vAlign w:val="top"/>
          </w:tcPr>
          <w:p w14:paraId="013BB66B">
            <w:pPr>
              <w:rPr>
                <w:rFonts w:ascii="Arial"/>
                <w:sz w:val="21"/>
              </w:rPr>
            </w:pPr>
          </w:p>
        </w:tc>
        <w:tc>
          <w:tcPr>
            <w:tcW w:w="835" w:type="dxa"/>
            <w:tcBorders>
              <w:left w:val="single" w:color="000000" w:sz="4" w:space="0"/>
              <w:right w:val="single" w:color="000000" w:sz="4" w:space="0"/>
            </w:tcBorders>
            <w:vAlign w:val="top"/>
          </w:tcPr>
          <w:p w14:paraId="6FDF0B73">
            <w:pPr>
              <w:rPr>
                <w:rFonts w:ascii="Arial"/>
                <w:sz w:val="21"/>
              </w:rPr>
            </w:pPr>
          </w:p>
        </w:tc>
        <w:tc>
          <w:tcPr>
            <w:tcW w:w="984" w:type="dxa"/>
            <w:tcBorders>
              <w:left w:val="single" w:color="000000" w:sz="4" w:space="0"/>
              <w:right w:val="single" w:color="000000" w:sz="4" w:space="0"/>
            </w:tcBorders>
            <w:vAlign w:val="top"/>
          </w:tcPr>
          <w:p w14:paraId="58D22AAF">
            <w:pPr>
              <w:rPr>
                <w:rFonts w:ascii="Arial"/>
                <w:sz w:val="21"/>
              </w:rPr>
            </w:pPr>
          </w:p>
        </w:tc>
        <w:tc>
          <w:tcPr>
            <w:tcW w:w="989" w:type="dxa"/>
            <w:tcBorders>
              <w:left w:val="single" w:color="000000" w:sz="4" w:space="0"/>
              <w:right w:val="single" w:color="000000" w:sz="6" w:space="0"/>
            </w:tcBorders>
            <w:vAlign w:val="top"/>
          </w:tcPr>
          <w:p w14:paraId="0FB4E9D4">
            <w:pPr>
              <w:rPr>
                <w:rFonts w:ascii="Arial"/>
                <w:sz w:val="21"/>
              </w:rPr>
            </w:pPr>
          </w:p>
        </w:tc>
      </w:tr>
      <w:tr w14:paraId="1ABC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tcBorders>
              <w:left w:val="single" w:color="000000" w:sz="6" w:space="0"/>
              <w:right w:val="single" w:color="000000" w:sz="4" w:space="0"/>
            </w:tcBorders>
            <w:vAlign w:val="top"/>
          </w:tcPr>
          <w:p w14:paraId="6F976BB8">
            <w:pPr>
              <w:spacing w:before="77" w:line="190" w:lineRule="auto"/>
              <w:ind w:left="320"/>
              <w:rPr>
                <w:rFonts w:ascii="宋体" w:hAnsi="宋体" w:eastAsia="宋体" w:cs="宋体"/>
                <w:sz w:val="23"/>
                <w:szCs w:val="23"/>
              </w:rPr>
            </w:pPr>
            <w:r>
              <w:rPr>
                <w:rFonts w:ascii="宋体" w:hAnsi="宋体" w:eastAsia="宋体" w:cs="宋体"/>
                <w:sz w:val="23"/>
                <w:szCs w:val="23"/>
              </w:rPr>
              <w:t>3</w:t>
            </w:r>
          </w:p>
        </w:tc>
        <w:tc>
          <w:tcPr>
            <w:tcW w:w="1583" w:type="dxa"/>
            <w:tcBorders>
              <w:left w:val="single" w:color="000000" w:sz="4" w:space="0"/>
              <w:right w:val="single" w:color="000000" w:sz="4" w:space="0"/>
            </w:tcBorders>
            <w:vAlign w:val="top"/>
          </w:tcPr>
          <w:p w14:paraId="57F435B2">
            <w:pPr>
              <w:rPr>
                <w:rFonts w:ascii="Arial"/>
                <w:sz w:val="21"/>
              </w:rPr>
            </w:pPr>
          </w:p>
        </w:tc>
        <w:tc>
          <w:tcPr>
            <w:tcW w:w="1273" w:type="dxa"/>
            <w:tcBorders>
              <w:left w:val="single" w:color="000000" w:sz="4" w:space="0"/>
              <w:right w:val="single" w:color="000000" w:sz="4" w:space="0"/>
            </w:tcBorders>
            <w:vAlign w:val="top"/>
          </w:tcPr>
          <w:p w14:paraId="37BF7FEF">
            <w:pPr>
              <w:rPr>
                <w:rFonts w:ascii="Arial"/>
                <w:sz w:val="21"/>
              </w:rPr>
            </w:pPr>
          </w:p>
        </w:tc>
        <w:tc>
          <w:tcPr>
            <w:tcW w:w="1150" w:type="dxa"/>
            <w:tcBorders>
              <w:left w:val="single" w:color="000000" w:sz="4" w:space="0"/>
              <w:right w:val="single" w:color="000000" w:sz="4" w:space="0"/>
            </w:tcBorders>
            <w:vAlign w:val="top"/>
          </w:tcPr>
          <w:p w14:paraId="2A713F1F">
            <w:pPr>
              <w:rPr>
                <w:rFonts w:ascii="Arial"/>
                <w:sz w:val="21"/>
              </w:rPr>
            </w:pPr>
          </w:p>
        </w:tc>
        <w:tc>
          <w:tcPr>
            <w:tcW w:w="1351" w:type="dxa"/>
            <w:tcBorders>
              <w:left w:val="single" w:color="000000" w:sz="4" w:space="0"/>
              <w:right w:val="single" w:color="000000" w:sz="4" w:space="0"/>
            </w:tcBorders>
            <w:vAlign w:val="top"/>
          </w:tcPr>
          <w:p w14:paraId="6D149895">
            <w:pPr>
              <w:rPr>
                <w:rFonts w:ascii="Arial"/>
                <w:sz w:val="21"/>
              </w:rPr>
            </w:pPr>
          </w:p>
        </w:tc>
        <w:tc>
          <w:tcPr>
            <w:tcW w:w="646" w:type="dxa"/>
            <w:tcBorders>
              <w:left w:val="single" w:color="000000" w:sz="4" w:space="0"/>
              <w:right w:val="single" w:color="000000" w:sz="4" w:space="0"/>
            </w:tcBorders>
            <w:vAlign w:val="top"/>
          </w:tcPr>
          <w:p w14:paraId="42B9536D">
            <w:pPr>
              <w:rPr>
                <w:rFonts w:ascii="Arial"/>
                <w:sz w:val="21"/>
              </w:rPr>
            </w:pPr>
          </w:p>
        </w:tc>
        <w:tc>
          <w:tcPr>
            <w:tcW w:w="647" w:type="dxa"/>
            <w:tcBorders>
              <w:left w:val="single" w:color="000000" w:sz="4" w:space="0"/>
              <w:right w:val="single" w:color="000000" w:sz="4" w:space="0"/>
            </w:tcBorders>
            <w:vAlign w:val="top"/>
          </w:tcPr>
          <w:p w14:paraId="0556BB89">
            <w:pPr>
              <w:rPr>
                <w:rFonts w:ascii="Arial"/>
                <w:sz w:val="21"/>
              </w:rPr>
            </w:pPr>
          </w:p>
        </w:tc>
        <w:tc>
          <w:tcPr>
            <w:tcW w:w="835" w:type="dxa"/>
            <w:tcBorders>
              <w:left w:val="single" w:color="000000" w:sz="4" w:space="0"/>
              <w:right w:val="single" w:color="000000" w:sz="4" w:space="0"/>
            </w:tcBorders>
            <w:vAlign w:val="top"/>
          </w:tcPr>
          <w:p w14:paraId="6A253ACA">
            <w:pPr>
              <w:rPr>
                <w:rFonts w:ascii="Arial"/>
                <w:sz w:val="21"/>
              </w:rPr>
            </w:pPr>
          </w:p>
        </w:tc>
        <w:tc>
          <w:tcPr>
            <w:tcW w:w="984" w:type="dxa"/>
            <w:tcBorders>
              <w:left w:val="single" w:color="000000" w:sz="4" w:space="0"/>
              <w:right w:val="single" w:color="000000" w:sz="4" w:space="0"/>
            </w:tcBorders>
            <w:vAlign w:val="top"/>
          </w:tcPr>
          <w:p w14:paraId="4BB365F2">
            <w:pPr>
              <w:rPr>
                <w:rFonts w:ascii="Arial"/>
                <w:sz w:val="21"/>
              </w:rPr>
            </w:pPr>
          </w:p>
        </w:tc>
        <w:tc>
          <w:tcPr>
            <w:tcW w:w="989" w:type="dxa"/>
            <w:tcBorders>
              <w:left w:val="single" w:color="000000" w:sz="4" w:space="0"/>
              <w:right w:val="single" w:color="000000" w:sz="6" w:space="0"/>
            </w:tcBorders>
            <w:vAlign w:val="top"/>
          </w:tcPr>
          <w:p w14:paraId="0C8EE4B9">
            <w:pPr>
              <w:rPr>
                <w:rFonts w:ascii="Arial"/>
                <w:sz w:val="21"/>
              </w:rPr>
            </w:pPr>
          </w:p>
        </w:tc>
      </w:tr>
      <w:tr w14:paraId="12D65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tcBorders>
              <w:left w:val="single" w:color="000000" w:sz="6" w:space="0"/>
              <w:right w:val="single" w:color="000000" w:sz="4" w:space="0"/>
            </w:tcBorders>
            <w:vAlign w:val="top"/>
          </w:tcPr>
          <w:p w14:paraId="79A46819">
            <w:pPr>
              <w:spacing w:before="76" w:line="192" w:lineRule="auto"/>
              <w:ind w:left="314"/>
              <w:rPr>
                <w:rFonts w:ascii="宋体" w:hAnsi="宋体" w:eastAsia="宋体" w:cs="宋体"/>
                <w:sz w:val="23"/>
                <w:szCs w:val="23"/>
              </w:rPr>
            </w:pPr>
            <w:r>
              <w:rPr>
                <w:rFonts w:ascii="宋体" w:hAnsi="宋体" w:eastAsia="宋体" w:cs="宋体"/>
                <w:sz w:val="23"/>
                <w:szCs w:val="23"/>
              </w:rPr>
              <w:t>4</w:t>
            </w:r>
          </w:p>
        </w:tc>
        <w:tc>
          <w:tcPr>
            <w:tcW w:w="1583" w:type="dxa"/>
            <w:tcBorders>
              <w:left w:val="single" w:color="000000" w:sz="4" w:space="0"/>
              <w:right w:val="single" w:color="000000" w:sz="4" w:space="0"/>
            </w:tcBorders>
            <w:vAlign w:val="top"/>
          </w:tcPr>
          <w:p w14:paraId="4C4590EA">
            <w:pPr>
              <w:rPr>
                <w:rFonts w:ascii="Arial"/>
                <w:sz w:val="21"/>
              </w:rPr>
            </w:pPr>
          </w:p>
        </w:tc>
        <w:tc>
          <w:tcPr>
            <w:tcW w:w="1273" w:type="dxa"/>
            <w:tcBorders>
              <w:left w:val="single" w:color="000000" w:sz="4" w:space="0"/>
              <w:right w:val="single" w:color="000000" w:sz="4" w:space="0"/>
            </w:tcBorders>
            <w:vAlign w:val="top"/>
          </w:tcPr>
          <w:p w14:paraId="61371FFB">
            <w:pPr>
              <w:rPr>
                <w:rFonts w:ascii="Arial"/>
                <w:sz w:val="21"/>
              </w:rPr>
            </w:pPr>
          </w:p>
        </w:tc>
        <w:tc>
          <w:tcPr>
            <w:tcW w:w="1150" w:type="dxa"/>
            <w:tcBorders>
              <w:left w:val="single" w:color="000000" w:sz="4" w:space="0"/>
              <w:right w:val="single" w:color="000000" w:sz="4" w:space="0"/>
            </w:tcBorders>
            <w:vAlign w:val="top"/>
          </w:tcPr>
          <w:p w14:paraId="408DE940">
            <w:pPr>
              <w:rPr>
                <w:rFonts w:ascii="Arial"/>
                <w:sz w:val="21"/>
              </w:rPr>
            </w:pPr>
          </w:p>
        </w:tc>
        <w:tc>
          <w:tcPr>
            <w:tcW w:w="1351" w:type="dxa"/>
            <w:tcBorders>
              <w:left w:val="single" w:color="000000" w:sz="4" w:space="0"/>
              <w:right w:val="single" w:color="000000" w:sz="4" w:space="0"/>
            </w:tcBorders>
            <w:vAlign w:val="top"/>
          </w:tcPr>
          <w:p w14:paraId="5E88A23F">
            <w:pPr>
              <w:rPr>
                <w:rFonts w:ascii="Arial"/>
                <w:sz w:val="21"/>
              </w:rPr>
            </w:pPr>
          </w:p>
        </w:tc>
        <w:tc>
          <w:tcPr>
            <w:tcW w:w="646" w:type="dxa"/>
            <w:tcBorders>
              <w:left w:val="single" w:color="000000" w:sz="4" w:space="0"/>
              <w:right w:val="single" w:color="000000" w:sz="4" w:space="0"/>
            </w:tcBorders>
            <w:vAlign w:val="top"/>
          </w:tcPr>
          <w:p w14:paraId="5C4369E6">
            <w:pPr>
              <w:rPr>
                <w:rFonts w:ascii="Arial"/>
                <w:sz w:val="21"/>
              </w:rPr>
            </w:pPr>
          </w:p>
        </w:tc>
        <w:tc>
          <w:tcPr>
            <w:tcW w:w="647" w:type="dxa"/>
            <w:tcBorders>
              <w:left w:val="single" w:color="000000" w:sz="4" w:space="0"/>
              <w:right w:val="single" w:color="000000" w:sz="4" w:space="0"/>
            </w:tcBorders>
            <w:vAlign w:val="top"/>
          </w:tcPr>
          <w:p w14:paraId="10CEFD25">
            <w:pPr>
              <w:rPr>
                <w:rFonts w:ascii="Arial"/>
                <w:sz w:val="21"/>
              </w:rPr>
            </w:pPr>
          </w:p>
        </w:tc>
        <w:tc>
          <w:tcPr>
            <w:tcW w:w="835" w:type="dxa"/>
            <w:tcBorders>
              <w:left w:val="single" w:color="000000" w:sz="4" w:space="0"/>
              <w:right w:val="single" w:color="000000" w:sz="4" w:space="0"/>
            </w:tcBorders>
            <w:vAlign w:val="top"/>
          </w:tcPr>
          <w:p w14:paraId="06E4EA21">
            <w:pPr>
              <w:rPr>
                <w:rFonts w:ascii="Arial"/>
                <w:sz w:val="21"/>
              </w:rPr>
            </w:pPr>
          </w:p>
        </w:tc>
        <w:tc>
          <w:tcPr>
            <w:tcW w:w="984" w:type="dxa"/>
            <w:tcBorders>
              <w:left w:val="single" w:color="000000" w:sz="4" w:space="0"/>
              <w:right w:val="single" w:color="000000" w:sz="4" w:space="0"/>
            </w:tcBorders>
            <w:vAlign w:val="top"/>
          </w:tcPr>
          <w:p w14:paraId="271B5826">
            <w:pPr>
              <w:rPr>
                <w:rFonts w:ascii="Arial"/>
                <w:sz w:val="21"/>
              </w:rPr>
            </w:pPr>
          </w:p>
        </w:tc>
        <w:tc>
          <w:tcPr>
            <w:tcW w:w="989" w:type="dxa"/>
            <w:tcBorders>
              <w:left w:val="single" w:color="000000" w:sz="4" w:space="0"/>
              <w:right w:val="single" w:color="000000" w:sz="6" w:space="0"/>
            </w:tcBorders>
            <w:vAlign w:val="top"/>
          </w:tcPr>
          <w:p w14:paraId="7D0F20B7">
            <w:pPr>
              <w:rPr>
                <w:rFonts w:ascii="Arial"/>
                <w:sz w:val="21"/>
              </w:rPr>
            </w:pPr>
          </w:p>
        </w:tc>
      </w:tr>
      <w:tr w14:paraId="0D12A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tcBorders>
              <w:left w:val="single" w:color="000000" w:sz="6" w:space="0"/>
              <w:right w:val="single" w:color="000000" w:sz="4" w:space="0"/>
            </w:tcBorders>
            <w:vAlign w:val="top"/>
          </w:tcPr>
          <w:p w14:paraId="0A431FF2">
            <w:pPr>
              <w:spacing w:before="40" w:line="372" w:lineRule="exact"/>
              <w:ind w:left="270"/>
              <w:rPr>
                <w:rFonts w:ascii="宋体" w:hAnsi="宋体" w:eastAsia="宋体" w:cs="宋体"/>
                <w:sz w:val="23"/>
                <w:szCs w:val="23"/>
              </w:rPr>
            </w:pPr>
            <w:r>
              <w:rPr>
                <w:rFonts w:ascii="宋体" w:hAnsi="宋体" w:eastAsia="宋体" w:cs="宋体"/>
                <w:position w:val="3"/>
                <w:sz w:val="23"/>
                <w:szCs w:val="23"/>
              </w:rPr>
              <w:t>…</w:t>
            </w:r>
          </w:p>
        </w:tc>
        <w:tc>
          <w:tcPr>
            <w:tcW w:w="1583" w:type="dxa"/>
            <w:tcBorders>
              <w:left w:val="single" w:color="000000" w:sz="4" w:space="0"/>
              <w:right w:val="single" w:color="000000" w:sz="4" w:space="0"/>
            </w:tcBorders>
            <w:vAlign w:val="top"/>
          </w:tcPr>
          <w:p w14:paraId="57A67AA0">
            <w:pPr>
              <w:rPr>
                <w:rFonts w:ascii="Arial"/>
                <w:sz w:val="21"/>
              </w:rPr>
            </w:pPr>
          </w:p>
        </w:tc>
        <w:tc>
          <w:tcPr>
            <w:tcW w:w="1273" w:type="dxa"/>
            <w:tcBorders>
              <w:left w:val="single" w:color="000000" w:sz="4" w:space="0"/>
              <w:right w:val="single" w:color="000000" w:sz="4" w:space="0"/>
            </w:tcBorders>
            <w:vAlign w:val="top"/>
          </w:tcPr>
          <w:p w14:paraId="6B0CC100">
            <w:pPr>
              <w:rPr>
                <w:rFonts w:ascii="Arial"/>
                <w:sz w:val="21"/>
              </w:rPr>
            </w:pPr>
          </w:p>
        </w:tc>
        <w:tc>
          <w:tcPr>
            <w:tcW w:w="1150" w:type="dxa"/>
            <w:tcBorders>
              <w:left w:val="single" w:color="000000" w:sz="4" w:space="0"/>
              <w:right w:val="single" w:color="000000" w:sz="4" w:space="0"/>
            </w:tcBorders>
            <w:vAlign w:val="top"/>
          </w:tcPr>
          <w:p w14:paraId="0F69E938">
            <w:pPr>
              <w:rPr>
                <w:rFonts w:ascii="Arial"/>
                <w:sz w:val="21"/>
              </w:rPr>
            </w:pPr>
          </w:p>
        </w:tc>
        <w:tc>
          <w:tcPr>
            <w:tcW w:w="1351" w:type="dxa"/>
            <w:tcBorders>
              <w:left w:val="single" w:color="000000" w:sz="4" w:space="0"/>
              <w:right w:val="single" w:color="000000" w:sz="4" w:space="0"/>
            </w:tcBorders>
            <w:vAlign w:val="top"/>
          </w:tcPr>
          <w:p w14:paraId="72A6454A">
            <w:pPr>
              <w:rPr>
                <w:rFonts w:ascii="Arial"/>
                <w:sz w:val="21"/>
              </w:rPr>
            </w:pPr>
          </w:p>
        </w:tc>
        <w:tc>
          <w:tcPr>
            <w:tcW w:w="646" w:type="dxa"/>
            <w:tcBorders>
              <w:left w:val="single" w:color="000000" w:sz="4" w:space="0"/>
              <w:right w:val="single" w:color="000000" w:sz="4" w:space="0"/>
            </w:tcBorders>
            <w:vAlign w:val="top"/>
          </w:tcPr>
          <w:p w14:paraId="2717D835">
            <w:pPr>
              <w:rPr>
                <w:rFonts w:ascii="Arial"/>
                <w:sz w:val="21"/>
              </w:rPr>
            </w:pPr>
          </w:p>
        </w:tc>
        <w:tc>
          <w:tcPr>
            <w:tcW w:w="647" w:type="dxa"/>
            <w:tcBorders>
              <w:left w:val="single" w:color="000000" w:sz="4" w:space="0"/>
              <w:right w:val="single" w:color="000000" w:sz="4" w:space="0"/>
            </w:tcBorders>
            <w:vAlign w:val="top"/>
          </w:tcPr>
          <w:p w14:paraId="327E1ED5">
            <w:pPr>
              <w:rPr>
                <w:rFonts w:ascii="Arial"/>
                <w:sz w:val="21"/>
              </w:rPr>
            </w:pPr>
          </w:p>
        </w:tc>
        <w:tc>
          <w:tcPr>
            <w:tcW w:w="835" w:type="dxa"/>
            <w:tcBorders>
              <w:left w:val="single" w:color="000000" w:sz="4" w:space="0"/>
              <w:right w:val="single" w:color="000000" w:sz="4" w:space="0"/>
            </w:tcBorders>
            <w:vAlign w:val="top"/>
          </w:tcPr>
          <w:p w14:paraId="1C8D10E5">
            <w:pPr>
              <w:rPr>
                <w:rFonts w:ascii="Arial"/>
                <w:sz w:val="21"/>
              </w:rPr>
            </w:pPr>
          </w:p>
        </w:tc>
        <w:tc>
          <w:tcPr>
            <w:tcW w:w="984" w:type="dxa"/>
            <w:tcBorders>
              <w:left w:val="single" w:color="000000" w:sz="4" w:space="0"/>
              <w:right w:val="single" w:color="000000" w:sz="4" w:space="0"/>
            </w:tcBorders>
            <w:vAlign w:val="top"/>
          </w:tcPr>
          <w:p w14:paraId="1A802ACB">
            <w:pPr>
              <w:rPr>
                <w:rFonts w:ascii="Arial"/>
                <w:sz w:val="21"/>
              </w:rPr>
            </w:pPr>
          </w:p>
        </w:tc>
        <w:tc>
          <w:tcPr>
            <w:tcW w:w="989" w:type="dxa"/>
            <w:tcBorders>
              <w:left w:val="single" w:color="000000" w:sz="4" w:space="0"/>
              <w:right w:val="single" w:color="000000" w:sz="6" w:space="0"/>
            </w:tcBorders>
            <w:vAlign w:val="top"/>
          </w:tcPr>
          <w:p w14:paraId="65626805">
            <w:pPr>
              <w:rPr>
                <w:rFonts w:ascii="Arial"/>
                <w:sz w:val="21"/>
              </w:rPr>
            </w:pPr>
          </w:p>
        </w:tc>
      </w:tr>
      <w:tr w14:paraId="6F48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334" w:type="dxa"/>
            <w:gridSpan w:val="2"/>
            <w:tcBorders>
              <w:left w:val="single" w:color="000000" w:sz="6" w:space="0"/>
              <w:right w:val="single" w:color="000000" w:sz="4" w:space="0"/>
            </w:tcBorders>
            <w:vAlign w:val="top"/>
          </w:tcPr>
          <w:p w14:paraId="50C4AEF3">
            <w:pPr>
              <w:spacing w:before="274" w:line="226" w:lineRule="auto"/>
              <w:ind w:left="35"/>
              <w:rPr>
                <w:rFonts w:ascii="宋体" w:hAnsi="宋体" w:eastAsia="宋体" w:cs="宋体"/>
                <w:sz w:val="23"/>
                <w:szCs w:val="23"/>
              </w:rPr>
            </w:pPr>
            <w:r>
              <w:rPr>
                <w:rFonts w:ascii="宋体" w:hAnsi="宋体" w:eastAsia="宋体" w:cs="宋体"/>
                <w:spacing w:val="7"/>
                <w:sz w:val="23"/>
                <w:szCs w:val="23"/>
              </w:rPr>
              <w:t>投标总</w:t>
            </w:r>
            <w:r>
              <w:rPr>
                <w:rFonts w:ascii="宋体" w:hAnsi="宋体" w:eastAsia="宋体" w:cs="宋体"/>
                <w:spacing w:val="6"/>
                <w:sz w:val="23"/>
                <w:szCs w:val="23"/>
              </w:rPr>
              <w:t>价</w:t>
            </w:r>
          </w:p>
        </w:tc>
        <w:tc>
          <w:tcPr>
            <w:tcW w:w="7875" w:type="dxa"/>
            <w:gridSpan w:val="8"/>
            <w:tcBorders>
              <w:left w:val="single" w:color="000000" w:sz="4" w:space="0"/>
              <w:right w:val="single" w:color="000000" w:sz="6" w:space="0"/>
            </w:tcBorders>
            <w:vAlign w:val="top"/>
          </w:tcPr>
          <w:p w14:paraId="592DCF62">
            <w:pPr>
              <w:spacing w:before="41" w:line="466" w:lineRule="exact"/>
              <w:ind w:left="31"/>
              <w:rPr>
                <w:rFonts w:ascii="宋体" w:hAnsi="宋体" w:eastAsia="宋体" w:cs="宋体"/>
                <w:sz w:val="23"/>
                <w:szCs w:val="23"/>
              </w:rPr>
            </w:pPr>
            <w:r>
              <w:rPr>
                <w:rFonts w:ascii="宋体" w:hAnsi="宋体" w:eastAsia="宋体" w:cs="宋体"/>
                <w:spacing w:val="3"/>
                <w:position w:val="17"/>
                <w:sz w:val="23"/>
                <w:szCs w:val="23"/>
              </w:rPr>
              <w:t>大</w:t>
            </w:r>
            <w:r>
              <w:rPr>
                <w:rFonts w:ascii="宋体" w:hAnsi="宋体" w:eastAsia="宋体" w:cs="宋体"/>
                <w:spacing w:val="2"/>
                <w:position w:val="17"/>
                <w:sz w:val="23"/>
                <w:szCs w:val="23"/>
              </w:rPr>
              <w:t>写：</w:t>
            </w:r>
          </w:p>
          <w:p w14:paraId="7259838D">
            <w:pPr>
              <w:spacing w:line="229" w:lineRule="auto"/>
              <w:ind w:left="35"/>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14:paraId="514A8B5B">
      <w:pPr>
        <w:spacing w:line="270" w:lineRule="auto"/>
        <w:rPr>
          <w:rFonts w:ascii="Arial"/>
          <w:sz w:val="21"/>
        </w:rPr>
      </w:pPr>
    </w:p>
    <w:p w14:paraId="297D92E0">
      <w:pPr>
        <w:spacing w:line="270" w:lineRule="auto"/>
        <w:rPr>
          <w:rFonts w:ascii="Arial"/>
          <w:sz w:val="21"/>
        </w:rPr>
      </w:pPr>
    </w:p>
    <w:p w14:paraId="08CB993D">
      <w:pPr>
        <w:spacing w:line="271" w:lineRule="auto"/>
        <w:rPr>
          <w:rFonts w:ascii="Arial"/>
          <w:sz w:val="21"/>
        </w:rPr>
      </w:pPr>
    </w:p>
    <w:p w14:paraId="1E5E9DEC">
      <w:pPr>
        <w:spacing w:line="271" w:lineRule="auto"/>
        <w:rPr>
          <w:rFonts w:ascii="Arial"/>
          <w:sz w:val="21"/>
        </w:rPr>
      </w:pPr>
    </w:p>
    <w:p w14:paraId="5A8D40A6">
      <w:pPr>
        <w:spacing w:line="271" w:lineRule="auto"/>
        <w:rPr>
          <w:rFonts w:ascii="Arial"/>
          <w:sz w:val="21"/>
        </w:rPr>
      </w:pPr>
    </w:p>
    <w:p w14:paraId="05CC1CC0">
      <w:pPr>
        <w:spacing w:before="74" w:line="227" w:lineRule="auto"/>
        <w:ind w:left="373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4EA67279">
      <w:pPr>
        <w:spacing w:before="186" w:line="374" w:lineRule="auto"/>
        <w:ind w:left="241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p>
    <w:p w14:paraId="251C473F">
      <w:pPr>
        <w:spacing w:line="192" w:lineRule="auto"/>
        <w:ind w:left="4459"/>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2F0B4699">
      <w:pPr>
        <w:sectPr>
          <w:type w:val="continuous"/>
          <w:pgSz w:w="11906" w:h="16839"/>
          <w:pgMar w:top="1228" w:right="841" w:bottom="1164" w:left="840" w:header="1048" w:footer="987" w:gutter="0"/>
          <w:cols w:equalWidth="0" w:num="1">
            <w:col w:w="10225"/>
          </w:cols>
        </w:sectPr>
      </w:pPr>
    </w:p>
    <w:p w14:paraId="7991EE83">
      <w:pPr>
        <w:spacing w:before="251" w:line="220" w:lineRule="auto"/>
        <w:ind w:left="1128"/>
        <w:rPr>
          <w:rFonts w:ascii="宋体" w:hAnsi="宋体" w:eastAsia="宋体" w:cs="宋体"/>
          <w:sz w:val="28"/>
          <w:szCs w:val="28"/>
        </w:rPr>
      </w:pPr>
      <w:r>
        <w:pict>
          <v:shape id="_x0000_s1033" o:spid="_x0000_s1033" style="position:absolute;left:0pt;margin-left:90pt;margin-top:68.55pt;height:0.5pt;width:415.3pt;mso-position-horizontal-relative:page;mso-position-vertical-relative:page;z-index:251669504;mso-width-relative:page;mso-height-relative:page;" fillcolor="#000000" filled="t" stroked="f" coordsize="8305,10" o:allowincell="f" path="m0,0l8305,0,8305,9,0,9,0,0xe">
            <v:path/>
            <v:fill on="t" focussize="0,0"/>
            <v:stroke on="f"/>
            <v:imagedata o:title=""/>
            <o:lock v:ext="edit"/>
          </v:shape>
        </w:pict>
      </w:r>
      <w:bookmarkStart w:id="38" w:name="_bookmark6"/>
      <w:bookmarkEnd w:id="38"/>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5：技术规格响应表</w:t>
      </w:r>
    </w:p>
    <w:p w14:paraId="597322A0">
      <w:pPr>
        <w:spacing w:line="357" w:lineRule="auto"/>
        <w:rPr>
          <w:rFonts w:ascii="Arial"/>
          <w:sz w:val="21"/>
        </w:rPr>
      </w:pPr>
    </w:p>
    <w:p w14:paraId="3542EE56">
      <w:pPr>
        <w:spacing w:before="91" w:line="220" w:lineRule="auto"/>
        <w:ind w:left="3769"/>
        <w:rPr>
          <w:rFonts w:ascii="宋体" w:hAnsi="宋体" w:eastAsia="宋体" w:cs="宋体"/>
          <w:sz w:val="28"/>
          <w:szCs w:val="28"/>
        </w:rPr>
      </w:pPr>
      <w:r>
        <w:rPr>
          <w:rFonts w:ascii="宋体" w:hAnsi="宋体" w:eastAsia="宋体" w:cs="宋体"/>
          <w:spacing w:val="-2"/>
          <w:sz w:val="28"/>
          <w:szCs w:val="28"/>
        </w:rPr>
        <w:t>技术规格响</w:t>
      </w:r>
      <w:r>
        <w:rPr>
          <w:rFonts w:ascii="宋体" w:hAnsi="宋体" w:eastAsia="宋体" w:cs="宋体"/>
          <w:spacing w:val="-1"/>
          <w:sz w:val="28"/>
          <w:szCs w:val="28"/>
        </w:rPr>
        <w:t>应表</w:t>
      </w:r>
    </w:p>
    <w:p w14:paraId="03DE4D07">
      <w:pPr>
        <w:spacing w:before="205" w:line="468" w:lineRule="exact"/>
        <w:ind w:left="1126"/>
        <w:rPr>
          <w:rFonts w:ascii="宋体" w:hAnsi="宋体" w:eastAsia="宋体" w:cs="宋体"/>
          <w:sz w:val="23"/>
          <w:szCs w:val="23"/>
        </w:rPr>
      </w:pPr>
      <w:bookmarkStart w:id="39" w:name="_bookmark7"/>
      <w:bookmarkEnd w:id="39"/>
      <w:r>
        <w:rPr>
          <w:rFonts w:ascii="宋体" w:hAnsi="宋体" w:eastAsia="宋体" w:cs="宋体"/>
          <w:spacing w:val="10"/>
          <w:position w:val="17"/>
          <w:sz w:val="23"/>
          <w:szCs w:val="23"/>
          <w14:textOutline w14:w="4358" w14:cap="sq" w14:cmpd="sng">
            <w14:solidFill>
              <w14:srgbClr w14:val="000000"/>
            </w14:solidFill>
            <w14:prstDash w14:val="solid"/>
            <w14:bevel/>
          </w14:textOutline>
        </w:rPr>
        <w:t>供</w:t>
      </w:r>
      <w:r>
        <w:rPr>
          <w:rFonts w:ascii="宋体" w:hAnsi="宋体" w:eastAsia="宋体" w:cs="宋体"/>
          <w:spacing w:val="8"/>
          <w:position w:val="17"/>
          <w:sz w:val="23"/>
          <w:szCs w:val="23"/>
          <w14:textOutline w14:w="4358" w14:cap="sq" w14:cmpd="sng">
            <w14:solidFill>
              <w14:srgbClr w14:val="000000"/>
            </w14:solidFill>
            <w14:prstDash w14:val="solid"/>
            <w14:bevel/>
          </w14:textOutline>
        </w:rPr>
        <w:t>应商名称:</w:t>
      </w:r>
    </w:p>
    <w:p w14:paraId="433A698A">
      <w:pPr>
        <w:spacing w:before="1" w:line="228" w:lineRule="auto"/>
        <w:ind w:left="112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包</w:t>
      </w:r>
      <w:r>
        <w:rPr>
          <w:rFonts w:ascii="宋体" w:hAnsi="宋体" w:eastAsia="宋体" w:cs="宋体"/>
          <w:spacing w:val="3"/>
          <w:sz w:val="23"/>
          <w:szCs w:val="23"/>
          <w14:textOutline w14:w="4358" w14:cap="sq" w14:cmpd="sng">
            <w14:solidFill>
              <w14:srgbClr w14:val="000000"/>
            </w14:solidFill>
            <w14:prstDash w14:val="solid"/>
            <w14:bevel/>
          </w14:textOutline>
        </w:rPr>
        <w:t>号：</w:t>
      </w:r>
    </w:p>
    <w:p w14:paraId="30703AED">
      <w:pPr>
        <w:spacing w:line="145" w:lineRule="exact"/>
      </w:pPr>
    </w:p>
    <w:tbl>
      <w:tblPr>
        <w:tblStyle w:val="26"/>
        <w:tblW w:w="95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850"/>
        <w:gridCol w:w="2015"/>
        <w:gridCol w:w="817"/>
        <w:gridCol w:w="707"/>
        <w:gridCol w:w="992"/>
        <w:gridCol w:w="2124"/>
        <w:gridCol w:w="708"/>
        <w:gridCol w:w="745"/>
      </w:tblGrid>
      <w:tr w14:paraId="1B849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12" w:type="dxa"/>
            <w:tcBorders>
              <w:top w:val="single" w:color="000000" w:sz="2" w:space="0"/>
              <w:bottom w:val="single" w:color="000000" w:sz="2" w:space="0"/>
            </w:tcBorders>
            <w:vAlign w:val="top"/>
          </w:tcPr>
          <w:p w14:paraId="16A0F0BB">
            <w:pPr>
              <w:rPr>
                <w:rFonts w:ascii="Arial"/>
                <w:sz w:val="21"/>
              </w:rPr>
            </w:pPr>
          </w:p>
        </w:tc>
        <w:tc>
          <w:tcPr>
            <w:tcW w:w="3682" w:type="dxa"/>
            <w:gridSpan w:val="3"/>
            <w:tcBorders>
              <w:top w:val="single" w:color="000000" w:sz="2" w:space="0"/>
              <w:bottom w:val="single" w:color="000000" w:sz="2" w:space="0"/>
            </w:tcBorders>
            <w:vAlign w:val="top"/>
          </w:tcPr>
          <w:p w14:paraId="41A1E742">
            <w:pPr>
              <w:spacing w:before="84" w:line="227" w:lineRule="auto"/>
              <w:ind w:left="760"/>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4531" w:type="dxa"/>
            <w:gridSpan w:val="4"/>
            <w:tcBorders>
              <w:top w:val="single" w:color="000000" w:sz="2" w:space="0"/>
              <w:bottom w:val="single" w:color="000000" w:sz="2" w:space="0"/>
            </w:tcBorders>
            <w:vAlign w:val="top"/>
          </w:tcPr>
          <w:p w14:paraId="305FC521">
            <w:pPr>
              <w:spacing w:before="85" w:line="227" w:lineRule="auto"/>
              <w:ind w:left="1430"/>
              <w:rPr>
                <w:rFonts w:ascii="宋体" w:hAnsi="宋体" w:eastAsia="宋体" w:cs="宋体"/>
                <w:sz w:val="23"/>
                <w:szCs w:val="23"/>
              </w:rPr>
            </w:pPr>
            <w:r>
              <w:rPr>
                <w:rFonts w:ascii="宋体" w:hAnsi="宋体" w:eastAsia="宋体" w:cs="宋体"/>
                <w:spacing w:val="9"/>
                <w:sz w:val="23"/>
                <w:szCs w:val="23"/>
              </w:rPr>
              <w:t>产品技术参数、指</w:t>
            </w:r>
            <w:r>
              <w:rPr>
                <w:rFonts w:ascii="宋体" w:hAnsi="宋体" w:eastAsia="宋体" w:cs="宋体"/>
                <w:spacing w:val="8"/>
                <w:sz w:val="23"/>
                <w:szCs w:val="23"/>
              </w:rPr>
              <w:t>标</w:t>
            </w:r>
          </w:p>
        </w:tc>
        <w:tc>
          <w:tcPr>
            <w:tcW w:w="745" w:type="dxa"/>
            <w:tcBorders>
              <w:top w:val="single" w:color="000000" w:sz="2" w:space="0"/>
              <w:bottom w:val="single" w:color="000000" w:sz="2" w:space="0"/>
            </w:tcBorders>
            <w:vAlign w:val="top"/>
          </w:tcPr>
          <w:p w14:paraId="45C22674">
            <w:pPr>
              <w:spacing w:before="85" w:line="227" w:lineRule="auto"/>
              <w:ind w:left="137"/>
              <w:rPr>
                <w:rFonts w:ascii="宋体" w:hAnsi="宋体" w:eastAsia="宋体" w:cs="宋体"/>
                <w:sz w:val="23"/>
                <w:szCs w:val="23"/>
              </w:rPr>
            </w:pPr>
            <w:r>
              <w:rPr>
                <w:rFonts w:ascii="宋体" w:hAnsi="宋体" w:eastAsia="宋体" w:cs="宋体"/>
                <w:spacing w:val="5"/>
                <w:sz w:val="23"/>
                <w:szCs w:val="23"/>
              </w:rPr>
              <w:t>偏离</w:t>
            </w:r>
          </w:p>
        </w:tc>
      </w:tr>
      <w:tr w14:paraId="02F4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612" w:type="dxa"/>
            <w:tcBorders>
              <w:top w:val="single" w:color="000000" w:sz="2" w:space="0"/>
              <w:bottom w:val="single" w:color="000000" w:sz="2" w:space="0"/>
            </w:tcBorders>
            <w:vAlign w:val="top"/>
          </w:tcPr>
          <w:p w14:paraId="0A470FD6">
            <w:pPr>
              <w:spacing w:before="311" w:line="229" w:lineRule="auto"/>
              <w:ind w:left="6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850" w:type="dxa"/>
            <w:tcBorders>
              <w:top w:val="single" w:color="000000" w:sz="2" w:space="0"/>
              <w:bottom w:val="single" w:color="000000" w:sz="2" w:space="0"/>
            </w:tcBorders>
            <w:vAlign w:val="top"/>
          </w:tcPr>
          <w:p w14:paraId="17F2B8F1">
            <w:pPr>
              <w:spacing w:before="311" w:line="230" w:lineRule="auto"/>
              <w:ind w:left="188"/>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015" w:type="dxa"/>
            <w:tcBorders>
              <w:top w:val="single" w:color="000000" w:sz="2" w:space="0"/>
              <w:bottom w:val="single" w:color="000000" w:sz="2" w:space="0"/>
            </w:tcBorders>
            <w:vAlign w:val="top"/>
          </w:tcPr>
          <w:p w14:paraId="0486DE7A">
            <w:pPr>
              <w:spacing w:before="312" w:line="227" w:lineRule="auto"/>
              <w:ind w:left="169"/>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817" w:type="dxa"/>
            <w:tcBorders>
              <w:top w:val="single" w:color="000000" w:sz="2" w:space="0"/>
              <w:bottom w:val="single" w:color="000000" w:sz="2" w:space="0"/>
            </w:tcBorders>
            <w:vAlign w:val="top"/>
          </w:tcPr>
          <w:p w14:paraId="023F1868">
            <w:pPr>
              <w:spacing w:before="312" w:line="227" w:lineRule="auto"/>
              <w:ind w:left="173"/>
              <w:rPr>
                <w:rFonts w:ascii="宋体" w:hAnsi="宋体" w:eastAsia="宋体" w:cs="宋体"/>
                <w:sz w:val="23"/>
                <w:szCs w:val="23"/>
              </w:rPr>
            </w:pPr>
            <w:r>
              <w:rPr>
                <w:rFonts w:ascii="宋体" w:hAnsi="宋体" w:eastAsia="宋体" w:cs="宋体"/>
                <w:spacing w:val="4"/>
                <w:sz w:val="23"/>
                <w:szCs w:val="23"/>
              </w:rPr>
              <w:t>数量</w:t>
            </w:r>
          </w:p>
        </w:tc>
        <w:tc>
          <w:tcPr>
            <w:tcW w:w="707" w:type="dxa"/>
            <w:tcBorders>
              <w:top w:val="single" w:color="000000" w:sz="2" w:space="0"/>
              <w:bottom w:val="single" w:color="000000" w:sz="2" w:space="0"/>
            </w:tcBorders>
            <w:vAlign w:val="top"/>
          </w:tcPr>
          <w:p w14:paraId="799DE0B5">
            <w:pPr>
              <w:spacing w:before="311" w:line="230" w:lineRule="auto"/>
              <w:ind w:left="120"/>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992" w:type="dxa"/>
            <w:tcBorders>
              <w:top w:val="single" w:color="000000" w:sz="2" w:space="0"/>
              <w:bottom w:val="single" w:color="000000" w:sz="2" w:space="0"/>
            </w:tcBorders>
            <w:vAlign w:val="top"/>
          </w:tcPr>
          <w:p w14:paraId="23D75341">
            <w:pPr>
              <w:spacing w:before="78" w:line="379" w:lineRule="auto"/>
              <w:ind w:left="38" w:right="22" w:firstLine="103"/>
              <w:rPr>
                <w:rFonts w:ascii="宋体" w:hAnsi="宋体" w:eastAsia="宋体" w:cs="宋体"/>
                <w:sz w:val="23"/>
                <w:szCs w:val="23"/>
              </w:rPr>
            </w:pPr>
            <w:r>
              <w:rPr>
                <w:rFonts w:ascii="宋体" w:hAnsi="宋体" w:eastAsia="宋体" w:cs="宋体"/>
                <w:spacing w:val="7"/>
                <w:sz w:val="23"/>
                <w:szCs w:val="23"/>
              </w:rPr>
              <w:t>规</w:t>
            </w:r>
            <w:r>
              <w:rPr>
                <w:rFonts w:ascii="宋体" w:hAnsi="宋体" w:eastAsia="宋体" w:cs="宋体"/>
                <w:spacing w:val="6"/>
                <w:sz w:val="23"/>
                <w:szCs w:val="23"/>
              </w:rPr>
              <w:t>格型</w:t>
            </w:r>
            <w:r>
              <w:rPr>
                <w:rFonts w:ascii="宋体" w:hAnsi="宋体" w:eastAsia="宋体" w:cs="宋体"/>
                <w:sz w:val="23"/>
                <w:szCs w:val="23"/>
              </w:rPr>
              <w:t xml:space="preserve"> 号、产地</w:t>
            </w:r>
          </w:p>
        </w:tc>
        <w:tc>
          <w:tcPr>
            <w:tcW w:w="2124" w:type="dxa"/>
            <w:tcBorders>
              <w:top w:val="single" w:color="000000" w:sz="2" w:space="0"/>
              <w:bottom w:val="single" w:color="000000" w:sz="2" w:space="0"/>
            </w:tcBorders>
            <w:vAlign w:val="top"/>
          </w:tcPr>
          <w:p w14:paraId="3492E957">
            <w:pPr>
              <w:spacing w:before="312" w:line="227" w:lineRule="auto"/>
              <w:ind w:left="277"/>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708" w:type="dxa"/>
            <w:tcBorders>
              <w:top w:val="single" w:color="000000" w:sz="2" w:space="0"/>
              <w:bottom w:val="single" w:color="000000" w:sz="2" w:space="0"/>
            </w:tcBorders>
            <w:vAlign w:val="top"/>
          </w:tcPr>
          <w:p w14:paraId="0CB6815F">
            <w:pPr>
              <w:spacing w:before="312" w:line="227" w:lineRule="auto"/>
              <w:ind w:left="122"/>
              <w:rPr>
                <w:rFonts w:ascii="宋体" w:hAnsi="宋体" w:eastAsia="宋体" w:cs="宋体"/>
                <w:sz w:val="23"/>
                <w:szCs w:val="23"/>
              </w:rPr>
            </w:pPr>
            <w:r>
              <w:rPr>
                <w:rFonts w:ascii="宋体" w:hAnsi="宋体" w:eastAsia="宋体" w:cs="宋体"/>
                <w:spacing w:val="4"/>
                <w:sz w:val="23"/>
                <w:szCs w:val="23"/>
              </w:rPr>
              <w:t>数量</w:t>
            </w:r>
          </w:p>
        </w:tc>
        <w:tc>
          <w:tcPr>
            <w:tcW w:w="745" w:type="dxa"/>
            <w:tcBorders>
              <w:top w:val="single" w:color="000000" w:sz="2" w:space="0"/>
              <w:bottom w:val="single" w:color="000000" w:sz="2" w:space="0"/>
            </w:tcBorders>
            <w:vAlign w:val="top"/>
          </w:tcPr>
          <w:p w14:paraId="306D09FD">
            <w:pPr>
              <w:rPr>
                <w:rFonts w:ascii="Arial"/>
                <w:sz w:val="21"/>
              </w:rPr>
            </w:pPr>
          </w:p>
        </w:tc>
      </w:tr>
      <w:tr w14:paraId="2F42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2" w:type="dxa"/>
            <w:tcBorders>
              <w:top w:val="single" w:color="000000" w:sz="2" w:space="0"/>
              <w:bottom w:val="single" w:color="000000" w:sz="2" w:space="0"/>
            </w:tcBorders>
            <w:vAlign w:val="top"/>
          </w:tcPr>
          <w:p w14:paraId="533FF161">
            <w:pPr>
              <w:spacing w:before="117" w:line="192" w:lineRule="auto"/>
              <w:ind w:left="251"/>
              <w:rPr>
                <w:rFonts w:ascii="宋体" w:hAnsi="宋体" w:eastAsia="宋体" w:cs="宋体"/>
                <w:sz w:val="23"/>
                <w:szCs w:val="23"/>
              </w:rPr>
            </w:pPr>
            <w:r>
              <w:rPr>
                <w:rFonts w:ascii="宋体" w:hAnsi="宋体" w:eastAsia="宋体" w:cs="宋体"/>
                <w:sz w:val="23"/>
                <w:szCs w:val="23"/>
              </w:rPr>
              <w:t>1</w:t>
            </w:r>
          </w:p>
        </w:tc>
        <w:tc>
          <w:tcPr>
            <w:tcW w:w="850" w:type="dxa"/>
            <w:tcBorders>
              <w:top w:val="single" w:color="000000" w:sz="2" w:space="0"/>
              <w:bottom w:val="single" w:color="000000" w:sz="2" w:space="0"/>
            </w:tcBorders>
            <w:vAlign w:val="top"/>
          </w:tcPr>
          <w:p w14:paraId="2E894329">
            <w:pPr>
              <w:rPr>
                <w:rFonts w:ascii="Arial"/>
                <w:sz w:val="21"/>
              </w:rPr>
            </w:pPr>
          </w:p>
        </w:tc>
        <w:tc>
          <w:tcPr>
            <w:tcW w:w="2015" w:type="dxa"/>
            <w:tcBorders>
              <w:top w:val="single" w:color="000000" w:sz="2" w:space="0"/>
              <w:bottom w:val="single" w:color="000000" w:sz="2" w:space="0"/>
            </w:tcBorders>
            <w:vAlign w:val="top"/>
          </w:tcPr>
          <w:p w14:paraId="16C05A6E">
            <w:pPr>
              <w:rPr>
                <w:rFonts w:ascii="Arial"/>
                <w:sz w:val="21"/>
              </w:rPr>
            </w:pPr>
          </w:p>
        </w:tc>
        <w:tc>
          <w:tcPr>
            <w:tcW w:w="817" w:type="dxa"/>
            <w:tcBorders>
              <w:top w:val="single" w:color="000000" w:sz="2" w:space="0"/>
              <w:bottom w:val="single" w:color="000000" w:sz="2" w:space="0"/>
            </w:tcBorders>
            <w:vAlign w:val="top"/>
          </w:tcPr>
          <w:p w14:paraId="094C1D05">
            <w:pPr>
              <w:rPr>
                <w:rFonts w:ascii="Arial"/>
                <w:sz w:val="21"/>
              </w:rPr>
            </w:pPr>
          </w:p>
        </w:tc>
        <w:tc>
          <w:tcPr>
            <w:tcW w:w="707" w:type="dxa"/>
            <w:tcBorders>
              <w:top w:val="single" w:color="000000" w:sz="2" w:space="0"/>
              <w:bottom w:val="single" w:color="000000" w:sz="2" w:space="0"/>
            </w:tcBorders>
            <w:vAlign w:val="top"/>
          </w:tcPr>
          <w:p w14:paraId="0E868400">
            <w:pPr>
              <w:rPr>
                <w:rFonts w:ascii="Arial"/>
                <w:sz w:val="21"/>
              </w:rPr>
            </w:pPr>
          </w:p>
        </w:tc>
        <w:tc>
          <w:tcPr>
            <w:tcW w:w="992" w:type="dxa"/>
            <w:tcBorders>
              <w:top w:val="single" w:color="000000" w:sz="2" w:space="0"/>
              <w:bottom w:val="single" w:color="000000" w:sz="2" w:space="0"/>
            </w:tcBorders>
            <w:vAlign w:val="top"/>
          </w:tcPr>
          <w:p w14:paraId="3F04D4BE">
            <w:pPr>
              <w:rPr>
                <w:rFonts w:ascii="Arial"/>
                <w:sz w:val="21"/>
              </w:rPr>
            </w:pPr>
          </w:p>
        </w:tc>
        <w:tc>
          <w:tcPr>
            <w:tcW w:w="2124" w:type="dxa"/>
            <w:tcBorders>
              <w:top w:val="single" w:color="000000" w:sz="2" w:space="0"/>
              <w:bottom w:val="single" w:color="000000" w:sz="2" w:space="0"/>
            </w:tcBorders>
            <w:vAlign w:val="top"/>
          </w:tcPr>
          <w:p w14:paraId="1EB28FA3">
            <w:pPr>
              <w:rPr>
                <w:rFonts w:ascii="Arial"/>
                <w:sz w:val="21"/>
              </w:rPr>
            </w:pPr>
          </w:p>
        </w:tc>
        <w:tc>
          <w:tcPr>
            <w:tcW w:w="708" w:type="dxa"/>
            <w:tcBorders>
              <w:top w:val="single" w:color="000000" w:sz="2" w:space="0"/>
              <w:bottom w:val="single" w:color="000000" w:sz="2" w:space="0"/>
            </w:tcBorders>
            <w:vAlign w:val="top"/>
          </w:tcPr>
          <w:p w14:paraId="19A019EE">
            <w:pPr>
              <w:rPr>
                <w:rFonts w:ascii="Arial"/>
                <w:sz w:val="21"/>
              </w:rPr>
            </w:pPr>
          </w:p>
        </w:tc>
        <w:tc>
          <w:tcPr>
            <w:tcW w:w="745" w:type="dxa"/>
            <w:tcBorders>
              <w:top w:val="single" w:color="000000" w:sz="2" w:space="0"/>
              <w:bottom w:val="single" w:color="000000" w:sz="2" w:space="0"/>
            </w:tcBorders>
            <w:vAlign w:val="top"/>
          </w:tcPr>
          <w:p w14:paraId="21842134">
            <w:pPr>
              <w:rPr>
                <w:rFonts w:ascii="Arial"/>
                <w:sz w:val="21"/>
              </w:rPr>
            </w:pPr>
          </w:p>
        </w:tc>
      </w:tr>
      <w:tr w14:paraId="55EE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2" w:type="dxa"/>
            <w:tcBorders>
              <w:top w:val="single" w:color="000000" w:sz="2" w:space="0"/>
              <w:bottom w:val="single" w:color="000000" w:sz="2" w:space="0"/>
            </w:tcBorders>
            <w:vAlign w:val="top"/>
          </w:tcPr>
          <w:p w14:paraId="105C10FF">
            <w:pPr>
              <w:spacing w:before="118" w:line="192" w:lineRule="auto"/>
              <w:ind w:left="236"/>
              <w:rPr>
                <w:rFonts w:ascii="宋体" w:hAnsi="宋体" w:eastAsia="宋体" w:cs="宋体"/>
                <w:sz w:val="23"/>
                <w:szCs w:val="23"/>
              </w:rPr>
            </w:pPr>
            <w:r>
              <w:rPr>
                <w:rFonts w:ascii="宋体" w:hAnsi="宋体" w:eastAsia="宋体" w:cs="宋体"/>
                <w:sz w:val="23"/>
                <w:szCs w:val="23"/>
              </w:rPr>
              <w:t>2</w:t>
            </w:r>
          </w:p>
        </w:tc>
        <w:tc>
          <w:tcPr>
            <w:tcW w:w="850" w:type="dxa"/>
            <w:tcBorders>
              <w:top w:val="single" w:color="000000" w:sz="2" w:space="0"/>
              <w:bottom w:val="single" w:color="000000" w:sz="2" w:space="0"/>
            </w:tcBorders>
            <w:vAlign w:val="top"/>
          </w:tcPr>
          <w:p w14:paraId="5AFF44FC">
            <w:pPr>
              <w:rPr>
                <w:rFonts w:ascii="Arial"/>
                <w:sz w:val="21"/>
              </w:rPr>
            </w:pPr>
          </w:p>
        </w:tc>
        <w:tc>
          <w:tcPr>
            <w:tcW w:w="2015" w:type="dxa"/>
            <w:tcBorders>
              <w:top w:val="single" w:color="000000" w:sz="2" w:space="0"/>
              <w:bottom w:val="single" w:color="000000" w:sz="2" w:space="0"/>
            </w:tcBorders>
            <w:vAlign w:val="top"/>
          </w:tcPr>
          <w:p w14:paraId="6576EFE2">
            <w:pPr>
              <w:rPr>
                <w:rFonts w:ascii="Arial"/>
                <w:sz w:val="21"/>
              </w:rPr>
            </w:pPr>
          </w:p>
        </w:tc>
        <w:tc>
          <w:tcPr>
            <w:tcW w:w="817" w:type="dxa"/>
            <w:tcBorders>
              <w:top w:val="single" w:color="000000" w:sz="2" w:space="0"/>
              <w:bottom w:val="single" w:color="000000" w:sz="2" w:space="0"/>
            </w:tcBorders>
            <w:vAlign w:val="top"/>
          </w:tcPr>
          <w:p w14:paraId="08E57B61">
            <w:pPr>
              <w:rPr>
                <w:rFonts w:ascii="Arial"/>
                <w:sz w:val="21"/>
              </w:rPr>
            </w:pPr>
          </w:p>
        </w:tc>
        <w:tc>
          <w:tcPr>
            <w:tcW w:w="707" w:type="dxa"/>
            <w:tcBorders>
              <w:top w:val="single" w:color="000000" w:sz="2" w:space="0"/>
              <w:bottom w:val="single" w:color="000000" w:sz="2" w:space="0"/>
            </w:tcBorders>
            <w:vAlign w:val="top"/>
          </w:tcPr>
          <w:p w14:paraId="70F09EBD">
            <w:pPr>
              <w:rPr>
                <w:rFonts w:ascii="Arial"/>
                <w:sz w:val="21"/>
              </w:rPr>
            </w:pPr>
          </w:p>
        </w:tc>
        <w:tc>
          <w:tcPr>
            <w:tcW w:w="992" w:type="dxa"/>
            <w:tcBorders>
              <w:top w:val="single" w:color="000000" w:sz="2" w:space="0"/>
              <w:bottom w:val="single" w:color="000000" w:sz="2" w:space="0"/>
            </w:tcBorders>
            <w:vAlign w:val="top"/>
          </w:tcPr>
          <w:p w14:paraId="4DE9232D">
            <w:pPr>
              <w:rPr>
                <w:rFonts w:ascii="Arial"/>
                <w:sz w:val="21"/>
              </w:rPr>
            </w:pPr>
          </w:p>
        </w:tc>
        <w:tc>
          <w:tcPr>
            <w:tcW w:w="2124" w:type="dxa"/>
            <w:tcBorders>
              <w:top w:val="single" w:color="000000" w:sz="2" w:space="0"/>
              <w:bottom w:val="single" w:color="000000" w:sz="2" w:space="0"/>
            </w:tcBorders>
            <w:vAlign w:val="top"/>
          </w:tcPr>
          <w:p w14:paraId="26833F0E">
            <w:pPr>
              <w:rPr>
                <w:rFonts w:ascii="Arial"/>
                <w:sz w:val="21"/>
              </w:rPr>
            </w:pPr>
          </w:p>
        </w:tc>
        <w:tc>
          <w:tcPr>
            <w:tcW w:w="708" w:type="dxa"/>
            <w:tcBorders>
              <w:top w:val="single" w:color="000000" w:sz="2" w:space="0"/>
              <w:bottom w:val="single" w:color="000000" w:sz="2" w:space="0"/>
            </w:tcBorders>
            <w:vAlign w:val="top"/>
          </w:tcPr>
          <w:p w14:paraId="0AAB5FA7">
            <w:pPr>
              <w:rPr>
                <w:rFonts w:ascii="Arial"/>
                <w:sz w:val="21"/>
              </w:rPr>
            </w:pPr>
          </w:p>
        </w:tc>
        <w:tc>
          <w:tcPr>
            <w:tcW w:w="745" w:type="dxa"/>
            <w:tcBorders>
              <w:top w:val="single" w:color="000000" w:sz="2" w:space="0"/>
              <w:bottom w:val="single" w:color="000000" w:sz="2" w:space="0"/>
            </w:tcBorders>
            <w:vAlign w:val="top"/>
          </w:tcPr>
          <w:p w14:paraId="4F59E58F">
            <w:pPr>
              <w:rPr>
                <w:rFonts w:ascii="Arial"/>
                <w:sz w:val="21"/>
              </w:rPr>
            </w:pPr>
          </w:p>
        </w:tc>
      </w:tr>
      <w:tr w14:paraId="795E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12" w:type="dxa"/>
            <w:tcBorders>
              <w:top w:val="single" w:color="000000" w:sz="2" w:space="0"/>
              <w:bottom w:val="single" w:color="000000" w:sz="2" w:space="0"/>
            </w:tcBorders>
            <w:vAlign w:val="top"/>
          </w:tcPr>
          <w:p w14:paraId="3E61B837">
            <w:pPr>
              <w:spacing w:before="119" w:line="190" w:lineRule="auto"/>
              <w:ind w:left="238"/>
              <w:rPr>
                <w:rFonts w:ascii="宋体" w:hAnsi="宋体" w:eastAsia="宋体" w:cs="宋体"/>
                <w:sz w:val="23"/>
                <w:szCs w:val="23"/>
              </w:rPr>
            </w:pPr>
            <w:r>
              <w:rPr>
                <w:rFonts w:ascii="宋体" w:hAnsi="宋体" w:eastAsia="宋体" w:cs="宋体"/>
                <w:sz w:val="23"/>
                <w:szCs w:val="23"/>
              </w:rPr>
              <w:t>3</w:t>
            </w:r>
          </w:p>
        </w:tc>
        <w:tc>
          <w:tcPr>
            <w:tcW w:w="850" w:type="dxa"/>
            <w:tcBorders>
              <w:top w:val="single" w:color="000000" w:sz="2" w:space="0"/>
              <w:bottom w:val="single" w:color="000000" w:sz="2" w:space="0"/>
            </w:tcBorders>
            <w:vAlign w:val="top"/>
          </w:tcPr>
          <w:p w14:paraId="1D7F2211">
            <w:pPr>
              <w:rPr>
                <w:rFonts w:ascii="Arial"/>
                <w:sz w:val="21"/>
              </w:rPr>
            </w:pPr>
          </w:p>
        </w:tc>
        <w:tc>
          <w:tcPr>
            <w:tcW w:w="2015" w:type="dxa"/>
            <w:tcBorders>
              <w:top w:val="single" w:color="000000" w:sz="2" w:space="0"/>
              <w:bottom w:val="single" w:color="000000" w:sz="2" w:space="0"/>
            </w:tcBorders>
            <w:vAlign w:val="top"/>
          </w:tcPr>
          <w:p w14:paraId="77B4C807">
            <w:pPr>
              <w:rPr>
                <w:rFonts w:ascii="Arial"/>
                <w:sz w:val="21"/>
              </w:rPr>
            </w:pPr>
          </w:p>
        </w:tc>
        <w:tc>
          <w:tcPr>
            <w:tcW w:w="817" w:type="dxa"/>
            <w:tcBorders>
              <w:top w:val="single" w:color="000000" w:sz="2" w:space="0"/>
              <w:bottom w:val="single" w:color="000000" w:sz="2" w:space="0"/>
            </w:tcBorders>
            <w:vAlign w:val="top"/>
          </w:tcPr>
          <w:p w14:paraId="339E555F">
            <w:pPr>
              <w:rPr>
                <w:rFonts w:ascii="Arial"/>
                <w:sz w:val="21"/>
              </w:rPr>
            </w:pPr>
          </w:p>
        </w:tc>
        <w:tc>
          <w:tcPr>
            <w:tcW w:w="707" w:type="dxa"/>
            <w:tcBorders>
              <w:top w:val="single" w:color="000000" w:sz="2" w:space="0"/>
              <w:bottom w:val="single" w:color="000000" w:sz="2" w:space="0"/>
            </w:tcBorders>
            <w:vAlign w:val="top"/>
          </w:tcPr>
          <w:p w14:paraId="301D3811">
            <w:pPr>
              <w:rPr>
                <w:rFonts w:ascii="Arial"/>
                <w:sz w:val="21"/>
              </w:rPr>
            </w:pPr>
          </w:p>
        </w:tc>
        <w:tc>
          <w:tcPr>
            <w:tcW w:w="992" w:type="dxa"/>
            <w:tcBorders>
              <w:top w:val="single" w:color="000000" w:sz="2" w:space="0"/>
              <w:bottom w:val="single" w:color="000000" w:sz="2" w:space="0"/>
            </w:tcBorders>
            <w:vAlign w:val="top"/>
          </w:tcPr>
          <w:p w14:paraId="5EB3CCC9">
            <w:pPr>
              <w:rPr>
                <w:rFonts w:ascii="Arial"/>
                <w:sz w:val="21"/>
              </w:rPr>
            </w:pPr>
          </w:p>
        </w:tc>
        <w:tc>
          <w:tcPr>
            <w:tcW w:w="2124" w:type="dxa"/>
            <w:tcBorders>
              <w:top w:val="single" w:color="000000" w:sz="2" w:space="0"/>
              <w:bottom w:val="single" w:color="000000" w:sz="2" w:space="0"/>
            </w:tcBorders>
            <w:vAlign w:val="top"/>
          </w:tcPr>
          <w:p w14:paraId="223770FB">
            <w:pPr>
              <w:rPr>
                <w:rFonts w:ascii="Arial"/>
                <w:sz w:val="21"/>
              </w:rPr>
            </w:pPr>
          </w:p>
        </w:tc>
        <w:tc>
          <w:tcPr>
            <w:tcW w:w="708" w:type="dxa"/>
            <w:tcBorders>
              <w:top w:val="single" w:color="000000" w:sz="2" w:space="0"/>
              <w:bottom w:val="single" w:color="000000" w:sz="2" w:space="0"/>
            </w:tcBorders>
            <w:vAlign w:val="top"/>
          </w:tcPr>
          <w:p w14:paraId="6EDC079E">
            <w:pPr>
              <w:rPr>
                <w:rFonts w:ascii="Arial"/>
                <w:sz w:val="21"/>
              </w:rPr>
            </w:pPr>
          </w:p>
        </w:tc>
        <w:tc>
          <w:tcPr>
            <w:tcW w:w="745" w:type="dxa"/>
            <w:tcBorders>
              <w:top w:val="single" w:color="000000" w:sz="2" w:space="0"/>
              <w:bottom w:val="single" w:color="000000" w:sz="2" w:space="0"/>
            </w:tcBorders>
            <w:vAlign w:val="top"/>
          </w:tcPr>
          <w:p w14:paraId="6C074B2C">
            <w:pPr>
              <w:rPr>
                <w:rFonts w:ascii="Arial"/>
                <w:sz w:val="21"/>
              </w:rPr>
            </w:pPr>
          </w:p>
        </w:tc>
      </w:tr>
    </w:tbl>
    <w:p w14:paraId="20E7818D">
      <w:pPr>
        <w:spacing w:before="37" w:line="232" w:lineRule="auto"/>
        <w:ind w:left="1126"/>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：1.本表应按照每包采购一览表中产品序号的指标逐项填写，不得遗漏。</w:t>
      </w:r>
    </w:p>
    <w:p w14:paraId="06C5DA4B">
      <w:pPr>
        <w:spacing w:before="176" w:line="375" w:lineRule="auto"/>
        <w:ind w:left="646" w:right="636" w:firstLine="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产</w:t>
      </w:r>
      <w:r>
        <w:rPr>
          <w:rFonts w:ascii="宋体" w:hAnsi="宋体" w:eastAsia="宋体" w:cs="宋体"/>
          <w:spacing w:val="6"/>
          <w:sz w:val="23"/>
          <w:szCs w:val="23"/>
        </w:rPr>
        <w:t>品技术参数、指标”必须与响应文件中提供的产品检测报告、彩页等</w:t>
      </w:r>
      <w:r>
        <w:rPr>
          <w:rFonts w:ascii="宋体" w:hAnsi="宋体" w:eastAsia="宋体" w:cs="宋体"/>
          <w:sz w:val="23"/>
          <w:szCs w:val="23"/>
        </w:rPr>
        <w:t xml:space="preserve"> </w:t>
      </w:r>
      <w:r>
        <w:rPr>
          <w:rFonts w:ascii="宋体" w:hAnsi="宋体" w:eastAsia="宋体" w:cs="宋体"/>
          <w:spacing w:val="9"/>
          <w:sz w:val="23"/>
          <w:szCs w:val="23"/>
        </w:rPr>
        <w:t>证</w:t>
      </w:r>
      <w:r>
        <w:rPr>
          <w:rFonts w:ascii="宋体" w:hAnsi="宋体" w:eastAsia="宋体" w:cs="宋体"/>
          <w:spacing w:val="7"/>
          <w:sz w:val="23"/>
          <w:szCs w:val="23"/>
        </w:rPr>
        <w:t>明材料的实质性响应情况相一致。若在评标环节发现直接复制招标文件“采购</w:t>
      </w:r>
      <w:r>
        <w:rPr>
          <w:rFonts w:ascii="宋体" w:hAnsi="宋体" w:eastAsia="宋体" w:cs="宋体"/>
          <w:sz w:val="23"/>
          <w:szCs w:val="23"/>
        </w:rPr>
        <w:t xml:space="preserve"> </w:t>
      </w:r>
      <w:r>
        <w:rPr>
          <w:rFonts w:ascii="宋体" w:hAnsi="宋体" w:eastAsia="宋体" w:cs="宋体"/>
          <w:spacing w:val="9"/>
          <w:sz w:val="23"/>
          <w:szCs w:val="23"/>
        </w:rPr>
        <w:t>需</w:t>
      </w:r>
      <w:r>
        <w:rPr>
          <w:rFonts w:ascii="宋体" w:hAnsi="宋体" w:eastAsia="宋体" w:cs="宋体"/>
          <w:spacing w:val="7"/>
          <w:sz w:val="23"/>
          <w:szCs w:val="23"/>
        </w:rPr>
        <w:t>求技术参数、指标”内容的，按无效投标处理。供应商应提供本项目采购中主</w:t>
      </w:r>
      <w:r>
        <w:rPr>
          <w:rFonts w:ascii="宋体" w:hAnsi="宋体" w:eastAsia="宋体" w:cs="宋体"/>
          <w:sz w:val="23"/>
          <w:szCs w:val="23"/>
        </w:rPr>
        <w:t xml:space="preserve"> </w:t>
      </w:r>
      <w:r>
        <w:rPr>
          <w:rFonts w:ascii="宋体" w:hAnsi="宋体" w:eastAsia="宋体" w:cs="宋体"/>
          <w:spacing w:val="9"/>
          <w:sz w:val="23"/>
          <w:szCs w:val="23"/>
        </w:rPr>
        <w:t>要产品的检测报告、彩页等证明材料</w:t>
      </w:r>
      <w:r>
        <w:rPr>
          <w:rFonts w:ascii="宋体" w:hAnsi="宋体" w:eastAsia="宋体" w:cs="宋体"/>
          <w:spacing w:val="6"/>
          <w:sz w:val="23"/>
          <w:szCs w:val="23"/>
        </w:rPr>
        <w:t>。</w:t>
      </w:r>
    </w:p>
    <w:p w14:paraId="40BC4A95">
      <w:pPr>
        <w:spacing w:line="375" w:lineRule="auto"/>
        <w:ind w:left="647" w:right="636" w:firstLine="483"/>
        <w:rPr>
          <w:rFonts w:ascii="宋体" w:hAnsi="宋体" w:eastAsia="宋体" w:cs="宋体"/>
          <w:sz w:val="23"/>
          <w:szCs w:val="23"/>
        </w:rPr>
      </w:pPr>
      <w:r>
        <w:rPr>
          <w:rFonts w:ascii="宋体" w:hAnsi="宋体" w:eastAsia="宋体" w:cs="宋体"/>
          <w:spacing w:val="10"/>
          <w:sz w:val="23"/>
          <w:szCs w:val="23"/>
        </w:rPr>
        <w:t>3. 供应商响应采购需求应具体、明确，应以采购项目参数要求为基本磋</w:t>
      </w:r>
      <w:r>
        <w:rPr>
          <w:rFonts w:ascii="宋体" w:hAnsi="宋体" w:eastAsia="宋体" w:cs="宋体"/>
          <w:spacing w:val="4"/>
          <w:sz w:val="23"/>
          <w:szCs w:val="23"/>
        </w:rPr>
        <w:t>商</w:t>
      </w:r>
      <w:r>
        <w:rPr>
          <w:rFonts w:ascii="宋体" w:hAnsi="宋体" w:eastAsia="宋体" w:cs="宋体"/>
          <w:sz w:val="23"/>
          <w:szCs w:val="23"/>
        </w:rPr>
        <w:t xml:space="preserve"> </w:t>
      </w:r>
      <w:r>
        <w:rPr>
          <w:rFonts w:ascii="宋体" w:hAnsi="宋体" w:eastAsia="宋体" w:cs="宋体"/>
          <w:spacing w:val="6"/>
          <w:sz w:val="23"/>
          <w:szCs w:val="23"/>
        </w:rPr>
        <w:t>要求，对超出</w:t>
      </w:r>
      <w:r>
        <w:rPr>
          <w:rFonts w:ascii="宋体" w:hAnsi="宋体" w:eastAsia="宋体" w:cs="宋体"/>
          <w:spacing w:val="5"/>
          <w:sz w:val="23"/>
          <w:szCs w:val="23"/>
        </w:rPr>
        <w:t>或</w:t>
      </w:r>
      <w:r>
        <w:rPr>
          <w:rFonts w:ascii="宋体" w:hAnsi="宋体" w:eastAsia="宋体" w:cs="宋体"/>
          <w:spacing w:val="3"/>
          <w:sz w:val="23"/>
          <w:szCs w:val="23"/>
        </w:rPr>
        <w:t>不满足采购项目参数要求的指标需列出“+、- ”偏差，并做出详</w:t>
      </w:r>
      <w:r>
        <w:rPr>
          <w:rFonts w:ascii="宋体" w:hAnsi="宋体" w:eastAsia="宋体" w:cs="宋体"/>
          <w:sz w:val="23"/>
          <w:szCs w:val="23"/>
        </w:rPr>
        <w:t xml:space="preserve"> </w:t>
      </w:r>
      <w:r>
        <w:rPr>
          <w:rFonts w:ascii="宋体" w:hAnsi="宋体" w:eastAsia="宋体" w:cs="宋体"/>
          <w:spacing w:val="2"/>
          <w:sz w:val="23"/>
          <w:szCs w:val="23"/>
        </w:rPr>
        <w:t>细说明；如果只注明“+” 、“- ”或未填写，将视</w:t>
      </w:r>
      <w:r>
        <w:rPr>
          <w:rFonts w:ascii="宋体" w:hAnsi="宋体" w:eastAsia="宋体" w:cs="宋体"/>
          <w:spacing w:val="1"/>
          <w:sz w:val="23"/>
          <w:szCs w:val="23"/>
        </w:rPr>
        <w:t>为该项指标不响应。</w:t>
      </w:r>
    </w:p>
    <w:p w14:paraId="4B56D250">
      <w:pPr>
        <w:spacing w:before="2" w:line="374" w:lineRule="auto"/>
        <w:ind w:left="647" w:right="639" w:firstLine="478"/>
        <w:rPr>
          <w:rFonts w:ascii="宋体" w:hAnsi="宋体" w:eastAsia="宋体" w:cs="宋体"/>
          <w:sz w:val="23"/>
          <w:szCs w:val="23"/>
        </w:rPr>
      </w:pPr>
      <w:r>
        <w:rPr>
          <w:rFonts w:ascii="宋体" w:hAnsi="宋体" w:eastAsia="宋体" w:cs="宋体"/>
          <w:spacing w:val="10"/>
          <w:sz w:val="23"/>
          <w:szCs w:val="23"/>
        </w:rPr>
        <w:t>4. 供应商应按所投产品实际情况填写，不得照抄、复制磋商文件技术参数</w:t>
      </w:r>
      <w:r>
        <w:rPr>
          <w:rFonts w:ascii="宋体" w:hAnsi="宋体" w:eastAsia="宋体" w:cs="宋体"/>
          <w:sz w:val="23"/>
          <w:szCs w:val="23"/>
        </w:rPr>
        <w:t xml:space="preserve"> </w:t>
      </w:r>
      <w:r>
        <w:rPr>
          <w:rFonts w:ascii="宋体" w:hAnsi="宋体" w:eastAsia="宋体" w:cs="宋体"/>
          <w:spacing w:val="3"/>
          <w:sz w:val="23"/>
          <w:szCs w:val="23"/>
        </w:rPr>
        <w:t>要求。</w:t>
      </w:r>
    </w:p>
    <w:p w14:paraId="7F7BF280">
      <w:pPr>
        <w:spacing w:before="1" w:line="374" w:lineRule="auto"/>
        <w:ind w:left="649" w:right="636" w:firstLine="481"/>
        <w:rPr>
          <w:rFonts w:ascii="宋体" w:hAnsi="宋体" w:eastAsia="宋体" w:cs="宋体"/>
          <w:sz w:val="23"/>
          <w:szCs w:val="23"/>
        </w:rPr>
      </w:pPr>
      <w:r>
        <w:rPr>
          <w:rFonts w:ascii="宋体" w:hAnsi="宋体" w:eastAsia="宋体" w:cs="宋体"/>
          <w:spacing w:val="10"/>
          <w:sz w:val="23"/>
          <w:szCs w:val="23"/>
        </w:rPr>
        <w:t>5. 供应商响应采购需求应具体、明确，含糊不清、不确切或伪造、编造</w:t>
      </w:r>
      <w:r>
        <w:rPr>
          <w:rFonts w:ascii="宋体" w:hAnsi="宋体" w:eastAsia="宋体" w:cs="宋体"/>
          <w:spacing w:val="4"/>
          <w:sz w:val="23"/>
          <w:szCs w:val="23"/>
        </w:rPr>
        <w:t>证</w:t>
      </w:r>
      <w:r>
        <w:rPr>
          <w:rFonts w:ascii="宋体" w:hAnsi="宋体" w:eastAsia="宋体" w:cs="宋体"/>
          <w:sz w:val="23"/>
          <w:szCs w:val="23"/>
        </w:rPr>
        <w:t xml:space="preserve"> </w:t>
      </w:r>
      <w:r>
        <w:rPr>
          <w:rFonts w:ascii="宋体" w:hAnsi="宋体" w:eastAsia="宋体" w:cs="宋体"/>
          <w:spacing w:val="7"/>
          <w:sz w:val="23"/>
          <w:szCs w:val="23"/>
        </w:rPr>
        <w:t>明材料的，按照实质性不响应处理。对伪造、编造证明材料的，将报送采购监</w:t>
      </w:r>
      <w:r>
        <w:rPr>
          <w:rFonts w:ascii="宋体" w:hAnsi="宋体" w:eastAsia="宋体" w:cs="宋体"/>
          <w:spacing w:val="6"/>
          <w:sz w:val="23"/>
          <w:szCs w:val="23"/>
        </w:rPr>
        <w:t>管</w:t>
      </w:r>
      <w:r>
        <w:rPr>
          <w:rFonts w:ascii="宋体" w:hAnsi="宋体" w:eastAsia="宋体" w:cs="宋体"/>
          <w:sz w:val="23"/>
          <w:szCs w:val="23"/>
        </w:rPr>
        <w:t xml:space="preserve"> </w:t>
      </w:r>
      <w:r>
        <w:rPr>
          <w:rFonts w:ascii="宋体" w:hAnsi="宋体" w:eastAsia="宋体" w:cs="宋体"/>
          <w:spacing w:val="7"/>
          <w:sz w:val="23"/>
          <w:szCs w:val="23"/>
        </w:rPr>
        <w:t>部</w:t>
      </w:r>
      <w:r>
        <w:rPr>
          <w:rFonts w:ascii="宋体" w:hAnsi="宋体" w:eastAsia="宋体" w:cs="宋体"/>
          <w:spacing w:val="5"/>
          <w:sz w:val="23"/>
          <w:szCs w:val="23"/>
        </w:rPr>
        <w:t>门查处。</w:t>
      </w:r>
    </w:p>
    <w:p w14:paraId="3B99D3F0">
      <w:pPr>
        <w:spacing w:before="1" w:line="226" w:lineRule="auto"/>
        <w:ind w:left="508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供应商：</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r>
        <w:rPr>
          <w:rFonts w:ascii="宋体" w:hAnsi="宋体" w:eastAsia="宋体" w:cs="宋体"/>
          <w:spacing w:val="-1"/>
          <w:sz w:val="23"/>
          <w:szCs w:val="23"/>
          <w14:textOutline w14:w="4358" w14:cap="sq" w14:cmpd="sng">
            <w14:solidFill>
              <w14:srgbClr w14:val="000000"/>
            </w14:solidFill>
            <w14:prstDash w14:val="solid"/>
            <w14:bevel/>
          </w14:textOutline>
        </w:rPr>
        <w:t>)</w:t>
      </w:r>
    </w:p>
    <w:p w14:paraId="6C0C20CB">
      <w:pPr>
        <w:spacing w:before="186" w:line="227" w:lineRule="auto"/>
        <w:ind w:left="3657"/>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(签字)</w:t>
      </w:r>
    </w:p>
    <w:p w14:paraId="58FC12DB">
      <w:pPr>
        <w:spacing w:before="183" w:line="227" w:lineRule="auto"/>
        <w:ind w:left="6066"/>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14:paraId="67942159">
      <w:pPr>
        <w:sectPr>
          <w:headerReference r:id="rId68" w:type="default"/>
          <w:footerReference r:id="rId69" w:type="default"/>
          <w:pgSz w:w="11906" w:h="16839"/>
          <w:pgMar w:top="1228" w:right="1162" w:bottom="1164" w:left="1162" w:header="1048" w:footer="987" w:gutter="0"/>
          <w:cols w:space="720" w:num="1"/>
        </w:sectPr>
      </w:pPr>
    </w:p>
    <w:p w14:paraId="771741FA">
      <w:pPr>
        <w:spacing w:before="100" w:line="219" w:lineRule="auto"/>
        <w:ind w:left="4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附件6：法定代表</w:t>
      </w:r>
      <w:r>
        <w:rPr>
          <w:rFonts w:ascii="宋体" w:hAnsi="宋体" w:eastAsia="宋体" w:cs="宋体"/>
          <w:spacing w:val="-1"/>
          <w:sz w:val="28"/>
          <w:szCs w:val="28"/>
          <w14:textOutline w14:w="5103" w14:cap="sq" w14:cmpd="sng">
            <w14:solidFill>
              <w14:srgbClr w14:val="000000"/>
            </w14:solidFill>
            <w14:prstDash w14:val="solid"/>
            <w14:bevel/>
          </w14:textOutline>
        </w:rPr>
        <w:t>人证明书</w:t>
      </w:r>
    </w:p>
    <w:p w14:paraId="392E5A50">
      <w:pPr>
        <w:spacing w:line="297" w:lineRule="auto"/>
        <w:rPr>
          <w:rFonts w:ascii="Arial"/>
          <w:sz w:val="21"/>
        </w:rPr>
      </w:pPr>
    </w:p>
    <w:p w14:paraId="7FDB1926">
      <w:pPr>
        <w:spacing w:line="298" w:lineRule="auto"/>
        <w:rPr>
          <w:rFonts w:ascii="Arial"/>
          <w:sz w:val="21"/>
        </w:rPr>
      </w:pPr>
    </w:p>
    <w:p w14:paraId="49CC10C1">
      <w:pPr>
        <w:spacing w:before="75" w:line="227" w:lineRule="auto"/>
        <w:ind w:left="321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定代表人证明书</w:t>
      </w:r>
    </w:p>
    <w:p w14:paraId="44B22509">
      <w:pPr>
        <w:spacing w:line="286" w:lineRule="auto"/>
        <w:rPr>
          <w:rFonts w:ascii="Arial"/>
          <w:sz w:val="21"/>
        </w:rPr>
      </w:pPr>
    </w:p>
    <w:p w14:paraId="639A1E55">
      <w:pPr>
        <w:spacing w:line="287" w:lineRule="auto"/>
        <w:rPr>
          <w:rFonts w:ascii="Arial"/>
          <w:sz w:val="21"/>
        </w:rPr>
      </w:pPr>
    </w:p>
    <w:p w14:paraId="5334BA6D">
      <w:pPr>
        <w:spacing w:before="74"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同仁市第二完全小学</w:t>
      </w:r>
    </w:p>
    <w:p w14:paraId="1B3E8E1B">
      <w:pPr>
        <w:spacing w:line="285" w:lineRule="auto"/>
        <w:rPr>
          <w:rFonts w:ascii="Arial"/>
          <w:sz w:val="21"/>
        </w:rPr>
      </w:pPr>
    </w:p>
    <w:p w14:paraId="362E1AFE">
      <w:pPr>
        <w:spacing w:line="286" w:lineRule="auto"/>
        <w:rPr>
          <w:rFonts w:ascii="Arial"/>
          <w:sz w:val="21"/>
        </w:rPr>
      </w:pPr>
    </w:p>
    <w:p w14:paraId="685B20E9">
      <w:pPr>
        <w:tabs>
          <w:tab w:val="left" w:pos="389"/>
        </w:tabs>
        <w:spacing w:before="75" w:line="382" w:lineRule="auto"/>
        <w:ind w:left="23" w:right="13" w:hanging="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(法定代表人姓名)  </w:t>
      </w:r>
      <w:r>
        <w:rPr>
          <w:rFonts w:ascii="宋体" w:hAnsi="宋体" w:eastAsia="宋体" w:cs="宋体"/>
          <w:spacing w:val="3"/>
          <w:sz w:val="23"/>
          <w:szCs w:val="23"/>
        </w:rPr>
        <w:t xml:space="preserve"> </w:t>
      </w:r>
      <w:r>
        <w:rPr>
          <w:rFonts w:ascii="宋体" w:hAnsi="宋体" w:eastAsia="宋体" w:cs="宋体"/>
          <w:spacing w:val="2"/>
          <w:sz w:val="23"/>
          <w:szCs w:val="23"/>
        </w:rPr>
        <w:t>现任我单位</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职务，为法定代表人，特此</w:t>
      </w:r>
      <w:r>
        <w:rPr>
          <w:rFonts w:ascii="宋体" w:hAnsi="宋体" w:eastAsia="宋体" w:cs="宋体"/>
          <w:sz w:val="23"/>
          <w:szCs w:val="23"/>
        </w:rPr>
        <w:t xml:space="preserve"> </w:t>
      </w:r>
      <w:r>
        <w:rPr>
          <w:rFonts w:ascii="宋体" w:hAnsi="宋体" w:eastAsia="宋体" w:cs="宋体"/>
          <w:spacing w:val="4"/>
          <w:sz w:val="23"/>
          <w:szCs w:val="23"/>
        </w:rPr>
        <w:t>证</w:t>
      </w:r>
      <w:r>
        <w:rPr>
          <w:rFonts w:ascii="宋体" w:hAnsi="宋体" w:eastAsia="宋体" w:cs="宋体"/>
          <w:spacing w:val="3"/>
          <w:sz w:val="23"/>
          <w:szCs w:val="23"/>
        </w:rPr>
        <w:t>明。</w:t>
      </w:r>
    </w:p>
    <w:p w14:paraId="60441D55">
      <w:pPr>
        <w:spacing w:line="369" w:lineRule="auto"/>
        <w:rPr>
          <w:rFonts w:ascii="Arial"/>
          <w:sz w:val="21"/>
        </w:rPr>
      </w:pPr>
    </w:p>
    <w:p w14:paraId="64188A7F">
      <w:pPr>
        <w:spacing w:before="75" w:line="227" w:lineRule="auto"/>
        <w:ind w:left="24"/>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14:paraId="195A15E3">
      <w:pPr>
        <w:spacing w:before="185" w:line="374" w:lineRule="auto"/>
        <w:ind w:left="26"/>
        <w:rPr>
          <w:rFonts w:ascii="宋体" w:hAnsi="宋体" w:eastAsia="宋体" w:cs="宋体"/>
          <w:sz w:val="23"/>
          <w:szCs w:val="23"/>
        </w:rPr>
      </w:pPr>
      <w:r>
        <w:rPr>
          <w:rFonts w:ascii="宋体" w:hAnsi="宋体" w:eastAsia="宋体" w:cs="宋体"/>
          <w:spacing w:val="-16"/>
          <w:sz w:val="23"/>
          <w:szCs w:val="23"/>
        </w:rPr>
        <w:t>性</w:t>
      </w:r>
      <w:r>
        <w:rPr>
          <w:rFonts w:ascii="宋体" w:hAnsi="宋体" w:eastAsia="宋体" w:cs="宋体"/>
          <w:spacing w:val="-13"/>
          <w:sz w:val="23"/>
          <w:szCs w:val="23"/>
        </w:rPr>
        <w:t>别</w:t>
      </w:r>
      <w:r>
        <w:rPr>
          <w:rFonts w:ascii="宋体" w:hAnsi="宋体" w:eastAsia="宋体" w:cs="宋体"/>
          <w:spacing w:val="-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年龄：</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民族：</w:t>
      </w:r>
      <w:r>
        <w:rPr>
          <w:rFonts w:ascii="宋体" w:hAnsi="宋体" w:eastAsia="宋体" w:cs="宋体"/>
          <w:sz w:val="23"/>
          <w:szCs w:val="23"/>
          <w:u w:val="single" w:color="auto"/>
        </w:rPr>
        <w:t xml:space="preserve">      </w:t>
      </w:r>
    </w:p>
    <w:p w14:paraId="3FA087B0">
      <w:pPr>
        <w:spacing w:before="1" w:line="236" w:lineRule="auto"/>
        <w:ind w:left="23"/>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511EC9EC">
      <w:pPr>
        <w:spacing w:before="173" w:line="227" w:lineRule="auto"/>
        <w:ind w:left="29"/>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14:paraId="0C8FB12D">
      <w:pPr>
        <w:spacing w:before="185" w:line="227" w:lineRule="auto"/>
        <w:ind w:left="42"/>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14:paraId="2F53091F">
      <w:pPr>
        <w:spacing w:line="250" w:lineRule="auto"/>
        <w:rPr>
          <w:rFonts w:ascii="Arial"/>
          <w:sz w:val="21"/>
        </w:rPr>
      </w:pPr>
    </w:p>
    <w:p w14:paraId="5B9B5C20">
      <w:pPr>
        <w:spacing w:line="250" w:lineRule="auto"/>
        <w:rPr>
          <w:rFonts w:ascii="Arial"/>
          <w:sz w:val="21"/>
        </w:rPr>
      </w:pPr>
    </w:p>
    <w:p w14:paraId="76D639D0">
      <w:pPr>
        <w:spacing w:line="250" w:lineRule="auto"/>
        <w:rPr>
          <w:rFonts w:ascii="Arial"/>
          <w:sz w:val="21"/>
        </w:rPr>
      </w:pPr>
    </w:p>
    <w:p w14:paraId="423C094E">
      <w:pPr>
        <w:spacing w:line="250" w:lineRule="auto"/>
        <w:rPr>
          <w:rFonts w:ascii="Arial"/>
          <w:sz w:val="21"/>
        </w:rPr>
      </w:pPr>
    </w:p>
    <w:p w14:paraId="6434336A">
      <w:pPr>
        <w:spacing w:line="250" w:lineRule="auto"/>
        <w:rPr>
          <w:rFonts w:ascii="Arial"/>
          <w:sz w:val="21"/>
        </w:rPr>
      </w:pPr>
    </w:p>
    <w:p w14:paraId="79EA530E">
      <w:pPr>
        <w:spacing w:line="250" w:lineRule="auto"/>
        <w:rPr>
          <w:rFonts w:ascii="Arial"/>
          <w:sz w:val="21"/>
        </w:rPr>
      </w:pPr>
    </w:p>
    <w:p w14:paraId="32E123FE">
      <w:pPr>
        <w:spacing w:before="75" w:line="374"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2BC2914A">
      <w:pPr>
        <w:spacing w:line="227" w:lineRule="auto"/>
        <w:ind w:left="3454"/>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14:paraId="02197883">
      <w:pPr>
        <w:sectPr>
          <w:headerReference r:id="rId70" w:type="default"/>
          <w:footerReference r:id="rId71" w:type="default"/>
          <w:pgSz w:w="11906" w:h="16839"/>
          <w:pgMar w:top="1380" w:right="1785" w:bottom="1164" w:left="1785" w:header="1048" w:footer="987" w:gutter="0"/>
          <w:cols w:space="720" w:num="1"/>
        </w:sectPr>
      </w:pPr>
    </w:p>
    <w:p w14:paraId="1461464D">
      <w:pPr>
        <w:spacing w:before="100" w:line="219" w:lineRule="auto"/>
        <w:ind w:left="46"/>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7：法定代表人授权书</w:t>
      </w:r>
    </w:p>
    <w:p w14:paraId="784CAA63">
      <w:pPr>
        <w:spacing w:line="297" w:lineRule="auto"/>
        <w:rPr>
          <w:rFonts w:ascii="Arial"/>
          <w:sz w:val="21"/>
        </w:rPr>
      </w:pPr>
    </w:p>
    <w:p w14:paraId="028A03F4">
      <w:pPr>
        <w:spacing w:line="298" w:lineRule="auto"/>
        <w:rPr>
          <w:rFonts w:ascii="Arial"/>
          <w:sz w:val="21"/>
        </w:rPr>
      </w:pPr>
    </w:p>
    <w:p w14:paraId="66E14638">
      <w:pPr>
        <w:spacing w:before="75" w:line="227" w:lineRule="auto"/>
        <w:ind w:left="321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定代表人授权书</w:t>
      </w:r>
    </w:p>
    <w:p w14:paraId="2AC12376">
      <w:pPr>
        <w:spacing w:line="286" w:lineRule="auto"/>
        <w:rPr>
          <w:rFonts w:ascii="Arial"/>
          <w:sz w:val="21"/>
        </w:rPr>
      </w:pPr>
    </w:p>
    <w:p w14:paraId="4D1B4C51">
      <w:pPr>
        <w:spacing w:line="287" w:lineRule="auto"/>
        <w:rPr>
          <w:rFonts w:ascii="Arial"/>
          <w:sz w:val="21"/>
        </w:rPr>
      </w:pPr>
    </w:p>
    <w:p w14:paraId="52F52B0C">
      <w:pPr>
        <w:spacing w:before="74"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同仁市第二完全小学</w:t>
      </w:r>
    </w:p>
    <w:p w14:paraId="3296CD28">
      <w:pPr>
        <w:spacing w:line="284" w:lineRule="auto"/>
        <w:rPr>
          <w:rFonts w:ascii="Arial"/>
          <w:sz w:val="21"/>
        </w:rPr>
      </w:pPr>
    </w:p>
    <w:p w14:paraId="688FB709">
      <w:pPr>
        <w:spacing w:line="285" w:lineRule="auto"/>
        <w:rPr>
          <w:rFonts w:ascii="Arial"/>
          <w:sz w:val="21"/>
        </w:rPr>
      </w:pPr>
    </w:p>
    <w:p w14:paraId="47D47E79">
      <w:pPr>
        <w:tabs>
          <w:tab w:val="left" w:pos="148"/>
          <w:tab w:val="left" w:pos="389"/>
        </w:tabs>
        <w:spacing w:before="75" w:line="375" w:lineRule="auto"/>
        <w:ind w:left="14" w:right="1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7"/>
          <w:sz w:val="23"/>
          <w:szCs w:val="23"/>
          <w:u w:val="single" w:color="auto"/>
        </w:rPr>
        <w:t>(</w:t>
      </w:r>
      <w:r>
        <w:rPr>
          <w:rFonts w:ascii="宋体" w:hAnsi="宋体" w:eastAsia="宋体" w:cs="宋体"/>
          <w:spacing w:val="5"/>
          <w:sz w:val="23"/>
          <w:szCs w:val="23"/>
          <w:u w:val="single" w:color="auto"/>
        </w:rPr>
        <w:t xml:space="preserve">供应商名称)   </w:t>
      </w:r>
      <w:r>
        <w:rPr>
          <w:rFonts w:ascii="宋体" w:hAnsi="宋体" w:eastAsia="宋体" w:cs="宋体"/>
          <w:spacing w:val="5"/>
          <w:sz w:val="23"/>
          <w:szCs w:val="23"/>
        </w:rPr>
        <w:t xml:space="preserve"> 系中华人民共和国合法企业，法定地址</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3"/>
          <w:sz w:val="23"/>
          <w:szCs w:val="23"/>
          <w:u w:val="single" w:color="auto"/>
        </w:rPr>
        <w:t xml:space="preserve">(法定代表人姓名)    </w:t>
      </w:r>
      <w:r>
        <w:rPr>
          <w:rFonts w:ascii="宋体" w:hAnsi="宋体" w:eastAsia="宋体" w:cs="宋体"/>
          <w:spacing w:val="3"/>
          <w:sz w:val="23"/>
          <w:szCs w:val="23"/>
        </w:rPr>
        <w:t xml:space="preserve"> 特授权</w:t>
      </w:r>
      <w:r>
        <w:rPr>
          <w:rFonts w:ascii="宋体" w:hAnsi="宋体" w:eastAsia="宋体" w:cs="宋体"/>
          <w:spacing w:val="3"/>
          <w:sz w:val="23"/>
          <w:szCs w:val="23"/>
          <w:u w:val="single" w:color="auto"/>
        </w:rPr>
        <w:t xml:space="preserve"> (委托代理人姓名)     </w:t>
      </w:r>
      <w:r>
        <w:rPr>
          <w:rFonts w:ascii="宋体" w:hAnsi="宋体" w:eastAsia="宋体" w:cs="宋体"/>
          <w:spacing w:val="3"/>
          <w:sz w:val="23"/>
          <w:szCs w:val="23"/>
        </w:rPr>
        <w:t xml:space="preserve"> 代表我单位全权</w:t>
      </w:r>
      <w:r>
        <w:rPr>
          <w:rFonts w:ascii="宋体" w:hAnsi="宋体" w:eastAsia="宋体" w:cs="宋体"/>
          <w:spacing w:val="1"/>
          <w:sz w:val="23"/>
          <w:szCs w:val="23"/>
        </w:rPr>
        <w:t>办</w:t>
      </w:r>
      <w:r>
        <w:rPr>
          <w:rFonts w:ascii="宋体" w:hAnsi="宋体" w:eastAsia="宋体" w:cs="宋体"/>
          <w:sz w:val="23"/>
          <w:szCs w:val="23"/>
        </w:rPr>
        <w:t xml:space="preserve">理针 </w:t>
      </w:r>
      <w:r>
        <w:rPr>
          <w:rFonts w:ascii="宋体" w:hAnsi="宋体" w:eastAsia="宋体" w:cs="宋体"/>
          <w:spacing w:val="6"/>
          <w:sz w:val="23"/>
          <w:szCs w:val="23"/>
        </w:rPr>
        <w:t>对</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项目的磋商、答疑等具体工作，并签署全部有关的文件、</w:t>
      </w:r>
      <w:r>
        <w:rPr>
          <w:rFonts w:ascii="宋体" w:hAnsi="宋体" w:eastAsia="宋体" w:cs="宋体"/>
          <w:spacing w:val="4"/>
          <w:sz w:val="23"/>
          <w:szCs w:val="23"/>
        </w:rPr>
        <w:t>资</w:t>
      </w:r>
      <w:r>
        <w:rPr>
          <w:rFonts w:ascii="宋体" w:hAnsi="宋体" w:eastAsia="宋体" w:cs="宋体"/>
          <w:sz w:val="23"/>
          <w:szCs w:val="23"/>
        </w:rPr>
        <w:t xml:space="preserve"> </w:t>
      </w:r>
      <w:r>
        <w:rPr>
          <w:rFonts w:ascii="宋体" w:hAnsi="宋体" w:eastAsia="宋体" w:cs="宋体"/>
          <w:spacing w:val="5"/>
          <w:sz w:val="23"/>
          <w:szCs w:val="23"/>
        </w:rPr>
        <w:t>料。</w:t>
      </w:r>
    </w:p>
    <w:p w14:paraId="055813D4">
      <w:pPr>
        <w:spacing w:line="227" w:lineRule="auto"/>
        <w:ind w:left="25"/>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14:paraId="02EA2651">
      <w:pPr>
        <w:spacing w:before="181" w:line="384" w:lineRule="auto"/>
        <w:ind w:left="22" w:right="13"/>
        <w:rPr>
          <w:rFonts w:ascii="宋体" w:hAnsi="宋体" w:eastAsia="宋体" w:cs="宋体"/>
          <w:sz w:val="23"/>
          <w:szCs w:val="23"/>
        </w:rPr>
      </w:pPr>
      <w:r>
        <w:rPr>
          <w:rFonts w:ascii="宋体" w:hAnsi="宋体" w:eastAsia="宋体" w:cs="宋体"/>
          <w:spacing w:val="7"/>
          <w:sz w:val="23"/>
          <w:szCs w:val="23"/>
        </w:rPr>
        <w:t>在撤销授权的书面通知以前，本授权书一直有效，被授权人签署的所有文件 (</w:t>
      </w:r>
      <w:r>
        <w:rPr>
          <w:rFonts w:ascii="宋体" w:hAnsi="宋体" w:eastAsia="宋体" w:cs="宋体"/>
          <w:spacing w:val="2"/>
          <w:sz w:val="23"/>
          <w:szCs w:val="23"/>
        </w:rPr>
        <w:t>在</w:t>
      </w:r>
      <w:r>
        <w:rPr>
          <w:rFonts w:ascii="宋体" w:hAnsi="宋体" w:eastAsia="宋体" w:cs="宋体"/>
          <w:sz w:val="23"/>
          <w:szCs w:val="23"/>
        </w:rPr>
        <w:t xml:space="preserve"> </w:t>
      </w:r>
      <w:r>
        <w:rPr>
          <w:rFonts w:ascii="宋体" w:hAnsi="宋体" w:eastAsia="宋体" w:cs="宋体"/>
          <w:spacing w:val="16"/>
          <w:sz w:val="23"/>
          <w:szCs w:val="23"/>
        </w:rPr>
        <w:t>授权</w:t>
      </w:r>
      <w:r>
        <w:rPr>
          <w:rFonts w:ascii="宋体" w:hAnsi="宋体" w:eastAsia="宋体" w:cs="宋体"/>
          <w:spacing w:val="9"/>
          <w:sz w:val="23"/>
          <w:szCs w:val="23"/>
        </w:rPr>
        <w:t>书</w:t>
      </w:r>
      <w:r>
        <w:rPr>
          <w:rFonts w:ascii="宋体" w:hAnsi="宋体" w:eastAsia="宋体" w:cs="宋体"/>
          <w:spacing w:val="8"/>
          <w:sz w:val="23"/>
          <w:szCs w:val="23"/>
        </w:rPr>
        <w:t>有效期内签署的) 不因授权的撤销而失效。</w:t>
      </w:r>
    </w:p>
    <w:p w14:paraId="24773962">
      <w:pPr>
        <w:spacing w:line="369" w:lineRule="auto"/>
        <w:rPr>
          <w:rFonts w:ascii="Arial"/>
          <w:sz w:val="21"/>
        </w:rPr>
      </w:pPr>
    </w:p>
    <w:p w14:paraId="33F3CF60">
      <w:pPr>
        <w:spacing w:before="75" w:line="227" w:lineRule="auto"/>
        <w:ind w:left="23"/>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3A404391">
      <w:pPr>
        <w:spacing w:line="259" w:lineRule="auto"/>
        <w:rPr>
          <w:rFonts w:ascii="Arial"/>
          <w:sz w:val="21"/>
        </w:rPr>
      </w:pPr>
    </w:p>
    <w:p w14:paraId="045FA22F">
      <w:pPr>
        <w:spacing w:line="259" w:lineRule="auto"/>
        <w:rPr>
          <w:rFonts w:ascii="Arial"/>
          <w:sz w:val="21"/>
        </w:rPr>
      </w:pPr>
    </w:p>
    <w:p w14:paraId="58CC94D5">
      <w:pPr>
        <w:spacing w:line="259" w:lineRule="auto"/>
        <w:rPr>
          <w:rFonts w:ascii="Arial"/>
          <w:sz w:val="21"/>
        </w:rPr>
      </w:pPr>
    </w:p>
    <w:p w14:paraId="26B29244">
      <w:pPr>
        <w:spacing w:line="260" w:lineRule="auto"/>
        <w:rPr>
          <w:rFonts w:ascii="Arial"/>
          <w:sz w:val="21"/>
        </w:rPr>
      </w:pPr>
    </w:p>
    <w:p w14:paraId="5416B14F">
      <w:pPr>
        <w:spacing w:before="76" w:line="227" w:lineRule="auto"/>
        <w:ind w:left="23"/>
        <w:rPr>
          <w:rFonts w:ascii="宋体" w:hAnsi="宋体" w:eastAsia="宋体" w:cs="宋体"/>
          <w:sz w:val="23"/>
          <w:szCs w:val="23"/>
        </w:rPr>
      </w:pPr>
      <w:r>
        <w:rPr>
          <w:rFonts w:ascii="宋体" w:hAnsi="宋体" w:eastAsia="宋体" w:cs="宋体"/>
          <w:spacing w:val="8"/>
          <w:sz w:val="23"/>
          <w:szCs w:val="23"/>
        </w:rPr>
        <w:t>被授权人</w:t>
      </w:r>
      <w:r>
        <w:rPr>
          <w:rFonts w:ascii="宋体" w:hAnsi="宋体" w:eastAsia="宋体" w:cs="宋体"/>
          <w:spacing w:val="4"/>
          <w:sz w:val="23"/>
          <w:szCs w:val="23"/>
        </w:rPr>
        <w:t xml:space="preserve"> (委托代理人) 签字：</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授权人 (法定代表人) 签字：</w:t>
      </w:r>
      <w:r>
        <w:rPr>
          <w:rFonts w:ascii="宋体" w:hAnsi="宋体" w:eastAsia="宋体" w:cs="宋体"/>
          <w:sz w:val="23"/>
          <w:szCs w:val="23"/>
          <w:u w:val="single" w:color="auto"/>
        </w:rPr>
        <w:t xml:space="preserve">       </w:t>
      </w:r>
    </w:p>
    <w:p w14:paraId="682F37EE">
      <w:pPr>
        <w:spacing w:before="182" w:line="227" w:lineRule="auto"/>
        <w:ind w:left="24"/>
        <w:rPr>
          <w:rFonts w:ascii="宋体" w:hAnsi="宋体" w:eastAsia="宋体" w:cs="宋体"/>
          <w:sz w:val="23"/>
          <w:szCs w:val="23"/>
        </w:rPr>
      </w:pPr>
      <w:r>
        <w:rPr>
          <w:rFonts w:ascii="宋体" w:hAnsi="宋体" w:eastAsia="宋体" w:cs="宋体"/>
          <w:spacing w:val="-1"/>
          <w:sz w:val="23"/>
          <w:szCs w:val="23"/>
        </w:rPr>
        <w:t xml:space="preserve">职务：                                 </w:t>
      </w:r>
      <w:r>
        <w:rPr>
          <w:rFonts w:ascii="宋体" w:hAnsi="宋体" w:eastAsia="宋体" w:cs="宋体"/>
          <w:sz w:val="23"/>
          <w:szCs w:val="23"/>
        </w:rPr>
        <w:t>职务：</w:t>
      </w:r>
      <w:r>
        <w:rPr>
          <w:rFonts w:ascii="宋体" w:hAnsi="宋体" w:eastAsia="宋体" w:cs="宋体"/>
          <w:sz w:val="23"/>
          <w:szCs w:val="23"/>
          <w:u w:val="single" w:color="auto"/>
        </w:rPr>
        <w:t xml:space="preserve">              </w:t>
      </w:r>
    </w:p>
    <w:p w14:paraId="3B347EEC">
      <w:pPr>
        <w:spacing w:before="185" w:line="227" w:lineRule="auto"/>
        <w:ind w:left="42"/>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14:paraId="40F9441D">
      <w:pPr>
        <w:spacing w:line="250" w:lineRule="auto"/>
        <w:rPr>
          <w:rFonts w:ascii="Arial"/>
          <w:sz w:val="21"/>
        </w:rPr>
      </w:pPr>
    </w:p>
    <w:p w14:paraId="1D42237D">
      <w:pPr>
        <w:spacing w:line="250" w:lineRule="auto"/>
        <w:rPr>
          <w:rFonts w:ascii="Arial"/>
          <w:sz w:val="21"/>
        </w:rPr>
      </w:pPr>
    </w:p>
    <w:p w14:paraId="4C094A12">
      <w:pPr>
        <w:spacing w:line="250" w:lineRule="auto"/>
        <w:rPr>
          <w:rFonts w:ascii="Arial"/>
          <w:sz w:val="21"/>
        </w:rPr>
      </w:pPr>
    </w:p>
    <w:p w14:paraId="40373D07">
      <w:pPr>
        <w:spacing w:line="250" w:lineRule="auto"/>
        <w:rPr>
          <w:rFonts w:ascii="Arial"/>
          <w:sz w:val="21"/>
        </w:rPr>
      </w:pPr>
    </w:p>
    <w:p w14:paraId="6943583B">
      <w:pPr>
        <w:spacing w:line="250" w:lineRule="auto"/>
        <w:rPr>
          <w:rFonts w:ascii="Arial"/>
          <w:sz w:val="21"/>
        </w:rPr>
      </w:pPr>
    </w:p>
    <w:p w14:paraId="70B5EF4C">
      <w:pPr>
        <w:spacing w:line="250" w:lineRule="auto"/>
        <w:rPr>
          <w:rFonts w:ascii="Arial"/>
          <w:sz w:val="21"/>
        </w:rPr>
      </w:pPr>
    </w:p>
    <w:p w14:paraId="0952BBF4">
      <w:pPr>
        <w:spacing w:before="75" w:line="374"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47632CA1">
      <w:pPr>
        <w:spacing w:line="227" w:lineRule="auto"/>
        <w:ind w:left="351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15AC50DD">
      <w:pPr>
        <w:sectPr>
          <w:footerReference r:id="rId72" w:type="default"/>
          <w:pgSz w:w="11906" w:h="16839"/>
          <w:pgMar w:top="1380" w:right="1785" w:bottom="1164" w:left="1785" w:header="1048" w:footer="987" w:gutter="0"/>
          <w:cols w:space="720" w:num="1"/>
        </w:sectPr>
      </w:pPr>
    </w:p>
    <w:p w14:paraId="63FC1D36">
      <w:pPr>
        <w:spacing w:before="100" w:line="219" w:lineRule="auto"/>
        <w:ind w:left="46"/>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8：供应商承诺函</w:t>
      </w:r>
    </w:p>
    <w:p w14:paraId="560364DE">
      <w:pPr>
        <w:spacing w:line="297" w:lineRule="auto"/>
        <w:rPr>
          <w:rFonts w:ascii="Arial"/>
          <w:sz w:val="21"/>
        </w:rPr>
      </w:pPr>
    </w:p>
    <w:p w14:paraId="12A9CF72">
      <w:pPr>
        <w:spacing w:line="298" w:lineRule="auto"/>
        <w:rPr>
          <w:rFonts w:ascii="Arial"/>
          <w:sz w:val="21"/>
        </w:rPr>
      </w:pPr>
    </w:p>
    <w:p w14:paraId="6850FE43">
      <w:pPr>
        <w:spacing w:before="75" w:line="227" w:lineRule="auto"/>
        <w:ind w:left="345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9"/>
          <w:sz w:val="23"/>
          <w:szCs w:val="23"/>
          <w14:textOutline w14:w="4358" w14:cap="sq" w14:cmpd="sng">
            <w14:solidFill>
              <w14:srgbClr w14:val="000000"/>
            </w14:solidFill>
            <w14:prstDash w14:val="solid"/>
            <w14:bevel/>
          </w14:textOutline>
        </w:rPr>
        <w:t>应商承诺函</w:t>
      </w:r>
    </w:p>
    <w:p w14:paraId="348588B7">
      <w:pPr>
        <w:spacing w:line="286" w:lineRule="auto"/>
        <w:rPr>
          <w:rFonts w:ascii="Arial"/>
          <w:sz w:val="21"/>
        </w:rPr>
      </w:pPr>
    </w:p>
    <w:p w14:paraId="2CE757E6">
      <w:pPr>
        <w:spacing w:line="287" w:lineRule="auto"/>
        <w:rPr>
          <w:rFonts w:ascii="Arial"/>
          <w:sz w:val="21"/>
        </w:rPr>
      </w:pPr>
    </w:p>
    <w:p w14:paraId="17A44732">
      <w:pPr>
        <w:spacing w:before="74"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同仁市第二完全小学</w:t>
      </w:r>
    </w:p>
    <w:p w14:paraId="66FB6BFB">
      <w:pPr>
        <w:spacing w:before="181" w:line="375" w:lineRule="auto"/>
        <w:ind w:left="23" w:right="80" w:firstLine="483"/>
        <w:rPr>
          <w:rFonts w:ascii="宋体" w:hAnsi="宋体" w:eastAsia="宋体" w:cs="宋体"/>
          <w:sz w:val="23"/>
          <w:szCs w:val="23"/>
        </w:rPr>
      </w:pPr>
      <w:r>
        <w:rPr>
          <w:rFonts w:ascii="宋体" w:hAnsi="宋体" w:eastAsia="宋体" w:cs="宋体"/>
          <w:spacing w:val="8"/>
          <w:sz w:val="23"/>
          <w:szCs w:val="23"/>
        </w:rPr>
        <w:t>关</w:t>
      </w:r>
      <w:r>
        <w:rPr>
          <w:rFonts w:ascii="宋体" w:hAnsi="宋体" w:eastAsia="宋体" w:cs="宋体"/>
          <w:spacing w:val="5"/>
          <w:sz w:val="23"/>
          <w:szCs w:val="23"/>
        </w:rPr>
        <w:t>于贵方 20</w:t>
      </w:r>
      <w:r>
        <w:rPr>
          <w:rFonts w:hint="eastAsia" w:ascii="宋体" w:hAnsi="宋体" w:eastAsia="宋体" w:cs="宋体"/>
          <w:spacing w:val="5"/>
          <w:sz w:val="23"/>
          <w:szCs w:val="23"/>
          <w:lang w:val="en-US" w:eastAsia="zh-CN"/>
        </w:rPr>
        <w:t>24</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日</w:t>
      </w:r>
      <w:r>
        <w:rPr>
          <w:rFonts w:hint="eastAsia" w:ascii="宋体" w:hAnsi="宋体" w:eastAsia="宋体" w:cs="宋体"/>
          <w:spacing w:val="5"/>
          <w:sz w:val="23"/>
          <w:szCs w:val="23"/>
          <w:lang w:eastAsia="zh-CN"/>
        </w:rPr>
        <w:t>青海翰星竞磋(货物)2024-004</w:t>
      </w:r>
      <w:r>
        <w:rPr>
          <w:rFonts w:ascii="宋体" w:hAnsi="宋体" w:eastAsia="宋体" w:cs="宋体"/>
          <w:spacing w:val="5"/>
          <w:sz w:val="23"/>
          <w:szCs w:val="23"/>
        </w:rPr>
        <w:t>采购项目，本签字人</w:t>
      </w:r>
      <w:r>
        <w:rPr>
          <w:rFonts w:ascii="宋体" w:hAnsi="宋体" w:eastAsia="宋体" w:cs="宋体"/>
          <w:sz w:val="23"/>
          <w:szCs w:val="23"/>
        </w:rPr>
        <w:t xml:space="preserve"> </w:t>
      </w:r>
      <w:r>
        <w:rPr>
          <w:rFonts w:ascii="宋体" w:hAnsi="宋体" w:eastAsia="宋体" w:cs="宋体"/>
          <w:spacing w:val="9"/>
          <w:sz w:val="23"/>
          <w:szCs w:val="23"/>
        </w:rPr>
        <w:t>愿</w:t>
      </w:r>
      <w:r>
        <w:rPr>
          <w:rFonts w:ascii="宋体" w:hAnsi="宋体" w:eastAsia="宋体" w:cs="宋体"/>
          <w:spacing w:val="7"/>
          <w:sz w:val="23"/>
          <w:szCs w:val="23"/>
        </w:rPr>
        <w:t>意参加磋商，提供采购项目要求及技术参数的所有服务，并证实提交的所有资</w:t>
      </w:r>
      <w:r>
        <w:rPr>
          <w:rFonts w:ascii="宋体" w:hAnsi="宋体" w:eastAsia="宋体" w:cs="宋体"/>
          <w:sz w:val="23"/>
          <w:szCs w:val="23"/>
        </w:rPr>
        <w:t xml:space="preserve"> </w:t>
      </w:r>
      <w:r>
        <w:rPr>
          <w:rFonts w:ascii="宋体" w:hAnsi="宋体" w:eastAsia="宋体" w:cs="宋体"/>
          <w:spacing w:val="9"/>
          <w:sz w:val="23"/>
          <w:szCs w:val="23"/>
        </w:rPr>
        <w:t>料是准确的和真实的。同时，我代表</w:t>
      </w:r>
      <w:r>
        <w:rPr>
          <w:rFonts w:ascii="宋体" w:hAnsi="宋体" w:eastAsia="宋体" w:cs="宋体"/>
          <w:spacing w:val="9"/>
          <w:sz w:val="23"/>
          <w:szCs w:val="23"/>
          <w:u w:val="single" w:color="auto"/>
        </w:rPr>
        <w:t xml:space="preserve"> (供应商名称) </w:t>
      </w:r>
      <w:r>
        <w:rPr>
          <w:rFonts w:ascii="宋体" w:hAnsi="宋体" w:eastAsia="宋体" w:cs="宋体"/>
          <w:spacing w:val="9"/>
          <w:sz w:val="23"/>
          <w:szCs w:val="23"/>
        </w:rPr>
        <w:t>，在此作如下承诺</w:t>
      </w:r>
      <w:r>
        <w:rPr>
          <w:rFonts w:ascii="宋体" w:hAnsi="宋体" w:eastAsia="宋体" w:cs="宋体"/>
          <w:spacing w:val="3"/>
          <w:sz w:val="23"/>
          <w:szCs w:val="23"/>
        </w:rPr>
        <w:t>：</w:t>
      </w:r>
    </w:p>
    <w:p w14:paraId="4482B1A0">
      <w:pPr>
        <w:spacing w:line="310" w:lineRule="exact"/>
        <w:ind w:left="281"/>
        <w:rPr>
          <w:rFonts w:ascii="宋体" w:hAnsi="宋体" w:eastAsia="宋体" w:cs="宋体"/>
          <w:sz w:val="23"/>
          <w:szCs w:val="23"/>
        </w:rPr>
      </w:pPr>
      <w:r>
        <w:rPr>
          <w:rFonts w:ascii="宋体" w:hAnsi="宋体" w:eastAsia="宋体" w:cs="宋体"/>
          <w:spacing w:val="9"/>
          <w:position w:val="1"/>
          <w:sz w:val="23"/>
          <w:szCs w:val="23"/>
        </w:rPr>
        <w:t>1</w:t>
      </w:r>
      <w:r>
        <w:rPr>
          <w:rFonts w:ascii="宋体" w:hAnsi="宋体" w:eastAsia="宋体" w:cs="宋体"/>
          <w:spacing w:val="8"/>
          <w:position w:val="1"/>
          <w:sz w:val="23"/>
          <w:szCs w:val="23"/>
        </w:rPr>
        <w:t>、完全理解和接受磋商文件的一切规定和要求；</w:t>
      </w:r>
    </w:p>
    <w:p w14:paraId="2F75E05D">
      <w:pPr>
        <w:spacing w:before="155" w:line="375" w:lineRule="auto"/>
        <w:ind w:left="23" w:firstLine="242"/>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0"/>
          <w:sz w:val="23"/>
          <w:szCs w:val="23"/>
        </w:rPr>
        <w:t>、若成交，我方将按照磋商文件的具体规定与采购人签订采购合同，并且严</w:t>
      </w:r>
      <w:r>
        <w:rPr>
          <w:rFonts w:ascii="宋体" w:hAnsi="宋体" w:eastAsia="宋体" w:cs="宋体"/>
          <w:sz w:val="23"/>
          <w:szCs w:val="23"/>
        </w:rPr>
        <w:t xml:space="preserve"> </w:t>
      </w:r>
      <w:r>
        <w:rPr>
          <w:rFonts w:ascii="宋体" w:hAnsi="宋体" w:eastAsia="宋体" w:cs="宋体"/>
          <w:spacing w:val="4"/>
          <w:sz w:val="23"/>
          <w:szCs w:val="23"/>
        </w:rPr>
        <w:t>格履行合同义务，按时提供</w:t>
      </w:r>
      <w:r>
        <w:rPr>
          <w:rFonts w:ascii="宋体" w:hAnsi="宋体" w:eastAsia="宋体" w:cs="宋体"/>
          <w:spacing w:val="3"/>
          <w:sz w:val="23"/>
          <w:szCs w:val="23"/>
        </w:rPr>
        <w:t>优</w:t>
      </w:r>
      <w:r>
        <w:rPr>
          <w:rFonts w:ascii="宋体" w:hAnsi="宋体" w:eastAsia="宋体" w:cs="宋体"/>
          <w:spacing w:val="2"/>
          <w:sz w:val="23"/>
          <w:szCs w:val="23"/>
        </w:rPr>
        <w:t>质的服务。如果在合同执行过程中，发现服务质量、</w:t>
      </w:r>
      <w:r>
        <w:rPr>
          <w:rFonts w:ascii="宋体" w:hAnsi="宋体" w:eastAsia="宋体" w:cs="宋体"/>
          <w:sz w:val="23"/>
          <w:szCs w:val="23"/>
        </w:rPr>
        <w:t xml:space="preserve"> </w:t>
      </w:r>
      <w:r>
        <w:rPr>
          <w:rFonts w:ascii="宋体" w:hAnsi="宋体" w:eastAsia="宋体" w:cs="宋体"/>
          <w:spacing w:val="16"/>
          <w:sz w:val="23"/>
          <w:szCs w:val="23"/>
        </w:rPr>
        <w:t>数</w:t>
      </w:r>
      <w:r>
        <w:rPr>
          <w:rFonts w:ascii="宋体" w:hAnsi="宋体" w:eastAsia="宋体" w:cs="宋体"/>
          <w:spacing w:val="9"/>
          <w:sz w:val="23"/>
          <w:szCs w:val="23"/>
        </w:rPr>
        <w:t>量出现问题，我方一定尽快完善，并承担相应的经济责任；</w:t>
      </w:r>
    </w:p>
    <w:p w14:paraId="587CF1EC">
      <w:pPr>
        <w:spacing w:before="2" w:line="374" w:lineRule="auto"/>
        <w:ind w:left="25" w:right="18" w:firstLine="242"/>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、在整个磋商过程中我方若有违规行为，贵方可按磋商文件之规定给予处罚，</w:t>
      </w:r>
      <w:r>
        <w:rPr>
          <w:rFonts w:ascii="宋体" w:hAnsi="宋体" w:eastAsia="宋体" w:cs="宋体"/>
          <w:sz w:val="23"/>
          <w:szCs w:val="23"/>
        </w:rPr>
        <w:t xml:space="preserve"> </w:t>
      </w:r>
      <w:r>
        <w:rPr>
          <w:rFonts w:ascii="宋体" w:hAnsi="宋体" w:eastAsia="宋体" w:cs="宋体"/>
          <w:spacing w:val="7"/>
          <w:sz w:val="23"/>
          <w:szCs w:val="23"/>
        </w:rPr>
        <w:t>我方完全接受</w:t>
      </w:r>
      <w:r>
        <w:rPr>
          <w:rFonts w:ascii="宋体" w:hAnsi="宋体" w:eastAsia="宋体" w:cs="宋体"/>
          <w:spacing w:val="6"/>
          <w:sz w:val="23"/>
          <w:szCs w:val="23"/>
        </w:rPr>
        <w:t>。</w:t>
      </w:r>
    </w:p>
    <w:p w14:paraId="4097FBA1">
      <w:pPr>
        <w:spacing w:line="382" w:lineRule="auto"/>
        <w:ind w:left="27" w:right="80" w:firstLine="235"/>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2"/>
          <w:sz w:val="23"/>
          <w:szCs w:val="23"/>
        </w:rPr>
        <w:t>、</w:t>
      </w:r>
      <w:r>
        <w:rPr>
          <w:rFonts w:ascii="宋体" w:hAnsi="宋体" w:eastAsia="宋体" w:cs="宋体"/>
          <w:spacing w:val="10"/>
          <w:sz w:val="23"/>
          <w:szCs w:val="23"/>
        </w:rPr>
        <w:t>若成交，本承诺将成为合同不可分割的一部分，与合同具有同等的法律效</w:t>
      </w:r>
      <w:r>
        <w:rPr>
          <w:rFonts w:ascii="宋体" w:hAnsi="宋体" w:eastAsia="宋体" w:cs="宋体"/>
          <w:sz w:val="23"/>
          <w:szCs w:val="23"/>
        </w:rPr>
        <w:t xml:space="preserve"> </w:t>
      </w:r>
      <w:r>
        <w:rPr>
          <w:rFonts w:ascii="宋体" w:hAnsi="宋体" w:eastAsia="宋体" w:cs="宋体"/>
          <w:spacing w:val="-2"/>
          <w:sz w:val="23"/>
          <w:szCs w:val="23"/>
        </w:rPr>
        <w:t>力。</w:t>
      </w:r>
    </w:p>
    <w:p w14:paraId="674422F8">
      <w:pPr>
        <w:spacing w:line="259" w:lineRule="auto"/>
        <w:rPr>
          <w:rFonts w:ascii="Arial"/>
          <w:sz w:val="21"/>
        </w:rPr>
      </w:pPr>
    </w:p>
    <w:p w14:paraId="6EF521A0">
      <w:pPr>
        <w:spacing w:line="260" w:lineRule="auto"/>
        <w:rPr>
          <w:rFonts w:ascii="Arial"/>
          <w:sz w:val="21"/>
        </w:rPr>
      </w:pPr>
    </w:p>
    <w:p w14:paraId="56258202">
      <w:pPr>
        <w:spacing w:line="260" w:lineRule="auto"/>
        <w:rPr>
          <w:rFonts w:ascii="Arial"/>
          <w:sz w:val="21"/>
        </w:rPr>
      </w:pPr>
    </w:p>
    <w:p w14:paraId="31B57159">
      <w:pPr>
        <w:spacing w:line="260" w:lineRule="auto"/>
        <w:rPr>
          <w:rFonts w:ascii="Arial"/>
          <w:sz w:val="21"/>
        </w:rPr>
      </w:pPr>
    </w:p>
    <w:p w14:paraId="4CE9AD2E">
      <w:pPr>
        <w:spacing w:line="260" w:lineRule="auto"/>
        <w:rPr>
          <w:rFonts w:ascii="Arial"/>
          <w:sz w:val="21"/>
        </w:rPr>
      </w:pPr>
    </w:p>
    <w:p w14:paraId="4E9F6699">
      <w:pPr>
        <w:spacing w:before="76" w:line="227"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6354D8C0">
      <w:pPr>
        <w:spacing w:before="183" w:line="384" w:lineRule="auto"/>
        <w:ind w:left="3513" w:right="1548" w:hanging="20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4E01EFA0">
      <w:pPr>
        <w:sectPr>
          <w:headerReference r:id="rId73" w:type="default"/>
          <w:footerReference r:id="rId74" w:type="default"/>
          <w:pgSz w:w="11906" w:h="16839"/>
          <w:pgMar w:top="1380" w:right="1719" w:bottom="1164" w:left="1785" w:header="1048" w:footer="985" w:gutter="0"/>
          <w:cols w:space="720" w:num="1"/>
        </w:sectPr>
      </w:pPr>
    </w:p>
    <w:p w14:paraId="3027C9C7">
      <w:pPr>
        <w:spacing w:before="100" w:line="219" w:lineRule="auto"/>
        <w:ind w:left="46"/>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9：供应商诚信承诺书</w:t>
      </w:r>
    </w:p>
    <w:p w14:paraId="2FA78421">
      <w:pPr>
        <w:spacing w:line="297" w:lineRule="auto"/>
        <w:rPr>
          <w:rFonts w:ascii="Arial"/>
          <w:sz w:val="21"/>
        </w:rPr>
      </w:pPr>
    </w:p>
    <w:p w14:paraId="54B5111C">
      <w:pPr>
        <w:spacing w:line="298" w:lineRule="auto"/>
        <w:rPr>
          <w:rFonts w:ascii="Arial"/>
          <w:sz w:val="21"/>
        </w:rPr>
      </w:pPr>
    </w:p>
    <w:p w14:paraId="14C9B45D">
      <w:pPr>
        <w:spacing w:before="75" w:line="227" w:lineRule="auto"/>
        <w:ind w:left="3213"/>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w:t>
      </w:r>
      <w:r>
        <w:rPr>
          <w:rFonts w:ascii="宋体" w:hAnsi="宋体" w:eastAsia="宋体" w:cs="宋体"/>
          <w:spacing w:val="9"/>
          <w:sz w:val="23"/>
          <w:szCs w:val="23"/>
          <w14:textOutline w14:w="4358" w14:cap="sq" w14:cmpd="sng">
            <w14:solidFill>
              <w14:srgbClr w14:val="000000"/>
            </w14:solidFill>
            <w14:prstDash w14:val="solid"/>
            <w14:bevel/>
          </w14:textOutline>
        </w:rPr>
        <w:t>应商诚信承诺书</w:t>
      </w:r>
    </w:p>
    <w:p w14:paraId="17071738">
      <w:pPr>
        <w:spacing w:line="286" w:lineRule="auto"/>
        <w:rPr>
          <w:rFonts w:ascii="Arial"/>
          <w:sz w:val="21"/>
        </w:rPr>
      </w:pPr>
    </w:p>
    <w:p w14:paraId="2B3E22AC">
      <w:pPr>
        <w:spacing w:line="287" w:lineRule="auto"/>
        <w:rPr>
          <w:rFonts w:ascii="Arial"/>
          <w:sz w:val="21"/>
        </w:rPr>
      </w:pPr>
    </w:p>
    <w:p w14:paraId="078A4DBB">
      <w:pPr>
        <w:spacing w:before="74"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同仁市第二完全小学</w:t>
      </w:r>
    </w:p>
    <w:p w14:paraId="31606C5E">
      <w:pPr>
        <w:spacing w:before="181" w:line="375" w:lineRule="auto"/>
        <w:ind w:left="22" w:right="61" w:firstLine="3"/>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1"/>
          <w:sz w:val="23"/>
          <w:szCs w:val="23"/>
        </w:rPr>
        <w:t>了</w:t>
      </w:r>
      <w:r>
        <w:rPr>
          <w:rFonts w:ascii="宋体" w:hAnsi="宋体" w:eastAsia="宋体" w:cs="宋体"/>
          <w:spacing w:val="9"/>
          <w:sz w:val="23"/>
          <w:szCs w:val="23"/>
        </w:rPr>
        <w:t>诚实、客观、有序地参与青海省政府采购活动，愿就以下内容作出承诺：</w:t>
      </w:r>
      <w:r>
        <w:rPr>
          <w:rFonts w:ascii="宋体" w:hAnsi="宋体" w:eastAsia="宋体" w:cs="宋体"/>
          <w:sz w:val="23"/>
          <w:szCs w:val="23"/>
        </w:rPr>
        <w:t xml:space="preserve"> </w:t>
      </w:r>
      <w:r>
        <w:rPr>
          <w:rFonts w:ascii="宋体" w:hAnsi="宋体" w:eastAsia="宋体" w:cs="宋体"/>
          <w:spacing w:val="9"/>
          <w:sz w:val="23"/>
          <w:szCs w:val="23"/>
        </w:rPr>
        <w:t>一</w:t>
      </w:r>
      <w:r>
        <w:rPr>
          <w:rFonts w:ascii="宋体" w:hAnsi="宋体" w:eastAsia="宋体" w:cs="宋体"/>
          <w:spacing w:val="7"/>
          <w:sz w:val="23"/>
          <w:szCs w:val="23"/>
        </w:rPr>
        <w:t>、自觉遵守各项法律、法规、规章、制度以及社会公德，维护廉洁环境，与同</w:t>
      </w:r>
      <w:r>
        <w:rPr>
          <w:rFonts w:ascii="宋体" w:hAnsi="宋体" w:eastAsia="宋体" w:cs="宋体"/>
          <w:sz w:val="23"/>
          <w:szCs w:val="23"/>
        </w:rPr>
        <w:t xml:space="preserve"> </w:t>
      </w:r>
      <w:r>
        <w:rPr>
          <w:rFonts w:ascii="宋体" w:hAnsi="宋体" w:eastAsia="宋体" w:cs="宋体"/>
          <w:spacing w:val="9"/>
          <w:sz w:val="23"/>
          <w:szCs w:val="23"/>
        </w:rPr>
        <w:t>场竞争的供应商平等参加政府采购活动</w:t>
      </w:r>
      <w:r>
        <w:rPr>
          <w:rFonts w:ascii="宋体" w:hAnsi="宋体" w:eastAsia="宋体" w:cs="宋体"/>
          <w:spacing w:val="8"/>
          <w:sz w:val="23"/>
          <w:szCs w:val="23"/>
        </w:rPr>
        <w:t>。</w:t>
      </w:r>
    </w:p>
    <w:p w14:paraId="6EA2732B">
      <w:pPr>
        <w:spacing w:before="3" w:line="325" w:lineRule="auto"/>
        <w:ind w:left="23" w:right="61" w:firstLine="3"/>
        <w:rPr>
          <w:rFonts w:ascii="宋体" w:hAnsi="宋体" w:eastAsia="宋体" w:cs="宋体"/>
          <w:sz w:val="23"/>
          <w:szCs w:val="23"/>
        </w:rPr>
      </w:pPr>
      <w:r>
        <w:rPr>
          <w:rFonts w:ascii="宋体" w:hAnsi="宋体" w:eastAsia="宋体" w:cs="宋体"/>
          <w:spacing w:val="7"/>
          <w:sz w:val="23"/>
          <w:szCs w:val="23"/>
        </w:rPr>
        <w:t>二、参加</w:t>
      </w:r>
      <w:r>
        <w:rPr>
          <w:rFonts w:hint="eastAsia" w:ascii="宋体" w:hAnsi="宋体" w:eastAsia="宋体" w:cs="宋体"/>
          <w:spacing w:val="7"/>
          <w:sz w:val="23"/>
          <w:szCs w:val="23"/>
          <w:lang w:eastAsia="zh-CN"/>
        </w:rPr>
        <w:t>同仁市第二完全小学</w:t>
      </w:r>
      <w:r>
        <w:rPr>
          <w:rFonts w:ascii="宋体" w:hAnsi="宋体" w:eastAsia="宋体" w:cs="宋体"/>
          <w:spacing w:val="7"/>
          <w:sz w:val="23"/>
          <w:szCs w:val="23"/>
        </w:rPr>
        <w:t>组织的政府采购活动时，严格按照磋商文件</w:t>
      </w:r>
      <w:r>
        <w:rPr>
          <w:rFonts w:ascii="宋体" w:hAnsi="宋体" w:eastAsia="宋体" w:cs="宋体"/>
          <w:spacing w:val="5"/>
          <w:sz w:val="23"/>
          <w:szCs w:val="23"/>
        </w:rPr>
        <w:t>的</w:t>
      </w:r>
      <w:r>
        <w:rPr>
          <w:rFonts w:ascii="宋体" w:hAnsi="宋体" w:eastAsia="宋体" w:cs="宋体"/>
          <w:sz w:val="23"/>
          <w:szCs w:val="23"/>
        </w:rPr>
        <w:t xml:space="preserve"> </w:t>
      </w:r>
      <w:r>
        <w:rPr>
          <w:rFonts w:ascii="宋体" w:hAnsi="宋体" w:eastAsia="宋体" w:cs="宋体"/>
          <w:spacing w:val="9"/>
          <w:sz w:val="23"/>
          <w:szCs w:val="23"/>
        </w:rPr>
        <w:t>规</w:t>
      </w:r>
      <w:r>
        <w:rPr>
          <w:rFonts w:ascii="宋体" w:hAnsi="宋体" w:eastAsia="宋体" w:cs="宋体"/>
          <w:spacing w:val="7"/>
          <w:sz w:val="23"/>
          <w:szCs w:val="23"/>
        </w:rPr>
        <w:t>定和要求提供所需的相关材料，并对所提供的各类资料的真实性负责，不虚假</w:t>
      </w:r>
      <w:r>
        <w:rPr>
          <w:rFonts w:ascii="宋体" w:hAnsi="宋体" w:eastAsia="宋体" w:cs="宋体"/>
          <w:sz w:val="23"/>
          <w:szCs w:val="23"/>
        </w:rPr>
        <w:t xml:space="preserve"> </w:t>
      </w:r>
      <w:r>
        <w:rPr>
          <w:rFonts w:ascii="宋体" w:hAnsi="宋体" w:eastAsia="宋体" w:cs="宋体"/>
          <w:spacing w:val="8"/>
          <w:sz w:val="23"/>
          <w:szCs w:val="23"/>
        </w:rPr>
        <w:t>应标，不虚列业绩</w:t>
      </w:r>
      <w:r>
        <w:rPr>
          <w:rFonts w:ascii="宋体" w:hAnsi="宋体" w:eastAsia="宋体" w:cs="宋体"/>
          <w:spacing w:val="6"/>
          <w:sz w:val="23"/>
          <w:szCs w:val="23"/>
        </w:rPr>
        <w:t>。</w:t>
      </w:r>
    </w:p>
    <w:p w14:paraId="338B0404">
      <w:pPr>
        <w:spacing w:before="180" w:line="302" w:lineRule="auto"/>
        <w:ind w:left="29" w:right="61" w:hanging="6"/>
        <w:rPr>
          <w:rFonts w:ascii="宋体" w:hAnsi="宋体" w:eastAsia="宋体" w:cs="宋体"/>
          <w:sz w:val="23"/>
          <w:szCs w:val="23"/>
        </w:rPr>
      </w:pPr>
      <w:r>
        <w:rPr>
          <w:rFonts w:ascii="宋体" w:hAnsi="宋体" w:eastAsia="宋体" w:cs="宋体"/>
          <w:spacing w:val="9"/>
          <w:sz w:val="23"/>
          <w:szCs w:val="23"/>
        </w:rPr>
        <w:t>三</w:t>
      </w:r>
      <w:r>
        <w:rPr>
          <w:rFonts w:ascii="宋体" w:hAnsi="宋体" w:eastAsia="宋体" w:cs="宋体"/>
          <w:spacing w:val="7"/>
          <w:sz w:val="23"/>
          <w:szCs w:val="23"/>
        </w:rPr>
        <w:t>、尊重参与政府采购活动各相关方的合法行为，接受政府采购活动依法形成的</w:t>
      </w:r>
      <w:r>
        <w:rPr>
          <w:rFonts w:ascii="宋体" w:hAnsi="宋体" w:eastAsia="宋体" w:cs="宋体"/>
          <w:sz w:val="23"/>
          <w:szCs w:val="23"/>
        </w:rPr>
        <w:t xml:space="preserve"> </w:t>
      </w:r>
      <w:r>
        <w:rPr>
          <w:rFonts w:ascii="宋体" w:hAnsi="宋体" w:eastAsia="宋体" w:cs="宋体"/>
          <w:spacing w:val="9"/>
          <w:sz w:val="23"/>
          <w:szCs w:val="23"/>
        </w:rPr>
        <w:t>意</w:t>
      </w:r>
      <w:r>
        <w:rPr>
          <w:rFonts w:ascii="宋体" w:hAnsi="宋体" w:eastAsia="宋体" w:cs="宋体"/>
          <w:spacing w:val="5"/>
          <w:sz w:val="23"/>
          <w:szCs w:val="23"/>
        </w:rPr>
        <w:t>见、结果。</w:t>
      </w:r>
    </w:p>
    <w:p w14:paraId="5305A0A0">
      <w:pPr>
        <w:spacing w:before="184" w:line="303" w:lineRule="auto"/>
        <w:ind w:left="43" w:right="63" w:firstLine="2"/>
        <w:rPr>
          <w:rFonts w:ascii="宋体" w:hAnsi="宋体" w:eastAsia="宋体" w:cs="宋体"/>
          <w:sz w:val="23"/>
          <w:szCs w:val="23"/>
        </w:rPr>
      </w:pPr>
      <w:r>
        <w:rPr>
          <w:rFonts w:ascii="宋体" w:hAnsi="宋体" w:eastAsia="宋体" w:cs="宋体"/>
          <w:spacing w:val="12"/>
          <w:sz w:val="23"/>
          <w:szCs w:val="23"/>
        </w:rPr>
        <w:t>四、</w:t>
      </w:r>
      <w:r>
        <w:rPr>
          <w:rFonts w:ascii="宋体" w:hAnsi="宋体" w:eastAsia="宋体" w:cs="宋体"/>
          <w:spacing w:val="6"/>
          <w:sz w:val="23"/>
          <w:szCs w:val="23"/>
        </w:rPr>
        <w:t>依法参加政府采购活动，不围标、串标，维护市场秩序，不提供“三无”产</w:t>
      </w:r>
      <w:r>
        <w:rPr>
          <w:rFonts w:ascii="宋体" w:hAnsi="宋体" w:eastAsia="宋体" w:cs="宋体"/>
          <w:sz w:val="23"/>
          <w:szCs w:val="23"/>
        </w:rPr>
        <w:t xml:space="preserve"> </w:t>
      </w:r>
      <w:r>
        <w:rPr>
          <w:rFonts w:ascii="宋体" w:hAnsi="宋体" w:eastAsia="宋体" w:cs="宋体"/>
          <w:spacing w:val="6"/>
          <w:sz w:val="23"/>
          <w:szCs w:val="23"/>
        </w:rPr>
        <w:t>品</w:t>
      </w:r>
      <w:r>
        <w:rPr>
          <w:rFonts w:ascii="宋体" w:hAnsi="宋体" w:eastAsia="宋体" w:cs="宋体"/>
          <w:spacing w:val="4"/>
          <w:sz w:val="23"/>
          <w:szCs w:val="23"/>
        </w:rPr>
        <w:t>、以次充好。</w:t>
      </w:r>
    </w:p>
    <w:p w14:paraId="6ECB0E56">
      <w:pPr>
        <w:spacing w:before="177" w:line="327" w:lineRule="auto"/>
        <w:ind w:left="42" w:hanging="15"/>
        <w:rPr>
          <w:rFonts w:ascii="宋体" w:hAnsi="宋体" w:eastAsia="宋体" w:cs="宋体"/>
          <w:sz w:val="23"/>
          <w:szCs w:val="23"/>
        </w:rPr>
      </w:pPr>
      <w:r>
        <w:rPr>
          <w:rFonts w:ascii="宋体" w:hAnsi="宋体" w:eastAsia="宋体" w:cs="宋体"/>
          <w:spacing w:val="7"/>
          <w:sz w:val="23"/>
          <w:szCs w:val="23"/>
        </w:rPr>
        <w:t>五、积极推动政府采购活动健康开展，对采购活动有疑问、异议时，按法律规</w:t>
      </w:r>
      <w:r>
        <w:rPr>
          <w:rFonts w:ascii="宋体" w:hAnsi="宋体" w:eastAsia="宋体" w:cs="宋体"/>
          <w:spacing w:val="5"/>
          <w:sz w:val="23"/>
          <w:szCs w:val="23"/>
        </w:rPr>
        <w:t>定</w:t>
      </w:r>
      <w:r>
        <w:rPr>
          <w:rFonts w:ascii="宋体" w:hAnsi="宋体" w:eastAsia="宋体" w:cs="宋体"/>
          <w:sz w:val="23"/>
          <w:szCs w:val="23"/>
        </w:rPr>
        <w:t xml:space="preserve"> </w:t>
      </w:r>
      <w:r>
        <w:rPr>
          <w:rFonts w:ascii="宋体" w:hAnsi="宋体" w:eastAsia="宋体" w:cs="宋体"/>
          <w:spacing w:val="2"/>
          <w:sz w:val="23"/>
          <w:szCs w:val="23"/>
        </w:rPr>
        <w:t>的程序实名 (加盖单位章和法定代表人签名</w:t>
      </w:r>
      <w:r>
        <w:rPr>
          <w:rFonts w:ascii="宋体" w:hAnsi="宋体" w:eastAsia="宋体" w:cs="宋体"/>
          <w:spacing w:val="1"/>
          <w:sz w:val="23"/>
          <w:szCs w:val="23"/>
        </w:rPr>
        <w:t>) 反映情况，不恶意中伤、无事生非，</w:t>
      </w:r>
      <w:r>
        <w:rPr>
          <w:rFonts w:ascii="宋体" w:hAnsi="宋体" w:eastAsia="宋体" w:cs="宋体"/>
          <w:sz w:val="23"/>
          <w:szCs w:val="23"/>
        </w:rPr>
        <w:t xml:space="preserve"> </w:t>
      </w:r>
      <w:r>
        <w:rPr>
          <w:rFonts w:ascii="宋体" w:hAnsi="宋体" w:eastAsia="宋体" w:cs="宋体"/>
          <w:spacing w:val="8"/>
          <w:sz w:val="23"/>
          <w:szCs w:val="23"/>
        </w:rPr>
        <w:t>以和谐、平等的心态参加政府采购活动</w:t>
      </w:r>
      <w:r>
        <w:rPr>
          <w:rFonts w:ascii="宋体" w:hAnsi="宋体" w:eastAsia="宋体" w:cs="宋体"/>
          <w:spacing w:val="4"/>
          <w:sz w:val="23"/>
          <w:szCs w:val="23"/>
        </w:rPr>
        <w:t>。</w:t>
      </w:r>
    </w:p>
    <w:p w14:paraId="3F71393F">
      <w:pPr>
        <w:spacing w:before="179" w:line="302" w:lineRule="auto"/>
        <w:ind w:left="25" w:right="61"/>
        <w:rPr>
          <w:rFonts w:ascii="宋体" w:hAnsi="宋体" w:eastAsia="宋体" w:cs="宋体"/>
          <w:sz w:val="23"/>
          <w:szCs w:val="23"/>
        </w:rPr>
      </w:pPr>
      <w:r>
        <w:rPr>
          <w:rFonts w:ascii="宋体" w:hAnsi="宋体" w:eastAsia="宋体" w:cs="宋体"/>
          <w:spacing w:val="7"/>
          <w:sz w:val="23"/>
          <w:szCs w:val="23"/>
        </w:rPr>
        <w:t>六、认真履行成交供应商应承担的责任和义务，全面执行采购合同规定的各项内</w:t>
      </w:r>
      <w:r>
        <w:rPr>
          <w:rFonts w:ascii="宋体" w:hAnsi="宋体" w:eastAsia="宋体" w:cs="宋体"/>
          <w:sz w:val="23"/>
          <w:szCs w:val="23"/>
        </w:rPr>
        <w:t xml:space="preserve"> </w:t>
      </w:r>
      <w:r>
        <w:rPr>
          <w:rFonts w:ascii="宋体" w:hAnsi="宋体" w:eastAsia="宋体" w:cs="宋体"/>
          <w:spacing w:val="16"/>
          <w:sz w:val="23"/>
          <w:szCs w:val="23"/>
        </w:rPr>
        <w:t>容</w:t>
      </w:r>
      <w:r>
        <w:rPr>
          <w:rFonts w:ascii="宋体" w:hAnsi="宋体" w:eastAsia="宋体" w:cs="宋体"/>
          <w:spacing w:val="9"/>
          <w:sz w:val="23"/>
          <w:szCs w:val="23"/>
        </w:rPr>
        <w:t>，</w:t>
      </w:r>
      <w:r>
        <w:rPr>
          <w:rFonts w:ascii="宋体" w:hAnsi="宋体" w:eastAsia="宋体" w:cs="宋体"/>
          <w:spacing w:val="8"/>
          <w:sz w:val="23"/>
          <w:szCs w:val="23"/>
        </w:rPr>
        <w:t>保质保量地按时提供采购物品。</w:t>
      </w:r>
    </w:p>
    <w:p w14:paraId="1C00B530">
      <w:pPr>
        <w:spacing w:before="181" w:line="375" w:lineRule="auto"/>
        <w:ind w:left="22" w:right="61" w:firstLine="1"/>
        <w:rPr>
          <w:rFonts w:ascii="宋体" w:hAnsi="宋体" w:eastAsia="宋体" w:cs="宋体"/>
          <w:sz w:val="23"/>
          <w:szCs w:val="23"/>
        </w:rPr>
      </w:pPr>
      <w:r>
        <w:rPr>
          <w:rFonts w:ascii="宋体" w:hAnsi="宋体" w:eastAsia="宋体" w:cs="宋体"/>
          <w:spacing w:val="12"/>
          <w:sz w:val="23"/>
          <w:szCs w:val="23"/>
        </w:rPr>
        <w:t>若本企业</w:t>
      </w:r>
      <w:r>
        <w:rPr>
          <w:rFonts w:ascii="宋体" w:hAnsi="宋体" w:eastAsia="宋体" w:cs="宋体"/>
          <w:spacing w:val="6"/>
          <w:sz w:val="23"/>
          <w:szCs w:val="23"/>
        </w:rPr>
        <w:t xml:space="preserve"> (单位) 发生有悖于上述承诺的行为，愿意接受《中华人民共和国政府</w:t>
      </w:r>
      <w:r>
        <w:rPr>
          <w:rFonts w:ascii="宋体" w:hAnsi="宋体" w:eastAsia="宋体" w:cs="宋体"/>
          <w:sz w:val="23"/>
          <w:szCs w:val="23"/>
        </w:rPr>
        <w:t xml:space="preserve"> </w:t>
      </w:r>
      <w:r>
        <w:rPr>
          <w:rFonts w:ascii="宋体" w:hAnsi="宋体" w:eastAsia="宋体" w:cs="宋体"/>
          <w:spacing w:val="17"/>
          <w:sz w:val="23"/>
          <w:szCs w:val="23"/>
        </w:rPr>
        <w:t>采</w:t>
      </w:r>
      <w:r>
        <w:rPr>
          <w:rFonts w:ascii="宋体" w:hAnsi="宋体" w:eastAsia="宋体" w:cs="宋体"/>
          <w:spacing w:val="9"/>
          <w:sz w:val="23"/>
          <w:szCs w:val="23"/>
        </w:rPr>
        <w:t>购法》和《政府采购法实施条例》中对供应商的相关处理。</w:t>
      </w:r>
    </w:p>
    <w:p w14:paraId="7C29EA40">
      <w:pPr>
        <w:spacing w:line="226" w:lineRule="auto"/>
        <w:ind w:left="24"/>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14:paraId="0588B0E8">
      <w:pPr>
        <w:spacing w:line="259" w:lineRule="auto"/>
        <w:rPr>
          <w:rFonts w:ascii="Arial"/>
          <w:sz w:val="21"/>
        </w:rPr>
      </w:pPr>
    </w:p>
    <w:p w14:paraId="2FB21930">
      <w:pPr>
        <w:spacing w:line="259" w:lineRule="auto"/>
        <w:rPr>
          <w:rFonts w:ascii="Arial"/>
          <w:sz w:val="21"/>
        </w:rPr>
      </w:pPr>
    </w:p>
    <w:p w14:paraId="776B01E7">
      <w:pPr>
        <w:spacing w:line="259" w:lineRule="auto"/>
        <w:rPr>
          <w:rFonts w:ascii="Arial"/>
          <w:sz w:val="21"/>
        </w:rPr>
      </w:pPr>
    </w:p>
    <w:p w14:paraId="37235086">
      <w:pPr>
        <w:spacing w:line="260" w:lineRule="auto"/>
        <w:rPr>
          <w:rFonts w:ascii="Arial"/>
          <w:sz w:val="21"/>
        </w:rPr>
      </w:pPr>
    </w:p>
    <w:p w14:paraId="15A427CA">
      <w:pPr>
        <w:spacing w:before="76" w:line="227"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20B9C52D">
      <w:pPr>
        <w:spacing w:before="183" w:line="384" w:lineRule="auto"/>
        <w:ind w:left="3513" w:right="1529" w:hanging="20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2A37A8C5">
      <w:pPr>
        <w:sectPr>
          <w:headerReference r:id="rId75" w:type="default"/>
          <w:footerReference r:id="rId76" w:type="default"/>
          <w:pgSz w:w="11906" w:h="16839"/>
          <w:pgMar w:top="1380" w:right="1738" w:bottom="1164" w:left="1785" w:header="1048" w:footer="985" w:gutter="0"/>
          <w:cols w:space="720" w:num="1"/>
        </w:sectPr>
      </w:pPr>
    </w:p>
    <w:p w14:paraId="7D378217">
      <w:pPr>
        <w:spacing w:before="100" w:line="219" w:lineRule="auto"/>
        <w:ind w:left="46"/>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10：资格证明材料</w:t>
      </w:r>
    </w:p>
    <w:p w14:paraId="12361A16">
      <w:pPr>
        <w:spacing w:line="297" w:lineRule="auto"/>
        <w:rPr>
          <w:rFonts w:ascii="Arial"/>
          <w:sz w:val="21"/>
        </w:rPr>
      </w:pPr>
    </w:p>
    <w:p w14:paraId="3C474F8D">
      <w:pPr>
        <w:spacing w:line="298" w:lineRule="auto"/>
        <w:rPr>
          <w:rFonts w:ascii="Arial"/>
          <w:sz w:val="21"/>
        </w:rPr>
      </w:pPr>
    </w:p>
    <w:p w14:paraId="7BFB9590">
      <w:pPr>
        <w:spacing w:before="75" w:line="227" w:lineRule="auto"/>
        <w:ind w:left="346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资</w:t>
      </w:r>
      <w:r>
        <w:rPr>
          <w:rFonts w:ascii="宋体" w:hAnsi="宋体" w:eastAsia="宋体" w:cs="宋体"/>
          <w:spacing w:val="7"/>
          <w:sz w:val="23"/>
          <w:szCs w:val="23"/>
          <w14:textOutline w14:w="4358" w14:cap="sq" w14:cmpd="sng">
            <w14:solidFill>
              <w14:srgbClr w14:val="000000"/>
            </w14:solidFill>
            <w14:prstDash w14:val="solid"/>
            <w14:bevel/>
          </w14:textOutline>
        </w:rPr>
        <w:t>格证明材料</w:t>
      </w:r>
    </w:p>
    <w:p w14:paraId="7B1DA5CE">
      <w:pPr>
        <w:spacing w:line="286" w:lineRule="auto"/>
        <w:rPr>
          <w:rFonts w:ascii="Arial"/>
          <w:sz w:val="21"/>
        </w:rPr>
      </w:pPr>
    </w:p>
    <w:p w14:paraId="504325DC">
      <w:pPr>
        <w:spacing w:line="286" w:lineRule="auto"/>
        <w:rPr>
          <w:rFonts w:ascii="Arial"/>
          <w:sz w:val="21"/>
        </w:rPr>
      </w:pPr>
    </w:p>
    <w:p w14:paraId="4D759AD8">
      <w:pPr>
        <w:spacing w:before="75" w:line="227" w:lineRule="auto"/>
        <w:ind w:left="513"/>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14:paraId="58829173">
      <w:pPr>
        <w:spacing w:before="179" w:line="375" w:lineRule="auto"/>
        <w:ind w:left="11" w:firstLine="50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提供有效的营业执照、税务登记证、机构代码证或三证 (五证) 合一</w:t>
      </w:r>
      <w:r>
        <w:rPr>
          <w:rFonts w:ascii="宋体" w:hAnsi="宋体" w:eastAsia="宋体" w:cs="宋体"/>
          <w:sz w:val="23"/>
          <w:szCs w:val="23"/>
        </w:rPr>
        <w:t xml:space="preserve">  </w:t>
      </w:r>
      <w:r>
        <w:rPr>
          <w:rFonts w:ascii="宋体" w:hAnsi="宋体" w:eastAsia="宋体" w:cs="宋体"/>
          <w:spacing w:val="7"/>
          <w:sz w:val="23"/>
          <w:szCs w:val="23"/>
        </w:rPr>
        <w:t>统一社会代码证及其他资格证明文件 (扫描或复印件) ；企业法人需提交“统</w:t>
      </w:r>
      <w:r>
        <w:rPr>
          <w:rFonts w:ascii="宋体" w:hAnsi="宋体" w:eastAsia="宋体" w:cs="宋体"/>
          <w:spacing w:val="6"/>
          <w:sz w:val="23"/>
          <w:szCs w:val="23"/>
        </w:rPr>
        <w:t>一</w:t>
      </w:r>
      <w:r>
        <w:rPr>
          <w:rFonts w:ascii="宋体" w:hAnsi="宋体" w:eastAsia="宋体" w:cs="宋体"/>
          <w:sz w:val="23"/>
          <w:szCs w:val="23"/>
        </w:rPr>
        <w:t xml:space="preserve">  </w:t>
      </w:r>
      <w:r>
        <w:rPr>
          <w:rFonts w:ascii="宋体" w:hAnsi="宋体" w:eastAsia="宋体" w:cs="宋体"/>
          <w:spacing w:val="14"/>
          <w:sz w:val="23"/>
          <w:szCs w:val="23"/>
        </w:rPr>
        <w:t>社</w:t>
      </w:r>
      <w:r>
        <w:rPr>
          <w:rFonts w:ascii="宋体" w:hAnsi="宋体" w:eastAsia="宋体" w:cs="宋体"/>
          <w:spacing w:val="13"/>
          <w:sz w:val="23"/>
          <w:szCs w:val="23"/>
        </w:rPr>
        <w:t>会</w:t>
      </w:r>
      <w:r>
        <w:rPr>
          <w:rFonts w:ascii="宋体" w:hAnsi="宋体" w:eastAsia="宋体" w:cs="宋体"/>
          <w:spacing w:val="7"/>
          <w:sz w:val="23"/>
          <w:szCs w:val="23"/>
        </w:rPr>
        <w:t>信用代码的营业执照”，未换证的提交“营业执照、组织机构代码证、税务</w:t>
      </w:r>
      <w:r>
        <w:rPr>
          <w:rFonts w:ascii="宋体" w:hAnsi="宋体" w:eastAsia="宋体" w:cs="宋体"/>
          <w:sz w:val="23"/>
          <w:szCs w:val="23"/>
        </w:rPr>
        <w:t xml:space="preserve">  </w:t>
      </w:r>
      <w:r>
        <w:rPr>
          <w:rFonts w:ascii="宋体" w:hAnsi="宋体" w:eastAsia="宋体" w:cs="宋体"/>
          <w:spacing w:val="4"/>
          <w:sz w:val="23"/>
          <w:szCs w:val="23"/>
        </w:rPr>
        <w:t>登记证”；事业法人需提交  “统一社会信用代码的事业单位法人证书” ，</w:t>
      </w:r>
      <w:r>
        <w:rPr>
          <w:rFonts w:ascii="宋体" w:hAnsi="宋体" w:eastAsia="宋体" w:cs="宋体"/>
          <w:spacing w:val="3"/>
          <w:sz w:val="23"/>
          <w:szCs w:val="23"/>
        </w:rPr>
        <w:t>未</w:t>
      </w:r>
      <w:r>
        <w:rPr>
          <w:rFonts w:ascii="宋体" w:hAnsi="宋体" w:eastAsia="宋体" w:cs="宋体"/>
          <w:sz w:val="23"/>
          <w:szCs w:val="23"/>
        </w:rPr>
        <w:t xml:space="preserve">换  </w:t>
      </w:r>
      <w:r>
        <w:rPr>
          <w:rFonts w:ascii="宋体" w:hAnsi="宋体" w:eastAsia="宋体" w:cs="宋体"/>
          <w:spacing w:val="14"/>
          <w:sz w:val="23"/>
          <w:szCs w:val="23"/>
        </w:rPr>
        <w:t>证</w:t>
      </w:r>
      <w:r>
        <w:rPr>
          <w:rFonts w:ascii="宋体" w:hAnsi="宋体" w:eastAsia="宋体" w:cs="宋体"/>
          <w:spacing w:val="13"/>
          <w:sz w:val="23"/>
          <w:szCs w:val="23"/>
        </w:rPr>
        <w:t>的</w:t>
      </w:r>
      <w:r>
        <w:rPr>
          <w:rFonts w:ascii="宋体" w:hAnsi="宋体" w:eastAsia="宋体" w:cs="宋体"/>
          <w:spacing w:val="7"/>
          <w:sz w:val="23"/>
          <w:szCs w:val="23"/>
        </w:rPr>
        <w:t>提交“事业单位法人证书或组织机构代码证”；其他组织需提交“统一社会</w:t>
      </w:r>
      <w:r>
        <w:rPr>
          <w:rFonts w:ascii="宋体" w:hAnsi="宋体" w:eastAsia="宋体" w:cs="宋体"/>
          <w:sz w:val="23"/>
          <w:szCs w:val="23"/>
        </w:rPr>
        <w:t xml:space="preserve">  </w:t>
      </w:r>
      <w:r>
        <w:rPr>
          <w:rFonts w:ascii="宋体" w:hAnsi="宋体" w:eastAsia="宋体" w:cs="宋体"/>
          <w:spacing w:val="14"/>
          <w:sz w:val="23"/>
          <w:szCs w:val="23"/>
        </w:rPr>
        <w:t>信</w:t>
      </w:r>
      <w:r>
        <w:rPr>
          <w:rFonts w:ascii="宋体" w:hAnsi="宋体" w:eastAsia="宋体" w:cs="宋体"/>
          <w:spacing w:val="13"/>
          <w:sz w:val="23"/>
          <w:szCs w:val="23"/>
        </w:rPr>
        <w:t>用</w:t>
      </w:r>
      <w:r>
        <w:rPr>
          <w:rFonts w:ascii="宋体" w:hAnsi="宋体" w:eastAsia="宋体" w:cs="宋体"/>
          <w:spacing w:val="7"/>
          <w:sz w:val="23"/>
          <w:szCs w:val="23"/>
        </w:rPr>
        <w:t>代码的社会团体法人登记证书”或“统一社会信用代码的民办非企业单位登</w:t>
      </w:r>
      <w:r>
        <w:rPr>
          <w:rFonts w:ascii="宋体" w:hAnsi="宋体" w:eastAsia="宋体" w:cs="宋体"/>
          <w:sz w:val="23"/>
          <w:szCs w:val="23"/>
        </w:rPr>
        <w:t xml:space="preserve">  </w:t>
      </w:r>
      <w:r>
        <w:rPr>
          <w:rFonts w:ascii="宋体" w:hAnsi="宋体" w:eastAsia="宋体" w:cs="宋体"/>
          <w:spacing w:val="4"/>
          <w:sz w:val="23"/>
          <w:szCs w:val="23"/>
        </w:rPr>
        <w:t xml:space="preserve">记证书”或“统一社会信用代码的基金会法人登记证书” ，未换证的提交  </w:t>
      </w:r>
      <w:r>
        <w:rPr>
          <w:rFonts w:ascii="宋体" w:hAnsi="宋体" w:eastAsia="宋体" w:cs="宋体"/>
          <w:spacing w:val="1"/>
          <w:sz w:val="23"/>
          <w:szCs w:val="23"/>
        </w:rPr>
        <w:t>“</w:t>
      </w:r>
      <w:r>
        <w:rPr>
          <w:rFonts w:ascii="宋体" w:hAnsi="宋体" w:eastAsia="宋体" w:cs="宋体"/>
          <w:sz w:val="23"/>
          <w:szCs w:val="23"/>
        </w:rPr>
        <w:t xml:space="preserve">社  </w:t>
      </w:r>
      <w:r>
        <w:rPr>
          <w:rFonts w:ascii="宋体" w:hAnsi="宋体" w:eastAsia="宋体" w:cs="宋体"/>
          <w:spacing w:val="14"/>
          <w:sz w:val="23"/>
          <w:szCs w:val="23"/>
        </w:rPr>
        <w:t>会</w:t>
      </w:r>
      <w:r>
        <w:rPr>
          <w:rFonts w:ascii="宋体" w:hAnsi="宋体" w:eastAsia="宋体" w:cs="宋体"/>
          <w:spacing w:val="11"/>
          <w:sz w:val="23"/>
          <w:szCs w:val="23"/>
        </w:rPr>
        <w:t>团</w:t>
      </w:r>
      <w:r>
        <w:rPr>
          <w:rFonts w:ascii="宋体" w:hAnsi="宋体" w:eastAsia="宋体" w:cs="宋体"/>
          <w:spacing w:val="7"/>
          <w:sz w:val="23"/>
          <w:szCs w:val="23"/>
        </w:rPr>
        <w:t>体法人登记证书”或“民办非企业单位登记证书”或“基金会法人登记证书”</w:t>
      </w:r>
      <w:r>
        <w:rPr>
          <w:rFonts w:ascii="宋体" w:hAnsi="宋体" w:eastAsia="宋体" w:cs="宋体"/>
          <w:sz w:val="23"/>
          <w:szCs w:val="23"/>
        </w:rPr>
        <w:t xml:space="preserve"> </w:t>
      </w:r>
      <w:r>
        <w:rPr>
          <w:rFonts w:ascii="宋体" w:hAnsi="宋体" w:eastAsia="宋体" w:cs="宋体"/>
          <w:spacing w:val="14"/>
          <w:sz w:val="23"/>
          <w:szCs w:val="23"/>
        </w:rPr>
        <w:t>和</w:t>
      </w:r>
      <w:r>
        <w:rPr>
          <w:rFonts w:ascii="宋体" w:hAnsi="宋体" w:eastAsia="宋体" w:cs="宋体"/>
          <w:spacing w:val="13"/>
          <w:sz w:val="23"/>
          <w:szCs w:val="23"/>
        </w:rPr>
        <w:t>“</w:t>
      </w:r>
      <w:r>
        <w:rPr>
          <w:rFonts w:ascii="宋体" w:hAnsi="宋体" w:eastAsia="宋体" w:cs="宋体"/>
          <w:spacing w:val="7"/>
          <w:sz w:val="23"/>
          <w:szCs w:val="23"/>
        </w:rPr>
        <w:t>组织机构代码证”；个体工商户需提交“统一社会信用代码的营业执照”或</w:t>
      </w:r>
      <w:r>
        <w:rPr>
          <w:rFonts w:ascii="宋体" w:hAnsi="宋体" w:eastAsia="宋体" w:cs="宋体"/>
          <w:sz w:val="23"/>
          <w:szCs w:val="23"/>
        </w:rPr>
        <w:t xml:space="preserve">  </w:t>
      </w:r>
      <w:r>
        <w:rPr>
          <w:rFonts w:ascii="宋体" w:hAnsi="宋体" w:eastAsia="宋体" w:cs="宋体"/>
          <w:spacing w:val="8"/>
          <w:sz w:val="23"/>
          <w:szCs w:val="23"/>
        </w:rPr>
        <w:t>“营业执</w:t>
      </w:r>
      <w:r>
        <w:rPr>
          <w:rFonts w:ascii="宋体" w:hAnsi="宋体" w:eastAsia="宋体" w:cs="宋体"/>
          <w:spacing w:val="5"/>
          <w:sz w:val="23"/>
          <w:szCs w:val="23"/>
        </w:rPr>
        <w:t>照</w:t>
      </w:r>
      <w:r>
        <w:rPr>
          <w:rFonts w:ascii="宋体" w:hAnsi="宋体" w:eastAsia="宋体" w:cs="宋体"/>
          <w:spacing w:val="4"/>
          <w:sz w:val="23"/>
          <w:szCs w:val="23"/>
        </w:rPr>
        <w:t>、税务登记证”； 自然人需提交身份证明。</w:t>
      </w:r>
    </w:p>
    <w:p w14:paraId="27D2C54E">
      <w:pPr>
        <w:spacing w:line="226"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招标文件规定的有关资格证书、许可证书、认证等；</w:t>
      </w:r>
    </w:p>
    <w:p w14:paraId="2B99CADB">
      <w:pPr>
        <w:spacing w:before="185" w:line="227" w:lineRule="auto"/>
        <w:ind w:left="514"/>
        <w:rPr>
          <w:rFonts w:ascii="宋体" w:hAnsi="宋体" w:eastAsia="宋体" w:cs="宋体"/>
          <w:sz w:val="23"/>
          <w:szCs w:val="23"/>
        </w:rPr>
      </w:pPr>
      <w:r>
        <w:rPr>
          <w:rFonts w:ascii="宋体" w:hAnsi="宋体" w:eastAsia="宋体" w:cs="宋体"/>
          <w:spacing w:val="13"/>
          <w:sz w:val="23"/>
          <w:szCs w:val="23"/>
        </w:rPr>
        <w:t>(3) 投标人认为有必要提供的其他资格证明文件</w:t>
      </w:r>
      <w:r>
        <w:rPr>
          <w:rFonts w:ascii="宋体" w:hAnsi="宋体" w:eastAsia="宋体" w:cs="宋体"/>
          <w:spacing w:val="10"/>
          <w:sz w:val="23"/>
          <w:szCs w:val="23"/>
        </w:rPr>
        <w:t>。</w:t>
      </w:r>
    </w:p>
    <w:p w14:paraId="122485BB">
      <w:pPr>
        <w:sectPr>
          <w:headerReference r:id="rId77" w:type="default"/>
          <w:footerReference r:id="rId78" w:type="default"/>
          <w:pgSz w:w="11906" w:h="16839"/>
          <w:pgMar w:top="1380" w:right="1564" w:bottom="1164" w:left="1785" w:header="1048" w:footer="987" w:gutter="0"/>
          <w:cols w:space="720" w:num="1"/>
        </w:sectPr>
      </w:pPr>
    </w:p>
    <w:p w14:paraId="6BBBBF5A">
      <w:pPr>
        <w:spacing w:before="100" w:line="219" w:lineRule="auto"/>
        <w:ind w:left="526"/>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11：财务状况证明</w:t>
      </w:r>
    </w:p>
    <w:p w14:paraId="5221CF96">
      <w:pPr>
        <w:spacing w:line="298" w:lineRule="auto"/>
        <w:rPr>
          <w:rFonts w:ascii="Arial"/>
          <w:sz w:val="21"/>
        </w:rPr>
      </w:pPr>
    </w:p>
    <w:p w14:paraId="05E23769">
      <w:pPr>
        <w:spacing w:line="298" w:lineRule="auto"/>
        <w:rPr>
          <w:rFonts w:ascii="Arial"/>
          <w:sz w:val="21"/>
        </w:rPr>
      </w:pPr>
    </w:p>
    <w:p w14:paraId="5AD63FC5">
      <w:pPr>
        <w:spacing w:before="75" w:line="227" w:lineRule="auto"/>
        <w:ind w:left="345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财务状况证明</w:t>
      </w:r>
    </w:p>
    <w:p w14:paraId="45035275">
      <w:pPr>
        <w:spacing w:line="285" w:lineRule="auto"/>
        <w:rPr>
          <w:rFonts w:ascii="Arial"/>
          <w:sz w:val="21"/>
        </w:rPr>
      </w:pPr>
    </w:p>
    <w:p w14:paraId="1B112575">
      <w:pPr>
        <w:spacing w:line="286" w:lineRule="auto"/>
        <w:rPr>
          <w:rFonts w:ascii="Arial"/>
          <w:sz w:val="21"/>
        </w:rPr>
      </w:pPr>
    </w:p>
    <w:p w14:paraId="7B08D2F8">
      <w:pPr>
        <w:spacing w:before="75" w:line="227" w:lineRule="auto"/>
        <w:ind w:left="505"/>
        <w:rPr>
          <w:rFonts w:ascii="宋体" w:hAnsi="宋体" w:eastAsia="宋体" w:cs="宋体"/>
          <w:sz w:val="23"/>
          <w:szCs w:val="23"/>
        </w:rPr>
      </w:pPr>
      <w:r>
        <w:rPr>
          <w:rFonts w:ascii="宋体" w:hAnsi="宋体" w:eastAsia="宋体" w:cs="宋体"/>
          <w:spacing w:val="14"/>
          <w:sz w:val="23"/>
          <w:szCs w:val="23"/>
        </w:rPr>
        <w:t>按照磋</w:t>
      </w:r>
      <w:r>
        <w:rPr>
          <w:rFonts w:ascii="宋体" w:hAnsi="宋体" w:eastAsia="宋体" w:cs="宋体"/>
          <w:spacing w:val="8"/>
          <w:sz w:val="23"/>
          <w:szCs w:val="23"/>
        </w:rPr>
        <w:t>商</w:t>
      </w:r>
      <w:r>
        <w:rPr>
          <w:rFonts w:ascii="宋体" w:hAnsi="宋体" w:eastAsia="宋体" w:cs="宋体"/>
          <w:spacing w:val="7"/>
          <w:sz w:val="23"/>
          <w:szCs w:val="23"/>
        </w:rPr>
        <w:t>文件第2.2款 (1) 中第&lt;2&gt;条规定提供以下相关材料。</w:t>
      </w:r>
    </w:p>
    <w:p w14:paraId="38AB66CD">
      <w:pPr>
        <w:spacing w:before="181" w:line="375" w:lineRule="auto"/>
        <w:ind w:left="23" w:firstLine="216"/>
        <w:rPr>
          <w:rFonts w:ascii="宋体" w:hAnsi="宋体" w:eastAsia="宋体" w:cs="宋体"/>
          <w:sz w:val="23"/>
          <w:szCs w:val="23"/>
        </w:rPr>
      </w:pPr>
      <w:r>
        <w:rPr>
          <w:rFonts w:ascii="宋体" w:hAnsi="宋体" w:eastAsia="宋体" w:cs="宋体"/>
          <w:spacing w:val="11"/>
          <w:sz w:val="23"/>
          <w:szCs w:val="23"/>
        </w:rPr>
        <w:t>1、供应商基本开户银行近三个月内出具的资信证明或经第三方机构出具的上</w:t>
      </w:r>
      <w:r>
        <w:rPr>
          <w:rFonts w:ascii="宋体" w:hAnsi="宋体" w:eastAsia="宋体" w:cs="宋体"/>
          <w:sz w:val="23"/>
          <w:szCs w:val="23"/>
        </w:rPr>
        <w:t xml:space="preserve"> </w:t>
      </w:r>
      <w:r>
        <w:rPr>
          <w:rFonts w:ascii="宋体" w:hAnsi="宋体" w:eastAsia="宋体" w:cs="宋体"/>
          <w:spacing w:val="14"/>
          <w:sz w:val="23"/>
          <w:szCs w:val="23"/>
        </w:rPr>
        <w:t>一年</w:t>
      </w:r>
      <w:r>
        <w:rPr>
          <w:rFonts w:ascii="宋体" w:hAnsi="宋体" w:eastAsia="宋体" w:cs="宋体"/>
          <w:spacing w:val="12"/>
          <w:sz w:val="23"/>
          <w:szCs w:val="23"/>
        </w:rPr>
        <w:t>度</w:t>
      </w:r>
      <w:r>
        <w:rPr>
          <w:rFonts w:ascii="宋体" w:hAnsi="宋体" w:eastAsia="宋体" w:cs="宋体"/>
          <w:spacing w:val="7"/>
          <w:sz w:val="23"/>
          <w:szCs w:val="23"/>
        </w:rPr>
        <w:t xml:space="preserve"> (202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年度) 财务状况审计报告 (扫描或复印件应全面、完整、清晰) ，</w:t>
      </w:r>
      <w:r>
        <w:rPr>
          <w:rFonts w:ascii="宋体" w:hAnsi="宋体" w:eastAsia="宋体" w:cs="宋体"/>
          <w:sz w:val="23"/>
          <w:szCs w:val="23"/>
        </w:rPr>
        <w:t xml:space="preserve"> </w:t>
      </w:r>
      <w:r>
        <w:rPr>
          <w:rFonts w:ascii="宋体" w:hAnsi="宋体" w:eastAsia="宋体" w:cs="宋体"/>
          <w:spacing w:val="12"/>
          <w:sz w:val="23"/>
          <w:szCs w:val="23"/>
        </w:rPr>
        <w:t>包括资产</w:t>
      </w:r>
      <w:r>
        <w:rPr>
          <w:rFonts w:ascii="宋体" w:hAnsi="宋体" w:eastAsia="宋体" w:cs="宋体"/>
          <w:spacing w:val="7"/>
          <w:sz w:val="23"/>
          <w:szCs w:val="23"/>
        </w:rPr>
        <w:t>负</w:t>
      </w:r>
      <w:r>
        <w:rPr>
          <w:rFonts w:ascii="宋体" w:hAnsi="宋体" w:eastAsia="宋体" w:cs="宋体"/>
          <w:spacing w:val="6"/>
          <w:sz w:val="23"/>
          <w:szCs w:val="23"/>
        </w:rPr>
        <w:t>债表、现金流量表、利润表和财务 (会计) 报表附注并加盖单位财务</w:t>
      </w:r>
      <w:r>
        <w:rPr>
          <w:rFonts w:ascii="宋体" w:hAnsi="宋体" w:eastAsia="宋体" w:cs="宋体"/>
          <w:sz w:val="23"/>
          <w:szCs w:val="23"/>
        </w:rPr>
        <w:t xml:space="preserve"> </w:t>
      </w:r>
      <w:r>
        <w:rPr>
          <w:rFonts w:ascii="宋体" w:hAnsi="宋体" w:eastAsia="宋体" w:cs="宋体"/>
          <w:spacing w:val="9"/>
          <w:sz w:val="23"/>
          <w:szCs w:val="23"/>
        </w:rPr>
        <w:t>章,并提供第三方机构的营业执照、执业证书</w:t>
      </w:r>
      <w:r>
        <w:rPr>
          <w:rFonts w:ascii="宋体" w:hAnsi="宋体" w:eastAsia="宋体" w:cs="宋体"/>
          <w:spacing w:val="5"/>
          <w:sz w:val="23"/>
          <w:szCs w:val="23"/>
        </w:rPr>
        <w:t>。</w:t>
      </w:r>
    </w:p>
    <w:p w14:paraId="2542C1BF">
      <w:pPr>
        <w:spacing w:line="380" w:lineRule="auto"/>
        <w:ind w:left="29" w:right="59" w:firstLine="196"/>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近</w:t>
      </w:r>
      <w:r>
        <w:rPr>
          <w:rFonts w:hint="eastAsia" w:ascii="宋体" w:hAnsi="宋体" w:eastAsia="宋体" w:cs="宋体"/>
          <w:spacing w:val="11"/>
          <w:sz w:val="23"/>
          <w:szCs w:val="23"/>
          <w:lang w:val="en-US" w:eastAsia="zh-CN"/>
        </w:rPr>
        <w:t>半年</w:t>
      </w:r>
      <w:r>
        <w:rPr>
          <w:rFonts w:ascii="宋体" w:hAnsi="宋体" w:eastAsia="宋体" w:cs="宋体"/>
          <w:spacing w:val="11"/>
          <w:sz w:val="23"/>
          <w:szCs w:val="23"/>
        </w:rPr>
        <w:t>任意</w:t>
      </w:r>
      <w:r>
        <w:rPr>
          <w:rFonts w:hint="eastAsia" w:ascii="宋体" w:hAnsi="宋体" w:eastAsia="宋体" w:cs="宋体"/>
          <w:spacing w:val="11"/>
          <w:sz w:val="23"/>
          <w:szCs w:val="23"/>
          <w:lang w:val="en-US" w:eastAsia="zh-CN"/>
        </w:rPr>
        <w:t>三</w:t>
      </w:r>
      <w:r>
        <w:rPr>
          <w:rFonts w:ascii="宋体" w:hAnsi="宋体" w:eastAsia="宋体" w:cs="宋体"/>
          <w:spacing w:val="11"/>
          <w:sz w:val="23"/>
          <w:szCs w:val="23"/>
        </w:rPr>
        <w:t>个月依法缴纳税收和社会保障资金记录的证明材料；依法</w:t>
      </w:r>
      <w:r>
        <w:rPr>
          <w:rFonts w:ascii="宋体" w:hAnsi="宋体" w:eastAsia="宋体" w:cs="宋体"/>
          <w:sz w:val="23"/>
          <w:szCs w:val="23"/>
        </w:rPr>
        <w:t xml:space="preserve"> </w:t>
      </w:r>
      <w:r>
        <w:rPr>
          <w:rFonts w:ascii="宋体" w:hAnsi="宋体" w:eastAsia="宋体" w:cs="宋体"/>
          <w:spacing w:val="14"/>
          <w:sz w:val="23"/>
          <w:szCs w:val="23"/>
        </w:rPr>
        <w:t>免税或不需要缴纳社会保障资金的供应商须提供相应文件证明其依法免税或</w:t>
      </w:r>
      <w:r>
        <w:rPr>
          <w:rFonts w:ascii="宋体" w:hAnsi="宋体" w:eastAsia="宋体" w:cs="宋体"/>
          <w:spacing w:val="9"/>
          <w:sz w:val="23"/>
          <w:szCs w:val="23"/>
        </w:rPr>
        <w:t>不</w:t>
      </w:r>
      <w:r>
        <w:rPr>
          <w:rFonts w:ascii="宋体" w:hAnsi="宋体" w:eastAsia="宋体" w:cs="宋体"/>
          <w:sz w:val="23"/>
          <w:szCs w:val="23"/>
        </w:rPr>
        <w:t xml:space="preserve"> </w:t>
      </w:r>
      <w:r>
        <w:rPr>
          <w:rFonts w:ascii="宋体" w:hAnsi="宋体" w:eastAsia="宋体" w:cs="宋体"/>
          <w:spacing w:val="14"/>
          <w:sz w:val="23"/>
          <w:szCs w:val="23"/>
        </w:rPr>
        <w:t>需</w:t>
      </w:r>
      <w:r>
        <w:rPr>
          <w:rFonts w:ascii="宋体" w:hAnsi="宋体" w:eastAsia="宋体" w:cs="宋体"/>
          <w:spacing w:val="7"/>
          <w:sz w:val="23"/>
          <w:szCs w:val="23"/>
        </w:rPr>
        <w:t>要缴纳社会保障资金。</w:t>
      </w:r>
    </w:p>
    <w:p w14:paraId="0E40A2EF">
      <w:pPr>
        <w:sectPr>
          <w:headerReference r:id="rId79" w:type="default"/>
          <w:footerReference r:id="rId80" w:type="default"/>
          <w:pgSz w:w="11906" w:h="16839"/>
          <w:pgMar w:top="1380" w:right="1740" w:bottom="1164" w:left="1785" w:header="1048" w:footer="985" w:gutter="0"/>
          <w:cols w:space="720" w:num="1"/>
        </w:sectPr>
      </w:pPr>
    </w:p>
    <w:p w14:paraId="311197D8">
      <w:pPr>
        <w:spacing w:before="100" w:line="219" w:lineRule="auto"/>
        <w:ind w:left="4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附件</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12：具备履行</w:t>
      </w:r>
      <w:r>
        <w:rPr>
          <w:rFonts w:ascii="宋体" w:hAnsi="宋体" w:eastAsia="宋体" w:cs="宋体"/>
          <w:spacing w:val="-2"/>
          <w:sz w:val="28"/>
          <w:szCs w:val="28"/>
          <w14:textOutline w14:w="5103" w14:cap="sq" w14:cmpd="sng">
            <w14:solidFill>
              <w14:srgbClr w14:val="000000"/>
            </w14:solidFill>
            <w14:prstDash w14:val="solid"/>
            <w14:bevel/>
          </w14:textOutline>
        </w:rPr>
        <w:t>合同所必须的设备和专业技术能力证明</w:t>
      </w:r>
    </w:p>
    <w:p w14:paraId="29F60291">
      <w:pPr>
        <w:spacing w:line="298" w:lineRule="auto"/>
        <w:rPr>
          <w:rFonts w:ascii="Arial"/>
          <w:sz w:val="21"/>
        </w:rPr>
      </w:pPr>
    </w:p>
    <w:p w14:paraId="46233D66">
      <w:pPr>
        <w:spacing w:line="298" w:lineRule="auto"/>
        <w:rPr>
          <w:rFonts w:ascii="Arial"/>
          <w:sz w:val="21"/>
        </w:rPr>
      </w:pPr>
    </w:p>
    <w:p w14:paraId="54637946">
      <w:pPr>
        <w:spacing w:before="75" w:line="227" w:lineRule="auto"/>
        <w:ind w:left="165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具</w:t>
      </w:r>
      <w:r>
        <w:rPr>
          <w:rFonts w:ascii="宋体" w:hAnsi="宋体" w:eastAsia="宋体" w:cs="宋体"/>
          <w:spacing w:val="10"/>
          <w:sz w:val="23"/>
          <w:szCs w:val="23"/>
          <w14:textOutline w14:w="4358" w14:cap="sq" w14:cmpd="sng">
            <w14:solidFill>
              <w14:srgbClr w14:val="000000"/>
            </w14:solidFill>
            <w14:prstDash w14:val="solid"/>
            <w14:bevel/>
          </w14:textOutline>
        </w:rPr>
        <w:t>备履行合同所必须的设备和专业技术能力证明</w:t>
      </w:r>
    </w:p>
    <w:p w14:paraId="04583DEF">
      <w:pPr>
        <w:spacing w:line="285" w:lineRule="auto"/>
        <w:rPr>
          <w:rFonts w:ascii="Arial"/>
          <w:sz w:val="21"/>
        </w:rPr>
      </w:pPr>
    </w:p>
    <w:p w14:paraId="34DDA1CB">
      <w:pPr>
        <w:spacing w:line="286" w:lineRule="auto"/>
        <w:rPr>
          <w:rFonts w:ascii="Arial"/>
          <w:sz w:val="21"/>
        </w:rPr>
      </w:pPr>
    </w:p>
    <w:p w14:paraId="40EF1EFC">
      <w:pPr>
        <w:spacing w:before="75" w:line="382" w:lineRule="auto"/>
        <w:ind w:left="32" w:right="13" w:firstLine="473"/>
        <w:rPr>
          <w:rFonts w:ascii="宋体" w:hAnsi="宋体" w:eastAsia="宋体" w:cs="宋体"/>
          <w:sz w:val="23"/>
          <w:szCs w:val="23"/>
        </w:rPr>
      </w:pPr>
      <w:r>
        <w:rPr>
          <w:rFonts w:ascii="宋体" w:hAnsi="宋体" w:eastAsia="宋体" w:cs="宋体"/>
          <w:spacing w:val="12"/>
          <w:sz w:val="23"/>
          <w:szCs w:val="23"/>
        </w:rPr>
        <w:t>为保证本</w:t>
      </w:r>
      <w:r>
        <w:rPr>
          <w:rFonts w:ascii="宋体" w:hAnsi="宋体" w:eastAsia="宋体" w:cs="宋体"/>
          <w:spacing w:val="8"/>
          <w:sz w:val="23"/>
          <w:szCs w:val="23"/>
        </w:rPr>
        <w:t>项</w:t>
      </w:r>
      <w:r>
        <w:rPr>
          <w:rFonts w:ascii="宋体" w:hAnsi="宋体" w:eastAsia="宋体" w:cs="宋体"/>
          <w:spacing w:val="6"/>
          <w:sz w:val="23"/>
          <w:szCs w:val="23"/>
        </w:rPr>
        <w:t>目合同的顺利履行，投标人承诺具备履行合同的设备和专业技术</w:t>
      </w:r>
      <w:r>
        <w:rPr>
          <w:rFonts w:ascii="宋体" w:hAnsi="宋体" w:eastAsia="宋体" w:cs="宋体"/>
          <w:sz w:val="23"/>
          <w:szCs w:val="23"/>
        </w:rPr>
        <w:t xml:space="preserve"> </w:t>
      </w:r>
      <w:r>
        <w:rPr>
          <w:rFonts w:ascii="宋体" w:hAnsi="宋体" w:eastAsia="宋体" w:cs="宋体"/>
          <w:spacing w:val="10"/>
          <w:sz w:val="23"/>
          <w:szCs w:val="23"/>
        </w:rPr>
        <w:t>能</w:t>
      </w:r>
      <w:r>
        <w:rPr>
          <w:rFonts w:ascii="宋体" w:hAnsi="宋体" w:eastAsia="宋体" w:cs="宋体"/>
          <w:spacing w:val="7"/>
          <w:sz w:val="23"/>
          <w:szCs w:val="23"/>
        </w:rPr>
        <w:t>力</w:t>
      </w:r>
      <w:r>
        <w:rPr>
          <w:rFonts w:hint="eastAsia" w:ascii="宋体" w:hAnsi="宋体" w:eastAsia="宋体" w:cs="宋体"/>
          <w:spacing w:val="5"/>
          <w:sz w:val="23"/>
          <w:szCs w:val="23"/>
          <w:lang w:val="en-US" w:eastAsia="zh-CN"/>
        </w:rPr>
        <w:t>相关承诺</w:t>
      </w:r>
      <w:r>
        <w:rPr>
          <w:rFonts w:ascii="宋体" w:hAnsi="宋体" w:eastAsia="宋体" w:cs="宋体"/>
          <w:spacing w:val="5"/>
          <w:sz w:val="23"/>
          <w:szCs w:val="23"/>
        </w:rPr>
        <w:t>(格式自拟) 。</w:t>
      </w:r>
    </w:p>
    <w:p w14:paraId="1E72F6C9">
      <w:pPr>
        <w:sectPr>
          <w:headerReference r:id="rId81" w:type="default"/>
          <w:footerReference r:id="rId82" w:type="default"/>
          <w:pgSz w:w="11906" w:h="16839"/>
          <w:pgMar w:top="1380" w:right="1785" w:bottom="1164" w:left="1785" w:header="1048" w:footer="987" w:gutter="0"/>
          <w:cols w:space="720" w:num="1"/>
        </w:sectPr>
      </w:pPr>
    </w:p>
    <w:p w14:paraId="6F0DFB62">
      <w:pPr>
        <w:spacing w:before="100" w:line="219" w:lineRule="auto"/>
        <w:ind w:left="246"/>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13：无重大违法记录声</w:t>
      </w:r>
      <w:r>
        <w:rPr>
          <w:rFonts w:ascii="宋体" w:hAnsi="宋体" w:eastAsia="宋体" w:cs="宋体"/>
          <w:spacing w:val="-4"/>
          <w:sz w:val="28"/>
          <w:szCs w:val="28"/>
          <w14:textOutline w14:w="5103" w14:cap="sq" w14:cmpd="sng">
            <w14:solidFill>
              <w14:srgbClr w14:val="000000"/>
            </w14:solidFill>
            <w14:prstDash w14:val="solid"/>
            <w14:bevel/>
          </w14:textOutline>
        </w:rPr>
        <w:t>明</w:t>
      </w:r>
    </w:p>
    <w:p w14:paraId="33624228">
      <w:pPr>
        <w:spacing w:line="298" w:lineRule="auto"/>
        <w:rPr>
          <w:rFonts w:ascii="Arial"/>
          <w:sz w:val="21"/>
        </w:rPr>
      </w:pPr>
    </w:p>
    <w:p w14:paraId="674A013D">
      <w:pPr>
        <w:spacing w:line="298" w:lineRule="auto"/>
        <w:rPr>
          <w:rFonts w:ascii="Arial"/>
          <w:sz w:val="21"/>
        </w:rPr>
      </w:pPr>
    </w:p>
    <w:p w14:paraId="11B9A072">
      <w:pPr>
        <w:spacing w:before="74" w:line="466" w:lineRule="exact"/>
        <w:ind w:left="3094"/>
        <w:rPr>
          <w:rFonts w:ascii="宋体" w:hAnsi="宋体" w:eastAsia="宋体" w:cs="宋体"/>
          <w:sz w:val="23"/>
          <w:szCs w:val="23"/>
        </w:rPr>
      </w:pPr>
      <w:r>
        <w:rPr>
          <w:rFonts w:ascii="宋体" w:hAnsi="宋体" w:eastAsia="宋体" w:cs="宋体"/>
          <w:spacing w:val="13"/>
          <w:position w:val="17"/>
          <w:sz w:val="23"/>
          <w:szCs w:val="23"/>
          <w14:textOutline w14:w="4358" w14:cap="sq" w14:cmpd="sng">
            <w14:solidFill>
              <w14:srgbClr w14:val="000000"/>
            </w14:solidFill>
            <w14:prstDash w14:val="solid"/>
            <w14:bevel/>
          </w14:textOutline>
        </w:rPr>
        <w:t>无</w:t>
      </w:r>
      <w:r>
        <w:rPr>
          <w:rFonts w:ascii="宋体" w:hAnsi="宋体" w:eastAsia="宋体" w:cs="宋体"/>
          <w:spacing w:val="9"/>
          <w:position w:val="17"/>
          <w:sz w:val="23"/>
          <w:szCs w:val="23"/>
          <w14:textOutline w14:w="4358" w14:cap="sq" w14:cmpd="sng">
            <w14:solidFill>
              <w14:srgbClr w14:val="000000"/>
            </w14:solidFill>
            <w14:prstDash w14:val="solid"/>
            <w14:bevel/>
          </w14:textOutline>
        </w:rPr>
        <w:t>重大违法记录声明</w:t>
      </w:r>
    </w:p>
    <w:p w14:paraId="266115E1">
      <w:pPr>
        <w:spacing w:line="228" w:lineRule="auto"/>
        <w:ind w:left="23"/>
        <w:rPr>
          <w:rFonts w:hint="eastAsia" w:ascii="宋体" w:hAnsi="宋体" w:eastAsia="宋体" w:cs="宋体"/>
          <w:sz w:val="23"/>
          <w:szCs w:val="23"/>
          <w:lang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同仁市第二完全小学</w:t>
      </w:r>
    </w:p>
    <w:p w14:paraId="451CD73C">
      <w:pPr>
        <w:spacing w:before="184" w:line="227" w:lineRule="auto"/>
        <w:ind w:left="505"/>
        <w:rPr>
          <w:rFonts w:ascii="宋体" w:hAnsi="宋体" w:eastAsia="宋体" w:cs="宋体"/>
          <w:sz w:val="23"/>
          <w:szCs w:val="23"/>
        </w:rPr>
      </w:pPr>
      <w:r>
        <w:rPr>
          <w:rFonts w:ascii="宋体" w:hAnsi="宋体" w:eastAsia="宋体" w:cs="宋体"/>
          <w:spacing w:val="13"/>
          <w:sz w:val="23"/>
          <w:szCs w:val="23"/>
        </w:rPr>
        <w:t>我</w:t>
      </w:r>
      <w:r>
        <w:rPr>
          <w:rFonts w:ascii="宋体" w:hAnsi="宋体" w:eastAsia="宋体" w:cs="宋体"/>
          <w:spacing w:val="9"/>
          <w:sz w:val="23"/>
          <w:szCs w:val="23"/>
        </w:rPr>
        <w:t>单位近三年内在经营活动中没有重大违法记，特此声明。</w:t>
      </w:r>
    </w:p>
    <w:p w14:paraId="6B8A2E23">
      <w:pPr>
        <w:spacing w:before="182" w:line="385" w:lineRule="auto"/>
        <w:ind w:left="23" w:firstLine="480"/>
        <w:rPr>
          <w:rFonts w:ascii="宋体" w:hAnsi="宋体" w:eastAsia="宋体" w:cs="宋体"/>
          <w:sz w:val="23"/>
          <w:szCs w:val="23"/>
        </w:rPr>
      </w:pPr>
      <w:r>
        <w:rPr>
          <w:rFonts w:ascii="宋体" w:hAnsi="宋体" w:eastAsia="宋体" w:cs="宋体"/>
          <w:spacing w:val="21"/>
          <w:sz w:val="23"/>
          <w:szCs w:val="23"/>
        </w:rPr>
        <w:t>若</w:t>
      </w:r>
      <w:r>
        <w:rPr>
          <w:rFonts w:ascii="宋体" w:hAnsi="宋体" w:eastAsia="宋体" w:cs="宋体"/>
          <w:spacing w:val="14"/>
          <w:sz w:val="23"/>
          <w:szCs w:val="23"/>
        </w:rPr>
        <w:t>采购单位在本项目采购过程中发现我单位近三年内在经营活动中有重大</w:t>
      </w:r>
      <w:r>
        <w:rPr>
          <w:rFonts w:ascii="宋体" w:hAnsi="宋体" w:eastAsia="宋体" w:cs="宋体"/>
          <w:sz w:val="23"/>
          <w:szCs w:val="23"/>
        </w:rPr>
        <w:t xml:space="preserve"> </w:t>
      </w:r>
      <w:r>
        <w:rPr>
          <w:rFonts w:ascii="宋体" w:hAnsi="宋体" w:eastAsia="宋体" w:cs="宋体"/>
          <w:spacing w:val="16"/>
          <w:sz w:val="23"/>
          <w:szCs w:val="23"/>
        </w:rPr>
        <w:t>违法</w:t>
      </w:r>
      <w:r>
        <w:rPr>
          <w:rFonts w:ascii="宋体" w:hAnsi="宋体" w:eastAsia="宋体" w:cs="宋体"/>
          <w:spacing w:val="12"/>
          <w:sz w:val="23"/>
          <w:szCs w:val="23"/>
        </w:rPr>
        <w:t>记</w:t>
      </w:r>
      <w:r>
        <w:rPr>
          <w:rFonts w:ascii="宋体" w:hAnsi="宋体" w:eastAsia="宋体" w:cs="宋体"/>
          <w:spacing w:val="8"/>
          <w:sz w:val="23"/>
          <w:szCs w:val="23"/>
        </w:rPr>
        <w:t>录，我单位将无条件地退出本项目的投标，并承担因此引起的一切后果。</w:t>
      </w:r>
    </w:p>
    <w:p w14:paraId="245C41A5">
      <w:pPr>
        <w:spacing w:line="364" w:lineRule="auto"/>
        <w:rPr>
          <w:rFonts w:ascii="Arial"/>
          <w:sz w:val="21"/>
        </w:rPr>
      </w:pPr>
    </w:p>
    <w:p w14:paraId="7F8373CF">
      <w:pPr>
        <w:spacing w:before="75" w:line="227" w:lineRule="auto"/>
        <w:ind w:left="509"/>
        <w:rPr>
          <w:rFonts w:ascii="宋体" w:hAnsi="宋体" w:eastAsia="宋体" w:cs="宋体"/>
          <w:sz w:val="23"/>
          <w:szCs w:val="23"/>
        </w:rPr>
      </w:pPr>
      <w:r>
        <w:rPr>
          <w:rFonts w:ascii="宋体" w:hAnsi="宋体" w:eastAsia="宋体" w:cs="宋体"/>
          <w:spacing w:val="5"/>
          <w:sz w:val="23"/>
          <w:szCs w:val="23"/>
        </w:rPr>
        <w:t>另附“信用中国”网站查询截图，时间为投标截止时间前 10 天</w:t>
      </w:r>
      <w:r>
        <w:rPr>
          <w:rFonts w:ascii="宋体" w:hAnsi="宋体" w:eastAsia="宋体" w:cs="宋体"/>
          <w:spacing w:val="4"/>
          <w:sz w:val="23"/>
          <w:szCs w:val="23"/>
        </w:rPr>
        <w:t>内</w:t>
      </w:r>
      <w:r>
        <w:rPr>
          <w:rFonts w:ascii="宋体" w:hAnsi="宋体" w:eastAsia="宋体" w:cs="宋体"/>
          <w:sz w:val="23"/>
          <w:szCs w:val="23"/>
        </w:rPr>
        <w:t>。</w:t>
      </w:r>
    </w:p>
    <w:p w14:paraId="4934D606">
      <w:pPr>
        <w:spacing w:line="258" w:lineRule="auto"/>
        <w:rPr>
          <w:rFonts w:ascii="Arial"/>
          <w:sz w:val="21"/>
        </w:rPr>
      </w:pPr>
    </w:p>
    <w:p w14:paraId="65AEFF3B">
      <w:pPr>
        <w:spacing w:line="259" w:lineRule="auto"/>
        <w:rPr>
          <w:rFonts w:ascii="Arial"/>
          <w:sz w:val="21"/>
        </w:rPr>
      </w:pPr>
    </w:p>
    <w:p w14:paraId="076CB5D7">
      <w:pPr>
        <w:spacing w:line="259" w:lineRule="auto"/>
        <w:rPr>
          <w:rFonts w:ascii="Arial"/>
          <w:sz w:val="21"/>
        </w:rPr>
      </w:pPr>
    </w:p>
    <w:p w14:paraId="2FA04766">
      <w:pPr>
        <w:spacing w:line="259" w:lineRule="auto"/>
        <w:rPr>
          <w:rFonts w:ascii="Arial"/>
          <w:sz w:val="21"/>
        </w:rPr>
      </w:pPr>
    </w:p>
    <w:p w14:paraId="07A3138E">
      <w:pPr>
        <w:spacing w:before="75" w:line="227" w:lineRule="auto"/>
        <w:ind w:left="279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7ADE960F">
      <w:pPr>
        <w:spacing w:before="185" w:line="384" w:lineRule="auto"/>
        <w:ind w:left="3513" w:right="1521" w:hanging="20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41AC6858">
      <w:pPr>
        <w:sectPr>
          <w:headerReference r:id="rId83" w:type="default"/>
          <w:footerReference r:id="rId84" w:type="default"/>
          <w:pgSz w:w="11906" w:h="16839"/>
          <w:pgMar w:top="1380" w:right="1745" w:bottom="1164" w:left="1785" w:header="1048" w:footer="987" w:gutter="0"/>
          <w:cols w:space="720" w:num="1"/>
        </w:sectPr>
      </w:pPr>
    </w:p>
    <w:p w14:paraId="2D67CDFD">
      <w:pPr>
        <w:spacing w:before="100" w:line="219" w:lineRule="auto"/>
        <w:ind w:left="46"/>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14：磋商保证金</w:t>
      </w:r>
    </w:p>
    <w:p w14:paraId="653B3F33">
      <w:pPr>
        <w:spacing w:line="298" w:lineRule="auto"/>
        <w:rPr>
          <w:rFonts w:ascii="Arial"/>
          <w:sz w:val="21"/>
        </w:rPr>
      </w:pPr>
    </w:p>
    <w:p w14:paraId="337D2E53">
      <w:pPr>
        <w:spacing w:line="298" w:lineRule="auto"/>
        <w:rPr>
          <w:rFonts w:ascii="Arial"/>
          <w:sz w:val="21"/>
        </w:rPr>
      </w:pPr>
    </w:p>
    <w:p w14:paraId="41BB3943">
      <w:pPr>
        <w:spacing w:before="75" w:line="228" w:lineRule="auto"/>
        <w:ind w:left="357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磋</w:t>
      </w:r>
      <w:r>
        <w:rPr>
          <w:rFonts w:ascii="宋体" w:hAnsi="宋体" w:eastAsia="宋体" w:cs="宋体"/>
          <w:spacing w:val="9"/>
          <w:sz w:val="23"/>
          <w:szCs w:val="23"/>
          <w14:textOutline w14:w="4358" w14:cap="sq" w14:cmpd="sng">
            <w14:solidFill>
              <w14:srgbClr w14:val="000000"/>
            </w14:solidFill>
            <w14:prstDash w14:val="solid"/>
            <w14:bevel/>
          </w14:textOutline>
        </w:rPr>
        <w:t>商保证金</w:t>
      </w:r>
    </w:p>
    <w:p w14:paraId="5E89206C">
      <w:pPr>
        <w:spacing w:line="285" w:lineRule="auto"/>
        <w:rPr>
          <w:rFonts w:ascii="Arial"/>
          <w:sz w:val="21"/>
        </w:rPr>
      </w:pPr>
    </w:p>
    <w:p w14:paraId="6778A174">
      <w:pPr>
        <w:spacing w:line="285" w:lineRule="auto"/>
        <w:rPr>
          <w:rFonts w:ascii="Arial"/>
          <w:sz w:val="21"/>
        </w:rPr>
      </w:pPr>
    </w:p>
    <w:p w14:paraId="1817EA61">
      <w:pPr>
        <w:spacing w:before="75" w:line="382" w:lineRule="auto"/>
        <w:ind w:left="29" w:right="13" w:firstLine="471"/>
        <w:rPr>
          <w:rFonts w:ascii="宋体" w:hAnsi="宋体" w:eastAsia="宋体" w:cs="宋体"/>
          <w:sz w:val="23"/>
          <w:szCs w:val="23"/>
        </w:rPr>
      </w:pPr>
      <w:r>
        <w:rPr>
          <w:rFonts w:ascii="宋体" w:hAnsi="宋体" w:eastAsia="宋体" w:cs="宋体"/>
          <w:spacing w:val="20"/>
          <w:sz w:val="23"/>
          <w:szCs w:val="23"/>
        </w:rPr>
        <w:t>将</w:t>
      </w:r>
      <w:r>
        <w:rPr>
          <w:rFonts w:ascii="宋体" w:hAnsi="宋体" w:eastAsia="宋体" w:cs="宋体"/>
          <w:spacing w:val="13"/>
          <w:sz w:val="23"/>
          <w:szCs w:val="23"/>
        </w:rPr>
        <w:t>银</w:t>
      </w:r>
      <w:r>
        <w:rPr>
          <w:rFonts w:ascii="宋体" w:hAnsi="宋体" w:eastAsia="宋体" w:cs="宋体"/>
          <w:spacing w:val="10"/>
          <w:sz w:val="23"/>
          <w:szCs w:val="23"/>
        </w:rPr>
        <w:t>行开具的针对本项目递交的磋商保证金交款证明及开户许可证扫描(或</w:t>
      </w:r>
      <w:r>
        <w:rPr>
          <w:rFonts w:ascii="宋体" w:hAnsi="宋体" w:eastAsia="宋体" w:cs="宋体"/>
          <w:sz w:val="23"/>
          <w:szCs w:val="23"/>
        </w:rPr>
        <w:t xml:space="preserve"> </w:t>
      </w:r>
      <w:r>
        <w:rPr>
          <w:rFonts w:ascii="宋体" w:hAnsi="宋体" w:eastAsia="宋体" w:cs="宋体"/>
          <w:spacing w:val="10"/>
          <w:sz w:val="23"/>
          <w:szCs w:val="23"/>
        </w:rPr>
        <w:t>复</w:t>
      </w:r>
      <w:r>
        <w:rPr>
          <w:rFonts w:ascii="宋体" w:hAnsi="宋体" w:eastAsia="宋体" w:cs="宋体"/>
          <w:spacing w:val="7"/>
          <w:sz w:val="23"/>
          <w:szCs w:val="23"/>
        </w:rPr>
        <w:t>印) 件粘贴后加盖公章。</w:t>
      </w:r>
    </w:p>
    <w:p w14:paraId="0951BD6B">
      <w:pPr>
        <w:sectPr>
          <w:headerReference r:id="rId85" w:type="default"/>
          <w:footerReference r:id="rId86" w:type="default"/>
          <w:pgSz w:w="11906" w:h="16839"/>
          <w:pgMar w:top="1380" w:right="1785" w:bottom="1164" w:left="1785" w:header="1048" w:footer="987" w:gutter="0"/>
          <w:cols w:space="720" w:num="1"/>
        </w:sectPr>
      </w:pPr>
    </w:p>
    <w:p w14:paraId="1FFD7236">
      <w:pPr>
        <w:spacing w:before="100" w:line="219" w:lineRule="auto"/>
        <w:ind w:left="4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w:t>
      </w:r>
      <w:r>
        <w:rPr>
          <w:rFonts w:ascii="宋体" w:hAnsi="宋体" w:eastAsia="宋体" w:cs="宋体"/>
          <w:spacing w:val="-6"/>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15：投标产品相关资料</w:t>
      </w:r>
    </w:p>
    <w:p w14:paraId="494BE6FD">
      <w:pPr>
        <w:spacing w:line="298" w:lineRule="auto"/>
        <w:rPr>
          <w:rFonts w:ascii="Arial"/>
          <w:sz w:val="21"/>
        </w:rPr>
      </w:pPr>
    </w:p>
    <w:p w14:paraId="702C01E4">
      <w:pPr>
        <w:spacing w:line="298" w:lineRule="auto"/>
        <w:rPr>
          <w:rFonts w:ascii="Arial"/>
          <w:sz w:val="21"/>
        </w:rPr>
      </w:pPr>
    </w:p>
    <w:p w14:paraId="72D067A0">
      <w:pPr>
        <w:spacing w:before="75" w:line="227" w:lineRule="auto"/>
        <w:ind w:left="321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投</w:t>
      </w:r>
      <w:r>
        <w:rPr>
          <w:rFonts w:ascii="宋体" w:hAnsi="宋体" w:eastAsia="宋体" w:cs="宋体"/>
          <w:spacing w:val="9"/>
          <w:sz w:val="23"/>
          <w:szCs w:val="23"/>
          <w14:textOutline w14:w="4358" w14:cap="sq" w14:cmpd="sng">
            <w14:solidFill>
              <w14:srgbClr w14:val="000000"/>
            </w14:solidFill>
            <w14:prstDash w14:val="solid"/>
            <w14:bevel/>
          </w14:textOutline>
        </w:rPr>
        <w:t>标产品相关资料</w:t>
      </w:r>
    </w:p>
    <w:p w14:paraId="3F599971">
      <w:pPr>
        <w:spacing w:line="286" w:lineRule="auto"/>
        <w:rPr>
          <w:rFonts w:ascii="Arial"/>
          <w:sz w:val="21"/>
        </w:rPr>
      </w:pPr>
    </w:p>
    <w:p w14:paraId="3E7FDD64">
      <w:pPr>
        <w:spacing w:line="287" w:lineRule="auto"/>
        <w:rPr>
          <w:rFonts w:ascii="Arial"/>
          <w:sz w:val="21"/>
        </w:rPr>
      </w:pPr>
    </w:p>
    <w:p w14:paraId="361F8EC4">
      <w:pPr>
        <w:spacing w:before="74" w:line="380" w:lineRule="auto"/>
        <w:ind w:left="23" w:right="13" w:firstLine="480"/>
        <w:rPr>
          <w:rFonts w:ascii="宋体" w:hAnsi="宋体" w:eastAsia="宋体" w:cs="宋体"/>
          <w:sz w:val="23"/>
          <w:szCs w:val="23"/>
        </w:rPr>
      </w:pPr>
      <w:r>
        <w:rPr>
          <w:rFonts w:ascii="宋体" w:hAnsi="宋体" w:eastAsia="宋体" w:cs="宋体"/>
          <w:spacing w:val="7"/>
          <w:sz w:val="23"/>
          <w:szCs w:val="23"/>
        </w:rPr>
        <w:t>根据采购项目内容，投标时提供质监机构出具的投标产品的产品检验报告</w:t>
      </w:r>
      <w:r>
        <w:rPr>
          <w:rFonts w:ascii="宋体" w:hAnsi="宋体" w:eastAsia="宋体" w:cs="宋体"/>
          <w:spacing w:val="3"/>
          <w:sz w:val="23"/>
          <w:szCs w:val="23"/>
        </w:rPr>
        <w:t>或</w:t>
      </w:r>
      <w:r>
        <w:rPr>
          <w:rFonts w:ascii="宋体" w:hAnsi="宋体" w:eastAsia="宋体" w:cs="宋体"/>
          <w:sz w:val="23"/>
          <w:szCs w:val="23"/>
        </w:rPr>
        <w:t xml:space="preserve"> </w:t>
      </w:r>
      <w:r>
        <w:rPr>
          <w:rFonts w:ascii="宋体" w:hAnsi="宋体" w:eastAsia="宋体" w:cs="宋体"/>
          <w:spacing w:val="12"/>
          <w:sz w:val="23"/>
          <w:szCs w:val="23"/>
        </w:rPr>
        <w:t>证明技术</w:t>
      </w:r>
      <w:r>
        <w:rPr>
          <w:rFonts w:ascii="宋体" w:hAnsi="宋体" w:eastAsia="宋体" w:cs="宋体"/>
          <w:spacing w:val="7"/>
          <w:sz w:val="23"/>
          <w:szCs w:val="23"/>
        </w:rPr>
        <w:t>参</w:t>
      </w:r>
      <w:r>
        <w:rPr>
          <w:rFonts w:ascii="宋体" w:hAnsi="宋体" w:eastAsia="宋体" w:cs="宋体"/>
          <w:spacing w:val="6"/>
          <w:sz w:val="23"/>
          <w:szCs w:val="23"/>
        </w:rPr>
        <w:t>数响应的相关资料、彩页 (或厂家公开发布的资料参数) 或相关认证</w:t>
      </w:r>
      <w:r>
        <w:rPr>
          <w:rFonts w:ascii="宋体" w:hAnsi="宋体" w:eastAsia="宋体" w:cs="宋体"/>
          <w:sz w:val="23"/>
          <w:szCs w:val="23"/>
        </w:rPr>
        <w:t xml:space="preserve"> </w:t>
      </w:r>
      <w:r>
        <w:rPr>
          <w:rFonts w:ascii="宋体" w:hAnsi="宋体" w:eastAsia="宋体" w:cs="宋体"/>
          <w:spacing w:val="5"/>
          <w:sz w:val="23"/>
          <w:szCs w:val="23"/>
        </w:rPr>
        <w:t>等资料。</w:t>
      </w:r>
    </w:p>
    <w:p w14:paraId="405D4C5C">
      <w:pPr>
        <w:sectPr>
          <w:footerReference r:id="rId87" w:type="default"/>
          <w:pgSz w:w="11906" w:h="16839"/>
          <w:pgMar w:top="1380" w:right="1785" w:bottom="1164" w:left="1785" w:header="1048" w:footer="987" w:gutter="0"/>
          <w:cols w:space="720" w:num="1"/>
        </w:sectPr>
      </w:pPr>
    </w:p>
    <w:p w14:paraId="77F385F6">
      <w:pPr>
        <w:spacing w:before="100" w:line="219" w:lineRule="auto"/>
        <w:ind w:left="46"/>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9"/>
          <w:sz w:val="28"/>
          <w:szCs w:val="28"/>
          <w14:textOutline w14:w="5103" w14:cap="sq" w14:cmpd="sng">
            <w14:solidFill>
              <w14:srgbClr w14:val="000000"/>
            </w14:solidFill>
            <w14:prstDash w14:val="solid"/>
            <w14:bevel/>
          </w14:textOutline>
        </w:rPr>
        <w:t>件</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16：服务方案</w:t>
      </w:r>
    </w:p>
    <w:p w14:paraId="3086A53A">
      <w:pPr>
        <w:spacing w:line="298" w:lineRule="auto"/>
        <w:rPr>
          <w:rFonts w:ascii="Arial"/>
          <w:sz w:val="21"/>
        </w:rPr>
      </w:pPr>
    </w:p>
    <w:p w14:paraId="6F54ED36">
      <w:pPr>
        <w:spacing w:line="298" w:lineRule="auto"/>
        <w:rPr>
          <w:rFonts w:ascii="Arial"/>
          <w:sz w:val="21"/>
        </w:rPr>
      </w:pPr>
    </w:p>
    <w:p w14:paraId="367854BC">
      <w:pPr>
        <w:spacing w:before="75" w:line="227" w:lineRule="auto"/>
        <w:ind w:left="369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服</w:t>
      </w:r>
      <w:r>
        <w:rPr>
          <w:rFonts w:ascii="宋体" w:hAnsi="宋体" w:eastAsia="宋体" w:cs="宋体"/>
          <w:spacing w:val="8"/>
          <w:sz w:val="23"/>
          <w:szCs w:val="23"/>
          <w14:textOutline w14:w="4358" w14:cap="sq" w14:cmpd="sng">
            <w14:solidFill>
              <w14:srgbClr w14:val="000000"/>
            </w14:solidFill>
            <w14:prstDash w14:val="solid"/>
            <w14:bevel/>
          </w14:textOutline>
        </w:rPr>
        <w:t>务方案</w:t>
      </w:r>
    </w:p>
    <w:p w14:paraId="40DBA9E7">
      <w:pPr>
        <w:spacing w:line="286" w:lineRule="auto"/>
        <w:rPr>
          <w:rFonts w:ascii="Arial"/>
          <w:sz w:val="21"/>
        </w:rPr>
      </w:pPr>
    </w:p>
    <w:p w14:paraId="19831E87">
      <w:pPr>
        <w:spacing w:line="286" w:lineRule="auto"/>
        <w:rPr>
          <w:rFonts w:ascii="Arial"/>
          <w:sz w:val="21"/>
        </w:rPr>
      </w:pPr>
    </w:p>
    <w:p w14:paraId="209ED74D">
      <w:pPr>
        <w:spacing w:before="75" w:line="227" w:lineRule="auto"/>
        <w:ind w:left="503"/>
        <w:rPr>
          <w:rFonts w:ascii="宋体" w:hAnsi="宋体" w:eastAsia="宋体" w:cs="宋体"/>
          <w:sz w:val="23"/>
          <w:szCs w:val="23"/>
        </w:rPr>
      </w:pPr>
      <w:r>
        <w:rPr>
          <w:rFonts w:ascii="宋体" w:hAnsi="宋体" w:eastAsia="宋体" w:cs="宋体"/>
          <w:spacing w:val="9"/>
          <w:sz w:val="23"/>
          <w:szCs w:val="23"/>
        </w:rPr>
        <w:t>格</w:t>
      </w:r>
      <w:r>
        <w:rPr>
          <w:rFonts w:ascii="宋体" w:hAnsi="宋体" w:eastAsia="宋体" w:cs="宋体"/>
          <w:spacing w:val="7"/>
          <w:sz w:val="23"/>
          <w:szCs w:val="23"/>
        </w:rPr>
        <w:t>式自定</w:t>
      </w:r>
    </w:p>
    <w:p w14:paraId="0F676E2B">
      <w:pPr>
        <w:sectPr>
          <w:footerReference r:id="rId88" w:type="default"/>
          <w:pgSz w:w="11906" w:h="16839"/>
          <w:pgMar w:top="1380" w:right="1785" w:bottom="1164" w:left="1785" w:header="1048" w:footer="987" w:gutter="0"/>
          <w:cols w:space="720" w:num="1"/>
        </w:sectPr>
      </w:pPr>
    </w:p>
    <w:p w14:paraId="2956BFD7">
      <w:pPr>
        <w:spacing w:before="252" w:line="219" w:lineRule="auto"/>
        <w:ind w:left="564"/>
        <w:rPr>
          <w:rFonts w:ascii="宋体" w:hAnsi="宋体" w:eastAsia="宋体" w:cs="宋体"/>
          <w:sz w:val="28"/>
          <w:szCs w:val="28"/>
        </w:rPr>
      </w:pPr>
      <w:r>
        <w:pict>
          <v:shape id="_x0000_s1034" o:spid="_x0000_s1034" style="position:absolute;left:0pt;margin-left:90pt;margin-top:68.55pt;height:0.5pt;width:415.3pt;mso-position-horizontal-relative:page;mso-position-vertical-relative:page;z-index:251672576;mso-width-relative:page;mso-height-relative:page;" fillcolor="#000000" filled="t" stroked="f" coordsize="8305,10" o:allowincell="f" path="m0,0l8305,0,8305,9,0,9,0,0xe">
            <v:path/>
            <v:fill on="t" focussize="0,0"/>
            <v:stroke on="f"/>
            <v:imagedata o:title=""/>
            <o:lock v:ext="edit"/>
          </v:shape>
        </w:pict>
      </w:r>
      <w:r>
        <w:rPr>
          <w:rFonts w:ascii="宋体" w:hAnsi="宋体" w:eastAsia="宋体" w:cs="宋体"/>
          <w:spacing w:val="-11"/>
          <w:sz w:val="28"/>
          <w:szCs w:val="28"/>
          <w14:textOutline w14:w="5103" w14:cap="sq" w14:cmpd="sng">
            <w14:solidFill>
              <w14:srgbClr w14:val="000000"/>
            </w14:solidFill>
            <w14:prstDash w14:val="solid"/>
            <w14:bevel/>
          </w14:textOutline>
        </w:rPr>
        <w:t>附</w:t>
      </w:r>
      <w:r>
        <w:rPr>
          <w:rFonts w:ascii="宋体" w:hAnsi="宋体" w:eastAsia="宋体" w:cs="宋体"/>
          <w:spacing w:val="-6"/>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17：供应商最后报价表</w:t>
      </w:r>
    </w:p>
    <w:p w14:paraId="48F38A67">
      <w:pPr>
        <w:spacing w:line="298" w:lineRule="auto"/>
        <w:rPr>
          <w:rFonts w:ascii="Arial"/>
          <w:sz w:val="21"/>
        </w:rPr>
      </w:pPr>
    </w:p>
    <w:p w14:paraId="4F143A43">
      <w:pPr>
        <w:spacing w:line="298" w:lineRule="auto"/>
        <w:rPr>
          <w:rFonts w:ascii="Arial"/>
          <w:sz w:val="21"/>
        </w:rPr>
      </w:pPr>
    </w:p>
    <w:p w14:paraId="01D24F66">
      <w:pPr>
        <w:spacing w:before="74" w:line="226" w:lineRule="auto"/>
        <w:ind w:left="373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w:t>
      </w:r>
      <w:r>
        <w:rPr>
          <w:rFonts w:ascii="宋体" w:hAnsi="宋体" w:eastAsia="宋体" w:cs="宋体"/>
          <w:spacing w:val="9"/>
          <w:sz w:val="23"/>
          <w:szCs w:val="23"/>
          <w14:textOutline w14:w="4358" w14:cap="sq" w14:cmpd="sng">
            <w14:solidFill>
              <w14:srgbClr w14:val="000000"/>
            </w14:solidFill>
            <w14:prstDash w14:val="solid"/>
            <w14:bevel/>
          </w14:textOutline>
        </w:rPr>
        <w:t>应商最后报价表</w:t>
      </w:r>
    </w:p>
    <w:p w14:paraId="197CA466"/>
    <w:p w14:paraId="692DCA41"/>
    <w:p w14:paraId="582DD082">
      <w:pPr>
        <w:spacing w:line="121" w:lineRule="exact"/>
      </w:pPr>
    </w:p>
    <w:p w14:paraId="4A9813D7">
      <w:pPr>
        <w:sectPr>
          <w:headerReference r:id="rId89" w:type="default"/>
          <w:footerReference r:id="rId90" w:type="default"/>
          <w:pgSz w:w="11906" w:h="16839"/>
          <w:pgMar w:top="1228" w:right="1268" w:bottom="1164" w:left="1268" w:header="1048" w:footer="987" w:gutter="0"/>
          <w:cols w:equalWidth="0" w:num="1">
            <w:col w:w="9370"/>
          </w:cols>
        </w:sectPr>
      </w:pPr>
    </w:p>
    <w:p w14:paraId="112D9DEA">
      <w:pPr>
        <w:spacing w:before="48" w:line="192" w:lineRule="auto"/>
        <w:ind w:left="54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项目名称</w:t>
      </w:r>
      <w:r>
        <w:rPr>
          <w:rFonts w:ascii="宋体" w:hAnsi="宋体" w:eastAsia="宋体" w:cs="宋体"/>
          <w:spacing w:val="5"/>
          <w:sz w:val="23"/>
          <w:szCs w:val="23"/>
          <w14:textOutline w14:w="4358" w14:cap="sq" w14:cmpd="sng">
            <w14:solidFill>
              <w14:srgbClr w14:val="000000"/>
            </w14:solidFill>
            <w14:prstDash w14:val="solid"/>
            <w14:bevel/>
          </w14:textOutline>
        </w:rPr>
        <w:t>：</w:t>
      </w:r>
    </w:p>
    <w:p w14:paraId="6107902E">
      <w:pPr>
        <w:spacing w:line="14" w:lineRule="auto"/>
        <w:rPr>
          <w:rFonts w:ascii="Arial"/>
          <w:sz w:val="2"/>
        </w:rPr>
      </w:pPr>
      <w:r>
        <w:rPr>
          <w:rFonts w:ascii="Arial" w:hAnsi="Arial" w:eastAsia="Arial" w:cs="Arial"/>
          <w:sz w:val="2"/>
          <w:szCs w:val="2"/>
        </w:rPr>
        <w:br w:type="column"/>
      </w:r>
    </w:p>
    <w:p w14:paraId="0AC1535C">
      <w:pPr>
        <w:spacing w:before="47" w:line="192" w:lineRule="auto"/>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包</w:t>
      </w:r>
      <w:r>
        <w:rPr>
          <w:rFonts w:ascii="宋体" w:hAnsi="宋体" w:eastAsia="宋体" w:cs="宋体"/>
          <w:spacing w:val="3"/>
          <w:sz w:val="23"/>
          <w:szCs w:val="23"/>
          <w14:textOutline w14:w="4358" w14:cap="sq" w14:cmpd="sng">
            <w14:solidFill>
              <w14:srgbClr w14:val="000000"/>
            </w14:solidFill>
            <w14:prstDash w14:val="solid"/>
            <w14:bevel/>
          </w14:textOutline>
        </w:rPr>
        <w:t>号：</w:t>
      </w:r>
    </w:p>
    <w:p w14:paraId="3209658F">
      <w:pPr>
        <w:sectPr>
          <w:type w:val="continuous"/>
          <w:pgSz w:w="11906" w:h="16839"/>
          <w:pgMar w:top="1228" w:right="1268" w:bottom="1164" w:left="1268" w:header="1048" w:footer="987" w:gutter="0"/>
          <w:cols w:equalWidth="0" w:num="2">
            <w:col w:w="6946" w:space="100"/>
            <w:col w:w="2325"/>
          </w:cols>
        </w:sectPr>
      </w:pPr>
    </w:p>
    <w:p w14:paraId="2956675A">
      <w:pPr>
        <w:spacing w:line="190" w:lineRule="exact"/>
      </w:pPr>
    </w:p>
    <w:tbl>
      <w:tblPr>
        <w:tblStyle w:val="26"/>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1"/>
        <w:gridCol w:w="5003"/>
      </w:tblGrid>
      <w:tr w14:paraId="70FAF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361" w:type="dxa"/>
            <w:vAlign w:val="top"/>
          </w:tcPr>
          <w:p w14:paraId="69FF54EA">
            <w:pPr>
              <w:spacing w:line="285" w:lineRule="auto"/>
              <w:rPr>
                <w:rFonts w:ascii="Arial"/>
                <w:sz w:val="21"/>
              </w:rPr>
            </w:pPr>
          </w:p>
          <w:p w14:paraId="749B72D9">
            <w:pPr>
              <w:spacing w:line="285" w:lineRule="auto"/>
              <w:rPr>
                <w:rFonts w:ascii="Arial"/>
                <w:sz w:val="21"/>
              </w:rPr>
            </w:pPr>
          </w:p>
          <w:p w14:paraId="5925261C">
            <w:pPr>
              <w:spacing w:before="75" w:line="226" w:lineRule="auto"/>
              <w:ind w:left="119"/>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5"/>
                <w:sz w:val="23"/>
                <w:szCs w:val="23"/>
              </w:rPr>
              <w:t>终报价：</w:t>
            </w:r>
          </w:p>
        </w:tc>
        <w:tc>
          <w:tcPr>
            <w:tcW w:w="5003" w:type="dxa"/>
            <w:vAlign w:val="top"/>
          </w:tcPr>
          <w:p w14:paraId="6F11A668">
            <w:pPr>
              <w:spacing w:line="285" w:lineRule="auto"/>
              <w:rPr>
                <w:rFonts w:ascii="Arial"/>
                <w:sz w:val="21"/>
              </w:rPr>
            </w:pPr>
          </w:p>
          <w:p w14:paraId="49D5D177">
            <w:pPr>
              <w:spacing w:line="285" w:lineRule="auto"/>
              <w:rPr>
                <w:rFonts w:ascii="Arial"/>
                <w:sz w:val="21"/>
              </w:rPr>
            </w:pPr>
          </w:p>
          <w:p w14:paraId="69AE5A3A">
            <w:pPr>
              <w:spacing w:before="75" w:line="227" w:lineRule="auto"/>
              <w:ind w:left="120"/>
              <w:rPr>
                <w:rFonts w:ascii="宋体" w:hAnsi="宋体" w:eastAsia="宋体" w:cs="宋体"/>
                <w:sz w:val="23"/>
                <w:szCs w:val="23"/>
              </w:rPr>
            </w:pPr>
            <w:r>
              <w:rPr>
                <w:rFonts w:ascii="宋体" w:hAnsi="宋体" w:eastAsia="宋体" w:cs="宋体"/>
                <w:spacing w:val="4"/>
                <w:sz w:val="23"/>
                <w:szCs w:val="23"/>
              </w:rPr>
              <w:t>交货期</w:t>
            </w:r>
            <w:r>
              <w:rPr>
                <w:rFonts w:ascii="宋体" w:hAnsi="宋体" w:eastAsia="宋体" w:cs="宋体"/>
                <w:spacing w:val="3"/>
                <w:sz w:val="23"/>
                <w:szCs w:val="23"/>
              </w:rPr>
              <w:t>：</w:t>
            </w:r>
          </w:p>
        </w:tc>
      </w:tr>
      <w:tr w14:paraId="5BF82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364" w:type="dxa"/>
            <w:gridSpan w:val="2"/>
            <w:vAlign w:val="top"/>
          </w:tcPr>
          <w:p w14:paraId="7C740E3D">
            <w:pPr>
              <w:spacing w:before="38" w:line="227" w:lineRule="auto"/>
              <w:ind w:left="119"/>
              <w:rPr>
                <w:rFonts w:ascii="宋体" w:hAnsi="宋体" w:eastAsia="宋体" w:cs="宋体"/>
                <w:sz w:val="23"/>
                <w:szCs w:val="23"/>
              </w:rPr>
            </w:pPr>
            <w:r>
              <w:rPr>
                <w:rFonts w:ascii="宋体" w:hAnsi="宋体" w:eastAsia="宋体" w:cs="宋体"/>
                <w:spacing w:val="16"/>
                <w:sz w:val="23"/>
                <w:szCs w:val="23"/>
              </w:rPr>
              <w:t>最</w:t>
            </w:r>
            <w:r>
              <w:rPr>
                <w:rFonts w:ascii="宋体" w:hAnsi="宋体" w:eastAsia="宋体" w:cs="宋体"/>
                <w:spacing w:val="9"/>
                <w:sz w:val="23"/>
                <w:szCs w:val="23"/>
              </w:rPr>
              <w:t>终</w:t>
            </w:r>
            <w:r>
              <w:rPr>
                <w:rFonts w:ascii="宋体" w:hAnsi="宋体" w:eastAsia="宋体" w:cs="宋体"/>
                <w:spacing w:val="8"/>
                <w:sz w:val="23"/>
                <w:szCs w:val="23"/>
              </w:rPr>
              <w:t>确定的质量保证及服务承诺 (优惠条件)</w:t>
            </w:r>
          </w:p>
        </w:tc>
      </w:tr>
    </w:tbl>
    <w:p w14:paraId="0D17142C">
      <w:pPr>
        <w:spacing w:before="34" w:line="384" w:lineRule="auto"/>
        <w:ind w:left="540" w:right="649"/>
        <w:rPr>
          <w:rFonts w:ascii="宋体" w:hAnsi="宋体" w:eastAsia="宋体" w:cs="宋体"/>
          <w:b/>
          <w:bCs/>
          <w:sz w:val="23"/>
          <w:szCs w:val="23"/>
        </w:rPr>
      </w:pPr>
      <w:r>
        <w:rPr>
          <w:rFonts w:ascii="宋体" w:hAnsi="宋体" w:eastAsia="宋体" w:cs="宋体"/>
          <w:b/>
          <w:bCs/>
          <w:spacing w:val="20"/>
          <w:sz w:val="23"/>
          <w:szCs w:val="23"/>
        </w:rPr>
        <w:t>注</w:t>
      </w:r>
      <w:r>
        <w:rPr>
          <w:rFonts w:ascii="宋体" w:hAnsi="宋体" w:eastAsia="宋体" w:cs="宋体"/>
          <w:b/>
          <w:bCs/>
          <w:spacing w:val="19"/>
          <w:sz w:val="23"/>
          <w:szCs w:val="23"/>
        </w:rPr>
        <w:t>：</w:t>
      </w:r>
      <w:r>
        <w:rPr>
          <w:rFonts w:hint="eastAsia" w:ascii="宋体" w:hAnsi="宋体" w:eastAsia="宋体" w:cs="宋体"/>
          <w:b/>
          <w:bCs/>
          <w:spacing w:val="19"/>
          <w:sz w:val="23"/>
          <w:szCs w:val="23"/>
          <w:lang w:val="en-US" w:eastAsia="zh-CN"/>
        </w:rPr>
        <w:t>政采云平台进行线上报价</w:t>
      </w:r>
      <w:r>
        <w:rPr>
          <w:rFonts w:ascii="宋体" w:hAnsi="宋体" w:eastAsia="宋体" w:cs="宋体"/>
          <w:b/>
          <w:bCs/>
          <w:spacing w:val="9"/>
          <w:sz w:val="23"/>
          <w:szCs w:val="23"/>
          <w14:textOutline w14:w="4358" w14:cap="sq" w14:cmpd="sng">
            <w14:solidFill>
              <w14:srgbClr w14:val="000000"/>
            </w14:solidFill>
            <w14:prstDash w14:val="solid"/>
            <w14:bevel/>
          </w14:textOutline>
        </w:rPr>
        <w:t>。</w:t>
      </w:r>
    </w:p>
    <w:p w14:paraId="16F8C7E0">
      <w:pPr>
        <w:spacing w:line="259" w:lineRule="auto"/>
        <w:rPr>
          <w:rFonts w:ascii="Arial"/>
          <w:sz w:val="21"/>
        </w:rPr>
      </w:pPr>
    </w:p>
    <w:p w14:paraId="4DE6F89F">
      <w:pPr>
        <w:spacing w:line="259" w:lineRule="auto"/>
        <w:rPr>
          <w:rFonts w:ascii="Arial"/>
          <w:sz w:val="21"/>
        </w:rPr>
      </w:pPr>
    </w:p>
    <w:p w14:paraId="6B77DB3A">
      <w:pPr>
        <w:spacing w:line="259" w:lineRule="auto"/>
        <w:rPr>
          <w:rFonts w:ascii="Arial"/>
          <w:sz w:val="21"/>
        </w:rPr>
      </w:pPr>
    </w:p>
    <w:p w14:paraId="4E26A1BD">
      <w:pPr>
        <w:spacing w:line="259" w:lineRule="auto"/>
        <w:rPr>
          <w:rFonts w:ascii="Arial"/>
          <w:sz w:val="21"/>
        </w:rPr>
      </w:pPr>
    </w:p>
    <w:p w14:paraId="4B46E47F">
      <w:pPr>
        <w:spacing w:line="260" w:lineRule="auto"/>
        <w:rPr>
          <w:rFonts w:ascii="Arial"/>
          <w:sz w:val="21"/>
        </w:rPr>
      </w:pPr>
    </w:p>
    <w:p w14:paraId="3457403C">
      <w:pPr>
        <w:spacing w:before="75" w:line="227" w:lineRule="auto"/>
        <w:ind w:left="331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p>
    <w:p w14:paraId="0F216690">
      <w:pPr>
        <w:spacing w:before="185" w:line="374" w:lineRule="auto"/>
        <w:ind w:left="1986"/>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p>
    <w:p w14:paraId="4B796D5E">
      <w:pPr>
        <w:spacing w:before="1" w:line="192" w:lineRule="auto"/>
        <w:ind w:left="403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14:paraId="255D0DC5">
      <w:pPr>
        <w:sectPr>
          <w:type w:val="continuous"/>
          <w:pgSz w:w="11906" w:h="16839"/>
          <w:pgMar w:top="1228" w:right="1268" w:bottom="1164" w:left="1268" w:header="1048" w:footer="987" w:gutter="0"/>
          <w:cols w:equalWidth="0" w:num="1">
            <w:col w:w="9370"/>
          </w:cols>
        </w:sectPr>
      </w:pPr>
    </w:p>
    <w:p w14:paraId="0B144E69">
      <w:pPr>
        <w:spacing w:line="295" w:lineRule="auto"/>
        <w:rPr>
          <w:rFonts w:ascii="Arial"/>
          <w:sz w:val="21"/>
        </w:rPr>
      </w:pPr>
    </w:p>
    <w:p w14:paraId="47E1A1D3">
      <w:pPr>
        <w:spacing w:before="91" w:line="219" w:lineRule="auto"/>
        <w:ind w:left="4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附件</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18：节能产品、环境标志产品证明材</w:t>
      </w:r>
      <w:r>
        <w:rPr>
          <w:rFonts w:ascii="宋体" w:hAnsi="宋体" w:eastAsia="宋体" w:cs="宋体"/>
          <w:spacing w:val="-1"/>
          <w:sz w:val="28"/>
          <w:szCs w:val="28"/>
          <w14:textOutline w14:w="5103" w14:cap="sq" w14:cmpd="sng">
            <w14:solidFill>
              <w14:srgbClr w14:val="000000"/>
            </w14:solidFill>
            <w14:prstDash w14:val="solid"/>
            <w14:bevel/>
          </w14:textOutline>
        </w:rPr>
        <w:t>料</w:t>
      </w:r>
    </w:p>
    <w:p w14:paraId="42A66716">
      <w:pPr>
        <w:spacing w:before="260" w:line="453" w:lineRule="auto"/>
        <w:ind w:left="25" w:firstLine="478"/>
        <w:rPr>
          <w:rFonts w:ascii="宋体" w:hAnsi="宋体" w:eastAsia="宋体" w:cs="宋体"/>
          <w:sz w:val="23"/>
          <w:szCs w:val="23"/>
        </w:rPr>
      </w:pPr>
      <w:r>
        <w:rPr>
          <w:rFonts w:ascii="宋体" w:hAnsi="宋体" w:eastAsia="宋体" w:cs="宋体"/>
          <w:spacing w:val="7"/>
          <w:sz w:val="23"/>
          <w:szCs w:val="23"/>
        </w:rPr>
        <w:t>产品属于品目清单范围的，实施政府优先采购和强制采购。供应商应提供</w:t>
      </w:r>
      <w:r>
        <w:rPr>
          <w:rFonts w:ascii="宋体" w:hAnsi="宋体" w:eastAsia="宋体" w:cs="宋体"/>
          <w:spacing w:val="3"/>
          <w:sz w:val="23"/>
          <w:szCs w:val="23"/>
        </w:rPr>
        <w:t>国</w:t>
      </w:r>
      <w:r>
        <w:rPr>
          <w:rFonts w:ascii="宋体" w:hAnsi="宋体" w:eastAsia="宋体" w:cs="宋体"/>
          <w:sz w:val="23"/>
          <w:szCs w:val="23"/>
        </w:rPr>
        <w:t xml:space="preserve"> </w:t>
      </w:r>
      <w:r>
        <w:rPr>
          <w:rFonts w:ascii="宋体" w:hAnsi="宋体" w:eastAsia="宋体" w:cs="宋体"/>
          <w:spacing w:val="4"/>
          <w:sz w:val="23"/>
          <w:szCs w:val="23"/>
        </w:rPr>
        <w:t>家确</w:t>
      </w:r>
      <w:r>
        <w:rPr>
          <w:rFonts w:ascii="宋体" w:hAnsi="宋体" w:eastAsia="宋体" w:cs="宋体"/>
          <w:spacing w:val="2"/>
          <w:sz w:val="23"/>
          <w:szCs w:val="23"/>
        </w:rPr>
        <w:t>定的认证机构出具的、处于有效期之内的节能产品、环境标志产品认证证书，</w:t>
      </w:r>
      <w:r>
        <w:rPr>
          <w:rFonts w:ascii="宋体" w:hAnsi="宋体" w:eastAsia="宋体" w:cs="宋体"/>
          <w:sz w:val="23"/>
          <w:szCs w:val="23"/>
        </w:rPr>
        <w:t xml:space="preserve"> </w:t>
      </w:r>
      <w:r>
        <w:rPr>
          <w:rFonts w:ascii="宋体" w:hAnsi="宋体" w:eastAsia="宋体" w:cs="宋体"/>
          <w:spacing w:val="8"/>
          <w:sz w:val="23"/>
          <w:szCs w:val="23"/>
        </w:rPr>
        <w:t>并加盖供应商单位公章。</w:t>
      </w:r>
    </w:p>
    <w:p w14:paraId="0E2E3650">
      <w:pPr>
        <w:sectPr>
          <w:headerReference r:id="rId91" w:type="default"/>
          <w:footerReference r:id="rId92" w:type="default"/>
          <w:pgSz w:w="11906" w:h="16839"/>
          <w:pgMar w:top="1380" w:right="1738" w:bottom="1164" w:left="1785" w:header="1048" w:footer="987" w:gutter="0"/>
          <w:cols w:space="720" w:num="1"/>
        </w:sectPr>
      </w:pPr>
    </w:p>
    <w:p w14:paraId="4D718587">
      <w:pPr>
        <w:spacing w:before="100" w:line="219" w:lineRule="auto"/>
        <w:ind w:left="606"/>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附</w:t>
      </w:r>
      <w:r>
        <w:rPr>
          <w:rFonts w:ascii="宋体" w:hAnsi="宋体" w:eastAsia="宋体" w:cs="宋体"/>
          <w:spacing w:val="-4"/>
          <w:sz w:val="28"/>
          <w:szCs w:val="28"/>
          <w14:textOutline w14:w="5103" w14:cap="sq" w14:cmpd="sng">
            <w14:solidFill>
              <w14:srgbClr w14:val="000000"/>
            </w14:solidFill>
            <w14:prstDash w14:val="solid"/>
            <w14:bevel/>
          </w14:textOutline>
        </w:rPr>
        <w:t>件</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19：中小企业声明函</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(工程、服务)</w:t>
      </w:r>
    </w:p>
    <w:p w14:paraId="3116BD14">
      <w:pPr>
        <w:spacing w:line="336" w:lineRule="auto"/>
        <w:rPr>
          <w:rFonts w:ascii="Arial"/>
          <w:sz w:val="21"/>
        </w:rPr>
      </w:pPr>
    </w:p>
    <w:p w14:paraId="5C3BF4BB">
      <w:pPr>
        <w:spacing w:before="75" w:line="227" w:lineRule="auto"/>
        <w:ind w:left="2825"/>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14:textOutline w14:w="4358" w14:cap="sq" w14:cmpd="sng">
            <w14:solidFill>
              <w14:srgbClr w14:val="000000"/>
            </w14:solidFill>
            <w14:prstDash w14:val="solid"/>
            <w14:bevel/>
          </w14:textOutline>
        </w:rPr>
        <w:t>不满足以下条件的无需填写)</w:t>
      </w:r>
    </w:p>
    <w:p w14:paraId="4921E365">
      <w:pPr>
        <w:spacing w:before="278" w:line="227" w:lineRule="auto"/>
        <w:ind w:left="550"/>
        <w:rPr>
          <w:rFonts w:ascii="宋体" w:hAnsi="宋体" w:eastAsia="宋体" w:cs="宋体"/>
          <w:sz w:val="23"/>
          <w:szCs w:val="23"/>
        </w:rPr>
      </w:pPr>
      <w:r>
        <w:rPr>
          <w:rFonts w:ascii="宋体" w:hAnsi="宋体" w:eastAsia="宋体" w:cs="宋体"/>
          <w:spacing w:val="19"/>
          <w:sz w:val="23"/>
          <w:szCs w:val="23"/>
        </w:rPr>
        <w:t>中</w:t>
      </w:r>
      <w:r>
        <w:rPr>
          <w:rFonts w:ascii="宋体" w:hAnsi="宋体" w:eastAsia="宋体" w:cs="宋体"/>
          <w:spacing w:val="16"/>
          <w:sz w:val="23"/>
          <w:szCs w:val="23"/>
        </w:rPr>
        <w:t>小企业声明函 (工程、服务)</w:t>
      </w:r>
    </w:p>
    <w:p w14:paraId="4EBC4D8B">
      <w:pPr>
        <w:tabs>
          <w:tab w:val="left" w:pos="148"/>
        </w:tabs>
        <w:spacing w:before="273" w:line="450" w:lineRule="auto"/>
        <w:ind w:left="24" w:right="103" w:firstLine="503"/>
        <w:rPr>
          <w:rFonts w:ascii="宋体" w:hAnsi="宋体" w:eastAsia="宋体" w:cs="宋体"/>
          <w:sz w:val="23"/>
          <w:szCs w:val="23"/>
        </w:rPr>
      </w:pPr>
      <w:r>
        <w:rPr>
          <w:rFonts w:ascii="宋体" w:hAnsi="宋体" w:eastAsia="宋体" w:cs="宋体"/>
          <w:spacing w:val="38"/>
          <w:sz w:val="23"/>
          <w:szCs w:val="23"/>
        </w:rPr>
        <w:t>本</w:t>
      </w:r>
      <w:r>
        <w:rPr>
          <w:rFonts w:ascii="宋体" w:hAnsi="宋体" w:eastAsia="宋体" w:cs="宋体"/>
          <w:spacing w:val="23"/>
          <w:sz w:val="23"/>
          <w:szCs w:val="23"/>
        </w:rPr>
        <w:t>公</w:t>
      </w:r>
      <w:r>
        <w:rPr>
          <w:rFonts w:ascii="宋体" w:hAnsi="宋体" w:eastAsia="宋体" w:cs="宋体"/>
          <w:spacing w:val="19"/>
          <w:sz w:val="23"/>
          <w:szCs w:val="23"/>
        </w:rPr>
        <w:t>司 (联合体) 郑重声明，根据《政府采购促进中小企业发展管理办</w:t>
      </w:r>
      <w:r>
        <w:rPr>
          <w:rFonts w:ascii="宋体" w:hAnsi="宋体" w:eastAsia="宋体" w:cs="宋体"/>
          <w:sz w:val="23"/>
          <w:szCs w:val="23"/>
        </w:rPr>
        <w:t xml:space="preserve"> </w:t>
      </w:r>
      <w:r>
        <w:rPr>
          <w:rFonts w:ascii="宋体" w:hAnsi="宋体" w:eastAsia="宋体" w:cs="宋体"/>
          <w:spacing w:val="8"/>
          <w:sz w:val="23"/>
          <w:szCs w:val="23"/>
        </w:rPr>
        <w:t>法》  (财库</w:t>
      </w:r>
      <w:r>
        <w:rPr>
          <w:rFonts w:ascii="宋体" w:hAnsi="宋体" w:eastAsia="宋体" w:cs="宋体"/>
          <w:spacing w:val="5"/>
          <w:sz w:val="23"/>
          <w:szCs w:val="23"/>
        </w:rPr>
        <w:t xml:space="preserve"> </w:t>
      </w:r>
      <w:r>
        <w:rPr>
          <w:rFonts w:ascii="宋体" w:hAnsi="宋体" w:eastAsia="宋体" w:cs="宋体"/>
          <w:spacing w:val="4"/>
          <w:sz w:val="23"/>
          <w:szCs w:val="23"/>
        </w:rPr>
        <w:t>﹝ 2020 ﹞ 46 号) 的规定，本公司 (联合体) 参加 (单位名称)</w:t>
      </w:r>
      <w:r>
        <w:rPr>
          <w:rFonts w:ascii="宋体" w:hAnsi="宋体" w:eastAsia="宋体" w:cs="宋体"/>
          <w:sz w:val="23"/>
          <w:szCs w:val="23"/>
        </w:rPr>
        <w:t xml:space="preserve"> </w:t>
      </w:r>
      <w:r>
        <w:rPr>
          <w:rFonts w:ascii="宋体" w:hAnsi="宋体" w:eastAsia="宋体" w:cs="宋体"/>
          <w:spacing w:val="20"/>
          <w:sz w:val="23"/>
          <w:szCs w:val="23"/>
        </w:rPr>
        <w:t>的 (项目名称) 采购活动，工程的施工单位全部为符合政策要求的中小企</w:t>
      </w:r>
      <w:r>
        <w:rPr>
          <w:rFonts w:ascii="宋体" w:hAnsi="宋体" w:eastAsia="宋体" w:cs="宋体"/>
          <w:spacing w:val="14"/>
          <w:sz w:val="23"/>
          <w:szCs w:val="23"/>
        </w:rPr>
        <w:t>业</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38"/>
          <w:sz w:val="23"/>
          <w:szCs w:val="23"/>
        </w:rPr>
        <w:t>(</w:t>
      </w:r>
      <w:r>
        <w:rPr>
          <w:rFonts w:ascii="宋体" w:hAnsi="宋体" w:eastAsia="宋体" w:cs="宋体"/>
          <w:spacing w:val="19"/>
          <w:sz w:val="23"/>
          <w:szCs w:val="23"/>
        </w:rPr>
        <w:t>或者：服务全部由符合政策要求的中小企业承接) 。相关企业 (含联合体</w:t>
      </w:r>
      <w:r>
        <w:rPr>
          <w:rFonts w:ascii="宋体" w:hAnsi="宋体" w:eastAsia="宋体" w:cs="宋体"/>
          <w:sz w:val="23"/>
          <w:szCs w:val="23"/>
        </w:rPr>
        <w:t xml:space="preserve"> </w:t>
      </w:r>
      <w:r>
        <w:rPr>
          <w:rFonts w:ascii="宋体" w:hAnsi="宋体" w:eastAsia="宋体" w:cs="宋体"/>
          <w:spacing w:val="38"/>
          <w:sz w:val="23"/>
          <w:szCs w:val="23"/>
        </w:rPr>
        <w:t>中</w:t>
      </w:r>
      <w:r>
        <w:rPr>
          <w:rFonts w:ascii="宋体" w:hAnsi="宋体" w:eastAsia="宋体" w:cs="宋体"/>
          <w:spacing w:val="23"/>
          <w:sz w:val="23"/>
          <w:szCs w:val="23"/>
        </w:rPr>
        <w:t>的</w:t>
      </w:r>
      <w:r>
        <w:rPr>
          <w:rFonts w:ascii="宋体" w:hAnsi="宋体" w:eastAsia="宋体" w:cs="宋体"/>
          <w:spacing w:val="19"/>
          <w:sz w:val="23"/>
          <w:szCs w:val="23"/>
        </w:rPr>
        <w:t>中小企业、签订分包意向协议的中小企业) 的具体情况如下：</w:t>
      </w:r>
    </w:p>
    <w:p w14:paraId="6D902C0C">
      <w:pPr>
        <w:spacing w:before="2" w:line="437" w:lineRule="auto"/>
        <w:ind w:left="27" w:firstLine="517"/>
        <w:rPr>
          <w:rFonts w:ascii="宋体" w:hAnsi="宋体" w:eastAsia="宋体" w:cs="宋体"/>
          <w:sz w:val="23"/>
          <w:szCs w:val="23"/>
        </w:rPr>
      </w:pPr>
      <w:r>
        <w:rPr>
          <w:rFonts w:ascii="宋体" w:hAnsi="宋体" w:eastAsia="宋体" w:cs="宋体"/>
          <w:spacing w:val="10"/>
          <w:sz w:val="23"/>
          <w:szCs w:val="23"/>
        </w:rPr>
        <w:t xml:space="preserve">1. </w:t>
      </w:r>
      <w:r>
        <w:rPr>
          <w:rFonts w:ascii="宋体" w:hAnsi="宋体" w:eastAsia="宋体" w:cs="宋体"/>
          <w:spacing w:val="10"/>
          <w:sz w:val="23"/>
          <w:szCs w:val="23"/>
          <w:u w:val="single" w:color="auto"/>
        </w:rPr>
        <w:t xml:space="preserve"> (标的名称)  </w:t>
      </w:r>
      <w:r>
        <w:rPr>
          <w:rFonts w:ascii="宋体" w:hAnsi="宋体" w:eastAsia="宋体" w:cs="宋体"/>
          <w:spacing w:val="10"/>
          <w:sz w:val="23"/>
          <w:szCs w:val="23"/>
        </w:rPr>
        <w:t xml:space="preserve"> ，属于</w:t>
      </w:r>
      <w:r>
        <w:rPr>
          <w:rFonts w:ascii="宋体" w:hAnsi="宋体" w:eastAsia="宋体" w:cs="宋体"/>
          <w:spacing w:val="10"/>
          <w:sz w:val="23"/>
          <w:szCs w:val="23"/>
          <w:u w:val="single" w:color="auto"/>
        </w:rPr>
        <w:t xml:space="preserve"> (采购文件中明确的所属行业) </w:t>
      </w:r>
      <w:r>
        <w:rPr>
          <w:rFonts w:ascii="宋体" w:hAnsi="宋体" w:eastAsia="宋体" w:cs="宋体"/>
          <w:spacing w:val="10"/>
          <w:sz w:val="23"/>
          <w:szCs w:val="23"/>
        </w:rPr>
        <w:t>；承建 (承接</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34"/>
          <w:sz w:val="23"/>
          <w:szCs w:val="23"/>
        </w:rPr>
        <w:t>企</w:t>
      </w:r>
      <w:r>
        <w:rPr>
          <w:rFonts w:ascii="宋体" w:hAnsi="宋体" w:eastAsia="宋体" w:cs="宋体"/>
          <w:spacing w:val="28"/>
          <w:sz w:val="23"/>
          <w:szCs w:val="23"/>
        </w:rPr>
        <w:t>业</w:t>
      </w:r>
      <w:r>
        <w:rPr>
          <w:rFonts w:ascii="宋体" w:hAnsi="宋体" w:eastAsia="宋体" w:cs="宋体"/>
          <w:spacing w:val="17"/>
          <w:sz w:val="23"/>
          <w:szCs w:val="23"/>
        </w:rPr>
        <w:t>为</w:t>
      </w:r>
      <w:r>
        <w:rPr>
          <w:rFonts w:ascii="宋体" w:hAnsi="宋体" w:eastAsia="宋体" w:cs="宋体"/>
          <w:spacing w:val="17"/>
          <w:sz w:val="23"/>
          <w:szCs w:val="23"/>
          <w:u w:val="single" w:color="auto"/>
        </w:rPr>
        <w:t xml:space="preserve"> (企业名称) </w:t>
      </w:r>
      <w:r>
        <w:rPr>
          <w:rFonts w:ascii="宋体" w:hAnsi="宋体" w:eastAsia="宋体" w:cs="宋体"/>
          <w:spacing w:val="17"/>
          <w:sz w:val="23"/>
          <w:szCs w:val="23"/>
        </w:rPr>
        <w:t>，从业人员</w:t>
      </w:r>
      <w:r>
        <w:rPr>
          <w:rFonts w:ascii="宋体" w:hAnsi="宋体" w:eastAsia="宋体" w:cs="宋体"/>
          <w:spacing w:val="17"/>
          <w:sz w:val="23"/>
          <w:szCs w:val="23"/>
          <w:u w:val="single" w:color="auto"/>
        </w:rPr>
        <w:t xml:space="preserve">    </w:t>
      </w:r>
      <w:r>
        <w:rPr>
          <w:rFonts w:ascii="宋体" w:hAnsi="宋体" w:eastAsia="宋体" w:cs="宋体"/>
          <w:spacing w:val="17"/>
          <w:sz w:val="23"/>
          <w:szCs w:val="23"/>
        </w:rPr>
        <w:t>人，营业收入为</w:t>
      </w:r>
      <w:r>
        <w:rPr>
          <w:rFonts w:ascii="宋体" w:hAnsi="宋体" w:eastAsia="宋体" w:cs="宋体"/>
          <w:spacing w:val="17"/>
          <w:sz w:val="23"/>
          <w:szCs w:val="23"/>
          <w:u w:val="single" w:color="auto"/>
        </w:rPr>
        <w:t xml:space="preserve">    </w:t>
      </w:r>
      <w:r>
        <w:rPr>
          <w:rFonts w:ascii="宋体" w:hAnsi="宋体" w:eastAsia="宋体" w:cs="宋体"/>
          <w:spacing w:val="17"/>
          <w:sz w:val="23"/>
          <w:szCs w:val="23"/>
        </w:rPr>
        <w:t>万元，资产总额为</w:t>
      </w:r>
      <w:r>
        <w:rPr>
          <w:rFonts w:ascii="宋体" w:hAnsi="宋体" w:eastAsia="宋体" w:cs="宋体"/>
          <w:sz w:val="23"/>
          <w:szCs w:val="23"/>
        </w:rPr>
        <w:t xml:space="preserve"> </w:t>
      </w:r>
      <w:r>
        <w:rPr>
          <w:rFonts w:ascii="宋体" w:hAnsi="宋体" w:eastAsia="宋体" w:cs="宋体"/>
          <w:spacing w:val="24"/>
          <w:sz w:val="23"/>
          <w:szCs w:val="23"/>
        </w:rPr>
        <w:t>万</w:t>
      </w:r>
      <w:r>
        <w:rPr>
          <w:rFonts w:ascii="宋体" w:hAnsi="宋体" w:eastAsia="宋体" w:cs="宋体"/>
          <w:spacing w:val="20"/>
          <w:sz w:val="23"/>
          <w:szCs w:val="23"/>
        </w:rPr>
        <w:t>元</w:t>
      </w:r>
      <w:r>
        <w:rPr>
          <w:rFonts w:ascii="宋体" w:hAnsi="宋体" w:eastAsia="宋体" w:cs="宋体"/>
          <w:spacing w:val="12"/>
          <w:sz w:val="23"/>
          <w:szCs w:val="23"/>
        </w:rPr>
        <w:t xml:space="preserve"> </w:t>
      </w:r>
      <w:r>
        <w:rPr>
          <w:rFonts w:ascii="宋体" w:hAnsi="宋体" w:eastAsia="宋体" w:cs="宋体"/>
          <w:spacing w:val="12"/>
          <w:position w:val="14"/>
          <w:sz w:val="13"/>
          <w:szCs w:val="13"/>
        </w:rPr>
        <w:t xml:space="preserve">1 </w:t>
      </w:r>
      <w:r>
        <w:rPr>
          <w:rFonts w:ascii="宋体" w:hAnsi="宋体" w:eastAsia="宋体" w:cs="宋体"/>
          <w:spacing w:val="12"/>
          <w:sz w:val="23"/>
          <w:szCs w:val="23"/>
        </w:rPr>
        <w:t>，属于</w:t>
      </w:r>
      <w:r>
        <w:rPr>
          <w:rFonts w:ascii="宋体" w:hAnsi="宋体" w:eastAsia="宋体" w:cs="宋体"/>
          <w:spacing w:val="12"/>
          <w:sz w:val="23"/>
          <w:szCs w:val="23"/>
          <w:u w:val="single" w:color="auto"/>
        </w:rPr>
        <w:t xml:space="preserve"> (中型企业、小型企业、微型企业) </w:t>
      </w:r>
      <w:r>
        <w:rPr>
          <w:rFonts w:ascii="宋体" w:hAnsi="宋体" w:eastAsia="宋体" w:cs="宋体"/>
          <w:spacing w:val="12"/>
          <w:sz w:val="23"/>
          <w:szCs w:val="23"/>
        </w:rPr>
        <w:t>；</w:t>
      </w:r>
    </w:p>
    <w:p w14:paraId="0571D940">
      <w:pPr>
        <w:spacing w:before="7" w:line="449" w:lineRule="auto"/>
        <w:ind w:left="27" w:firstLine="50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 xml:space="preserve">. </w:t>
      </w:r>
      <w:r>
        <w:rPr>
          <w:rFonts w:ascii="宋体" w:hAnsi="宋体" w:eastAsia="宋体" w:cs="宋体"/>
          <w:spacing w:val="7"/>
          <w:sz w:val="23"/>
          <w:szCs w:val="23"/>
          <w:u w:val="single" w:color="auto"/>
        </w:rPr>
        <w:t xml:space="preserve">  (标的名称)  </w:t>
      </w:r>
      <w:r>
        <w:rPr>
          <w:rFonts w:ascii="宋体" w:hAnsi="宋体" w:eastAsia="宋体" w:cs="宋体"/>
          <w:spacing w:val="7"/>
          <w:sz w:val="23"/>
          <w:szCs w:val="23"/>
        </w:rPr>
        <w:t xml:space="preserve"> ，属于 (采购文件中明确的所属行业) ；承建 (承接)</w:t>
      </w:r>
      <w:r>
        <w:rPr>
          <w:rFonts w:ascii="宋体" w:hAnsi="宋体" w:eastAsia="宋体" w:cs="宋体"/>
          <w:sz w:val="23"/>
          <w:szCs w:val="23"/>
        </w:rPr>
        <w:t xml:space="preserve"> </w:t>
      </w:r>
      <w:r>
        <w:rPr>
          <w:rFonts w:ascii="宋体" w:hAnsi="宋体" w:eastAsia="宋体" w:cs="宋体"/>
          <w:spacing w:val="34"/>
          <w:sz w:val="23"/>
          <w:szCs w:val="23"/>
        </w:rPr>
        <w:t>企</w:t>
      </w:r>
      <w:r>
        <w:rPr>
          <w:rFonts w:ascii="宋体" w:hAnsi="宋体" w:eastAsia="宋体" w:cs="宋体"/>
          <w:spacing w:val="28"/>
          <w:sz w:val="23"/>
          <w:szCs w:val="23"/>
        </w:rPr>
        <w:t>业</w:t>
      </w:r>
      <w:r>
        <w:rPr>
          <w:rFonts w:ascii="宋体" w:hAnsi="宋体" w:eastAsia="宋体" w:cs="宋体"/>
          <w:spacing w:val="17"/>
          <w:sz w:val="23"/>
          <w:szCs w:val="23"/>
        </w:rPr>
        <w:t>为</w:t>
      </w:r>
      <w:r>
        <w:rPr>
          <w:rFonts w:ascii="宋体" w:hAnsi="宋体" w:eastAsia="宋体" w:cs="宋体"/>
          <w:spacing w:val="17"/>
          <w:sz w:val="23"/>
          <w:szCs w:val="23"/>
          <w:u w:val="single" w:color="auto"/>
        </w:rPr>
        <w:t xml:space="preserve"> (企业名称) </w:t>
      </w:r>
      <w:r>
        <w:rPr>
          <w:rFonts w:ascii="宋体" w:hAnsi="宋体" w:eastAsia="宋体" w:cs="宋体"/>
          <w:spacing w:val="17"/>
          <w:sz w:val="23"/>
          <w:szCs w:val="23"/>
        </w:rPr>
        <w:t>，从业人员</w:t>
      </w:r>
      <w:r>
        <w:rPr>
          <w:rFonts w:ascii="宋体" w:hAnsi="宋体" w:eastAsia="宋体" w:cs="宋体"/>
          <w:spacing w:val="17"/>
          <w:sz w:val="23"/>
          <w:szCs w:val="23"/>
          <w:u w:val="single" w:color="auto"/>
        </w:rPr>
        <w:t xml:space="preserve">    </w:t>
      </w:r>
      <w:r>
        <w:rPr>
          <w:rFonts w:ascii="宋体" w:hAnsi="宋体" w:eastAsia="宋体" w:cs="宋体"/>
          <w:spacing w:val="17"/>
          <w:sz w:val="23"/>
          <w:szCs w:val="23"/>
        </w:rPr>
        <w:t>人，营业收入为</w:t>
      </w:r>
      <w:r>
        <w:rPr>
          <w:rFonts w:ascii="宋体" w:hAnsi="宋体" w:eastAsia="宋体" w:cs="宋体"/>
          <w:spacing w:val="17"/>
          <w:sz w:val="23"/>
          <w:szCs w:val="23"/>
          <w:u w:val="single" w:color="auto"/>
        </w:rPr>
        <w:t xml:space="preserve">    </w:t>
      </w:r>
      <w:r>
        <w:rPr>
          <w:rFonts w:ascii="宋体" w:hAnsi="宋体" w:eastAsia="宋体" w:cs="宋体"/>
          <w:spacing w:val="17"/>
          <w:sz w:val="23"/>
          <w:szCs w:val="23"/>
        </w:rPr>
        <w:t>万元，资产总额为</w:t>
      </w:r>
      <w:r>
        <w:rPr>
          <w:rFonts w:ascii="宋体" w:hAnsi="宋体" w:eastAsia="宋体" w:cs="宋体"/>
          <w:sz w:val="23"/>
          <w:szCs w:val="23"/>
        </w:rPr>
        <w:t xml:space="preserve"> </w:t>
      </w:r>
      <w:r>
        <w:rPr>
          <w:rFonts w:ascii="宋体" w:hAnsi="宋体" w:eastAsia="宋体" w:cs="宋体"/>
          <w:spacing w:val="36"/>
          <w:sz w:val="23"/>
          <w:szCs w:val="23"/>
        </w:rPr>
        <w:t>万</w:t>
      </w:r>
      <w:r>
        <w:rPr>
          <w:rFonts w:ascii="宋体" w:hAnsi="宋体" w:eastAsia="宋体" w:cs="宋体"/>
          <w:spacing w:val="18"/>
          <w:sz w:val="23"/>
          <w:szCs w:val="23"/>
        </w:rPr>
        <w:t>元，属于</w:t>
      </w:r>
      <w:r>
        <w:rPr>
          <w:rFonts w:ascii="宋体" w:hAnsi="宋体" w:eastAsia="宋体" w:cs="宋体"/>
          <w:spacing w:val="18"/>
          <w:sz w:val="23"/>
          <w:szCs w:val="23"/>
          <w:u w:val="single" w:color="auto"/>
        </w:rPr>
        <w:t xml:space="preserve"> (中型企业、小型企业、微型企业) </w:t>
      </w:r>
      <w:r>
        <w:rPr>
          <w:rFonts w:ascii="宋体" w:hAnsi="宋体" w:eastAsia="宋体" w:cs="宋体"/>
          <w:spacing w:val="18"/>
          <w:sz w:val="23"/>
          <w:szCs w:val="23"/>
        </w:rPr>
        <w:t>；</w:t>
      </w:r>
    </w:p>
    <w:p w14:paraId="3CDA98B7">
      <w:pPr>
        <w:spacing w:line="372" w:lineRule="exact"/>
        <w:ind w:left="542"/>
        <w:rPr>
          <w:rFonts w:ascii="宋体" w:hAnsi="宋体" w:eastAsia="宋体" w:cs="宋体"/>
          <w:sz w:val="23"/>
          <w:szCs w:val="23"/>
        </w:rPr>
      </w:pPr>
      <w:r>
        <w:rPr>
          <w:rFonts w:ascii="宋体" w:hAnsi="宋体" w:eastAsia="宋体" w:cs="宋体"/>
          <w:spacing w:val="6"/>
          <w:position w:val="3"/>
          <w:sz w:val="23"/>
          <w:szCs w:val="23"/>
        </w:rPr>
        <w:t>……</w:t>
      </w:r>
    </w:p>
    <w:p w14:paraId="00EAF829">
      <w:pPr>
        <w:spacing w:before="187" w:line="450" w:lineRule="auto"/>
        <w:ind w:left="28" w:right="37" w:firstLine="526"/>
        <w:rPr>
          <w:rFonts w:ascii="宋体" w:hAnsi="宋体" w:eastAsia="宋体" w:cs="宋体"/>
          <w:sz w:val="23"/>
          <w:szCs w:val="23"/>
        </w:rPr>
      </w:pPr>
      <w:r>
        <w:rPr>
          <w:rFonts w:ascii="宋体" w:hAnsi="宋体" w:eastAsia="宋体" w:cs="宋体"/>
          <w:spacing w:val="26"/>
          <w:sz w:val="23"/>
          <w:szCs w:val="23"/>
        </w:rPr>
        <w:t>以</w:t>
      </w:r>
      <w:r>
        <w:rPr>
          <w:rFonts w:ascii="宋体" w:hAnsi="宋体" w:eastAsia="宋体" w:cs="宋体"/>
          <w:spacing w:val="14"/>
          <w:sz w:val="23"/>
          <w:szCs w:val="23"/>
        </w:rPr>
        <w:t>上企业，不属于大企业的分支机构，不存在控股股东为大企业的情形，</w:t>
      </w:r>
      <w:r>
        <w:rPr>
          <w:rFonts w:ascii="宋体" w:hAnsi="宋体" w:eastAsia="宋体" w:cs="宋体"/>
          <w:sz w:val="23"/>
          <w:szCs w:val="23"/>
        </w:rPr>
        <w:t xml:space="preserve"> </w:t>
      </w:r>
      <w:r>
        <w:rPr>
          <w:rFonts w:ascii="宋体" w:hAnsi="宋体" w:eastAsia="宋体" w:cs="宋体"/>
          <w:spacing w:val="30"/>
          <w:sz w:val="23"/>
          <w:szCs w:val="23"/>
        </w:rPr>
        <w:t>也</w:t>
      </w:r>
      <w:r>
        <w:rPr>
          <w:rFonts w:ascii="宋体" w:hAnsi="宋体" w:eastAsia="宋体" w:cs="宋体"/>
          <w:spacing w:val="19"/>
          <w:sz w:val="23"/>
          <w:szCs w:val="23"/>
        </w:rPr>
        <w:t>不存在与大企业的负责人为同一人的情形。</w:t>
      </w:r>
    </w:p>
    <w:p w14:paraId="085B4AF9">
      <w:pPr>
        <w:spacing w:before="1" w:line="544" w:lineRule="auto"/>
        <w:ind w:left="2832" w:right="18" w:hanging="2304"/>
        <w:rPr>
          <w:rFonts w:ascii="宋体" w:hAnsi="宋体" w:eastAsia="宋体" w:cs="宋体"/>
          <w:sz w:val="23"/>
          <w:szCs w:val="23"/>
        </w:rPr>
      </w:pPr>
      <w:r>
        <w:rPr>
          <w:rFonts w:ascii="宋体" w:hAnsi="宋体" w:eastAsia="宋体" w:cs="宋体"/>
          <w:spacing w:val="30"/>
          <w:sz w:val="23"/>
          <w:szCs w:val="23"/>
        </w:rPr>
        <w:t>本</w:t>
      </w:r>
      <w:r>
        <w:rPr>
          <w:rFonts w:ascii="宋体" w:hAnsi="宋体" w:eastAsia="宋体" w:cs="宋体"/>
          <w:spacing w:val="25"/>
          <w:sz w:val="23"/>
          <w:szCs w:val="23"/>
        </w:rPr>
        <w:t>企</w:t>
      </w:r>
      <w:r>
        <w:rPr>
          <w:rFonts w:ascii="宋体" w:hAnsi="宋体" w:eastAsia="宋体" w:cs="宋体"/>
          <w:spacing w:val="15"/>
          <w:sz w:val="23"/>
          <w:szCs w:val="23"/>
        </w:rPr>
        <w:t>业对上述声明内容的真实性负责。如有虚假，将依法承担相应责任。</w:t>
      </w:r>
      <w:r>
        <w:rPr>
          <w:rFonts w:ascii="宋体" w:hAnsi="宋体" w:eastAsia="宋体" w:cs="宋体"/>
          <w:sz w:val="23"/>
          <w:szCs w:val="23"/>
        </w:rPr>
        <w:t xml:space="preserve"> </w:t>
      </w:r>
      <w:r>
        <w:rPr>
          <w:rFonts w:ascii="宋体" w:hAnsi="宋体" w:eastAsia="宋体" w:cs="宋体"/>
          <w:spacing w:val="4"/>
          <w:sz w:val="23"/>
          <w:szCs w:val="23"/>
        </w:rPr>
        <w:t>单位</w:t>
      </w:r>
      <w:r>
        <w:rPr>
          <w:rFonts w:ascii="宋体" w:hAnsi="宋体" w:eastAsia="宋体" w:cs="宋体"/>
          <w:spacing w:val="2"/>
          <w:sz w:val="23"/>
          <w:szCs w:val="23"/>
        </w:rPr>
        <w:t>名称：</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(公章)</w:t>
      </w:r>
    </w:p>
    <w:p w14:paraId="44D10515">
      <w:pPr>
        <w:spacing w:before="1" w:line="227" w:lineRule="auto"/>
        <w:ind w:left="210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9"/>
          <w:sz w:val="23"/>
          <w:szCs w:val="23"/>
        </w:rPr>
        <w:t>定代表人或委托代理人：</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(签字或盖章)</w:t>
      </w:r>
    </w:p>
    <w:p w14:paraId="5F256B09">
      <w:pPr>
        <w:spacing w:line="322" w:lineRule="auto"/>
        <w:rPr>
          <w:rFonts w:ascii="Arial"/>
          <w:sz w:val="21"/>
        </w:rPr>
      </w:pPr>
    </w:p>
    <w:p w14:paraId="59E009DA">
      <w:pPr>
        <w:spacing w:before="76" w:line="227" w:lineRule="auto"/>
        <w:ind w:left="6096"/>
        <w:rPr>
          <w:rFonts w:ascii="宋体" w:hAnsi="宋体" w:eastAsia="宋体" w:cs="宋体"/>
          <w:sz w:val="23"/>
          <w:szCs w:val="23"/>
        </w:rPr>
      </w:pPr>
      <w:r>
        <w:rPr>
          <w:rFonts w:ascii="宋体" w:hAnsi="宋体" w:eastAsia="宋体" w:cs="宋体"/>
          <w:spacing w:val="22"/>
          <w:sz w:val="23"/>
          <w:szCs w:val="23"/>
        </w:rPr>
        <w:t>年</w:t>
      </w:r>
      <w:r>
        <w:rPr>
          <w:rFonts w:ascii="宋体" w:hAnsi="宋体" w:eastAsia="宋体" w:cs="宋体"/>
          <w:spacing w:val="21"/>
          <w:sz w:val="23"/>
          <w:szCs w:val="23"/>
        </w:rPr>
        <w:t xml:space="preserve">   月  日</w:t>
      </w:r>
    </w:p>
    <w:p w14:paraId="616D35F7">
      <w:pPr>
        <w:spacing w:before="277" w:line="453" w:lineRule="auto"/>
        <w:ind w:left="22" w:right="103" w:firstLine="504"/>
        <w:rPr>
          <w:rFonts w:ascii="宋体" w:hAnsi="宋体" w:eastAsia="宋体" w:cs="宋体"/>
          <w:sz w:val="23"/>
          <w:szCs w:val="23"/>
        </w:rPr>
      </w:pPr>
      <w:r>
        <w:rPr>
          <w:rFonts w:ascii="宋体" w:hAnsi="宋体" w:eastAsia="宋体" w:cs="宋体"/>
          <w:spacing w:val="21"/>
          <w:sz w:val="23"/>
          <w:szCs w:val="23"/>
        </w:rPr>
        <w:t>注：从业人员、营业收入、资产总额填报上一年度数据，无上一年度数</w:t>
      </w:r>
      <w:r>
        <w:rPr>
          <w:rFonts w:ascii="宋体" w:hAnsi="宋体" w:eastAsia="宋体" w:cs="宋体"/>
          <w:sz w:val="23"/>
          <w:szCs w:val="23"/>
        </w:rPr>
        <w:t xml:space="preserve"> </w:t>
      </w:r>
      <w:r>
        <w:rPr>
          <w:rFonts w:ascii="宋体" w:hAnsi="宋体" w:eastAsia="宋体" w:cs="宋体"/>
          <w:spacing w:val="23"/>
          <w:sz w:val="23"/>
          <w:szCs w:val="23"/>
        </w:rPr>
        <w:t>据</w:t>
      </w:r>
      <w:r>
        <w:rPr>
          <w:rFonts w:ascii="宋体" w:hAnsi="宋体" w:eastAsia="宋体" w:cs="宋体"/>
          <w:spacing w:val="18"/>
          <w:sz w:val="23"/>
          <w:szCs w:val="23"/>
        </w:rPr>
        <w:t>的新成立企业可不填报。</w:t>
      </w:r>
    </w:p>
    <w:p w14:paraId="4C2A4CD8">
      <w:pPr>
        <w:sectPr>
          <w:headerReference r:id="rId93" w:type="default"/>
          <w:footerReference r:id="rId94" w:type="default"/>
          <w:pgSz w:w="11906" w:h="16839"/>
          <w:pgMar w:top="1380" w:right="1707" w:bottom="1164" w:left="1785" w:header="1048" w:footer="987" w:gutter="0"/>
          <w:cols w:space="720" w:num="1"/>
        </w:sectPr>
      </w:pPr>
    </w:p>
    <w:p w14:paraId="7648B939">
      <w:pPr>
        <w:spacing w:before="268" w:line="219" w:lineRule="auto"/>
        <w:ind w:left="606"/>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附</w:t>
      </w:r>
      <w:r>
        <w:rPr>
          <w:rFonts w:ascii="宋体" w:hAnsi="宋体" w:eastAsia="宋体" w:cs="宋体"/>
          <w:spacing w:val="-5"/>
          <w:sz w:val="28"/>
          <w:szCs w:val="28"/>
          <w14:textOutline w14:w="5103" w14:cap="sq" w14:cmpd="sng">
            <w14:solidFill>
              <w14:srgbClr w14:val="000000"/>
            </w14:solidFill>
            <w14:prstDash w14:val="solid"/>
            <w14:bevel/>
          </w14:textOutline>
        </w:rPr>
        <w:t>件</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20：残疾人福利性单位声明函</w:t>
      </w:r>
    </w:p>
    <w:p w14:paraId="21D55E6F">
      <w:pPr>
        <w:spacing w:before="261" w:line="228" w:lineRule="auto"/>
        <w:ind w:left="2319"/>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不属于残疾人福利性单位的无需填写)</w:t>
      </w:r>
    </w:p>
    <w:p w14:paraId="36FAA722">
      <w:pPr>
        <w:spacing w:before="272" w:line="450" w:lineRule="auto"/>
        <w:ind w:left="22" w:right="25" w:firstLine="505"/>
        <w:rPr>
          <w:rFonts w:ascii="宋体" w:hAnsi="宋体" w:eastAsia="宋体" w:cs="宋体"/>
          <w:sz w:val="23"/>
          <w:szCs w:val="23"/>
        </w:rPr>
      </w:pPr>
      <w:r>
        <w:rPr>
          <w:rFonts w:ascii="宋体" w:hAnsi="宋体" w:eastAsia="宋体" w:cs="宋体"/>
          <w:spacing w:val="24"/>
          <w:sz w:val="23"/>
          <w:szCs w:val="23"/>
        </w:rPr>
        <w:t>本单</w:t>
      </w:r>
      <w:r>
        <w:rPr>
          <w:rFonts w:ascii="宋体" w:hAnsi="宋体" w:eastAsia="宋体" w:cs="宋体"/>
          <w:spacing w:val="12"/>
          <w:sz w:val="23"/>
          <w:szCs w:val="23"/>
        </w:rPr>
        <w:t>位郑重声明，根据《财政部、 民政部、 中国残疾人联合会关于促进</w:t>
      </w:r>
      <w:r>
        <w:rPr>
          <w:rFonts w:ascii="宋体" w:hAnsi="宋体" w:eastAsia="宋体" w:cs="宋体"/>
          <w:sz w:val="23"/>
          <w:szCs w:val="23"/>
        </w:rPr>
        <w:t xml:space="preserve"> </w:t>
      </w:r>
      <w:r>
        <w:rPr>
          <w:rFonts w:ascii="宋体" w:hAnsi="宋体" w:eastAsia="宋体" w:cs="宋体"/>
          <w:spacing w:val="22"/>
          <w:sz w:val="23"/>
          <w:szCs w:val="23"/>
        </w:rPr>
        <w:t>残</w:t>
      </w:r>
      <w:r>
        <w:rPr>
          <w:rFonts w:ascii="宋体" w:hAnsi="宋体" w:eastAsia="宋体" w:cs="宋体"/>
          <w:spacing w:val="14"/>
          <w:sz w:val="23"/>
          <w:szCs w:val="23"/>
        </w:rPr>
        <w:t>疾</w:t>
      </w:r>
      <w:r>
        <w:rPr>
          <w:rFonts w:ascii="宋体" w:hAnsi="宋体" w:eastAsia="宋体" w:cs="宋体"/>
          <w:spacing w:val="11"/>
          <w:sz w:val="23"/>
          <w:szCs w:val="23"/>
        </w:rPr>
        <w:t>人就业政府采购政策的通知》  (财库〔2017〕 141 号) 的规定，本单位</w:t>
      </w:r>
      <w:r>
        <w:rPr>
          <w:rFonts w:ascii="宋体" w:hAnsi="宋体" w:eastAsia="宋体" w:cs="宋体"/>
          <w:sz w:val="23"/>
          <w:szCs w:val="23"/>
        </w:rPr>
        <w:t xml:space="preserve"> </w:t>
      </w:r>
      <w:r>
        <w:rPr>
          <w:rFonts w:ascii="宋体" w:hAnsi="宋体" w:eastAsia="宋体" w:cs="宋体"/>
          <w:spacing w:val="19"/>
          <w:sz w:val="23"/>
          <w:szCs w:val="23"/>
        </w:rPr>
        <w:t>为符合条件的残疾人福利性单位，本单位在职职工人数为</w:t>
      </w:r>
      <w:r>
        <w:rPr>
          <w:rFonts w:ascii="宋体" w:hAnsi="宋体" w:eastAsia="宋体" w:cs="宋体"/>
          <w:spacing w:val="19"/>
          <w:sz w:val="23"/>
          <w:szCs w:val="23"/>
          <w:u w:val="single" w:color="auto"/>
        </w:rPr>
        <w:t xml:space="preserve">        </w:t>
      </w:r>
      <w:r>
        <w:rPr>
          <w:rFonts w:ascii="宋体" w:hAnsi="宋体" w:eastAsia="宋体" w:cs="宋体"/>
          <w:spacing w:val="19"/>
          <w:sz w:val="23"/>
          <w:szCs w:val="23"/>
        </w:rPr>
        <w:t>人，安</w:t>
      </w:r>
      <w:r>
        <w:rPr>
          <w:rFonts w:ascii="宋体" w:hAnsi="宋体" w:eastAsia="宋体" w:cs="宋体"/>
          <w:spacing w:val="11"/>
          <w:sz w:val="23"/>
          <w:szCs w:val="23"/>
        </w:rPr>
        <w:t>置</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3"/>
          <w:sz w:val="23"/>
          <w:szCs w:val="23"/>
        </w:rPr>
        <w:t>残</w:t>
      </w:r>
      <w:r>
        <w:rPr>
          <w:rFonts w:ascii="宋体" w:hAnsi="宋体" w:eastAsia="宋体" w:cs="宋体"/>
          <w:spacing w:val="10"/>
          <w:sz w:val="23"/>
          <w:szCs w:val="23"/>
        </w:rPr>
        <w:t>疾人人数</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人。且本单位参加</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单位的</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项目采购活动</w:t>
      </w:r>
      <w:r>
        <w:rPr>
          <w:rFonts w:ascii="宋体" w:hAnsi="宋体" w:eastAsia="宋体" w:cs="宋体"/>
          <w:sz w:val="23"/>
          <w:szCs w:val="23"/>
        </w:rPr>
        <w:t xml:space="preserve"> </w:t>
      </w:r>
      <w:r>
        <w:rPr>
          <w:rFonts w:ascii="宋体" w:hAnsi="宋体" w:eastAsia="宋体" w:cs="宋体"/>
          <w:spacing w:val="28"/>
          <w:sz w:val="23"/>
          <w:szCs w:val="23"/>
        </w:rPr>
        <w:t>提</w:t>
      </w:r>
      <w:r>
        <w:rPr>
          <w:rFonts w:ascii="宋体" w:hAnsi="宋体" w:eastAsia="宋体" w:cs="宋体"/>
          <w:spacing w:val="19"/>
          <w:sz w:val="23"/>
          <w:szCs w:val="23"/>
        </w:rPr>
        <w:t>供本单位制造的货物 ( 由本单位承担工程/提供服务) ，或者提供其他残</w:t>
      </w:r>
      <w:r>
        <w:rPr>
          <w:rFonts w:ascii="宋体" w:hAnsi="宋体" w:eastAsia="宋体" w:cs="宋体"/>
          <w:sz w:val="23"/>
          <w:szCs w:val="23"/>
        </w:rPr>
        <w:t xml:space="preserve"> </w:t>
      </w:r>
      <w:r>
        <w:rPr>
          <w:rFonts w:ascii="宋体" w:hAnsi="宋体" w:eastAsia="宋体" w:cs="宋体"/>
          <w:spacing w:val="35"/>
          <w:sz w:val="23"/>
          <w:szCs w:val="23"/>
        </w:rPr>
        <w:t>疾</w:t>
      </w:r>
      <w:r>
        <w:rPr>
          <w:rFonts w:ascii="宋体" w:hAnsi="宋体" w:eastAsia="宋体" w:cs="宋体"/>
          <w:spacing w:val="20"/>
          <w:sz w:val="23"/>
          <w:szCs w:val="23"/>
        </w:rPr>
        <w:t>人福利性单位制造的货物 (不包括使用非残疾人福利性单位注册商标的货</w:t>
      </w:r>
      <w:r>
        <w:rPr>
          <w:rFonts w:ascii="宋体" w:hAnsi="宋体" w:eastAsia="宋体" w:cs="宋体"/>
          <w:sz w:val="23"/>
          <w:szCs w:val="23"/>
        </w:rPr>
        <w:t xml:space="preserve"> </w:t>
      </w:r>
      <w:r>
        <w:rPr>
          <w:rFonts w:ascii="宋体" w:hAnsi="宋体" w:eastAsia="宋体" w:cs="宋体"/>
          <w:spacing w:val="10"/>
          <w:sz w:val="23"/>
          <w:szCs w:val="23"/>
        </w:rPr>
        <w:t>物</w:t>
      </w:r>
      <w:r>
        <w:rPr>
          <w:rFonts w:ascii="宋体" w:hAnsi="宋体" w:eastAsia="宋体" w:cs="宋体"/>
          <w:spacing w:val="9"/>
          <w:sz w:val="23"/>
          <w:szCs w:val="23"/>
        </w:rPr>
        <w:t>) 。</w:t>
      </w:r>
    </w:p>
    <w:p w14:paraId="11214CFA">
      <w:pPr>
        <w:spacing w:line="226" w:lineRule="auto"/>
        <w:ind w:left="528"/>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p>
    <w:p w14:paraId="4A1F3A98">
      <w:pPr>
        <w:spacing w:line="248" w:lineRule="auto"/>
        <w:rPr>
          <w:rFonts w:ascii="Arial"/>
          <w:sz w:val="21"/>
        </w:rPr>
      </w:pPr>
    </w:p>
    <w:p w14:paraId="109A65AD">
      <w:pPr>
        <w:spacing w:line="248" w:lineRule="auto"/>
        <w:rPr>
          <w:rFonts w:ascii="Arial"/>
          <w:sz w:val="21"/>
        </w:rPr>
      </w:pPr>
    </w:p>
    <w:p w14:paraId="419CD446">
      <w:pPr>
        <w:spacing w:line="249" w:lineRule="auto"/>
        <w:rPr>
          <w:rFonts w:ascii="Arial"/>
          <w:sz w:val="21"/>
        </w:rPr>
      </w:pPr>
    </w:p>
    <w:p w14:paraId="5911BB91">
      <w:pPr>
        <w:spacing w:line="249" w:lineRule="auto"/>
        <w:rPr>
          <w:rFonts w:ascii="Arial"/>
          <w:sz w:val="21"/>
        </w:rPr>
      </w:pPr>
    </w:p>
    <w:p w14:paraId="138B84CA">
      <w:pPr>
        <w:spacing w:before="75" w:line="227" w:lineRule="auto"/>
        <w:ind w:left="3889"/>
        <w:rPr>
          <w:rFonts w:ascii="宋体" w:hAnsi="宋体" w:eastAsia="宋体" w:cs="宋体"/>
          <w:sz w:val="23"/>
          <w:szCs w:val="23"/>
        </w:rPr>
      </w:pPr>
      <w:r>
        <w:rPr>
          <w:rFonts w:ascii="宋体" w:hAnsi="宋体" w:eastAsia="宋体" w:cs="宋体"/>
          <w:spacing w:val="4"/>
          <w:sz w:val="23"/>
          <w:szCs w:val="23"/>
        </w:rPr>
        <w:t>单位</w:t>
      </w:r>
      <w:r>
        <w:rPr>
          <w:rFonts w:ascii="宋体" w:hAnsi="宋体" w:eastAsia="宋体" w:cs="宋体"/>
          <w:spacing w:val="2"/>
          <w:sz w:val="23"/>
          <w:szCs w:val="23"/>
        </w:rPr>
        <w:t>名称：</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(公章)</w:t>
      </w:r>
    </w:p>
    <w:p w14:paraId="344AC297">
      <w:pPr>
        <w:spacing w:line="322" w:lineRule="auto"/>
        <w:rPr>
          <w:rFonts w:ascii="Arial"/>
          <w:sz w:val="21"/>
        </w:rPr>
      </w:pPr>
    </w:p>
    <w:p w14:paraId="6CFD2362">
      <w:pPr>
        <w:spacing w:before="75" w:line="545" w:lineRule="auto"/>
        <w:ind w:left="6095" w:right="564" w:hanging="3995"/>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9"/>
          <w:sz w:val="23"/>
          <w:szCs w:val="23"/>
        </w:rPr>
        <w:t>定代表人或委托代理人：</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(签字或盖章)</w:t>
      </w:r>
      <w:r>
        <w:rPr>
          <w:rFonts w:ascii="宋体" w:hAnsi="宋体" w:eastAsia="宋体" w:cs="宋体"/>
          <w:sz w:val="23"/>
          <w:szCs w:val="23"/>
        </w:rPr>
        <w:t xml:space="preserve"> </w:t>
      </w:r>
      <w:r>
        <w:rPr>
          <w:rFonts w:ascii="宋体" w:hAnsi="宋体" w:eastAsia="宋体" w:cs="宋体"/>
          <w:spacing w:val="22"/>
          <w:sz w:val="23"/>
          <w:szCs w:val="23"/>
        </w:rPr>
        <w:t>年</w:t>
      </w:r>
      <w:r>
        <w:rPr>
          <w:rFonts w:ascii="宋体" w:hAnsi="宋体" w:eastAsia="宋体" w:cs="宋体"/>
          <w:spacing w:val="21"/>
          <w:sz w:val="23"/>
          <w:szCs w:val="23"/>
        </w:rPr>
        <w:t xml:space="preserve">   月  日</w:t>
      </w:r>
    </w:p>
    <w:p w14:paraId="501E8A96">
      <w:pPr>
        <w:sectPr>
          <w:headerReference r:id="rId95" w:type="default"/>
          <w:footerReference r:id="rId96" w:type="default"/>
          <w:pgSz w:w="11906" w:h="16839"/>
          <w:pgMar w:top="1380" w:right="1785" w:bottom="1164" w:left="1785" w:header="1048" w:footer="987" w:gutter="0"/>
          <w:cols w:space="720" w:num="1"/>
        </w:sectPr>
      </w:pPr>
    </w:p>
    <w:p w14:paraId="1DB737AA">
      <w:pPr>
        <w:spacing w:line="283" w:lineRule="auto"/>
        <w:rPr>
          <w:rFonts w:ascii="Arial"/>
          <w:sz w:val="21"/>
        </w:rPr>
      </w:pPr>
    </w:p>
    <w:p w14:paraId="56CCC926">
      <w:pPr>
        <w:spacing w:line="284" w:lineRule="auto"/>
        <w:rPr>
          <w:rFonts w:ascii="Arial"/>
          <w:sz w:val="21"/>
        </w:rPr>
      </w:pPr>
    </w:p>
    <w:p w14:paraId="209710EC">
      <w:pPr>
        <w:spacing w:line="284" w:lineRule="auto"/>
        <w:rPr>
          <w:rFonts w:ascii="Arial"/>
          <w:sz w:val="21"/>
        </w:rPr>
      </w:pPr>
    </w:p>
    <w:p w14:paraId="300BD468">
      <w:pPr>
        <w:spacing w:before="91" w:line="219" w:lineRule="auto"/>
        <w:ind w:left="60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w:t>
      </w:r>
      <w:r>
        <w:rPr>
          <w:rFonts w:ascii="宋体" w:hAnsi="宋体" w:eastAsia="宋体" w:cs="宋体"/>
          <w:spacing w:val="-6"/>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21：监狱企业证明资料</w:t>
      </w:r>
    </w:p>
    <w:p w14:paraId="7BD24980">
      <w:pPr>
        <w:spacing w:before="261" w:line="227" w:lineRule="auto"/>
        <w:ind w:left="2825"/>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14:textOutline w14:w="4358" w14:cap="sq" w14:cmpd="sng">
            <w14:solidFill>
              <w14:srgbClr w14:val="000000"/>
            </w14:solidFill>
            <w14:prstDash w14:val="solid"/>
            <w14:bevel/>
          </w14:textOutline>
        </w:rPr>
        <w:t>不属于监狱企业的无需提供)</w:t>
      </w:r>
    </w:p>
    <w:p w14:paraId="25028330">
      <w:pPr>
        <w:spacing w:before="279" w:line="453" w:lineRule="auto"/>
        <w:ind w:left="65" w:firstLine="464"/>
        <w:rPr>
          <w:rFonts w:ascii="宋体" w:hAnsi="宋体" w:eastAsia="宋体" w:cs="宋体"/>
          <w:sz w:val="23"/>
          <w:szCs w:val="23"/>
        </w:rPr>
      </w:pPr>
      <w:r>
        <w:rPr>
          <w:rFonts w:ascii="宋体" w:hAnsi="宋体" w:eastAsia="宋体" w:cs="宋体"/>
          <w:spacing w:val="10"/>
          <w:sz w:val="23"/>
          <w:szCs w:val="23"/>
        </w:rPr>
        <w:t>备注</w:t>
      </w:r>
      <w:r>
        <w:rPr>
          <w:rFonts w:ascii="宋体" w:hAnsi="宋体" w:eastAsia="宋体" w:cs="宋体"/>
          <w:spacing w:val="8"/>
          <w:sz w:val="23"/>
          <w:szCs w:val="23"/>
        </w:rPr>
        <w:t>：</w:t>
      </w:r>
      <w:r>
        <w:rPr>
          <w:rFonts w:ascii="宋体" w:hAnsi="宋体" w:eastAsia="宋体" w:cs="宋体"/>
          <w:spacing w:val="5"/>
          <w:sz w:val="23"/>
          <w:szCs w:val="23"/>
        </w:rPr>
        <w:t>按《财政部 司法部关于政府采购支持监狱企业发展有关问题的通知》</w:t>
      </w:r>
      <w:r>
        <w:rPr>
          <w:rFonts w:ascii="宋体" w:hAnsi="宋体" w:eastAsia="宋体" w:cs="宋体"/>
          <w:sz w:val="23"/>
          <w:szCs w:val="23"/>
        </w:rPr>
        <w:t xml:space="preserve"> </w:t>
      </w:r>
      <w:r>
        <w:rPr>
          <w:rFonts w:ascii="宋体" w:hAnsi="宋体" w:eastAsia="宋体" w:cs="宋体"/>
          <w:spacing w:val="8"/>
          <w:sz w:val="23"/>
          <w:szCs w:val="23"/>
        </w:rPr>
        <w:t>(</w:t>
      </w:r>
      <w:r>
        <w:rPr>
          <w:rFonts w:ascii="宋体" w:hAnsi="宋体" w:eastAsia="宋体" w:cs="宋体"/>
          <w:spacing w:val="6"/>
          <w:sz w:val="23"/>
          <w:szCs w:val="23"/>
        </w:rPr>
        <w:t>财</w:t>
      </w:r>
      <w:r>
        <w:rPr>
          <w:rFonts w:ascii="宋体" w:hAnsi="宋体" w:eastAsia="宋体" w:cs="宋体"/>
          <w:spacing w:val="4"/>
          <w:sz w:val="23"/>
          <w:szCs w:val="23"/>
        </w:rPr>
        <w:t>库〔2014〕68 号)文件规定提供证明文件 (复印件) 。</w:t>
      </w:r>
    </w:p>
    <w:p w14:paraId="27C78B28">
      <w:pPr>
        <w:spacing w:line="286" w:lineRule="auto"/>
        <w:rPr>
          <w:rFonts w:ascii="Arial"/>
          <w:sz w:val="21"/>
        </w:rPr>
      </w:pPr>
    </w:p>
    <w:p w14:paraId="51809078">
      <w:pPr>
        <w:spacing w:line="287" w:lineRule="auto"/>
        <w:rPr>
          <w:rFonts w:ascii="Arial"/>
          <w:sz w:val="21"/>
        </w:rPr>
      </w:pPr>
    </w:p>
    <w:p w14:paraId="7F6D8D86">
      <w:pPr>
        <w:spacing w:line="287" w:lineRule="auto"/>
        <w:rPr>
          <w:rFonts w:ascii="Arial"/>
          <w:sz w:val="21"/>
        </w:rPr>
      </w:pPr>
    </w:p>
    <w:p w14:paraId="129E4837">
      <w:pPr>
        <w:spacing w:line="287" w:lineRule="auto"/>
        <w:rPr>
          <w:rFonts w:ascii="Arial"/>
          <w:sz w:val="21"/>
        </w:rPr>
      </w:pPr>
    </w:p>
    <w:p w14:paraId="257E9A37">
      <w:pPr>
        <w:spacing w:before="75" w:line="227" w:lineRule="auto"/>
        <w:ind w:left="3937"/>
        <w:rPr>
          <w:rFonts w:ascii="宋体" w:hAnsi="宋体" w:eastAsia="宋体" w:cs="宋体"/>
          <w:sz w:val="23"/>
          <w:szCs w:val="23"/>
        </w:rPr>
      </w:pPr>
      <w:r>
        <w:rPr>
          <w:rFonts w:ascii="宋体" w:hAnsi="宋体" w:eastAsia="宋体" w:cs="宋体"/>
          <w:spacing w:val="-12"/>
          <w:sz w:val="23"/>
          <w:szCs w:val="23"/>
        </w:rPr>
        <w:t>单位</w:t>
      </w:r>
      <w:r>
        <w:rPr>
          <w:rFonts w:ascii="宋体" w:hAnsi="宋体" w:eastAsia="宋体" w:cs="宋体"/>
          <w:spacing w:val="-7"/>
          <w:sz w:val="23"/>
          <w:szCs w:val="23"/>
        </w:rPr>
        <w:t>名</w:t>
      </w:r>
      <w:r>
        <w:rPr>
          <w:rFonts w:ascii="宋体" w:hAnsi="宋体" w:eastAsia="宋体" w:cs="宋体"/>
          <w:spacing w:val="-6"/>
          <w:sz w:val="23"/>
          <w:szCs w:val="23"/>
        </w:rPr>
        <w:t>称：</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(公章)</w:t>
      </w:r>
    </w:p>
    <w:p w14:paraId="4D4B1A20">
      <w:pPr>
        <w:spacing w:line="319" w:lineRule="auto"/>
        <w:rPr>
          <w:rFonts w:ascii="Arial"/>
          <w:sz w:val="21"/>
        </w:rPr>
      </w:pPr>
    </w:p>
    <w:p w14:paraId="591479DB">
      <w:pPr>
        <w:spacing w:before="75" w:line="547" w:lineRule="auto"/>
        <w:ind w:left="5915" w:right="853" w:hanging="3719"/>
        <w:rPr>
          <w:rFonts w:ascii="宋体" w:hAnsi="宋体" w:eastAsia="宋体" w:cs="宋体"/>
          <w:sz w:val="23"/>
          <w:szCs w:val="23"/>
        </w:rPr>
      </w:pPr>
      <w:r>
        <w:rPr>
          <w:rFonts w:ascii="宋体" w:hAnsi="宋体" w:eastAsia="宋体" w:cs="宋体"/>
          <w:spacing w:val="-2"/>
          <w:sz w:val="23"/>
          <w:szCs w:val="23"/>
        </w:rPr>
        <w:t>法定代表人或委托</w:t>
      </w:r>
      <w:r>
        <w:rPr>
          <w:rFonts w:ascii="宋体" w:hAnsi="宋体" w:eastAsia="宋体" w:cs="宋体"/>
          <w:spacing w:val="-1"/>
          <w:sz w:val="23"/>
          <w:szCs w:val="23"/>
        </w:rPr>
        <w:t>代理人：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(签字或盖章)</w:t>
      </w:r>
      <w:r>
        <w:rPr>
          <w:rFonts w:ascii="宋体" w:hAnsi="宋体" w:eastAsia="宋体" w:cs="宋体"/>
          <w:sz w:val="23"/>
          <w:szCs w:val="23"/>
        </w:rPr>
        <w:t xml:space="preserve"> </w:t>
      </w:r>
      <w:r>
        <w:rPr>
          <w:rFonts w:ascii="宋体" w:hAnsi="宋体" w:eastAsia="宋体" w:cs="宋体"/>
          <w:spacing w:val="15"/>
          <w:sz w:val="23"/>
          <w:szCs w:val="23"/>
        </w:rPr>
        <w:t>年</w:t>
      </w:r>
      <w:r>
        <w:rPr>
          <w:rFonts w:ascii="宋体" w:hAnsi="宋体" w:eastAsia="宋体" w:cs="宋体"/>
          <w:spacing w:val="10"/>
          <w:sz w:val="23"/>
          <w:szCs w:val="23"/>
        </w:rPr>
        <w:t xml:space="preserve">   月  日</w:t>
      </w:r>
    </w:p>
    <w:p w14:paraId="16A1C641">
      <w:pPr>
        <w:sectPr>
          <w:headerReference r:id="rId97" w:type="default"/>
          <w:footerReference r:id="rId98" w:type="default"/>
          <w:pgSz w:w="11906" w:h="16839"/>
          <w:pgMar w:top="1380" w:right="1701" w:bottom="1164" w:left="1785" w:header="1048" w:footer="987" w:gutter="0"/>
          <w:cols w:space="720" w:num="1"/>
        </w:sectPr>
      </w:pPr>
    </w:p>
    <w:p w14:paraId="673A15DC">
      <w:pPr>
        <w:spacing w:line="474" w:lineRule="auto"/>
        <w:rPr>
          <w:rFonts w:ascii="Arial"/>
          <w:sz w:val="21"/>
        </w:rPr>
      </w:pPr>
    </w:p>
    <w:p w14:paraId="3368AF0C">
      <w:pPr>
        <w:spacing w:before="91" w:line="219" w:lineRule="auto"/>
        <w:ind w:left="46"/>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4"/>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22：供应商认为在其他方面有必要说明的事项</w:t>
      </w:r>
    </w:p>
    <w:p w14:paraId="78D4CF93">
      <w:pPr>
        <w:spacing w:line="291" w:lineRule="auto"/>
        <w:rPr>
          <w:rFonts w:ascii="Arial"/>
          <w:sz w:val="21"/>
        </w:rPr>
      </w:pPr>
    </w:p>
    <w:p w14:paraId="6FEF6C1E">
      <w:pPr>
        <w:spacing w:line="292" w:lineRule="auto"/>
        <w:rPr>
          <w:rFonts w:ascii="Arial"/>
          <w:sz w:val="21"/>
        </w:rPr>
      </w:pPr>
    </w:p>
    <w:p w14:paraId="67C9D49C">
      <w:pPr>
        <w:spacing w:before="91" w:line="219" w:lineRule="auto"/>
        <w:ind w:left="1937"/>
        <w:rPr>
          <w:rFonts w:ascii="宋体" w:hAnsi="宋体" w:eastAsia="宋体" w:cs="宋体"/>
          <w:sz w:val="28"/>
          <w:szCs w:val="28"/>
        </w:rPr>
      </w:pPr>
      <w:r>
        <w:rPr>
          <w:rFonts w:ascii="宋体" w:hAnsi="宋体" w:eastAsia="宋体" w:cs="宋体"/>
          <w:spacing w:val="-1"/>
          <w:sz w:val="28"/>
          <w:szCs w:val="28"/>
        </w:rPr>
        <w:t>供应商认为在其他方面</w:t>
      </w:r>
      <w:r>
        <w:rPr>
          <w:rFonts w:ascii="宋体" w:hAnsi="宋体" w:eastAsia="宋体" w:cs="宋体"/>
          <w:sz w:val="28"/>
          <w:szCs w:val="28"/>
        </w:rPr>
        <w:t>有必要说明的事项</w:t>
      </w:r>
    </w:p>
    <w:p w14:paraId="55E750FA">
      <w:pPr>
        <w:sectPr>
          <w:headerReference r:id="rId99" w:type="default"/>
          <w:footerReference r:id="rId100" w:type="default"/>
          <w:pgSz w:w="11906" w:h="16839"/>
          <w:pgMar w:top="1380" w:right="1785" w:bottom="1162" w:left="1785" w:header="1048" w:footer="987" w:gutter="0"/>
          <w:cols w:space="720" w:num="1"/>
        </w:sectPr>
      </w:pPr>
    </w:p>
    <w:p w14:paraId="26C90844">
      <w:pPr>
        <w:spacing w:line="278" w:lineRule="auto"/>
        <w:rPr>
          <w:rFonts w:ascii="Arial"/>
          <w:sz w:val="21"/>
        </w:rPr>
      </w:pPr>
    </w:p>
    <w:p w14:paraId="53177634">
      <w:pPr>
        <w:spacing w:line="278" w:lineRule="auto"/>
        <w:rPr>
          <w:rFonts w:ascii="Arial"/>
          <w:sz w:val="21"/>
        </w:rPr>
      </w:pPr>
    </w:p>
    <w:p w14:paraId="18861847">
      <w:pPr>
        <w:spacing w:line="278" w:lineRule="auto"/>
        <w:rPr>
          <w:rFonts w:ascii="Arial"/>
          <w:sz w:val="21"/>
        </w:rPr>
      </w:pPr>
    </w:p>
    <w:p w14:paraId="4CFF5C54">
      <w:pPr>
        <w:spacing w:line="278" w:lineRule="auto"/>
        <w:rPr>
          <w:rFonts w:ascii="Arial"/>
          <w:sz w:val="21"/>
        </w:rPr>
      </w:pPr>
    </w:p>
    <w:p w14:paraId="31005CEA">
      <w:pPr>
        <w:spacing w:line="278" w:lineRule="auto"/>
        <w:rPr>
          <w:rFonts w:ascii="Arial"/>
          <w:sz w:val="21"/>
        </w:rPr>
      </w:pPr>
    </w:p>
    <w:p w14:paraId="761A8B87">
      <w:pPr>
        <w:spacing w:before="113" w:line="224" w:lineRule="auto"/>
        <w:ind w:left="1324"/>
        <w:rPr>
          <w:rFonts w:ascii="宋体" w:hAnsi="宋体" w:eastAsia="宋体" w:cs="宋体"/>
          <w:sz w:val="35"/>
          <w:szCs w:val="35"/>
        </w:rPr>
      </w:pPr>
      <w:bookmarkStart w:id="40" w:name="_bookmark8"/>
      <w:bookmarkEnd w:id="40"/>
      <w:r>
        <w:rPr>
          <w:rFonts w:ascii="宋体" w:hAnsi="宋体" w:eastAsia="宋体" w:cs="宋体"/>
          <w:spacing w:val="17"/>
          <w:sz w:val="35"/>
          <w:szCs w:val="35"/>
          <w14:textOutline w14:w="6537" w14:cap="sq" w14:cmpd="sng">
            <w14:solidFill>
              <w14:srgbClr w14:val="000000"/>
            </w14:solidFill>
            <w14:prstDash w14:val="solid"/>
            <w14:bevel/>
          </w14:textOutline>
        </w:rPr>
        <w:t>第六部分</w:t>
      </w:r>
      <w:r>
        <w:rPr>
          <w:rFonts w:ascii="宋体" w:hAnsi="宋体" w:eastAsia="宋体" w:cs="宋体"/>
          <w:spacing w:val="17"/>
          <w:sz w:val="35"/>
          <w:szCs w:val="35"/>
        </w:rPr>
        <w:t xml:space="preserve"> </w:t>
      </w:r>
      <w:r>
        <w:rPr>
          <w:rFonts w:ascii="宋体" w:hAnsi="宋体" w:eastAsia="宋体" w:cs="宋体"/>
          <w:spacing w:val="17"/>
          <w:sz w:val="35"/>
          <w:szCs w:val="35"/>
          <w14:textOutline w14:w="6537" w14:cap="sq" w14:cmpd="sng">
            <w14:solidFill>
              <w14:srgbClr w14:val="000000"/>
            </w14:solidFill>
            <w14:prstDash w14:val="solid"/>
            <w14:bevel/>
          </w14:textOutline>
        </w:rPr>
        <w:t>采购项目要求及技术参</w:t>
      </w:r>
      <w:r>
        <w:rPr>
          <w:rFonts w:ascii="宋体" w:hAnsi="宋体" w:eastAsia="宋体" w:cs="宋体"/>
          <w:spacing w:val="15"/>
          <w:sz w:val="35"/>
          <w:szCs w:val="35"/>
          <w14:textOutline w14:w="6537" w14:cap="sq" w14:cmpd="sng">
            <w14:solidFill>
              <w14:srgbClr w14:val="000000"/>
            </w14:solidFill>
            <w14:prstDash w14:val="solid"/>
            <w14:bevel/>
          </w14:textOutline>
        </w:rPr>
        <w:t>数</w:t>
      </w:r>
    </w:p>
    <w:p w14:paraId="1E18D3C7">
      <w:pPr>
        <w:spacing w:before="281" w:line="594" w:lineRule="exact"/>
        <w:ind w:left="3103"/>
        <w:outlineLvl w:val="1"/>
        <w:rPr>
          <w:rFonts w:ascii="宋体" w:hAnsi="宋体" w:eastAsia="宋体" w:cs="宋体"/>
          <w:sz w:val="35"/>
          <w:szCs w:val="35"/>
        </w:rPr>
      </w:pPr>
      <w:r>
        <w:rPr>
          <w:rFonts w:ascii="宋体" w:hAnsi="宋体" w:eastAsia="宋体" w:cs="宋体"/>
          <w:spacing w:val="8"/>
          <w:position w:val="3"/>
          <w:sz w:val="35"/>
          <w:szCs w:val="35"/>
          <w14:textOutline w14:w="6537" w14:cap="sq" w14:cmpd="sng">
            <w14:solidFill>
              <w14:srgbClr w14:val="000000"/>
            </w14:solidFill>
            <w14:prstDash w14:val="solid"/>
            <w14:bevel/>
          </w14:textOutline>
        </w:rPr>
        <w:t>一、采购要</w:t>
      </w:r>
      <w:r>
        <w:rPr>
          <w:rFonts w:ascii="宋体" w:hAnsi="宋体" w:eastAsia="宋体" w:cs="宋体"/>
          <w:spacing w:val="7"/>
          <w:position w:val="3"/>
          <w:sz w:val="35"/>
          <w:szCs w:val="35"/>
          <w14:textOutline w14:w="6537" w14:cap="sq" w14:cmpd="sng">
            <w14:solidFill>
              <w14:srgbClr w14:val="000000"/>
            </w14:solidFill>
            <w14:prstDash w14:val="solid"/>
            <w14:bevel/>
          </w14:textOutline>
        </w:rPr>
        <w:t>求</w:t>
      </w:r>
    </w:p>
    <w:p w14:paraId="51C71BDB">
      <w:pPr>
        <w:spacing w:line="241" w:lineRule="auto"/>
        <w:rPr>
          <w:rFonts w:ascii="Arial"/>
          <w:sz w:val="21"/>
        </w:rPr>
      </w:pPr>
    </w:p>
    <w:p w14:paraId="6BA26FEF">
      <w:pPr>
        <w:spacing w:before="101" w:line="413" w:lineRule="exact"/>
        <w:ind w:left="50"/>
        <w:outlineLvl w:val="0"/>
        <w:rPr>
          <w:rFonts w:ascii="宋体" w:hAnsi="宋体" w:eastAsia="宋体" w:cs="宋体"/>
          <w:sz w:val="31"/>
          <w:szCs w:val="31"/>
        </w:rPr>
      </w:pPr>
      <w:bookmarkStart w:id="41" w:name="_bookmark9"/>
      <w:bookmarkEnd w:id="41"/>
      <w:r>
        <w:rPr>
          <w:rFonts w:ascii="宋体" w:hAnsi="宋体" w:eastAsia="宋体" w:cs="宋体"/>
          <w:spacing w:val="6"/>
          <w:position w:val="1"/>
          <w:sz w:val="31"/>
          <w:szCs w:val="31"/>
          <w14:textOutline w14:w="5793" w14:cap="sq" w14:cmpd="sng">
            <w14:solidFill>
              <w14:srgbClr w14:val="000000"/>
            </w14:solidFill>
            <w14:prstDash w14:val="solid"/>
            <w14:bevel/>
          </w14:textOutline>
        </w:rPr>
        <w:t>1</w:t>
      </w:r>
      <w:r>
        <w:rPr>
          <w:rFonts w:ascii="宋体" w:hAnsi="宋体" w:eastAsia="宋体" w:cs="宋体"/>
          <w:spacing w:val="4"/>
          <w:position w:val="1"/>
          <w:sz w:val="31"/>
          <w:szCs w:val="31"/>
          <w14:textOutline w14:w="5793" w14:cap="sq" w14:cmpd="sng">
            <w14:solidFill>
              <w14:srgbClr w14:val="000000"/>
            </w14:solidFill>
            <w14:prstDash w14:val="solid"/>
            <w14:bevel/>
          </w14:textOutline>
        </w:rPr>
        <w:t>、</w:t>
      </w:r>
      <w:r>
        <w:rPr>
          <w:rFonts w:ascii="宋体" w:hAnsi="宋体" w:eastAsia="宋体" w:cs="宋体"/>
          <w:spacing w:val="3"/>
          <w:position w:val="1"/>
          <w:sz w:val="31"/>
          <w:szCs w:val="31"/>
          <w14:textOutline w14:w="5793" w14:cap="sq" w14:cmpd="sng">
            <w14:solidFill>
              <w14:srgbClr w14:val="000000"/>
            </w14:solidFill>
            <w14:prstDash w14:val="solid"/>
            <w14:bevel/>
          </w14:textOutline>
        </w:rPr>
        <w:t>投标说明</w:t>
      </w:r>
    </w:p>
    <w:p w14:paraId="53C5E797">
      <w:pPr>
        <w:spacing w:before="255" w:line="375" w:lineRule="auto"/>
        <w:ind w:left="32" w:right="13" w:firstLine="47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1 供应商必须对投标文件采购需求中所有内容作为一个整体进行投标，不</w:t>
      </w:r>
      <w:r>
        <w:rPr>
          <w:rFonts w:ascii="宋体" w:hAnsi="宋体" w:eastAsia="宋体" w:cs="宋体"/>
          <w:sz w:val="23"/>
          <w:szCs w:val="23"/>
        </w:rPr>
        <w:t xml:space="preserve"> </w:t>
      </w:r>
      <w:r>
        <w:rPr>
          <w:rFonts w:ascii="宋体" w:hAnsi="宋体" w:eastAsia="宋体" w:cs="宋体"/>
          <w:spacing w:val="13"/>
          <w:sz w:val="23"/>
          <w:szCs w:val="23"/>
        </w:rPr>
        <w:t>能</w:t>
      </w:r>
      <w:r>
        <w:rPr>
          <w:rFonts w:ascii="宋体" w:hAnsi="宋体" w:eastAsia="宋体" w:cs="宋体"/>
          <w:spacing w:val="8"/>
          <w:sz w:val="23"/>
          <w:szCs w:val="23"/>
        </w:rPr>
        <w:t>拆分或少报。否则，视为无效响应。</w:t>
      </w:r>
    </w:p>
    <w:p w14:paraId="63FA0746">
      <w:pPr>
        <w:spacing w:before="2" w:line="374" w:lineRule="auto"/>
        <w:ind w:left="28" w:right="13" w:firstLine="483"/>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2 投标报价应包括产品费、验收费、手续费、包装费、运输费、保险费、</w:t>
      </w:r>
      <w:r>
        <w:rPr>
          <w:rFonts w:ascii="宋体" w:hAnsi="宋体" w:eastAsia="宋体" w:cs="宋体"/>
          <w:sz w:val="23"/>
          <w:szCs w:val="23"/>
        </w:rPr>
        <w:t xml:space="preserve"> </w:t>
      </w:r>
      <w:r>
        <w:rPr>
          <w:rFonts w:ascii="宋体" w:hAnsi="宋体" w:eastAsia="宋体" w:cs="宋体"/>
          <w:spacing w:val="7"/>
          <w:sz w:val="23"/>
          <w:szCs w:val="23"/>
        </w:rPr>
        <w:t>安装费、调试费、培训费、售前、售中、售后服务费、税金及不可预见费等全</w:t>
      </w:r>
      <w:r>
        <w:rPr>
          <w:rFonts w:ascii="宋体" w:hAnsi="宋体" w:eastAsia="宋体" w:cs="宋体"/>
          <w:spacing w:val="4"/>
          <w:sz w:val="23"/>
          <w:szCs w:val="23"/>
        </w:rPr>
        <w:t>部</w:t>
      </w:r>
      <w:r>
        <w:rPr>
          <w:rFonts w:ascii="宋体" w:hAnsi="宋体" w:eastAsia="宋体" w:cs="宋体"/>
          <w:sz w:val="23"/>
          <w:szCs w:val="23"/>
        </w:rPr>
        <w:t xml:space="preserve"> </w:t>
      </w:r>
      <w:r>
        <w:rPr>
          <w:rFonts w:ascii="宋体" w:hAnsi="宋体" w:eastAsia="宋体" w:cs="宋体"/>
          <w:spacing w:val="17"/>
          <w:sz w:val="23"/>
          <w:szCs w:val="23"/>
        </w:rPr>
        <w:t>费</w:t>
      </w:r>
      <w:r>
        <w:rPr>
          <w:rFonts w:ascii="宋体" w:hAnsi="宋体" w:eastAsia="宋体" w:cs="宋体"/>
          <w:spacing w:val="9"/>
          <w:sz w:val="23"/>
          <w:szCs w:val="23"/>
        </w:rPr>
        <w:t>用。若投标报价不能完全包括上述内容，该投标将被认为非实质性响应。</w:t>
      </w:r>
    </w:p>
    <w:p w14:paraId="43BA5341">
      <w:pPr>
        <w:spacing w:line="226" w:lineRule="auto"/>
        <w:ind w:left="51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.3 交货时间、地点：按采购人指定的时间、地点提供相关服务。</w:t>
      </w:r>
    </w:p>
    <w:p w14:paraId="6AF96979">
      <w:pPr>
        <w:spacing w:line="348" w:lineRule="auto"/>
        <w:rPr>
          <w:rFonts w:ascii="Arial"/>
          <w:sz w:val="21"/>
        </w:rPr>
      </w:pPr>
    </w:p>
    <w:p w14:paraId="1D98C4BB">
      <w:pPr>
        <w:spacing w:before="76" w:line="310" w:lineRule="exact"/>
        <w:ind w:left="26"/>
        <w:outlineLvl w:val="0"/>
        <w:rPr>
          <w:rFonts w:ascii="宋体" w:hAnsi="宋体" w:eastAsia="宋体" w:cs="宋体"/>
          <w:sz w:val="23"/>
          <w:szCs w:val="23"/>
        </w:rPr>
      </w:pPr>
      <w:bookmarkStart w:id="42" w:name="_bookmark10"/>
      <w:bookmarkEnd w:id="42"/>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.报价说明</w:t>
      </w:r>
    </w:p>
    <w:p w14:paraId="3971F76F">
      <w:pPr>
        <w:spacing w:before="215" w:line="384" w:lineRule="auto"/>
        <w:ind w:left="24" w:right="13" w:firstLine="480"/>
        <w:rPr>
          <w:rFonts w:ascii="宋体" w:hAnsi="宋体" w:eastAsia="宋体" w:cs="宋体"/>
          <w:sz w:val="23"/>
          <w:szCs w:val="23"/>
        </w:rPr>
      </w:pPr>
      <w:r>
        <w:rPr>
          <w:rFonts w:ascii="宋体" w:hAnsi="宋体" w:eastAsia="宋体" w:cs="宋体"/>
          <w:spacing w:val="7"/>
          <w:sz w:val="23"/>
          <w:szCs w:val="23"/>
        </w:rPr>
        <w:t>本次招标文件中规定的采购预算额度为招标最高限价，投标人的投标报价</w:t>
      </w:r>
      <w:r>
        <w:rPr>
          <w:rFonts w:ascii="宋体" w:hAnsi="宋体" w:eastAsia="宋体" w:cs="宋体"/>
          <w:spacing w:val="2"/>
          <w:sz w:val="23"/>
          <w:szCs w:val="23"/>
        </w:rPr>
        <w:t>不</w:t>
      </w:r>
      <w:r>
        <w:rPr>
          <w:rFonts w:ascii="宋体" w:hAnsi="宋体" w:eastAsia="宋体" w:cs="宋体"/>
          <w:sz w:val="23"/>
          <w:szCs w:val="23"/>
        </w:rPr>
        <w:t xml:space="preserve"> </w:t>
      </w:r>
      <w:r>
        <w:rPr>
          <w:rFonts w:ascii="宋体" w:hAnsi="宋体" w:eastAsia="宋体" w:cs="宋体"/>
          <w:spacing w:val="16"/>
          <w:sz w:val="23"/>
          <w:szCs w:val="23"/>
        </w:rPr>
        <w:t>得</w:t>
      </w:r>
      <w:r>
        <w:rPr>
          <w:rFonts w:ascii="宋体" w:hAnsi="宋体" w:eastAsia="宋体" w:cs="宋体"/>
          <w:spacing w:val="9"/>
          <w:sz w:val="23"/>
          <w:szCs w:val="23"/>
        </w:rPr>
        <w:t>超</w:t>
      </w:r>
      <w:r>
        <w:rPr>
          <w:rFonts w:ascii="宋体" w:hAnsi="宋体" w:eastAsia="宋体" w:cs="宋体"/>
          <w:spacing w:val="8"/>
          <w:sz w:val="23"/>
          <w:szCs w:val="23"/>
        </w:rPr>
        <w:t>出此额度。否则，投标无效。</w:t>
      </w:r>
    </w:p>
    <w:p w14:paraId="787972D7">
      <w:pPr>
        <w:spacing w:before="217" w:line="309" w:lineRule="exact"/>
        <w:ind w:left="28"/>
        <w:outlineLvl w:val="0"/>
        <w:rPr>
          <w:rFonts w:ascii="宋体" w:hAnsi="宋体" w:eastAsia="宋体" w:cs="宋体"/>
          <w:sz w:val="23"/>
          <w:szCs w:val="23"/>
        </w:rPr>
      </w:pPr>
      <w:bookmarkStart w:id="43" w:name="_bookmark11"/>
      <w:bookmarkEnd w:id="43"/>
      <w:r>
        <w:rPr>
          <w:rFonts w:ascii="宋体" w:hAnsi="宋体" w:eastAsia="宋体" w:cs="宋体"/>
          <w:spacing w:val="8"/>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.重要指标</w:t>
      </w:r>
    </w:p>
    <w:p w14:paraId="4AE749AF">
      <w:pPr>
        <w:spacing w:before="222" w:line="374" w:lineRule="auto"/>
        <w:ind w:left="22" w:right="13" w:firstLine="485"/>
        <w:rPr>
          <w:rFonts w:ascii="宋体" w:hAnsi="宋体" w:eastAsia="宋体" w:cs="宋体"/>
          <w:sz w:val="23"/>
          <w:szCs w:val="23"/>
        </w:rPr>
      </w:pPr>
      <w:r>
        <w:rPr>
          <w:rFonts w:ascii="宋体" w:hAnsi="宋体" w:eastAsia="宋体" w:cs="宋体"/>
          <w:spacing w:val="10"/>
          <w:sz w:val="23"/>
          <w:szCs w:val="23"/>
        </w:rPr>
        <w:t>3.1招标文件在技术参数中列出了招标人可以接受的最低技术指标，投标</w:t>
      </w:r>
      <w:r>
        <w:rPr>
          <w:rFonts w:ascii="宋体" w:hAnsi="宋体" w:eastAsia="宋体" w:cs="宋体"/>
          <w:spacing w:val="4"/>
          <w:sz w:val="23"/>
          <w:szCs w:val="23"/>
        </w:rPr>
        <w:t>人</w:t>
      </w:r>
      <w:r>
        <w:rPr>
          <w:rFonts w:ascii="宋体" w:hAnsi="宋体" w:eastAsia="宋体" w:cs="宋体"/>
          <w:sz w:val="23"/>
          <w:szCs w:val="23"/>
        </w:rPr>
        <w:t xml:space="preserve"> </w:t>
      </w:r>
      <w:r>
        <w:rPr>
          <w:rFonts w:ascii="宋体" w:hAnsi="宋体" w:eastAsia="宋体" w:cs="宋体"/>
          <w:spacing w:val="9"/>
          <w:sz w:val="23"/>
          <w:szCs w:val="23"/>
        </w:rPr>
        <w:t>必</w:t>
      </w:r>
      <w:r>
        <w:rPr>
          <w:rFonts w:ascii="宋体" w:hAnsi="宋体" w:eastAsia="宋体" w:cs="宋体"/>
          <w:spacing w:val="7"/>
          <w:sz w:val="23"/>
          <w:szCs w:val="23"/>
        </w:rPr>
        <w:t>须对技术参数一览表中各项产品和指标进行实质性响应，所推荐的每一项产品</w:t>
      </w:r>
      <w:r>
        <w:rPr>
          <w:rFonts w:ascii="宋体" w:hAnsi="宋体" w:eastAsia="宋体" w:cs="宋体"/>
          <w:sz w:val="23"/>
          <w:szCs w:val="23"/>
        </w:rPr>
        <w:t xml:space="preserve"> </w:t>
      </w:r>
      <w:r>
        <w:rPr>
          <w:rFonts w:ascii="宋体" w:hAnsi="宋体" w:eastAsia="宋体" w:cs="宋体"/>
          <w:spacing w:val="9"/>
          <w:sz w:val="23"/>
          <w:szCs w:val="23"/>
        </w:rPr>
        <w:t>在</w:t>
      </w:r>
      <w:r>
        <w:rPr>
          <w:rFonts w:ascii="宋体" w:hAnsi="宋体" w:eastAsia="宋体" w:cs="宋体"/>
          <w:spacing w:val="7"/>
          <w:sz w:val="23"/>
          <w:szCs w:val="23"/>
        </w:rPr>
        <w:t>性能上不能低于所列的各项指标。“技术参数”中用星号“★”符号标注的属</w:t>
      </w:r>
      <w:r>
        <w:rPr>
          <w:rFonts w:ascii="宋体" w:hAnsi="宋体" w:eastAsia="宋体" w:cs="宋体"/>
          <w:sz w:val="23"/>
          <w:szCs w:val="23"/>
        </w:rPr>
        <w:t xml:space="preserve"> </w:t>
      </w:r>
      <w:r>
        <w:rPr>
          <w:rFonts w:ascii="宋体" w:hAnsi="宋体" w:eastAsia="宋体" w:cs="宋体"/>
          <w:spacing w:val="7"/>
          <w:sz w:val="23"/>
          <w:szCs w:val="23"/>
        </w:rPr>
        <w:t>于重要技术参数、指标，必须完全响应，否则按负偏离考虑 (若未标注，无视</w:t>
      </w:r>
      <w:r>
        <w:rPr>
          <w:rFonts w:ascii="宋体" w:hAnsi="宋体" w:eastAsia="宋体" w:cs="宋体"/>
          <w:spacing w:val="2"/>
          <w:sz w:val="23"/>
          <w:szCs w:val="23"/>
        </w:rPr>
        <w:t>此</w:t>
      </w:r>
      <w:r>
        <w:rPr>
          <w:rFonts w:ascii="宋体" w:hAnsi="宋体" w:eastAsia="宋体" w:cs="宋体"/>
          <w:sz w:val="23"/>
          <w:szCs w:val="23"/>
        </w:rPr>
        <w:t xml:space="preserve"> </w:t>
      </w:r>
      <w:r>
        <w:rPr>
          <w:rFonts w:ascii="宋体" w:hAnsi="宋体" w:eastAsia="宋体" w:cs="宋体"/>
          <w:spacing w:val="4"/>
          <w:sz w:val="23"/>
          <w:szCs w:val="23"/>
        </w:rPr>
        <w:t>项</w:t>
      </w:r>
      <w:r>
        <w:rPr>
          <w:rFonts w:ascii="宋体" w:hAnsi="宋体" w:eastAsia="宋体" w:cs="宋体"/>
          <w:spacing w:val="3"/>
          <w:sz w:val="23"/>
          <w:szCs w:val="23"/>
        </w:rPr>
        <w:t>) 。</w:t>
      </w:r>
    </w:p>
    <w:p w14:paraId="0B602E2A">
      <w:pPr>
        <w:spacing w:line="375" w:lineRule="auto"/>
        <w:ind w:left="24" w:right="13" w:firstLine="483"/>
        <w:rPr>
          <w:rFonts w:ascii="宋体" w:hAnsi="宋体" w:eastAsia="宋体" w:cs="宋体"/>
          <w:sz w:val="23"/>
          <w:szCs w:val="23"/>
        </w:rPr>
      </w:pPr>
      <w:r>
        <w:rPr>
          <w:rFonts w:ascii="宋体" w:hAnsi="宋体" w:eastAsia="宋体" w:cs="宋体"/>
          <w:spacing w:val="10"/>
          <w:sz w:val="23"/>
          <w:szCs w:val="23"/>
        </w:rPr>
        <w:t>3.2招标文件中凡需与原有设备、系统并机、兼容、匹配等要求的，请主</w:t>
      </w:r>
      <w:r>
        <w:rPr>
          <w:rFonts w:ascii="宋体" w:hAnsi="宋体" w:eastAsia="宋体" w:cs="宋体"/>
          <w:spacing w:val="4"/>
          <w:sz w:val="23"/>
          <w:szCs w:val="23"/>
        </w:rPr>
        <w:t>动</w:t>
      </w:r>
      <w:r>
        <w:rPr>
          <w:rFonts w:ascii="宋体" w:hAnsi="宋体" w:eastAsia="宋体" w:cs="宋体"/>
          <w:sz w:val="23"/>
          <w:szCs w:val="23"/>
        </w:rPr>
        <w:t xml:space="preserve"> </w:t>
      </w:r>
      <w:r>
        <w:rPr>
          <w:rFonts w:ascii="宋体" w:hAnsi="宋体" w:eastAsia="宋体" w:cs="宋体"/>
          <w:spacing w:val="8"/>
          <w:sz w:val="23"/>
          <w:szCs w:val="23"/>
        </w:rPr>
        <w:t>和</w:t>
      </w:r>
      <w:r>
        <w:rPr>
          <w:rFonts w:ascii="宋体" w:hAnsi="宋体" w:eastAsia="宋体" w:cs="宋体"/>
          <w:spacing w:val="7"/>
          <w:sz w:val="23"/>
          <w:szCs w:val="23"/>
        </w:rPr>
        <w:t>采购人联系，取得原有设备、系统相关资料。若有招标文件未提及或变更内容</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9"/>
          <w:sz w:val="23"/>
          <w:szCs w:val="23"/>
        </w:rPr>
        <w:t>，</w:t>
      </w:r>
      <w:r>
        <w:rPr>
          <w:rFonts w:ascii="宋体" w:hAnsi="宋体" w:eastAsia="宋体" w:cs="宋体"/>
          <w:spacing w:val="8"/>
          <w:sz w:val="23"/>
          <w:szCs w:val="23"/>
        </w:rPr>
        <w:t>请及时与采购代理机构联系。</w:t>
      </w:r>
    </w:p>
    <w:p w14:paraId="5269B93C">
      <w:pPr>
        <w:spacing w:before="2" w:line="381" w:lineRule="auto"/>
        <w:ind w:left="24" w:right="38" w:firstLine="483"/>
        <w:rPr>
          <w:rFonts w:ascii="宋体" w:hAnsi="宋体" w:eastAsia="宋体" w:cs="宋体"/>
          <w:sz w:val="23"/>
          <w:szCs w:val="23"/>
        </w:rPr>
      </w:pPr>
      <w:r>
        <w:rPr>
          <w:rFonts w:ascii="宋体" w:hAnsi="宋体" w:eastAsia="宋体" w:cs="宋体"/>
          <w:spacing w:val="10"/>
          <w:sz w:val="23"/>
          <w:szCs w:val="23"/>
        </w:rPr>
        <w:t xml:space="preserve">3.3 </w:t>
      </w:r>
      <w:r>
        <w:rPr>
          <w:rFonts w:ascii="宋体" w:hAnsi="宋体" w:eastAsia="宋体" w:cs="宋体"/>
          <w:spacing w:val="7"/>
          <w:sz w:val="23"/>
          <w:szCs w:val="23"/>
        </w:rPr>
        <w:t>技</w:t>
      </w:r>
      <w:r>
        <w:rPr>
          <w:rFonts w:ascii="宋体" w:hAnsi="宋体" w:eastAsia="宋体" w:cs="宋体"/>
          <w:spacing w:val="5"/>
          <w:sz w:val="23"/>
          <w:szCs w:val="23"/>
        </w:rPr>
        <w:t>术参数中除注明签订合同时提供的相关授权、服务承诺等资料以外，</w:t>
      </w:r>
      <w:r>
        <w:rPr>
          <w:rFonts w:ascii="宋体" w:hAnsi="宋体" w:eastAsia="宋体" w:cs="宋体"/>
          <w:sz w:val="23"/>
          <w:szCs w:val="23"/>
        </w:rPr>
        <w:t xml:space="preserve"> </w:t>
      </w:r>
      <w:r>
        <w:rPr>
          <w:rFonts w:ascii="宋体" w:hAnsi="宋体" w:eastAsia="宋体" w:cs="宋体"/>
          <w:spacing w:val="9"/>
          <w:sz w:val="23"/>
          <w:szCs w:val="23"/>
        </w:rPr>
        <w:t>其余相关资料在投标时必须附在投标文件中</w:t>
      </w:r>
      <w:r>
        <w:rPr>
          <w:rFonts w:ascii="宋体" w:hAnsi="宋体" w:eastAsia="宋体" w:cs="宋体"/>
          <w:spacing w:val="8"/>
          <w:sz w:val="23"/>
          <w:szCs w:val="23"/>
        </w:rPr>
        <w:t>。</w:t>
      </w:r>
    </w:p>
    <w:p w14:paraId="1EBA9C59">
      <w:pPr>
        <w:sectPr>
          <w:footerReference r:id="rId101" w:type="default"/>
          <w:pgSz w:w="11906" w:h="16839"/>
          <w:pgMar w:top="1380" w:right="1785" w:bottom="1164" w:left="1785" w:header="1048" w:footer="987" w:gutter="0"/>
          <w:cols w:space="720" w:num="1"/>
        </w:sectPr>
      </w:pPr>
    </w:p>
    <w:p w14:paraId="39C85C68">
      <w:pPr>
        <w:spacing w:line="278" w:lineRule="auto"/>
        <w:rPr>
          <w:rFonts w:ascii="Arial"/>
          <w:sz w:val="21"/>
        </w:rPr>
      </w:pPr>
    </w:p>
    <w:p w14:paraId="3425650A">
      <w:pPr>
        <w:spacing w:line="278" w:lineRule="auto"/>
        <w:rPr>
          <w:rFonts w:ascii="Arial"/>
          <w:sz w:val="21"/>
        </w:rPr>
      </w:pPr>
    </w:p>
    <w:p w14:paraId="39ABD799">
      <w:pPr>
        <w:spacing w:line="278" w:lineRule="auto"/>
        <w:rPr>
          <w:rFonts w:ascii="Arial"/>
          <w:sz w:val="21"/>
        </w:rPr>
      </w:pPr>
    </w:p>
    <w:p w14:paraId="16DA863F">
      <w:pPr>
        <w:spacing w:line="278" w:lineRule="auto"/>
        <w:rPr>
          <w:rFonts w:ascii="Arial"/>
          <w:sz w:val="21"/>
        </w:rPr>
      </w:pPr>
    </w:p>
    <w:p w14:paraId="273F75B6">
      <w:pPr>
        <w:spacing w:line="278" w:lineRule="auto"/>
        <w:rPr>
          <w:rFonts w:ascii="Arial"/>
          <w:sz w:val="21"/>
        </w:rPr>
      </w:pPr>
    </w:p>
    <w:p w14:paraId="4F5F856F">
      <w:pPr>
        <w:spacing w:before="114" w:line="472" w:lineRule="exact"/>
        <w:ind w:left="2198"/>
        <w:outlineLvl w:val="1"/>
        <w:rPr>
          <w:rFonts w:ascii="宋体" w:hAnsi="宋体" w:eastAsia="宋体" w:cs="宋体"/>
          <w:sz w:val="35"/>
          <w:szCs w:val="35"/>
        </w:rPr>
      </w:pPr>
      <w:r>
        <w:rPr>
          <w:rFonts w:ascii="宋体" w:hAnsi="宋体" w:eastAsia="宋体" w:cs="宋体"/>
          <w:spacing w:val="14"/>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9"/>
          <w:position w:val="2"/>
          <w:sz w:val="35"/>
          <w:szCs w:val="35"/>
          <w14:textOutline w14:w="6537" w14:cap="sq" w14:cmpd="sng">
            <w14:solidFill>
              <w14:srgbClr w14:val="000000"/>
            </w14:solidFill>
            <w14:prstDash w14:val="solid"/>
            <w14:bevel/>
          </w14:textOutline>
        </w:rPr>
        <w:t>、项目概况及技术参数</w:t>
      </w:r>
    </w:p>
    <w:p w14:paraId="0A5B7461">
      <w:pPr>
        <w:spacing w:line="359" w:lineRule="auto"/>
        <w:rPr>
          <w:rFonts w:ascii="Arial"/>
          <w:sz w:val="21"/>
        </w:rPr>
      </w:pPr>
    </w:p>
    <w:p w14:paraId="25D43D4E">
      <w:pPr>
        <w:spacing w:before="101" w:line="414" w:lineRule="exact"/>
        <w:ind w:left="50"/>
        <w:outlineLvl w:val="0"/>
        <w:rPr>
          <w:rFonts w:ascii="宋体" w:hAnsi="宋体" w:eastAsia="宋体" w:cs="宋体"/>
          <w:sz w:val="31"/>
          <w:szCs w:val="31"/>
        </w:rPr>
      </w:pPr>
      <w:bookmarkStart w:id="44" w:name="_bookmark12"/>
      <w:bookmarkEnd w:id="44"/>
      <w:r>
        <w:rPr>
          <w:rFonts w:ascii="宋体" w:hAnsi="宋体" w:eastAsia="宋体" w:cs="宋体"/>
          <w:spacing w:val="6"/>
          <w:position w:val="1"/>
          <w:sz w:val="31"/>
          <w:szCs w:val="31"/>
          <w14:textOutline w14:w="5793" w14:cap="sq" w14:cmpd="sng">
            <w14:solidFill>
              <w14:srgbClr w14:val="000000"/>
            </w14:solidFill>
            <w14:prstDash w14:val="solid"/>
            <w14:bevel/>
          </w14:textOutline>
        </w:rPr>
        <w:t>1</w:t>
      </w:r>
      <w:r>
        <w:rPr>
          <w:rFonts w:ascii="宋体" w:hAnsi="宋体" w:eastAsia="宋体" w:cs="宋体"/>
          <w:spacing w:val="4"/>
          <w:position w:val="1"/>
          <w:sz w:val="31"/>
          <w:szCs w:val="31"/>
          <w14:textOutline w14:w="5793" w14:cap="sq" w14:cmpd="sng">
            <w14:solidFill>
              <w14:srgbClr w14:val="000000"/>
            </w14:solidFill>
            <w14:prstDash w14:val="solid"/>
            <w14:bevel/>
          </w14:textOutline>
        </w:rPr>
        <w:t>、</w:t>
      </w:r>
      <w:r>
        <w:rPr>
          <w:rFonts w:ascii="宋体" w:hAnsi="宋体" w:eastAsia="宋体" w:cs="宋体"/>
          <w:spacing w:val="3"/>
          <w:position w:val="1"/>
          <w:sz w:val="31"/>
          <w:szCs w:val="31"/>
          <w14:textOutline w14:w="5793" w14:cap="sq" w14:cmpd="sng">
            <w14:solidFill>
              <w14:srgbClr w14:val="000000"/>
            </w14:solidFill>
            <w14:prstDash w14:val="solid"/>
            <w14:bevel/>
          </w14:textOutline>
        </w:rPr>
        <w:t>商务要求</w:t>
      </w:r>
    </w:p>
    <w:p w14:paraId="71AF37AD">
      <w:pPr>
        <w:spacing w:before="257" w:line="227" w:lineRule="auto"/>
        <w:ind w:left="511"/>
        <w:rPr>
          <w:rFonts w:ascii="宋体" w:hAnsi="宋体" w:eastAsia="宋体" w:cs="宋体"/>
          <w:sz w:val="23"/>
          <w:szCs w:val="23"/>
        </w:rPr>
      </w:pPr>
      <w:r>
        <w:rPr>
          <w:rFonts w:ascii="宋体" w:hAnsi="宋体" w:eastAsia="宋体" w:cs="宋体"/>
          <w:spacing w:val="2"/>
          <w:sz w:val="23"/>
          <w:szCs w:val="23"/>
        </w:rPr>
        <w:t>1、交货期</w:t>
      </w:r>
      <w:r>
        <w:rPr>
          <w:rFonts w:ascii="宋体" w:hAnsi="宋体" w:eastAsia="宋体" w:cs="宋体"/>
          <w:spacing w:val="1"/>
          <w:sz w:val="23"/>
          <w:szCs w:val="23"/>
        </w:rPr>
        <w:t>：</w:t>
      </w:r>
      <w:r>
        <w:rPr>
          <w:rFonts w:hint="eastAsia" w:ascii="宋体" w:hAnsi="宋体" w:eastAsia="宋体" w:cs="宋体"/>
          <w:spacing w:val="1"/>
          <w:sz w:val="23"/>
          <w:szCs w:val="23"/>
        </w:rPr>
        <w:t>合同签订之后7天</w:t>
      </w:r>
    </w:p>
    <w:p w14:paraId="1BE49FE9">
      <w:pPr>
        <w:spacing w:before="184" w:line="310" w:lineRule="exact"/>
        <w:ind w:left="496"/>
        <w:rPr>
          <w:rFonts w:ascii="宋体" w:hAnsi="宋体" w:eastAsia="宋体" w:cs="宋体"/>
          <w:sz w:val="23"/>
          <w:szCs w:val="23"/>
        </w:rPr>
      </w:pPr>
      <w:r>
        <w:rPr>
          <w:rFonts w:ascii="宋体" w:hAnsi="宋体" w:eastAsia="宋体" w:cs="宋体"/>
          <w:spacing w:val="9"/>
          <w:position w:val="1"/>
          <w:sz w:val="23"/>
          <w:szCs w:val="23"/>
        </w:rPr>
        <w:t>2、交货地点：采购单位指定地</w:t>
      </w:r>
      <w:r>
        <w:rPr>
          <w:rFonts w:ascii="宋体" w:hAnsi="宋体" w:eastAsia="宋体" w:cs="宋体"/>
          <w:spacing w:val="6"/>
          <w:position w:val="1"/>
          <w:sz w:val="23"/>
          <w:szCs w:val="23"/>
        </w:rPr>
        <w:t>点</w:t>
      </w:r>
    </w:p>
    <w:p w14:paraId="495688C9">
      <w:pPr>
        <w:spacing w:line="306" w:lineRule="auto"/>
        <w:rPr>
          <w:rFonts w:ascii="Arial"/>
          <w:sz w:val="21"/>
        </w:rPr>
      </w:pPr>
    </w:p>
    <w:p w14:paraId="0E457A14">
      <w:pPr>
        <w:spacing w:before="101" w:line="414" w:lineRule="exact"/>
        <w:ind w:left="30"/>
        <w:outlineLvl w:val="0"/>
        <w:rPr>
          <w:rFonts w:ascii="宋体" w:hAnsi="宋体" w:eastAsia="宋体" w:cs="宋体"/>
          <w:sz w:val="31"/>
          <w:szCs w:val="31"/>
        </w:rPr>
      </w:pPr>
      <w:bookmarkStart w:id="45" w:name="_bookmark13"/>
      <w:bookmarkEnd w:id="45"/>
      <w:r>
        <w:rPr>
          <w:rFonts w:ascii="宋体" w:hAnsi="宋体" w:eastAsia="宋体" w:cs="宋体"/>
          <w:spacing w:val="9"/>
          <w:position w:val="1"/>
          <w:sz w:val="31"/>
          <w:szCs w:val="31"/>
          <w14:textOutline w14:w="5793" w14:cap="sq" w14:cmpd="sng">
            <w14:solidFill>
              <w14:srgbClr w14:val="000000"/>
            </w14:solidFill>
            <w14:prstDash w14:val="solid"/>
            <w14:bevel/>
          </w14:textOutline>
        </w:rPr>
        <w:t>2</w:t>
      </w:r>
      <w:r>
        <w:rPr>
          <w:rFonts w:ascii="宋体" w:hAnsi="宋体" w:eastAsia="宋体" w:cs="宋体"/>
          <w:spacing w:val="7"/>
          <w:position w:val="1"/>
          <w:sz w:val="31"/>
          <w:szCs w:val="31"/>
          <w14:textOutline w14:w="5793" w14:cap="sq" w14:cmpd="sng">
            <w14:solidFill>
              <w14:srgbClr w14:val="000000"/>
            </w14:solidFill>
            <w14:prstDash w14:val="solid"/>
            <w14:bevel/>
          </w14:textOutline>
        </w:rPr>
        <w:t>、技术参数</w:t>
      </w:r>
    </w:p>
    <w:p w14:paraId="5F79BB40">
      <w:pPr>
        <w:spacing w:line="219" w:lineRule="exact"/>
      </w:pPr>
    </w:p>
    <w:tbl>
      <w:tblPr>
        <w:tblStyle w:val="26"/>
        <w:tblW w:w="10206" w:type="dxa"/>
        <w:tblInd w:w="-9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912"/>
        <w:gridCol w:w="959"/>
        <w:gridCol w:w="944"/>
        <w:gridCol w:w="1003"/>
        <w:gridCol w:w="737"/>
        <w:gridCol w:w="1394"/>
        <w:gridCol w:w="1480"/>
        <w:gridCol w:w="616"/>
        <w:gridCol w:w="473"/>
      </w:tblGrid>
      <w:tr w14:paraId="1BAE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688" w:type="dxa"/>
            <w:vMerge w:val="restart"/>
            <w:tcBorders>
              <w:bottom w:val="nil"/>
            </w:tcBorders>
            <w:vAlign w:val="top"/>
          </w:tcPr>
          <w:p w14:paraId="33CBF63D">
            <w:pPr>
              <w:spacing w:before="309" w:line="216" w:lineRule="auto"/>
              <w:rPr>
                <w:rFonts w:ascii="宋体" w:hAnsi="宋体" w:eastAsia="宋体" w:cs="宋体"/>
                <w:spacing w:val="58"/>
                <w:sz w:val="23"/>
                <w:szCs w:val="23"/>
              </w:rPr>
            </w:pPr>
          </w:p>
          <w:p w14:paraId="3FDFCA9C">
            <w:pPr>
              <w:spacing w:before="309" w:line="216" w:lineRule="auto"/>
              <w:rPr>
                <w:rFonts w:ascii="宋体" w:hAnsi="宋体" w:eastAsia="宋体" w:cs="宋体"/>
                <w:spacing w:val="58"/>
                <w:sz w:val="23"/>
                <w:szCs w:val="23"/>
              </w:rPr>
            </w:pPr>
          </w:p>
          <w:p w14:paraId="1E15E653">
            <w:pPr>
              <w:spacing w:before="309" w:line="216" w:lineRule="auto"/>
              <w:ind w:firstLine="346" w:firstLineChars="100"/>
              <w:rPr>
                <w:rFonts w:ascii="宋体" w:hAnsi="宋体" w:eastAsia="宋体" w:cs="宋体"/>
                <w:sz w:val="23"/>
                <w:szCs w:val="23"/>
              </w:rPr>
            </w:pPr>
            <w:r>
              <w:rPr>
                <w:rFonts w:ascii="宋体" w:hAnsi="宋体" w:eastAsia="宋体" w:cs="宋体"/>
                <w:spacing w:val="58"/>
                <w:sz w:val="23"/>
                <w:szCs w:val="23"/>
              </w:rPr>
              <w:t>产</w:t>
            </w:r>
            <w:r>
              <w:rPr>
                <w:rFonts w:ascii="宋体" w:hAnsi="宋体" w:eastAsia="宋体" w:cs="宋体"/>
                <w:spacing w:val="53"/>
                <w:sz w:val="23"/>
                <w:szCs w:val="23"/>
              </w:rPr>
              <w:t>品名称</w:t>
            </w:r>
          </w:p>
        </w:tc>
        <w:tc>
          <w:tcPr>
            <w:tcW w:w="7429" w:type="dxa"/>
            <w:gridSpan w:val="7"/>
            <w:vAlign w:val="top"/>
          </w:tcPr>
          <w:p w14:paraId="58A2790E">
            <w:pPr>
              <w:spacing w:before="133" w:line="227" w:lineRule="auto"/>
              <w:ind w:left="2752"/>
              <w:rPr>
                <w:rFonts w:ascii="宋体" w:hAnsi="宋体" w:eastAsia="宋体" w:cs="宋体"/>
                <w:sz w:val="23"/>
                <w:szCs w:val="23"/>
              </w:rPr>
            </w:pPr>
            <w:r>
              <w:rPr>
                <w:rFonts w:hint="eastAsia" w:ascii="宋体" w:hAnsi="宋体" w:eastAsia="宋体" w:cs="宋体"/>
                <w:spacing w:val="8"/>
                <w:sz w:val="23"/>
                <w:szCs w:val="23"/>
                <w:lang w:val="en-US" w:eastAsia="zh-CN"/>
              </w:rPr>
              <w:t>块煤</w:t>
            </w:r>
            <w:r>
              <w:rPr>
                <w:rFonts w:ascii="宋体" w:hAnsi="宋体" w:eastAsia="宋体" w:cs="宋体"/>
                <w:spacing w:val="8"/>
                <w:sz w:val="23"/>
                <w:szCs w:val="23"/>
              </w:rPr>
              <w:t>参数及要求</w:t>
            </w:r>
          </w:p>
        </w:tc>
        <w:tc>
          <w:tcPr>
            <w:tcW w:w="616" w:type="dxa"/>
            <w:vMerge w:val="restart"/>
            <w:tcBorders>
              <w:bottom w:val="nil"/>
            </w:tcBorders>
            <w:textDirection w:val="tbRlV"/>
            <w:vAlign w:val="top"/>
          </w:tcPr>
          <w:p w14:paraId="2AC09FC4">
            <w:pPr>
              <w:spacing w:before="290" w:line="215" w:lineRule="auto"/>
              <w:ind w:left="1032"/>
              <w:rPr>
                <w:rFonts w:ascii="宋体" w:hAnsi="宋体" w:eastAsia="宋体" w:cs="宋体"/>
                <w:sz w:val="23"/>
                <w:szCs w:val="23"/>
              </w:rPr>
            </w:pPr>
            <w:r>
              <w:rPr>
                <w:rFonts w:ascii="宋体" w:hAnsi="宋体" w:eastAsia="宋体" w:cs="宋体"/>
                <w:spacing w:val="44"/>
                <w:sz w:val="23"/>
                <w:szCs w:val="23"/>
              </w:rPr>
              <w:t>数</w:t>
            </w:r>
            <w:r>
              <w:rPr>
                <w:rFonts w:ascii="宋体" w:hAnsi="宋体" w:eastAsia="宋体" w:cs="宋体"/>
                <w:spacing w:val="43"/>
                <w:sz w:val="23"/>
                <w:szCs w:val="23"/>
              </w:rPr>
              <w:t xml:space="preserve"> 量</w:t>
            </w:r>
          </w:p>
        </w:tc>
        <w:tc>
          <w:tcPr>
            <w:tcW w:w="473" w:type="dxa"/>
            <w:vMerge w:val="restart"/>
            <w:tcBorders>
              <w:bottom w:val="nil"/>
            </w:tcBorders>
            <w:textDirection w:val="tbRlV"/>
            <w:vAlign w:val="top"/>
          </w:tcPr>
          <w:p w14:paraId="73475880">
            <w:pPr>
              <w:spacing w:before="177" w:line="216" w:lineRule="auto"/>
              <w:ind w:left="1032"/>
              <w:rPr>
                <w:rFonts w:ascii="宋体" w:hAnsi="宋体" w:eastAsia="宋体" w:cs="宋体"/>
                <w:sz w:val="23"/>
                <w:szCs w:val="23"/>
              </w:rPr>
            </w:pPr>
            <w:r>
              <w:rPr>
                <w:rFonts w:ascii="宋体" w:hAnsi="宋体" w:eastAsia="宋体" w:cs="宋体"/>
                <w:spacing w:val="44"/>
                <w:sz w:val="23"/>
                <w:szCs w:val="23"/>
              </w:rPr>
              <w:t>单</w:t>
            </w:r>
            <w:r>
              <w:rPr>
                <w:rFonts w:ascii="宋体" w:hAnsi="宋体" w:eastAsia="宋体" w:cs="宋体"/>
                <w:spacing w:val="43"/>
                <w:sz w:val="23"/>
                <w:szCs w:val="23"/>
              </w:rPr>
              <w:t xml:space="preserve"> 位</w:t>
            </w:r>
          </w:p>
        </w:tc>
      </w:tr>
      <w:tr w14:paraId="1124D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1688" w:type="dxa"/>
            <w:vMerge w:val="continue"/>
            <w:tcBorders>
              <w:top w:val="nil"/>
            </w:tcBorders>
            <w:textDirection w:val="tbRlV"/>
            <w:vAlign w:val="top"/>
          </w:tcPr>
          <w:p w14:paraId="2B960CD4">
            <w:pPr>
              <w:rPr>
                <w:rFonts w:ascii="Arial"/>
                <w:sz w:val="21"/>
              </w:rPr>
            </w:pPr>
          </w:p>
        </w:tc>
        <w:tc>
          <w:tcPr>
            <w:tcW w:w="912" w:type="dxa"/>
            <w:vAlign w:val="top"/>
          </w:tcPr>
          <w:p w14:paraId="0C402663">
            <w:pPr>
              <w:spacing w:line="309" w:lineRule="auto"/>
              <w:rPr>
                <w:rFonts w:ascii="Arial"/>
                <w:sz w:val="21"/>
              </w:rPr>
            </w:pPr>
          </w:p>
          <w:p w14:paraId="621178C8">
            <w:pPr>
              <w:spacing w:line="309" w:lineRule="auto"/>
              <w:rPr>
                <w:rFonts w:ascii="Arial"/>
                <w:sz w:val="21"/>
              </w:rPr>
            </w:pPr>
          </w:p>
          <w:p w14:paraId="3C930812">
            <w:pPr>
              <w:spacing w:before="75" w:line="382" w:lineRule="auto"/>
              <w:ind w:left="114" w:right="8" w:hanging="2"/>
              <w:rPr>
                <w:rFonts w:ascii="宋体" w:hAnsi="宋体" w:eastAsia="宋体" w:cs="宋体"/>
                <w:sz w:val="23"/>
                <w:szCs w:val="23"/>
              </w:rPr>
            </w:pPr>
            <w:r>
              <w:rPr>
                <w:rFonts w:ascii="宋体" w:hAnsi="宋体" w:eastAsia="宋体" w:cs="宋体"/>
                <w:spacing w:val="37"/>
                <w:sz w:val="23"/>
                <w:szCs w:val="23"/>
              </w:rPr>
              <w:t>全 水</w:t>
            </w:r>
            <w:r>
              <w:rPr>
                <w:rFonts w:ascii="宋体" w:hAnsi="宋体" w:eastAsia="宋体" w:cs="宋体"/>
                <w:sz w:val="23"/>
                <w:szCs w:val="23"/>
              </w:rPr>
              <w:t xml:space="preserve"> </w:t>
            </w:r>
            <w:r>
              <w:rPr>
                <w:rFonts w:ascii="宋体" w:hAnsi="宋体" w:eastAsia="宋体" w:cs="宋体"/>
                <w:spacing w:val="-7"/>
                <w:sz w:val="23"/>
                <w:szCs w:val="23"/>
              </w:rPr>
              <w:t>分</w:t>
            </w:r>
            <w:r>
              <w:rPr>
                <w:rFonts w:ascii="宋体" w:hAnsi="宋体" w:eastAsia="宋体" w:cs="宋体"/>
                <w:spacing w:val="-4"/>
                <w:sz w:val="23"/>
                <w:szCs w:val="23"/>
              </w:rPr>
              <w:t xml:space="preserve"> (</w:t>
            </w:r>
            <w:r>
              <w:rPr>
                <w:rFonts w:hint="eastAsia" w:ascii="宋体" w:hAnsi="宋体" w:eastAsia="宋体" w:cs="宋体"/>
                <w:spacing w:val="-4"/>
                <w:sz w:val="23"/>
                <w:szCs w:val="23"/>
                <w:lang w:val="en-US" w:eastAsia="zh-CN"/>
              </w:rPr>
              <w:t>Mt</w:t>
            </w:r>
            <w:r>
              <w:rPr>
                <w:rFonts w:ascii="宋体" w:hAnsi="宋体" w:eastAsia="宋体" w:cs="宋体"/>
                <w:spacing w:val="-4"/>
                <w:sz w:val="23"/>
                <w:szCs w:val="23"/>
              </w:rPr>
              <w:t>)%</w:t>
            </w:r>
          </w:p>
        </w:tc>
        <w:tc>
          <w:tcPr>
            <w:tcW w:w="959" w:type="dxa"/>
            <w:vAlign w:val="top"/>
          </w:tcPr>
          <w:p w14:paraId="500860C2">
            <w:pPr>
              <w:spacing w:line="308" w:lineRule="auto"/>
              <w:rPr>
                <w:rFonts w:ascii="Arial"/>
                <w:sz w:val="21"/>
              </w:rPr>
            </w:pPr>
          </w:p>
          <w:p w14:paraId="45402334">
            <w:pPr>
              <w:spacing w:line="308" w:lineRule="auto"/>
              <w:rPr>
                <w:rFonts w:ascii="Arial"/>
                <w:sz w:val="21"/>
              </w:rPr>
            </w:pPr>
          </w:p>
          <w:p w14:paraId="36B9FC35">
            <w:pPr>
              <w:spacing w:before="75" w:line="384" w:lineRule="auto"/>
              <w:ind w:left="123" w:right="106" w:hanging="12"/>
              <w:rPr>
                <w:rFonts w:ascii="宋体" w:hAnsi="宋体" w:eastAsia="宋体" w:cs="宋体"/>
                <w:sz w:val="23"/>
                <w:szCs w:val="23"/>
              </w:rPr>
            </w:pPr>
            <w:r>
              <w:rPr>
                <w:rFonts w:ascii="宋体" w:hAnsi="宋体" w:eastAsia="宋体" w:cs="宋体"/>
                <w:spacing w:val="15"/>
                <w:sz w:val="23"/>
                <w:szCs w:val="23"/>
              </w:rPr>
              <w:t>挥发分</w:t>
            </w:r>
            <w:r>
              <w:rPr>
                <w:rFonts w:ascii="宋体" w:hAnsi="宋体" w:eastAsia="宋体" w:cs="宋体"/>
                <w:sz w:val="23"/>
                <w:szCs w:val="23"/>
              </w:rPr>
              <w:t xml:space="preserve"> </w:t>
            </w:r>
            <w:r>
              <w:rPr>
                <w:rFonts w:ascii="宋体" w:hAnsi="宋体" w:eastAsia="宋体" w:cs="宋体"/>
                <w:spacing w:val="37"/>
                <w:sz w:val="23"/>
                <w:szCs w:val="23"/>
              </w:rPr>
              <w:t>(</w:t>
            </w:r>
            <w:r>
              <w:rPr>
                <w:rFonts w:hint="eastAsia" w:ascii="宋体" w:hAnsi="宋体" w:eastAsia="宋体" w:cs="宋体"/>
                <w:spacing w:val="37"/>
                <w:sz w:val="23"/>
                <w:szCs w:val="23"/>
                <w:lang w:val="en-US" w:eastAsia="zh-CN"/>
              </w:rPr>
              <w:t>Vdaf</w:t>
            </w:r>
            <w:r>
              <w:rPr>
                <w:rFonts w:ascii="宋体" w:hAnsi="宋体" w:eastAsia="宋体" w:cs="宋体"/>
                <w:spacing w:val="36"/>
                <w:sz w:val="23"/>
                <w:szCs w:val="23"/>
              </w:rPr>
              <w:t>)%</w:t>
            </w:r>
          </w:p>
        </w:tc>
        <w:tc>
          <w:tcPr>
            <w:tcW w:w="944" w:type="dxa"/>
            <w:vAlign w:val="top"/>
          </w:tcPr>
          <w:p w14:paraId="4BB81C82">
            <w:pPr>
              <w:spacing w:line="308" w:lineRule="auto"/>
              <w:rPr>
                <w:rFonts w:ascii="Arial"/>
                <w:sz w:val="21"/>
              </w:rPr>
            </w:pPr>
          </w:p>
          <w:p w14:paraId="08744675">
            <w:pPr>
              <w:spacing w:line="308" w:lineRule="auto"/>
              <w:rPr>
                <w:rFonts w:ascii="Arial"/>
                <w:sz w:val="21"/>
              </w:rPr>
            </w:pPr>
          </w:p>
          <w:p w14:paraId="465D1F5A">
            <w:pPr>
              <w:spacing w:before="75" w:line="384" w:lineRule="auto"/>
              <w:ind w:left="124" w:right="104" w:hanging="9"/>
              <w:rPr>
                <w:rFonts w:ascii="宋体" w:hAnsi="宋体" w:eastAsia="宋体" w:cs="宋体"/>
                <w:sz w:val="23"/>
                <w:szCs w:val="23"/>
              </w:rPr>
            </w:pPr>
            <w:r>
              <w:rPr>
                <w:rFonts w:ascii="宋体" w:hAnsi="宋体" w:eastAsia="宋体" w:cs="宋体"/>
                <w:spacing w:val="7"/>
                <w:sz w:val="23"/>
                <w:szCs w:val="23"/>
              </w:rPr>
              <w:t>灰  分</w:t>
            </w:r>
            <w:r>
              <w:rPr>
                <w:rFonts w:ascii="宋体" w:hAnsi="宋体" w:eastAsia="宋体" w:cs="宋体"/>
                <w:sz w:val="23"/>
                <w:szCs w:val="23"/>
              </w:rPr>
              <w:t xml:space="preserve"> </w:t>
            </w:r>
            <w:r>
              <w:rPr>
                <w:rFonts w:ascii="宋体" w:hAnsi="宋体" w:eastAsia="宋体" w:cs="宋体"/>
                <w:spacing w:val="37"/>
                <w:sz w:val="23"/>
                <w:szCs w:val="23"/>
              </w:rPr>
              <w:t>(</w:t>
            </w:r>
            <w:r>
              <w:rPr>
                <w:rFonts w:hint="eastAsia" w:ascii="宋体" w:hAnsi="宋体" w:eastAsia="宋体" w:cs="宋体"/>
                <w:spacing w:val="37"/>
                <w:sz w:val="23"/>
                <w:szCs w:val="23"/>
                <w:lang w:val="en-US" w:eastAsia="zh-CN"/>
              </w:rPr>
              <w:t>Ad</w:t>
            </w:r>
            <w:r>
              <w:rPr>
                <w:rFonts w:ascii="宋体" w:hAnsi="宋体" w:eastAsia="宋体" w:cs="宋体"/>
                <w:spacing w:val="36"/>
                <w:sz w:val="23"/>
                <w:szCs w:val="23"/>
              </w:rPr>
              <w:t>)%</w:t>
            </w:r>
          </w:p>
        </w:tc>
        <w:tc>
          <w:tcPr>
            <w:tcW w:w="1003" w:type="dxa"/>
            <w:vAlign w:val="top"/>
          </w:tcPr>
          <w:p w14:paraId="36892A70">
            <w:pPr>
              <w:spacing w:line="308" w:lineRule="auto"/>
              <w:rPr>
                <w:rFonts w:ascii="Arial"/>
                <w:sz w:val="21"/>
              </w:rPr>
            </w:pPr>
          </w:p>
          <w:p w14:paraId="73373DAE">
            <w:pPr>
              <w:spacing w:line="308" w:lineRule="auto"/>
              <w:rPr>
                <w:rFonts w:ascii="Arial"/>
                <w:sz w:val="21"/>
              </w:rPr>
            </w:pPr>
          </w:p>
          <w:p w14:paraId="40B6E8EA">
            <w:pPr>
              <w:spacing w:before="75" w:line="384" w:lineRule="auto"/>
              <w:ind w:left="126" w:right="104" w:hanging="11"/>
              <w:rPr>
                <w:rFonts w:ascii="宋体" w:hAnsi="宋体" w:eastAsia="宋体" w:cs="宋体"/>
                <w:sz w:val="23"/>
                <w:szCs w:val="23"/>
              </w:rPr>
            </w:pPr>
            <w:r>
              <w:rPr>
                <w:rFonts w:ascii="宋体" w:hAnsi="宋体" w:eastAsia="宋体" w:cs="宋体"/>
                <w:spacing w:val="29"/>
                <w:sz w:val="23"/>
                <w:szCs w:val="23"/>
              </w:rPr>
              <w:t>全</w:t>
            </w:r>
            <w:r>
              <w:rPr>
                <w:rFonts w:ascii="宋体" w:hAnsi="宋体" w:eastAsia="宋体" w:cs="宋体"/>
                <w:spacing w:val="28"/>
                <w:sz w:val="23"/>
                <w:szCs w:val="23"/>
              </w:rPr>
              <w:t xml:space="preserve"> 硫</w:t>
            </w:r>
            <w:r>
              <w:rPr>
                <w:rFonts w:ascii="宋体" w:hAnsi="宋体" w:eastAsia="宋体" w:cs="宋体"/>
                <w:sz w:val="23"/>
                <w:szCs w:val="23"/>
              </w:rPr>
              <w:t xml:space="preserve"> </w:t>
            </w:r>
            <w:r>
              <w:rPr>
                <w:rFonts w:ascii="宋体" w:hAnsi="宋体" w:eastAsia="宋体" w:cs="宋体"/>
                <w:spacing w:val="37"/>
                <w:sz w:val="23"/>
                <w:szCs w:val="23"/>
              </w:rPr>
              <w:t>(</w:t>
            </w:r>
            <w:r>
              <w:rPr>
                <w:rFonts w:hint="eastAsia" w:ascii="宋体" w:hAnsi="宋体" w:eastAsia="宋体" w:cs="宋体"/>
                <w:spacing w:val="37"/>
                <w:sz w:val="23"/>
                <w:szCs w:val="23"/>
                <w:lang w:val="en-US" w:eastAsia="zh-CN"/>
              </w:rPr>
              <w:t>St，d</w:t>
            </w:r>
            <w:r>
              <w:rPr>
                <w:rFonts w:ascii="宋体" w:hAnsi="宋体" w:eastAsia="宋体" w:cs="宋体"/>
                <w:spacing w:val="36"/>
                <w:sz w:val="23"/>
                <w:szCs w:val="23"/>
              </w:rPr>
              <w:t>)%</w:t>
            </w:r>
          </w:p>
        </w:tc>
        <w:tc>
          <w:tcPr>
            <w:tcW w:w="737" w:type="dxa"/>
            <w:vAlign w:val="top"/>
          </w:tcPr>
          <w:p w14:paraId="25D700BB">
            <w:pPr>
              <w:spacing w:line="308" w:lineRule="auto"/>
              <w:rPr>
                <w:rFonts w:ascii="Arial"/>
                <w:sz w:val="21"/>
              </w:rPr>
            </w:pPr>
          </w:p>
          <w:p w14:paraId="0D046EFE">
            <w:pPr>
              <w:spacing w:line="309" w:lineRule="auto"/>
              <w:rPr>
                <w:rFonts w:ascii="Arial"/>
                <w:sz w:val="21"/>
              </w:rPr>
            </w:pPr>
          </w:p>
          <w:p w14:paraId="3B7FF0B5">
            <w:pPr>
              <w:spacing w:before="75" w:line="382" w:lineRule="auto"/>
              <w:ind w:left="116" w:right="104"/>
              <w:rPr>
                <w:rFonts w:ascii="宋体" w:hAnsi="宋体" w:eastAsia="宋体" w:cs="宋体"/>
                <w:sz w:val="23"/>
                <w:szCs w:val="23"/>
              </w:rPr>
            </w:pPr>
            <w:r>
              <w:rPr>
                <w:rFonts w:ascii="宋体" w:hAnsi="宋体" w:eastAsia="宋体" w:cs="宋体"/>
                <w:spacing w:val="18"/>
                <w:sz w:val="23"/>
                <w:szCs w:val="23"/>
              </w:rPr>
              <w:t>焦 渣</w:t>
            </w:r>
            <w:r>
              <w:rPr>
                <w:rFonts w:ascii="宋体" w:hAnsi="宋体" w:eastAsia="宋体" w:cs="宋体"/>
                <w:sz w:val="23"/>
                <w:szCs w:val="23"/>
              </w:rPr>
              <w:t xml:space="preserve"> </w:t>
            </w:r>
            <w:r>
              <w:rPr>
                <w:rFonts w:ascii="宋体" w:hAnsi="宋体" w:eastAsia="宋体" w:cs="宋体"/>
                <w:spacing w:val="5"/>
                <w:sz w:val="23"/>
                <w:szCs w:val="23"/>
              </w:rPr>
              <w:t>特征</w:t>
            </w:r>
          </w:p>
        </w:tc>
        <w:tc>
          <w:tcPr>
            <w:tcW w:w="1394" w:type="dxa"/>
            <w:vAlign w:val="top"/>
          </w:tcPr>
          <w:p w14:paraId="1CF40B4A">
            <w:pPr>
              <w:spacing w:line="309" w:lineRule="auto"/>
              <w:rPr>
                <w:rFonts w:ascii="Arial"/>
                <w:sz w:val="21"/>
              </w:rPr>
            </w:pPr>
          </w:p>
          <w:p w14:paraId="40E223DF">
            <w:pPr>
              <w:spacing w:line="309" w:lineRule="auto"/>
              <w:rPr>
                <w:rFonts w:ascii="Arial"/>
                <w:sz w:val="21"/>
              </w:rPr>
            </w:pPr>
          </w:p>
          <w:p w14:paraId="23F9B1B4">
            <w:pPr>
              <w:spacing w:before="74" w:line="379" w:lineRule="auto"/>
              <w:ind w:left="115" w:right="104" w:firstLine="6"/>
              <w:rPr>
                <w:rFonts w:ascii="宋体" w:hAnsi="宋体" w:eastAsia="宋体" w:cs="宋体"/>
                <w:sz w:val="23"/>
                <w:szCs w:val="23"/>
              </w:rPr>
            </w:pPr>
            <w:r>
              <w:rPr>
                <w:rFonts w:ascii="宋体" w:hAnsi="宋体" w:eastAsia="宋体" w:cs="宋体"/>
                <w:spacing w:val="-19"/>
                <w:sz w:val="23"/>
                <w:szCs w:val="23"/>
              </w:rPr>
              <w:t>高</w:t>
            </w:r>
            <w:r>
              <w:rPr>
                <w:rFonts w:ascii="宋体" w:hAnsi="宋体" w:eastAsia="宋体" w:cs="宋体"/>
                <w:spacing w:val="-14"/>
                <w:sz w:val="23"/>
                <w:szCs w:val="23"/>
              </w:rPr>
              <w:t xml:space="preserve"> 位 发 热</w:t>
            </w:r>
            <w:r>
              <w:rPr>
                <w:rFonts w:ascii="宋体" w:hAnsi="宋体" w:eastAsia="宋体" w:cs="宋体"/>
                <w:sz w:val="23"/>
                <w:szCs w:val="23"/>
              </w:rPr>
              <w:t xml:space="preserve"> </w:t>
            </w:r>
            <w:r>
              <w:rPr>
                <w:rFonts w:ascii="宋体" w:hAnsi="宋体" w:eastAsia="宋体" w:cs="宋体"/>
                <w:spacing w:val="5"/>
                <w:sz w:val="23"/>
                <w:szCs w:val="23"/>
              </w:rPr>
              <w:t>量 (</w:t>
            </w:r>
            <w:r>
              <w:rPr>
                <w:rFonts w:hint="eastAsia" w:ascii="宋体" w:hAnsi="宋体" w:eastAsia="宋体" w:cs="宋体"/>
                <w:spacing w:val="5"/>
                <w:sz w:val="23"/>
                <w:szCs w:val="23"/>
                <w:lang w:val="en-US" w:eastAsia="zh-CN"/>
              </w:rPr>
              <w:t>Qgr，ad</w:t>
            </w:r>
            <w:r>
              <w:rPr>
                <w:rFonts w:ascii="宋体" w:hAnsi="宋体" w:eastAsia="宋体" w:cs="宋体"/>
                <w:spacing w:val="5"/>
                <w:sz w:val="23"/>
                <w:szCs w:val="23"/>
              </w:rPr>
              <w:t>)</w:t>
            </w:r>
            <w:r>
              <w:rPr>
                <w:rFonts w:ascii="宋体" w:hAnsi="宋体" w:eastAsia="宋体" w:cs="宋体"/>
                <w:sz w:val="23"/>
                <w:szCs w:val="23"/>
              </w:rPr>
              <w:t>J</w:t>
            </w:r>
            <w:r>
              <w:rPr>
                <w:rFonts w:ascii="宋体" w:hAnsi="宋体" w:eastAsia="宋体" w:cs="宋体"/>
                <w:spacing w:val="5"/>
                <w:sz w:val="23"/>
                <w:szCs w:val="23"/>
              </w:rPr>
              <w:t>/</w:t>
            </w:r>
            <w:r>
              <w:rPr>
                <w:rFonts w:ascii="宋体" w:hAnsi="宋体" w:eastAsia="宋体" w:cs="宋体"/>
                <w:sz w:val="23"/>
                <w:szCs w:val="23"/>
              </w:rPr>
              <w:t>g</w:t>
            </w:r>
          </w:p>
        </w:tc>
        <w:tc>
          <w:tcPr>
            <w:tcW w:w="1480" w:type="dxa"/>
            <w:vAlign w:val="top"/>
          </w:tcPr>
          <w:p w14:paraId="1D43CB81">
            <w:pPr>
              <w:spacing w:line="309" w:lineRule="auto"/>
              <w:rPr>
                <w:rFonts w:ascii="Arial"/>
                <w:sz w:val="21"/>
              </w:rPr>
            </w:pPr>
          </w:p>
          <w:p w14:paraId="52BD706C">
            <w:pPr>
              <w:spacing w:line="309" w:lineRule="auto"/>
              <w:rPr>
                <w:rFonts w:ascii="Arial"/>
                <w:sz w:val="21"/>
              </w:rPr>
            </w:pPr>
          </w:p>
          <w:p w14:paraId="1AE21011">
            <w:pPr>
              <w:spacing w:before="74" w:line="379" w:lineRule="auto"/>
              <w:ind w:left="115" w:right="104"/>
              <w:rPr>
                <w:rFonts w:ascii="宋体" w:hAnsi="宋体" w:eastAsia="宋体" w:cs="宋体"/>
                <w:sz w:val="23"/>
                <w:szCs w:val="23"/>
              </w:rPr>
            </w:pPr>
            <w:r>
              <w:rPr>
                <w:rFonts w:ascii="宋体" w:hAnsi="宋体" w:eastAsia="宋体" w:cs="宋体"/>
                <w:spacing w:val="-18"/>
                <w:sz w:val="23"/>
                <w:szCs w:val="23"/>
              </w:rPr>
              <w:t>低</w:t>
            </w:r>
            <w:r>
              <w:rPr>
                <w:rFonts w:ascii="宋体" w:hAnsi="宋体" w:eastAsia="宋体" w:cs="宋体"/>
                <w:spacing w:val="-13"/>
                <w:sz w:val="23"/>
                <w:szCs w:val="23"/>
              </w:rPr>
              <w:t xml:space="preserve"> 位 发 热</w:t>
            </w:r>
            <w:r>
              <w:rPr>
                <w:rFonts w:ascii="宋体" w:hAnsi="宋体" w:eastAsia="宋体" w:cs="宋体"/>
                <w:sz w:val="23"/>
                <w:szCs w:val="23"/>
              </w:rPr>
              <w:t xml:space="preserve"> </w:t>
            </w:r>
            <w:r>
              <w:rPr>
                <w:rFonts w:ascii="宋体" w:hAnsi="宋体" w:eastAsia="宋体" w:cs="宋体"/>
                <w:spacing w:val="5"/>
                <w:sz w:val="23"/>
                <w:szCs w:val="23"/>
              </w:rPr>
              <w:t>量 (</w:t>
            </w:r>
            <w:r>
              <w:rPr>
                <w:rFonts w:hint="eastAsia" w:ascii="宋体" w:hAnsi="宋体" w:eastAsia="宋体" w:cs="宋体"/>
                <w:spacing w:val="5"/>
                <w:sz w:val="23"/>
                <w:szCs w:val="23"/>
                <w:lang w:val="en-US" w:eastAsia="zh-CN"/>
              </w:rPr>
              <w:t>Qnet，ar</w:t>
            </w:r>
            <w:r>
              <w:rPr>
                <w:rFonts w:ascii="宋体" w:hAnsi="宋体" w:eastAsia="宋体" w:cs="宋体"/>
                <w:spacing w:val="5"/>
                <w:sz w:val="23"/>
                <w:szCs w:val="23"/>
              </w:rPr>
              <w:t>)</w:t>
            </w:r>
            <w:r>
              <w:rPr>
                <w:rFonts w:ascii="宋体" w:hAnsi="宋体" w:eastAsia="宋体" w:cs="宋体"/>
                <w:sz w:val="23"/>
                <w:szCs w:val="23"/>
              </w:rPr>
              <w:t>J</w:t>
            </w:r>
            <w:r>
              <w:rPr>
                <w:rFonts w:ascii="宋体" w:hAnsi="宋体" w:eastAsia="宋体" w:cs="宋体"/>
                <w:spacing w:val="5"/>
                <w:sz w:val="23"/>
                <w:szCs w:val="23"/>
              </w:rPr>
              <w:t>/</w:t>
            </w:r>
            <w:r>
              <w:rPr>
                <w:rFonts w:ascii="宋体" w:hAnsi="宋体" w:eastAsia="宋体" w:cs="宋体"/>
                <w:sz w:val="23"/>
                <w:szCs w:val="23"/>
              </w:rPr>
              <w:t>g</w:t>
            </w:r>
          </w:p>
        </w:tc>
        <w:tc>
          <w:tcPr>
            <w:tcW w:w="616" w:type="dxa"/>
            <w:vMerge w:val="continue"/>
            <w:tcBorders>
              <w:top w:val="nil"/>
            </w:tcBorders>
            <w:textDirection w:val="tbRlV"/>
            <w:vAlign w:val="top"/>
          </w:tcPr>
          <w:p w14:paraId="4DAACDA0">
            <w:pPr>
              <w:rPr>
                <w:rFonts w:ascii="Arial"/>
                <w:sz w:val="21"/>
              </w:rPr>
            </w:pPr>
          </w:p>
        </w:tc>
        <w:tc>
          <w:tcPr>
            <w:tcW w:w="473" w:type="dxa"/>
            <w:vMerge w:val="continue"/>
            <w:tcBorders>
              <w:top w:val="nil"/>
            </w:tcBorders>
            <w:textDirection w:val="tbRlV"/>
            <w:vAlign w:val="top"/>
          </w:tcPr>
          <w:p w14:paraId="550FABA8">
            <w:pPr>
              <w:rPr>
                <w:rFonts w:ascii="Arial"/>
                <w:sz w:val="21"/>
              </w:rPr>
            </w:pPr>
          </w:p>
        </w:tc>
      </w:tr>
      <w:tr w14:paraId="6687F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688" w:type="dxa"/>
            <w:vAlign w:val="top"/>
          </w:tcPr>
          <w:p w14:paraId="2C9A957B">
            <w:pPr>
              <w:spacing w:before="309" w:line="216" w:lineRule="auto"/>
              <w:rPr>
                <w:rFonts w:hint="eastAsia" w:ascii="宋体" w:hAnsi="宋体" w:eastAsia="宋体" w:cs="宋体"/>
                <w:spacing w:val="9"/>
                <w:position w:val="1"/>
                <w:sz w:val="23"/>
                <w:szCs w:val="23"/>
                <w:lang w:val="en-US" w:eastAsia="zh-CN"/>
              </w:rPr>
            </w:pPr>
          </w:p>
          <w:p w14:paraId="5717DF42">
            <w:pPr>
              <w:spacing w:before="309" w:line="216" w:lineRule="auto"/>
              <w:rPr>
                <w:rFonts w:hint="default" w:ascii="宋体" w:hAnsi="宋体" w:eastAsia="宋体" w:cs="宋体"/>
                <w:sz w:val="23"/>
                <w:szCs w:val="23"/>
                <w:lang w:val="en-US" w:eastAsia="zh-CN"/>
              </w:rPr>
            </w:pPr>
            <w:r>
              <w:rPr>
                <w:rFonts w:hint="eastAsia" w:ascii="宋体" w:hAnsi="宋体" w:eastAsia="宋体" w:cs="宋体"/>
                <w:spacing w:val="9"/>
                <w:position w:val="1"/>
                <w:sz w:val="23"/>
                <w:szCs w:val="23"/>
                <w:lang w:val="en-US" w:eastAsia="zh-CN"/>
              </w:rPr>
              <w:t>锅炉用煤及食堂用煤</w:t>
            </w:r>
          </w:p>
        </w:tc>
        <w:tc>
          <w:tcPr>
            <w:tcW w:w="912" w:type="dxa"/>
            <w:vAlign w:val="center"/>
          </w:tcPr>
          <w:p w14:paraId="075F382D">
            <w:pPr>
              <w:numPr>
                <w:ilvl w:val="0"/>
                <w:numId w:val="0"/>
              </w:numPr>
              <w:ind w:left="0" w:leftChars="0" w:firstLine="0" w:firstLineChars="0"/>
              <w:jc w:val="center"/>
              <w:rPr>
                <w:rFonts w:hint="default" w:ascii="宋体" w:hAnsi="宋体" w:eastAsia="宋体" w:cs="宋体"/>
                <w:sz w:val="23"/>
                <w:szCs w:val="23"/>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6.5</w:t>
            </w:r>
          </w:p>
        </w:tc>
        <w:tc>
          <w:tcPr>
            <w:tcW w:w="959" w:type="dxa"/>
            <w:vAlign w:val="center"/>
          </w:tcPr>
          <w:p w14:paraId="15733909">
            <w:pPr>
              <w:numPr>
                <w:ilvl w:val="0"/>
                <w:numId w:val="0"/>
              </w:numPr>
              <w:ind w:left="0" w:leftChars="0" w:firstLine="240" w:firstLineChars="100"/>
              <w:jc w:val="center"/>
              <w:rPr>
                <w:rFonts w:hint="default" w:ascii="宋体" w:hAnsi="宋体" w:eastAsia="宋体" w:cs="宋体"/>
                <w:sz w:val="23"/>
                <w:szCs w:val="23"/>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25.06</w:t>
            </w:r>
          </w:p>
        </w:tc>
        <w:tc>
          <w:tcPr>
            <w:tcW w:w="944" w:type="dxa"/>
            <w:vAlign w:val="center"/>
          </w:tcPr>
          <w:p w14:paraId="3D89AC24">
            <w:pPr>
              <w:numPr>
                <w:ilvl w:val="0"/>
                <w:numId w:val="0"/>
              </w:numPr>
              <w:ind w:left="0" w:leftChars="0" w:firstLine="0" w:firstLineChars="0"/>
              <w:jc w:val="center"/>
              <w:rPr>
                <w:rFonts w:hint="default" w:ascii="宋体" w:hAnsi="宋体" w:eastAsia="宋体" w:cs="宋体"/>
                <w:sz w:val="23"/>
                <w:szCs w:val="23"/>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5.6</w:t>
            </w:r>
          </w:p>
        </w:tc>
        <w:tc>
          <w:tcPr>
            <w:tcW w:w="1003" w:type="dxa"/>
            <w:vAlign w:val="center"/>
          </w:tcPr>
          <w:p w14:paraId="7CC34223">
            <w:pPr>
              <w:numPr>
                <w:ilvl w:val="0"/>
                <w:numId w:val="0"/>
              </w:numPr>
              <w:ind w:left="0" w:leftChars="0" w:firstLine="0" w:firstLineChars="0"/>
              <w:jc w:val="center"/>
              <w:rPr>
                <w:rFonts w:hint="default" w:ascii="宋体" w:hAnsi="宋体" w:eastAsia="宋体" w:cs="宋体"/>
                <w:sz w:val="23"/>
                <w:szCs w:val="23"/>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35</w:t>
            </w:r>
          </w:p>
        </w:tc>
        <w:tc>
          <w:tcPr>
            <w:tcW w:w="737" w:type="dxa"/>
            <w:vAlign w:val="center"/>
          </w:tcPr>
          <w:p w14:paraId="5682590B">
            <w:pPr>
              <w:numPr>
                <w:ilvl w:val="0"/>
                <w:numId w:val="0"/>
              </w:numPr>
              <w:ind w:left="0" w:leftChars="0" w:firstLine="0" w:firstLineChars="0"/>
              <w:jc w:val="center"/>
              <w:rPr>
                <w:rFonts w:ascii="宋体" w:hAnsi="宋体" w:eastAsia="宋体" w:cs="宋体"/>
                <w:sz w:val="23"/>
                <w:szCs w:val="23"/>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p>
        </w:tc>
        <w:tc>
          <w:tcPr>
            <w:tcW w:w="1394" w:type="dxa"/>
            <w:vAlign w:val="center"/>
          </w:tcPr>
          <w:p w14:paraId="7AE59332">
            <w:pPr>
              <w:numPr>
                <w:ilvl w:val="0"/>
                <w:numId w:val="0"/>
              </w:numPr>
              <w:ind w:left="0" w:leftChars="0" w:firstLine="0" w:firstLineChars="0"/>
              <w:jc w:val="center"/>
              <w:rPr>
                <w:rFonts w:hint="default" w:ascii="宋体" w:hAnsi="宋体" w:eastAsia="宋体" w:cs="宋体"/>
                <w:sz w:val="23"/>
                <w:szCs w:val="23"/>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30830</w:t>
            </w:r>
          </w:p>
        </w:tc>
        <w:tc>
          <w:tcPr>
            <w:tcW w:w="1480" w:type="dxa"/>
            <w:vAlign w:val="center"/>
          </w:tcPr>
          <w:p w14:paraId="5385067B">
            <w:pPr>
              <w:numPr>
                <w:ilvl w:val="0"/>
                <w:numId w:val="0"/>
              </w:numPr>
              <w:ind w:left="0" w:leftChars="0" w:firstLine="0" w:firstLineChars="0"/>
              <w:jc w:val="center"/>
              <w:rPr>
                <w:rFonts w:hint="default" w:ascii="宋体" w:hAnsi="宋体" w:eastAsia="宋体" w:cs="宋体"/>
                <w:sz w:val="23"/>
                <w:szCs w:val="23"/>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27620</w:t>
            </w:r>
          </w:p>
        </w:tc>
        <w:tc>
          <w:tcPr>
            <w:tcW w:w="616" w:type="dxa"/>
            <w:vAlign w:val="center"/>
          </w:tcPr>
          <w:p w14:paraId="26E26C69">
            <w:pPr>
              <w:numPr>
                <w:ilvl w:val="0"/>
                <w:numId w:val="0"/>
              </w:numPr>
              <w:ind w:left="0" w:leftChars="0" w:firstLine="0" w:firstLineChars="0"/>
              <w:jc w:val="center"/>
              <w:rPr>
                <w:rFonts w:hint="default" w:ascii="宋体" w:hAnsi="宋体" w:eastAsia="宋体" w:cs="宋体"/>
                <w:sz w:val="23"/>
                <w:szCs w:val="23"/>
                <w:lang w:val="en-US" w:eastAsia="zh-CN"/>
              </w:rPr>
            </w:pPr>
            <w:r>
              <w:rPr>
                <w:rFonts w:hint="eastAsia" w:ascii="宋体" w:hAnsi="宋体" w:eastAsia="宋体" w:cs="宋体"/>
                <w:sz w:val="24"/>
                <w:szCs w:val="24"/>
                <w:lang w:val="en-US" w:eastAsia="zh-CN"/>
              </w:rPr>
              <w:t>400（</w:t>
            </w:r>
            <w:r>
              <w:rPr>
                <w:rFonts w:hint="eastAsia"/>
                <w:color w:val="000000"/>
                <w:szCs w:val="24"/>
                <w:highlight w:val="none"/>
                <w:lang w:val="en-US" w:eastAsia="zh-CN"/>
              </w:rPr>
              <w:t>锅炉用煤300吨、食堂用煤100吨</w:t>
            </w:r>
            <w:r>
              <w:rPr>
                <w:rFonts w:hint="eastAsia" w:ascii="宋体" w:hAnsi="宋体" w:eastAsia="宋体" w:cs="宋体"/>
                <w:sz w:val="24"/>
                <w:szCs w:val="24"/>
                <w:lang w:val="en-US" w:eastAsia="zh-CN"/>
              </w:rPr>
              <w:t>）</w:t>
            </w:r>
          </w:p>
        </w:tc>
        <w:tc>
          <w:tcPr>
            <w:tcW w:w="473" w:type="dxa"/>
            <w:vAlign w:val="center"/>
          </w:tcPr>
          <w:p w14:paraId="0AD83ECA">
            <w:pPr>
              <w:numPr>
                <w:ilvl w:val="0"/>
                <w:numId w:val="0"/>
              </w:numPr>
              <w:ind w:left="0" w:leftChars="0" w:firstLine="0" w:firstLineChars="0"/>
              <w:jc w:val="center"/>
              <w:rPr>
                <w:rFonts w:ascii="宋体" w:hAnsi="宋体" w:eastAsia="宋体" w:cs="宋体"/>
                <w:sz w:val="23"/>
                <w:szCs w:val="23"/>
              </w:rPr>
            </w:pPr>
            <w:r>
              <w:rPr>
                <w:rFonts w:hint="eastAsia" w:ascii="宋体" w:hAnsi="宋体" w:eastAsia="宋体" w:cs="宋体"/>
                <w:sz w:val="24"/>
                <w:szCs w:val="24"/>
                <w:lang w:val="en-US" w:eastAsia="zh-CN"/>
              </w:rPr>
              <w:t>吨</w:t>
            </w:r>
          </w:p>
        </w:tc>
      </w:tr>
    </w:tbl>
    <w:p w14:paraId="37CEB28A">
      <w:pPr>
        <w:bidi w:val="0"/>
        <w:rPr>
          <w:rFonts w:ascii="Arial" w:hAnsi="Arial" w:eastAsia="Arial" w:cs="Arial"/>
          <w:snapToGrid w:val="0"/>
          <w:color w:val="000000"/>
          <w:kern w:val="0"/>
          <w:sz w:val="21"/>
          <w:szCs w:val="21"/>
        </w:rPr>
      </w:pPr>
    </w:p>
    <w:p w14:paraId="596BBB55">
      <w:pPr>
        <w:bidi w:val="0"/>
      </w:pPr>
    </w:p>
    <w:p w14:paraId="07EBA06A">
      <w:pPr>
        <w:bidi w:val="0"/>
      </w:pPr>
    </w:p>
    <w:p w14:paraId="680D7739">
      <w:pPr>
        <w:bidi w:val="0"/>
      </w:pPr>
    </w:p>
    <w:p w14:paraId="5609F102">
      <w:pPr>
        <w:bidi w:val="0"/>
      </w:pPr>
    </w:p>
    <w:p w14:paraId="470F002E">
      <w:pPr>
        <w:bidi w:val="0"/>
      </w:pPr>
    </w:p>
    <w:p w14:paraId="2E7F6390">
      <w:pPr>
        <w:bidi w:val="0"/>
      </w:pPr>
    </w:p>
    <w:p w14:paraId="2C4C5B5E">
      <w:pPr>
        <w:bidi w:val="0"/>
      </w:pPr>
    </w:p>
    <w:p w14:paraId="313744CA">
      <w:pPr>
        <w:bidi w:val="0"/>
      </w:pPr>
    </w:p>
    <w:p w14:paraId="6600FADE">
      <w:pPr>
        <w:bidi w:val="0"/>
      </w:pPr>
    </w:p>
    <w:p w14:paraId="48632D66">
      <w:pPr>
        <w:bidi w:val="0"/>
      </w:pPr>
    </w:p>
    <w:p w14:paraId="23CEF373">
      <w:pPr>
        <w:tabs>
          <w:tab w:val="left" w:pos="5736"/>
        </w:tabs>
        <w:bidi w:val="0"/>
        <w:jc w:val="left"/>
        <w:rPr>
          <w:rFonts w:hint="eastAsia" w:eastAsia="宋体"/>
          <w:lang w:eastAsia="zh-CN"/>
        </w:rPr>
      </w:pPr>
      <w:r>
        <w:rPr>
          <w:rFonts w:hint="eastAsia" w:eastAsia="宋体"/>
          <w:lang w:eastAsia="zh-CN"/>
        </w:rPr>
        <w:tab/>
      </w:r>
    </w:p>
    <w:sectPr>
      <w:headerReference r:id="rId102" w:type="default"/>
      <w:footerReference r:id="rId103" w:type="default"/>
      <w:pgSz w:w="11906" w:h="16839"/>
      <w:pgMar w:top="1380" w:right="894" w:bottom="1162" w:left="1785" w:header="1048"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9FD6">
    <w:pPr>
      <w:spacing w:line="192" w:lineRule="auto"/>
      <w:ind w:left="4373"/>
      <w:rPr>
        <w:rFonts w:ascii="宋体" w:hAnsi="宋体" w:eastAsia="宋体" w:cs="宋体"/>
        <w:sz w:val="23"/>
        <w:szCs w:val="23"/>
      </w:rPr>
    </w:pPr>
    <w:r>
      <w:rPr>
        <w:rFonts w:ascii="宋体" w:hAnsi="宋体" w:eastAsia="宋体" w:cs="宋体"/>
        <w:sz w:val="23"/>
        <w:szCs w:val="2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A600">
    <w:pPr>
      <w:spacing w:line="194"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D064">
    <w:pPr>
      <w:spacing w:line="192"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91FC">
    <w:pPr>
      <w:spacing w:line="194" w:lineRule="auto"/>
      <w:ind w:left="438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6F16">
    <w:pPr>
      <w:spacing w:line="192" w:lineRule="auto"/>
      <w:ind w:left="438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F44D">
    <w:pPr>
      <w:spacing w:line="192"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D3F4">
    <w:pPr>
      <w:spacing w:line="192"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FD15">
    <w:pPr>
      <w:spacing w:line="192"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5575E">
    <w:pPr>
      <w:spacing w:line="192" w:lineRule="auto"/>
      <w:ind w:left="50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D4A1">
    <w:pPr>
      <w:spacing w:line="192" w:lineRule="auto"/>
      <w:ind w:left="4266"/>
      <w:rPr>
        <w:rFonts w:ascii="宋体" w:hAnsi="宋体" w:eastAsia="宋体" w:cs="宋体"/>
        <w:sz w:val="17"/>
        <w:szCs w:val="17"/>
      </w:rPr>
    </w:pPr>
    <w:r>
      <w:rPr>
        <w:rFonts w:ascii="宋体" w:hAnsi="宋体" w:eastAsia="宋体" w:cs="宋体"/>
        <w:spacing w:val="1"/>
        <w:sz w:val="17"/>
        <w:szCs w:val="17"/>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6B28">
    <w:pPr>
      <w:spacing w:line="194" w:lineRule="auto"/>
      <w:ind w:left="4266"/>
      <w:rPr>
        <w:rFonts w:ascii="宋体" w:hAnsi="宋体" w:eastAsia="宋体" w:cs="宋体"/>
        <w:sz w:val="17"/>
        <w:szCs w:val="17"/>
      </w:rPr>
    </w:pPr>
    <w:r>
      <w:rPr>
        <w:rFonts w:ascii="宋体" w:hAnsi="宋体" w:eastAsia="宋体" w:cs="宋体"/>
        <w:spacing w:val="1"/>
        <w:sz w:val="17"/>
        <w:szCs w:val="17"/>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2ED2">
    <w:pPr>
      <w:spacing w:line="193" w:lineRule="auto"/>
      <w:ind w:left="4472"/>
      <w:rPr>
        <w:rFonts w:ascii="宋体" w:hAnsi="宋体" w:eastAsia="宋体" w:cs="宋体"/>
        <w:sz w:val="17"/>
        <w:szCs w:val="17"/>
      </w:rPr>
    </w:pPr>
    <w:r>
      <w:rPr>
        <w:rFonts w:ascii="宋体" w:hAnsi="宋体" w:eastAsia="宋体" w:cs="宋体"/>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C64E">
    <w:pPr>
      <w:spacing w:line="193" w:lineRule="auto"/>
      <w:ind w:left="4266"/>
      <w:rPr>
        <w:rFonts w:ascii="宋体" w:hAnsi="宋体" w:eastAsia="宋体" w:cs="宋体"/>
        <w:sz w:val="17"/>
        <w:szCs w:val="17"/>
      </w:rPr>
    </w:pPr>
    <w:r>
      <w:rPr>
        <w:rFonts w:ascii="宋体" w:hAnsi="宋体" w:eastAsia="宋体" w:cs="宋体"/>
        <w:spacing w:val="1"/>
        <w:sz w:val="17"/>
        <w:szCs w:val="17"/>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7994">
    <w:pPr>
      <w:spacing w:line="192" w:lineRule="auto"/>
      <w:ind w:left="4266"/>
      <w:rPr>
        <w:rFonts w:ascii="宋体" w:hAnsi="宋体" w:eastAsia="宋体" w:cs="宋体"/>
        <w:sz w:val="17"/>
        <w:szCs w:val="17"/>
      </w:rPr>
    </w:pPr>
    <w:r>
      <w:rPr>
        <w:rFonts w:ascii="宋体" w:hAnsi="宋体" w:eastAsia="宋体" w:cs="宋体"/>
        <w:spacing w:val="1"/>
        <w:sz w:val="17"/>
        <w:szCs w:val="17"/>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2E17">
    <w:pPr>
      <w:spacing w:line="193" w:lineRule="auto"/>
      <w:ind w:left="4266"/>
      <w:rPr>
        <w:rFonts w:ascii="宋体" w:hAnsi="宋体" w:eastAsia="宋体" w:cs="宋体"/>
        <w:sz w:val="17"/>
        <w:szCs w:val="17"/>
      </w:rPr>
    </w:pPr>
    <w:r>
      <w:rPr>
        <w:rFonts w:ascii="宋体" w:hAnsi="宋体" w:eastAsia="宋体" w:cs="宋体"/>
        <w:spacing w:val="1"/>
        <w:sz w:val="17"/>
        <w:szCs w:val="17"/>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709C">
    <w:pPr>
      <w:spacing w:line="192" w:lineRule="auto"/>
      <w:ind w:left="4266"/>
      <w:rPr>
        <w:rFonts w:ascii="宋体" w:hAnsi="宋体" w:eastAsia="宋体" w:cs="宋体"/>
        <w:sz w:val="17"/>
        <w:szCs w:val="17"/>
      </w:rPr>
    </w:pPr>
    <w:r>
      <w:rPr>
        <w:rFonts w:ascii="宋体" w:hAnsi="宋体" w:eastAsia="宋体" w:cs="宋体"/>
        <w:spacing w:val="1"/>
        <w:sz w:val="17"/>
        <w:szCs w:val="17"/>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6AEC">
    <w:pPr>
      <w:spacing w:line="192" w:lineRule="auto"/>
      <w:ind w:left="4266"/>
      <w:rPr>
        <w:rFonts w:ascii="宋体" w:hAnsi="宋体" w:eastAsia="宋体" w:cs="宋体"/>
        <w:sz w:val="17"/>
        <w:szCs w:val="17"/>
      </w:rPr>
    </w:pPr>
    <w:r>
      <w:rPr>
        <w:rFonts w:ascii="宋体" w:hAnsi="宋体" w:eastAsia="宋体" w:cs="宋体"/>
        <w:spacing w:val="1"/>
        <w:sz w:val="17"/>
        <w:szCs w:val="17"/>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116D">
    <w:pPr>
      <w:spacing w:line="192" w:lineRule="auto"/>
      <w:ind w:left="4266"/>
      <w:rPr>
        <w:rFonts w:ascii="宋体" w:hAnsi="宋体" w:eastAsia="宋体" w:cs="宋体"/>
        <w:sz w:val="17"/>
        <w:szCs w:val="17"/>
      </w:rPr>
    </w:pPr>
    <w:r>
      <w:rPr>
        <w:rFonts w:ascii="宋体" w:hAnsi="宋体" w:eastAsia="宋体" w:cs="宋体"/>
        <w:spacing w:val="1"/>
        <w:sz w:val="17"/>
        <w:szCs w:val="17"/>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E91A">
    <w:pPr>
      <w:spacing w:line="192" w:lineRule="auto"/>
      <w:ind w:left="4266"/>
      <w:rPr>
        <w:rFonts w:ascii="宋体" w:hAnsi="宋体" w:eastAsia="宋体" w:cs="宋体"/>
        <w:sz w:val="17"/>
        <w:szCs w:val="17"/>
      </w:rPr>
    </w:pPr>
    <w:r>
      <w:rPr>
        <w:rFonts w:ascii="宋体" w:hAnsi="宋体" w:eastAsia="宋体" w:cs="宋体"/>
        <w:spacing w:val="1"/>
        <w:sz w:val="17"/>
        <w:szCs w:val="17"/>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BA11">
    <w:pPr>
      <w:spacing w:line="192" w:lineRule="auto"/>
      <w:ind w:left="4266"/>
      <w:rPr>
        <w:rFonts w:ascii="宋体" w:hAnsi="宋体" w:eastAsia="宋体" w:cs="宋体"/>
        <w:sz w:val="17"/>
        <w:szCs w:val="17"/>
      </w:rPr>
    </w:pPr>
    <w:r>
      <w:rPr>
        <w:rFonts w:ascii="宋体" w:hAnsi="宋体" w:eastAsia="宋体" w:cs="宋体"/>
        <w:spacing w:val="1"/>
        <w:sz w:val="17"/>
        <w:szCs w:val="17"/>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115EB">
    <w:pPr>
      <w:spacing w:line="192" w:lineRule="auto"/>
      <w:ind w:left="4267"/>
      <w:rPr>
        <w:rFonts w:ascii="宋体" w:hAnsi="宋体" w:eastAsia="宋体" w:cs="宋体"/>
        <w:sz w:val="17"/>
        <w:szCs w:val="17"/>
      </w:rPr>
    </w:pPr>
    <w:r>
      <w:rPr>
        <w:rFonts w:ascii="宋体" w:hAnsi="宋体" w:eastAsia="宋体" w:cs="宋体"/>
        <w:sz w:val="17"/>
        <w:szCs w:val="17"/>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EED5">
    <w:pPr>
      <w:spacing w:line="192" w:lineRule="auto"/>
      <w:ind w:left="4267"/>
      <w:rPr>
        <w:rFonts w:ascii="宋体" w:hAnsi="宋体" w:eastAsia="宋体" w:cs="宋体"/>
        <w:sz w:val="17"/>
        <w:szCs w:val="17"/>
      </w:rPr>
    </w:pPr>
    <w:r>
      <w:rPr>
        <w:rFonts w:ascii="宋体" w:hAnsi="宋体" w:eastAsia="宋体" w:cs="宋体"/>
        <w:sz w:val="17"/>
        <w:szCs w:val="17"/>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618B">
    <w:pPr>
      <w:spacing w:line="190" w:lineRule="auto"/>
      <w:ind w:left="5256"/>
      <w:rPr>
        <w:rFonts w:ascii="宋体" w:hAnsi="宋体" w:eastAsia="宋体" w:cs="宋体"/>
        <w:sz w:val="17"/>
        <w:szCs w:val="17"/>
      </w:rPr>
    </w:pPr>
    <w:r>
      <w:rPr>
        <w:rFonts w:ascii="宋体" w:hAnsi="宋体" w:eastAsia="宋体" w:cs="宋体"/>
        <w:sz w:val="17"/>
        <w:szCs w:val="17"/>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0BAA">
    <w:pPr>
      <w:spacing w:line="192" w:lineRule="auto"/>
      <w:ind w:left="4267"/>
      <w:rPr>
        <w:rFonts w:ascii="宋体" w:hAnsi="宋体" w:eastAsia="宋体" w:cs="宋体"/>
        <w:sz w:val="17"/>
        <w:szCs w:val="17"/>
      </w:rPr>
    </w:pPr>
    <w:r>
      <w:rPr>
        <w:rFonts w:ascii="宋体" w:hAnsi="宋体" w:eastAsia="宋体" w:cs="宋体"/>
        <w:sz w:val="17"/>
        <w:szCs w:val="17"/>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AD54">
    <w:pPr>
      <w:spacing w:line="192" w:lineRule="auto"/>
      <w:ind w:left="4267"/>
      <w:rPr>
        <w:rFonts w:ascii="宋体" w:hAnsi="宋体" w:eastAsia="宋体" w:cs="宋体"/>
        <w:sz w:val="17"/>
        <w:szCs w:val="17"/>
      </w:rPr>
    </w:pPr>
    <w:r>
      <w:rPr>
        <w:rFonts w:ascii="宋体" w:hAnsi="宋体" w:eastAsia="宋体" w:cs="宋体"/>
        <w:sz w:val="17"/>
        <w:szCs w:val="17"/>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B215">
    <w:pPr>
      <w:spacing w:line="192" w:lineRule="auto"/>
      <w:ind w:left="4267"/>
      <w:rPr>
        <w:rFonts w:ascii="宋体" w:hAnsi="宋体" w:eastAsia="宋体" w:cs="宋体"/>
        <w:sz w:val="17"/>
        <w:szCs w:val="17"/>
      </w:rPr>
    </w:pPr>
    <w:r>
      <w:rPr>
        <w:rFonts w:ascii="宋体" w:hAnsi="宋体" w:eastAsia="宋体" w:cs="宋体"/>
        <w:sz w:val="17"/>
        <w:szCs w:val="17"/>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CB03">
    <w:pPr>
      <w:spacing w:line="192" w:lineRule="auto"/>
      <w:ind w:left="4267"/>
      <w:rPr>
        <w:rFonts w:ascii="宋体" w:hAnsi="宋体" w:eastAsia="宋体" w:cs="宋体"/>
        <w:sz w:val="17"/>
        <w:szCs w:val="17"/>
      </w:rPr>
    </w:pPr>
    <w:r>
      <w:rPr>
        <w:rFonts w:ascii="宋体" w:hAnsi="宋体" w:eastAsia="宋体" w:cs="宋体"/>
        <w:sz w:val="17"/>
        <w:szCs w:val="17"/>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1042">
    <w:pPr>
      <w:spacing w:line="192" w:lineRule="auto"/>
      <w:ind w:left="4267"/>
      <w:rPr>
        <w:rFonts w:ascii="宋体" w:hAnsi="宋体" w:eastAsia="宋体" w:cs="宋体"/>
        <w:sz w:val="17"/>
        <w:szCs w:val="17"/>
      </w:rPr>
    </w:pPr>
    <w:r>
      <w:rPr>
        <w:rFonts w:ascii="宋体" w:hAnsi="宋体" w:eastAsia="宋体" w:cs="宋体"/>
        <w:sz w:val="17"/>
        <w:szCs w:val="17"/>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EEEC">
    <w:pPr>
      <w:spacing w:line="192" w:lineRule="auto"/>
      <w:ind w:left="5213"/>
      <w:rPr>
        <w:rFonts w:ascii="宋体" w:hAnsi="宋体" w:eastAsia="宋体" w:cs="宋体"/>
        <w:sz w:val="17"/>
        <w:szCs w:val="17"/>
      </w:rPr>
    </w:pPr>
    <w:r>
      <w:rPr>
        <w:rFonts w:ascii="宋体" w:hAnsi="宋体" w:eastAsia="宋体" w:cs="宋体"/>
        <w:sz w:val="17"/>
        <w:szCs w:val="17"/>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E0BF">
    <w:pPr>
      <w:spacing w:line="192" w:lineRule="auto"/>
      <w:ind w:left="4891"/>
      <w:rPr>
        <w:rFonts w:ascii="宋体" w:hAnsi="宋体" w:eastAsia="宋体" w:cs="宋体"/>
        <w:sz w:val="17"/>
        <w:szCs w:val="17"/>
      </w:rPr>
    </w:pPr>
    <w:r>
      <w:rPr>
        <w:rFonts w:ascii="宋体" w:hAnsi="宋体" w:eastAsia="宋体" w:cs="宋体"/>
        <w:sz w:val="17"/>
        <w:szCs w:val="17"/>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F048">
    <w:pPr>
      <w:spacing w:line="192" w:lineRule="auto"/>
      <w:ind w:left="4267"/>
      <w:rPr>
        <w:rFonts w:ascii="宋体" w:hAnsi="宋体" w:eastAsia="宋体" w:cs="宋体"/>
        <w:sz w:val="17"/>
        <w:szCs w:val="17"/>
      </w:rPr>
    </w:pPr>
    <w:r>
      <w:rPr>
        <w:rFonts w:ascii="宋体" w:hAnsi="宋体" w:eastAsia="宋体" w:cs="宋体"/>
        <w:sz w:val="17"/>
        <w:szCs w:val="17"/>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E057">
    <w:pPr>
      <w:spacing w:line="192" w:lineRule="auto"/>
      <w:ind w:left="4263"/>
      <w:rPr>
        <w:rFonts w:ascii="宋体" w:hAnsi="宋体" w:eastAsia="宋体" w:cs="宋体"/>
        <w:sz w:val="17"/>
        <w:szCs w:val="17"/>
      </w:rPr>
    </w:pPr>
    <w:r>
      <w:rPr>
        <w:rFonts w:ascii="宋体" w:hAnsi="宋体" w:eastAsia="宋体" w:cs="宋体"/>
        <w:spacing w:val="2"/>
        <w:sz w:val="17"/>
        <w:szCs w:val="17"/>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4C8B">
    <w:pPr>
      <w:spacing w:line="194" w:lineRule="auto"/>
      <w:ind w:left="4263"/>
      <w:rPr>
        <w:rFonts w:ascii="宋体" w:hAnsi="宋体" w:eastAsia="宋体" w:cs="宋体"/>
        <w:sz w:val="17"/>
        <w:szCs w:val="17"/>
      </w:rPr>
    </w:pPr>
    <w:r>
      <w:rPr>
        <w:rFonts w:ascii="宋体" w:hAnsi="宋体" w:eastAsia="宋体" w:cs="宋体"/>
        <w:spacing w:val="2"/>
        <w:sz w:val="17"/>
        <w:szCs w:val="17"/>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9802">
    <w:pPr>
      <w:spacing w:line="192" w:lineRule="auto"/>
      <w:ind w:left="5254"/>
      <w:rPr>
        <w:rFonts w:ascii="宋体" w:hAnsi="宋体" w:eastAsia="宋体" w:cs="宋体"/>
        <w:sz w:val="17"/>
        <w:szCs w:val="17"/>
      </w:rPr>
    </w:pPr>
    <w:r>
      <w:rPr>
        <w:rFonts w:ascii="宋体" w:hAnsi="宋体" w:eastAsia="宋体" w:cs="宋体"/>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88D1">
    <w:pPr>
      <w:spacing w:line="193" w:lineRule="auto"/>
      <w:ind w:left="4263"/>
      <w:rPr>
        <w:rFonts w:ascii="宋体" w:hAnsi="宋体" w:eastAsia="宋体" w:cs="宋体"/>
        <w:sz w:val="17"/>
        <w:szCs w:val="17"/>
      </w:rPr>
    </w:pPr>
    <w:r>
      <w:rPr>
        <w:rFonts w:ascii="宋体" w:hAnsi="宋体" w:eastAsia="宋体" w:cs="宋体"/>
        <w:spacing w:val="2"/>
        <w:sz w:val="17"/>
        <w:szCs w:val="17"/>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147A">
    <w:pPr>
      <w:spacing w:line="192" w:lineRule="auto"/>
      <w:ind w:left="4263"/>
      <w:rPr>
        <w:rFonts w:ascii="宋体" w:hAnsi="宋体" w:eastAsia="宋体" w:cs="宋体"/>
        <w:sz w:val="17"/>
        <w:szCs w:val="17"/>
      </w:rPr>
    </w:pPr>
    <w:r>
      <w:rPr>
        <w:rFonts w:ascii="宋体" w:hAnsi="宋体" w:eastAsia="宋体" w:cs="宋体"/>
        <w:spacing w:val="2"/>
        <w:sz w:val="17"/>
        <w:szCs w:val="17"/>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D32B">
    <w:pPr>
      <w:spacing w:line="193" w:lineRule="auto"/>
      <w:ind w:left="4263"/>
      <w:rPr>
        <w:rFonts w:ascii="宋体" w:hAnsi="宋体" w:eastAsia="宋体" w:cs="宋体"/>
        <w:sz w:val="17"/>
        <w:szCs w:val="17"/>
      </w:rPr>
    </w:pPr>
    <w:r>
      <w:rPr>
        <w:rFonts w:ascii="宋体" w:hAnsi="宋体" w:eastAsia="宋体" w:cs="宋体"/>
        <w:spacing w:val="2"/>
        <w:sz w:val="17"/>
        <w:szCs w:val="17"/>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6368">
    <w:pPr>
      <w:spacing w:line="192" w:lineRule="auto"/>
      <w:ind w:left="4263"/>
      <w:rPr>
        <w:rFonts w:ascii="宋体" w:hAnsi="宋体" w:eastAsia="宋体" w:cs="宋体"/>
        <w:sz w:val="17"/>
        <w:szCs w:val="17"/>
      </w:rPr>
    </w:pPr>
    <w:r>
      <w:rPr>
        <w:rFonts w:ascii="宋体" w:hAnsi="宋体" w:eastAsia="宋体" w:cs="宋体"/>
        <w:spacing w:val="2"/>
        <w:sz w:val="17"/>
        <w:szCs w:val="17"/>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D121">
    <w:pPr>
      <w:spacing w:line="192" w:lineRule="auto"/>
      <w:ind w:left="4263"/>
      <w:rPr>
        <w:rFonts w:ascii="宋体" w:hAnsi="宋体" w:eastAsia="宋体" w:cs="宋体"/>
        <w:sz w:val="17"/>
        <w:szCs w:val="17"/>
      </w:rPr>
    </w:pPr>
    <w:r>
      <w:rPr>
        <w:rFonts w:ascii="宋体" w:hAnsi="宋体" w:eastAsia="宋体" w:cs="宋体"/>
        <w:spacing w:val="2"/>
        <w:sz w:val="17"/>
        <w:szCs w:val="17"/>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B2E1">
    <w:pPr>
      <w:spacing w:line="192" w:lineRule="auto"/>
      <w:ind w:left="4263"/>
      <w:rPr>
        <w:rFonts w:ascii="宋体" w:hAnsi="宋体" w:eastAsia="宋体" w:cs="宋体"/>
        <w:sz w:val="17"/>
        <w:szCs w:val="17"/>
      </w:rPr>
    </w:pPr>
    <w:r>
      <w:rPr>
        <w:rFonts w:ascii="宋体" w:hAnsi="宋体" w:eastAsia="宋体" w:cs="宋体"/>
        <w:spacing w:val="2"/>
        <w:sz w:val="17"/>
        <w:szCs w:val="17"/>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8ABC">
    <w:pPr>
      <w:spacing w:line="192" w:lineRule="auto"/>
      <w:ind w:left="4263"/>
      <w:rPr>
        <w:rFonts w:ascii="宋体" w:hAnsi="宋体" w:eastAsia="宋体" w:cs="宋体"/>
        <w:sz w:val="17"/>
        <w:szCs w:val="17"/>
      </w:rPr>
    </w:pPr>
    <w:r>
      <w:rPr>
        <w:rFonts w:ascii="宋体" w:hAnsi="宋体" w:eastAsia="宋体" w:cs="宋体"/>
        <w:spacing w:val="2"/>
        <w:sz w:val="17"/>
        <w:szCs w:val="17"/>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8C8F">
    <w:pPr>
      <w:spacing w:line="192" w:lineRule="auto"/>
      <w:ind w:left="4263"/>
      <w:rPr>
        <w:rFonts w:ascii="宋体" w:hAnsi="宋体" w:eastAsia="宋体" w:cs="宋体"/>
        <w:sz w:val="17"/>
        <w:szCs w:val="17"/>
      </w:rPr>
    </w:pPr>
    <w:r>
      <w:rPr>
        <w:rFonts w:ascii="宋体" w:hAnsi="宋体" w:eastAsia="宋体" w:cs="宋体"/>
        <w:spacing w:val="2"/>
        <w:sz w:val="17"/>
        <w:szCs w:val="17"/>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A564">
    <w:pPr>
      <w:spacing w:line="192" w:lineRule="auto"/>
      <w:ind w:left="4785"/>
      <w:rPr>
        <w:rFonts w:ascii="宋体" w:hAnsi="宋体" w:eastAsia="宋体" w:cs="宋体"/>
        <w:sz w:val="17"/>
        <w:szCs w:val="17"/>
      </w:rPr>
    </w:pPr>
    <w:r>
      <w:rPr>
        <w:rFonts w:ascii="宋体" w:hAnsi="宋体" w:eastAsia="宋体" w:cs="宋体"/>
        <w:sz w:val="17"/>
        <w:szCs w:val="17"/>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147C">
    <w:pPr>
      <w:spacing w:line="192" w:lineRule="auto"/>
      <w:ind w:left="4267"/>
      <w:rPr>
        <w:rFonts w:ascii="宋体" w:hAnsi="宋体" w:eastAsia="宋体" w:cs="宋体"/>
        <w:sz w:val="17"/>
        <w:szCs w:val="17"/>
      </w:rPr>
    </w:pPr>
    <w:r>
      <w:rPr>
        <w:rFonts w:ascii="宋体" w:hAnsi="宋体" w:eastAsia="宋体" w:cs="宋体"/>
        <w:sz w:val="17"/>
        <w:szCs w:val="17"/>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0017">
    <w:pPr>
      <w:spacing w:line="190" w:lineRule="auto"/>
      <w:ind w:left="4314"/>
      <w:rPr>
        <w:rFonts w:ascii="宋体" w:hAnsi="宋体" w:eastAsia="宋体" w:cs="宋体"/>
        <w:sz w:val="17"/>
        <w:szCs w:val="17"/>
      </w:rPr>
    </w:pPr>
    <w:r>
      <w:rPr>
        <w:rFonts w:ascii="宋体" w:hAnsi="宋体" w:eastAsia="宋体" w:cs="宋体"/>
        <w:sz w:val="17"/>
        <w:szCs w:val="17"/>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F437">
    <w:pPr>
      <w:spacing w:line="192" w:lineRule="auto"/>
      <w:ind w:left="4267"/>
      <w:rPr>
        <w:rFonts w:ascii="宋体" w:hAnsi="宋体" w:eastAsia="宋体" w:cs="宋体"/>
        <w:sz w:val="17"/>
        <w:szCs w:val="17"/>
      </w:rPr>
    </w:pPr>
    <w:r>
      <w:rPr>
        <w:rFonts w:ascii="宋体" w:hAnsi="宋体" w:eastAsia="宋体" w:cs="宋体"/>
        <w:sz w:val="17"/>
        <w:szCs w:val="17"/>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44DF">
    <w:pPr>
      <w:spacing w:line="192" w:lineRule="auto"/>
      <w:ind w:left="4267"/>
      <w:rPr>
        <w:rFonts w:ascii="宋体" w:hAnsi="宋体" w:eastAsia="宋体" w:cs="宋体"/>
        <w:sz w:val="17"/>
        <w:szCs w:val="17"/>
      </w:rPr>
    </w:pPr>
    <w:r>
      <w:rPr>
        <w:rFonts w:ascii="宋体" w:hAnsi="宋体" w:eastAsia="宋体" w:cs="宋体"/>
        <w:sz w:val="17"/>
        <w:szCs w:val="17"/>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2B45">
    <w:pPr>
      <w:spacing w:line="192" w:lineRule="auto"/>
      <w:ind w:left="4267"/>
      <w:rPr>
        <w:rFonts w:ascii="宋体" w:hAnsi="宋体" w:eastAsia="宋体" w:cs="宋体"/>
        <w:sz w:val="17"/>
        <w:szCs w:val="17"/>
      </w:rPr>
    </w:pPr>
    <w:r>
      <w:rPr>
        <w:rFonts w:ascii="宋体" w:hAnsi="宋体" w:eastAsia="宋体" w:cs="宋体"/>
        <w:sz w:val="17"/>
        <w:szCs w:val="17"/>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01BD">
    <w:pPr>
      <w:spacing w:line="190" w:lineRule="auto"/>
      <w:ind w:left="4267"/>
      <w:rPr>
        <w:rFonts w:ascii="宋体" w:hAnsi="宋体" w:eastAsia="宋体" w:cs="宋体"/>
        <w:sz w:val="17"/>
        <w:szCs w:val="17"/>
      </w:rPr>
    </w:pPr>
    <w:r>
      <w:rPr>
        <w:rFonts w:ascii="宋体" w:hAnsi="宋体" w:eastAsia="宋体" w:cs="宋体"/>
        <w:sz w:val="17"/>
        <w:szCs w:val="17"/>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D44A">
    <w:pPr>
      <w:spacing w:line="192" w:lineRule="auto"/>
      <w:ind w:left="4267"/>
      <w:rPr>
        <w:rFonts w:ascii="宋体" w:hAnsi="宋体" w:eastAsia="宋体" w:cs="宋体"/>
        <w:sz w:val="17"/>
        <w:szCs w:val="17"/>
      </w:rPr>
    </w:pPr>
    <w:r>
      <w:rPr>
        <w:rFonts w:ascii="宋体" w:hAnsi="宋体" w:eastAsia="宋体" w:cs="宋体"/>
        <w:sz w:val="17"/>
        <w:szCs w:val="17"/>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E816">
    <w:pPr>
      <w:spacing w:line="190" w:lineRule="auto"/>
      <w:ind w:left="4267"/>
      <w:rPr>
        <w:rFonts w:ascii="宋体" w:hAnsi="宋体" w:eastAsia="宋体" w:cs="宋体"/>
        <w:sz w:val="17"/>
        <w:szCs w:val="17"/>
      </w:rPr>
    </w:pPr>
    <w:r>
      <w:rPr>
        <w:rFonts w:ascii="宋体" w:hAnsi="宋体" w:eastAsia="宋体" w:cs="宋体"/>
        <w:sz w:val="17"/>
        <w:szCs w:val="17"/>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EDF0">
    <w:pPr>
      <w:spacing w:line="192" w:lineRule="auto"/>
      <w:ind w:left="4310"/>
      <w:rPr>
        <w:rFonts w:ascii="宋体" w:hAnsi="宋体" w:eastAsia="宋体" w:cs="宋体"/>
        <w:sz w:val="17"/>
        <w:szCs w:val="17"/>
      </w:rPr>
    </w:pPr>
    <w:r>
      <w:rPr>
        <w:rFonts w:ascii="宋体" w:hAnsi="宋体" w:eastAsia="宋体" w:cs="宋体"/>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67E6">
    <w:pPr>
      <w:spacing w:line="192" w:lineRule="auto"/>
      <w:ind w:left="4310"/>
      <w:rPr>
        <w:rFonts w:ascii="宋体" w:hAnsi="宋体" w:eastAsia="宋体" w:cs="宋体"/>
        <w:sz w:val="17"/>
        <w:szCs w:val="17"/>
      </w:rPr>
    </w:pPr>
    <w:r>
      <w:rPr>
        <w:rFonts w:ascii="宋体" w:hAnsi="宋体" w:eastAsia="宋体" w:cs="宋体"/>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925F">
    <w:pPr>
      <w:spacing w:line="192"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25E8">
    <w:pPr>
      <w:spacing w:line="194" w:lineRule="auto"/>
      <w:ind w:left="427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6AA0">
    <w:pPr>
      <w:spacing w:line="195" w:lineRule="auto"/>
      <w:ind w:left="5961"/>
      <w:rPr>
        <w:rFonts w:hint="eastAsia" w:ascii="宋体" w:hAnsi="宋体" w:eastAsia="宋体" w:cs="宋体"/>
        <w:sz w:val="17"/>
        <w:szCs w:val="17"/>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361A">
    <w:pPr>
      <w:spacing w:line="229" w:lineRule="auto"/>
      <w:ind w:right="286"/>
      <w:jc w:val="right"/>
      <w:rPr>
        <w:rFonts w:hint="eastAsia" w:ascii="宋体" w:hAnsi="宋体" w:eastAsia="宋体" w:cs="宋体"/>
        <w:sz w:val="17"/>
        <w:szCs w:val="17"/>
        <w:lang w:eastAsia="zh-CN"/>
      </w:rPr>
    </w:pPr>
    <w:r>
      <w:pict>
        <v:shape id="_x0000_s2055" o:spid="_x0000_s2055" style="position:absolute;left:0pt;margin-left:90pt;margin-top:68.55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5CC09">
    <w:pPr>
      <w:spacing w:line="229" w:lineRule="auto"/>
      <w:ind w:right="327"/>
      <w:jc w:val="right"/>
      <w:rPr>
        <w:rFonts w:hint="eastAsia" w:ascii="宋体" w:hAnsi="宋体" w:eastAsia="宋体" w:cs="宋体"/>
        <w:sz w:val="17"/>
        <w:szCs w:val="17"/>
        <w:lang w:eastAsia="zh-CN"/>
      </w:rPr>
    </w:pPr>
    <w:r>
      <w:pict>
        <v:shape id="_x0000_s2056" o:spid="_x0000_s2056" style="position:absolute;left:0pt;margin-left:90pt;margin-top:68.55pt;height:0.5pt;width:415.3pt;mso-position-horizontal-relative:page;mso-position-vertical-relative:page;z-index:251665408;mso-width-relative:page;mso-height-relative:page;" fillcolor="#000000" filled="t" stroked="f" coordsize="8305,10" o:allowincell="f" path="m0,0l8305,0,8305,9,0,9,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7B90">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3217">
    <w:pPr>
      <w:spacing w:line="229" w:lineRule="auto"/>
      <w:ind w:right="260"/>
      <w:jc w:val="right"/>
      <w:rPr>
        <w:rFonts w:hint="eastAsia" w:ascii="宋体" w:hAnsi="宋体" w:eastAsia="宋体" w:cs="宋体"/>
        <w:sz w:val="17"/>
        <w:szCs w:val="17"/>
        <w:lang w:eastAsia="zh-CN"/>
      </w:rPr>
    </w:pPr>
    <w:r>
      <w:pict>
        <v:shape id="_x0000_s2057" o:spid="_x0000_s2057"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FBD1">
    <w:pPr>
      <w:spacing w:line="229" w:lineRule="auto"/>
      <w:ind w:right="220"/>
      <w:jc w:val="right"/>
      <w:rPr>
        <w:rFonts w:hint="eastAsia" w:ascii="宋体" w:hAnsi="宋体" w:eastAsia="宋体" w:cs="宋体"/>
        <w:sz w:val="17"/>
        <w:szCs w:val="17"/>
        <w:lang w:eastAsia="zh-CN"/>
      </w:rPr>
    </w:pPr>
    <w:r>
      <w:pict>
        <v:shape id="_x0000_s2058" o:spid="_x0000_s2058"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D754">
    <w:pPr>
      <w:spacing w:line="229" w:lineRule="auto"/>
      <w:ind w:left="6760"/>
      <w:rPr>
        <w:rFonts w:hint="eastAsia" w:ascii="宋体" w:hAnsi="宋体" w:eastAsia="宋体" w:cs="宋体"/>
        <w:sz w:val="17"/>
        <w:szCs w:val="17"/>
        <w:lang w:eastAsia="zh-CN"/>
      </w:rPr>
    </w:pPr>
    <w:r>
      <w:pict>
        <v:shape id="_x0000_s2059" o:spid="_x0000_s2059" style="position:absolute;left:0pt;margin-left:90pt;margin-top:68.55pt;height:0.5pt;width:415.3pt;mso-position-horizontal-relative:page;mso-position-vertical-relative:page;z-index:251667456;mso-width-relative:page;mso-height-relative:page;" fillcolor="#000000" filled="t" stroked="f" coordsize="8305,10" o:allowincell="f" path="m0,0l8305,0,8305,9,0,9,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9EBF">
    <w:pPr>
      <w:spacing w:line="229" w:lineRule="auto"/>
      <w:ind w:right="267"/>
      <w:jc w:val="right"/>
      <w:rPr>
        <w:rFonts w:hint="eastAsia" w:ascii="宋体" w:hAnsi="宋体" w:eastAsia="宋体" w:cs="宋体"/>
        <w:sz w:val="17"/>
        <w:szCs w:val="17"/>
        <w:lang w:eastAsia="zh-CN"/>
      </w:rPr>
    </w:pPr>
    <w:r>
      <w:pict>
        <v:shape id="_x0000_s2060" o:spid="_x0000_s2060" style="position:absolute;left:0pt;margin-left:90pt;margin-top:68.5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C5DC">
    <w:pPr>
      <w:spacing w:line="229" w:lineRule="auto"/>
      <w:ind w:right="260"/>
      <w:jc w:val="right"/>
      <w:rPr>
        <w:rFonts w:hint="eastAsia" w:ascii="宋体" w:hAnsi="宋体" w:eastAsia="宋体" w:cs="宋体"/>
        <w:sz w:val="17"/>
        <w:szCs w:val="17"/>
        <w:lang w:eastAsia="zh-CN"/>
      </w:rPr>
    </w:pPr>
    <w:r>
      <w:pict>
        <v:shape id="_x0000_s2061" o:spid="_x0000_s2061"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D5C9">
    <w:pPr>
      <w:spacing w:line="229" w:lineRule="auto"/>
      <w:ind w:right="220"/>
      <w:jc w:val="right"/>
      <w:rPr>
        <w:rFonts w:hint="eastAsia" w:ascii="宋体" w:hAnsi="宋体" w:eastAsia="宋体" w:cs="宋体"/>
        <w:sz w:val="17"/>
        <w:szCs w:val="17"/>
        <w:lang w:eastAsia="zh-CN"/>
      </w:rPr>
    </w:pPr>
    <w:r>
      <w:pict>
        <v:shape id="_x0000_s2062" o:spid="_x0000_s2062"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4CB7">
    <w:pPr>
      <w:spacing w:line="229" w:lineRule="auto"/>
      <w:ind w:right="260"/>
      <w:jc w:val="right"/>
      <w:rPr>
        <w:rFonts w:hint="eastAsia" w:ascii="宋体" w:hAnsi="宋体" w:eastAsia="宋体" w:cs="宋体"/>
        <w:sz w:val="17"/>
        <w:szCs w:val="17"/>
        <w:lang w:eastAsia="zh-CN"/>
      </w:rPr>
    </w:pPr>
    <w:r>
      <w:pict>
        <v:shape id="_x0000_s2063" o:spid="_x0000_s2063"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8966">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D76E">
    <w:pPr>
      <w:spacing w:line="229" w:lineRule="auto"/>
      <w:ind w:right="286"/>
      <w:jc w:val="right"/>
      <w:rPr>
        <w:rFonts w:hint="eastAsia" w:ascii="宋体" w:hAnsi="宋体" w:eastAsia="宋体" w:cs="宋体"/>
        <w:sz w:val="17"/>
        <w:szCs w:val="17"/>
        <w:lang w:eastAsia="zh-CN"/>
      </w:rPr>
    </w:pPr>
    <w:r>
      <w:pict>
        <v:shape id="_x0000_s2064" o:spid="_x0000_s2064" style="position:absolute;left:0pt;margin-left:90pt;margin-top:68.55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9C12">
    <w:pPr>
      <w:spacing w:line="229" w:lineRule="auto"/>
      <w:ind w:right="267"/>
      <w:jc w:val="right"/>
      <w:rPr>
        <w:rFonts w:hint="eastAsia" w:ascii="宋体" w:hAnsi="宋体" w:eastAsia="宋体" w:cs="宋体"/>
        <w:sz w:val="17"/>
        <w:szCs w:val="17"/>
        <w:lang w:eastAsia="zh-CN"/>
      </w:rPr>
    </w:pPr>
    <w:r>
      <w:pict>
        <v:shape id="_x0000_s2065" o:spid="_x0000_s2065" style="position:absolute;left:0pt;margin-left:90pt;margin-top:68.5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8C34">
    <w:pPr>
      <w:spacing w:line="229" w:lineRule="auto"/>
      <w:ind w:right="220"/>
      <w:jc w:val="right"/>
      <w:rPr>
        <w:rFonts w:hint="eastAsia" w:ascii="宋体" w:hAnsi="宋体" w:eastAsia="宋体" w:cs="宋体"/>
        <w:sz w:val="17"/>
        <w:szCs w:val="17"/>
        <w:lang w:eastAsia="zh-CN"/>
      </w:rPr>
    </w:pPr>
    <w:r>
      <w:pict>
        <v:shape id="_x0000_s2066" o:spid="_x0000_s2066"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4E7E9">
    <w:pPr>
      <w:spacing w:line="229" w:lineRule="auto"/>
      <w:ind w:right="260"/>
      <w:jc w:val="right"/>
      <w:rPr>
        <w:rFonts w:hint="eastAsia" w:ascii="宋体" w:hAnsi="宋体" w:eastAsia="宋体" w:cs="宋体"/>
        <w:sz w:val="17"/>
        <w:szCs w:val="17"/>
        <w:lang w:eastAsia="zh-CN"/>
      </w:rPr>
    </w:pPr>
    <w:r>
      <w:pict>
        <v:shape id="_x0000_s2067" o:spid="_x0000_s2067"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FB13">
    <w:pPr>
      <w:spacing w:line="229" w:lineRule="auto"/>
      <w:ind w:right="241"/>
      <w:jc w:val="right"/>
      <w:rPr>
        <w:rFonts w:hint="eastAsia" w:ascii="宋体" w:hAnsi="宋体" w:eastAsia="宋体" w:cs="宋体"/>
        <w:sz w:val="17"/>
        <w:szCs w:val="17"/>
        <w:lang w:eastAsia="zh-CN"/>
      </w:rPr>
    </w:pPr>
    <w:r>
      <w:pict>
        <v:shape id="_x0000_s2068" o:spid="_x0000_s2068" style="position:absolute;left:0pt;margin-left:90pt;margin-top:68.55pt;height:0.5pt;width:415.3pt;mso-position-horizontal-relative:page;mso-position-vertical-relative:page;z-index:251660288;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77CD">
    <w:pPr>
      <w:spacing w:line="229" w:lineRule="auto"/>
      <w:ind w:right="220"/>
      <w:jc w:val="right"/>
      <w:rPr>
        <w:rFonts w:hint="eastAsia" w:ascii="宋体" w:hAnsi="宋体" w:eastAsia="宋体" w:cs="宋体"/>
        <w:sz w:val="17"/>
        <w:szCs w:val="17"/>
        <w:lang w:eastAsia="zh-CN"/>
      </w:rPr>
    </w:pPr>
    <w:r>
      <w:pict>
        <v:shape id="_x0000_s2069" o:spid="_x0000_s2069"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A98B">
    <w:pPr>
      <w:spacing w:line="229" w:lineRule="auto"/>
      <w:ind w:right="286"/>
      <w:jc w:val="right"/>
      <w:rPr>
        <w:rFonts w:hint="eastAsia" w:ascii="宋体" w:hAnsi="宋体" w:eastAsia="宋体" w:cs="宋体"/>
        <w:sz w:val="17"/>
        <w:szCs w:val="17"/>
        <w:lang w:eastAsia="zh-CN"/>
      </w:rPr>
    </w:pPr>
    <w:r>
      <w:pict>
        <v:shape id="_x0000_s2070" o:spid="_x0000_s2070" style="position:absolute;left:0pt;margin-left:90pt;margin-top:68.55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8003">
    <w:pPr>
      <w:spacing w:line="229" w:lineRule="auto"/>
      <w:ind w:right="260"/>
      <w:jc w:val="right"/>
      <w:rPr>
        <w:rFonts w:hint="eastAsia" w:ascii="宋体" w:hAnsi="宋体" w:eastAsia="宋体" w:cs="宋体"/>
        <w:sz w:val="17"/>
        <w:szCs w:val="17"/>
        <w:lang w:eastAsia="zh-CN"/>
      </w:rPr>
    </w:pPr>
    <w:r>
      <w:pict>
        <v:shape id="_x0000_s2071" o:spid="_x0000_s2071"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0B56">
    <w:pPr>
      <w:spacing w:line="195" w:lineRule="auto"/>
      <w:ind w:left="6906"/>
      <w:rPr>
        <w:rFonts w:hint="eastAsia" w:ascii="宋体" w:hAnsi="宋体" w:eastAsia="宋体" w:cs="宋体"/>
        <w:sz w:val="17"/>
        <w:szCs w:val="17"/>
        <w:lang w:eastAsia="zh-CN"/>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0F61B">
    <w:pPr>
      <w:spacing w:line="195" w:lineRule="auto"/>
      <w:ind w:left="6584"/>
      <w:rPr>
        <w:rFonts w:hint="eastAsia" w:ascii="宋体" w:hAnsi="宋体" w:eastAsia="宋体" w:cs="宋体"/>
        <w:sz w:val="17"/>
        <w:szCs w:val="17"/>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A4AA">
    <w:pPr>
      <w:spacing w:line="195" w:lineRule="auto"/>
      <w:ind w:left="6904"/>
      <w:rPr>
        <w:rFonts w:hint="eastAsia" w:ascii="宋体" w:hAnsi="宋体" w:eastAsia="宋体" w:cs="宋体"/>
        <w:sz w:val="17"/>
        <w:szCs w:val="17"/>
        <w:lang w:eastAsia="zh-CN"/>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841A">
    <w:pPr>
      <w:spacing w:line="229" w:lineRule="auto"/>
      <w:ind w:right="220"/>
      <w:jc w:val="right"/>
      <w:rPr>
        <w:rFonts w:hint="eastAsia" w:ascii="宋体" w:hAnsi="宋体" w:eastAsia="宋体" w:cs="宋体"/>
        <w:sz w:val="17"/>
        <w:szCs w:val="17"/>
        <w:lang w:eastAsia="zh-CN"/>
      </w:rPr>
    </w:pPr>
    <w:r>
      <w:pict>
        <v:shape id="_x0000_s2072" o:spid="_x0000_s2072"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5463">
    <w:pPr>
      <w:spacing w:line="229" w:lineRule="auto"/>
      <w:ind w:right="286"/>
      <w:jc w:val="right"/>
      <w:rPr>
        <w:rFonts w:hint="eastAsia" w:ascii="宋体" w:hAnsi="宋体" w:eastAsia="宋体" w:cs="宋体"/>
        <w:sz w:val="17"/>
        <w:szCs w:val="17"/>
        <w:lang w:eastAsia="zh-CN"/>
      </w:rPr>
    </w:pPr>
    <w:r>
      <w:pict>
        <v:shape id="_x0000_s2073" o:spid="_x0000_s2073" style="position:absolute;left:0pt;margin-left:90pt;margin-top:68.55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66F0">
    <w:pPr>
      <w:spacing w:line="229" w:lineRule="auto"/>
      <w:ind w:right="267"/>
      <w:jc w:val="right"/>
      <w:rPr>
        <w:rFonts w:hint="eastAsia" w:ascii="宋体" w:hAnsi="宋体" w:eastAsia="宋体" w:cs="宋体"/>
        <w:sz w:val="17"/>
        <w:szCs w:val="17"/>
        <w:lang w:eastAsia="zh-CN"/>
      </w:rPr>
    </w:pPr>
    <w:r>
      <w:pict>
        <v:shape id="_x0000_s2074" o:spid="_x0000_s2074" style="position:absolute;left:0pt;margin-left:90pt;margin-top:68.5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1E6E">
    <w:pPr>
      <w:spacing w:line="229" w:lineRule="auto"/>
      <w:ind w:left="5961"/>
      <w:rPr>
        <w:rFonts w:hint="eastAsia" w:ascii="宋体" w:hAnsi="宋体" w:eastAsia="宋体" w:cs="宋体"/>
        <w:sz w:val="17"/>
        <w:szCs w:val="17"/>
        <w:lang w:eastAsia="zh-CN"/>
      </w:rPr>
    </w:pPr>
    <w:r>
      <w:pict>
        <v:shape id="_x0000_s2075" o:spid="_x0000_s2075" style="position:absolute;left:0pt;margin-left:90pt;margin-top:68.55pt;height:0.5pt;width:415.3pt;mso-position-horizontal-relative:page;mso-position-vertical-relative:page;z-index:251670528;mso-width-relative:page;mso-height-relative:page;" fillcolor="#000000" filled="t" stroked="f" coordsize="8305,10" o:allowincell="f" path="m0,0l8305,0,8305,9,0,9,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BE3B1">
    <w:pPr>
      <w:spacing w:line="229" w:lineRule="auto"/>
      <w:ind w:right="265"/>
      <w:jc w:val="right"/>
      <w:rPr>
        <w:rFonts w:hint="eastAsia" w:ascii="宋体" w:hAnsi="宋体" w:eastAsia="宋体" w:cs="宋体"/>
        <w:sz w:val="17"/>
        <w:szCs w:val="17"/>
        <w:lang w:eastAsia="zh-CN"/>
      </w:rPr>
    </w:pPr>
    <w:r>
      <w:pict>
        <v:shape id="_x0000_s2076" o:spid="_x0000_s2076" style="position:absolute;left:0pt;margin-left:90pt;margin-top:68.55pt;height:0.5pt;width:415.3pt;mso-position-horizontal-relative:page;mso-position-vertical-relative:page;z-index:251671552;mso-width-relative:page;mso-height-relative:page;" fillcolor="#000000" filled="t" stroked="f" coordsize="8305,10" o:allowincell="f" path="m0,0l8305,0,8305,9,0,9,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9450">
    <w:pPr>
      <w:spacing w:line="229" w:lineRule="auto"/>
      <w:ind w:right="220"/>
      <w:jc w:val="right"/>
      <w:rPr>
        <w:rFonts w:hint="eastAsia" w:ascii="宋体" w:hAnsi="宋体" w:eastAsia="宋体" w:cs="宋体"/>
        <w:sz w:val="17"/>
        <w:szCs w:val="17"/>
        <w:lang w:eastAsia="zh-CN"/>
      </w:rPr>
    </w:pPr>
    <w:r>
      <w:pict>
        <v:shape id="_x0000_s2077" o:spid="_x0000_s2077"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46F9">
    <w:pPr>
      <w:spacing w:line="229" w:lineRule="auto"/>
      <w:ind w:right="260"/>
      <w:jc w:val="right"/>
      <w:rPr>
        <w:rFonts w:hint="eastAsia" w:ascii="宋体" w:hAnsi="宋体" w:eastAsia="宋体" w:cs="宋体"/>
        <w:sz w:val="17"/>
        <w:szCs w:val="17"/>
        <w:lang w:eastAsia="zh-CN"/>
      </w:rPr>
    </w:pPr>
    <w:r>
      <w:pict>
        <v:shape id="_x0000_s2078" o:spid="_x0000_s2078"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E93D">
    <w:pPr>
      <w:spacing w:line="229" w:lineRule="auto"/>
      <w:ind w:right="220"/>
      <w:jc w:val="right"/>
      <w:rPr>
        <w:rFonts w:hint="eastAsia" w:ascii="宋体" w:hAnsi="宋体" w:eastAsia="宋体" w:cs="宋体"/>
        <w:sz w:val="17"/>
        <w:szCs w:val="17"/>
        <w:lang w:eastAsia="zh-CN"/>
      </w:rPr>
    </w:pPr>
    <w:r>
      <w:pict>
        <v:shape id="_x0000_s2079" o:spid="_x0000_s2079"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975C">
    <w:pPr>
      <w:spacing w:line="195" w:lineRule="auto"/>
      <w:ind w:left="6478"/>
      <w:rPr>
        <w:rFonts w:hint="eastAsia" w:ascii="宋体" w:hAnsi="宋体" w:eastAsia="宋体" w:cs="宋体"/>
        <w:sz w:val="17"/>
        <w:szCs w:val="17"/>
        <w:lang w:eastAsia="zh-CN"/>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F660">
    <w:pPr>
      <w:spacing w:line="229" w:lineRule="auto"/>
      <w:ind w:right="267"/>
      <w:jc w:val="right"/>
      <w:rPr>
        <w:rFonts w:hint="eastAsia" w:ascii="宋体" w:hAnsi="宋体" w:eastAsia="宋体" w:cs="宋体"/>
        <w:sz w:val="17"/>
        <w:szCs w:val="17"/>
        <w:lang w:eastAsia="zh-CN"/>
      </w:rPr>
    </w:pPr>
    <w:r>
      <w:pict>
        <v:shape id="_x0000_s2080" o:spid="_x0000_s2080" style="position:absolute;left:0pt;margin-left:90pt;margin-top:68.5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C181">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2A57">
    <w:pPr>
      <w:spacing w:line="229" w:lineRule="auto"/>
      <w:ind w:right="298"/>
      <w:jc w:val="right"/>
      <w:rPr>
        <w:rFonts w:hint="eastAsia" w:ascii="宋体" w:hAnsi="宋体" w:eastAsia="宋体" w:cs="宋体"/>
        <w:sz w:val="17"/>
        <w:szCs w:val="17"/>
        <w:lang w:eastAsia="zh-CN"/>
      </w:rPr>
    </w:pPr>
    <w:r>
      <w:pict>
        <v:shape id="_x0000_s2081" o:spid="_x0000_s2081" style="position:absolute;left:0pt;margin-left:90pt;margin-top:68.55pt;height:0.5pt;width:415.3pt;mso-position-horizontal-relative:page;mso-position-vertical-relative:page;z-index:251673600;mso-width-relative:page;mso-height-relative:page;" fillcolor="#000000" filled="t" stroked="f" coordsize="8305,10" o:allowincell="f" path="m0,0l8305,0,8305,9,0,9,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81B">
    <w:pPr>
      <w:spacing w:line="229" w:lineRule="auto"/>
      <w:ind w:right="220"/>
      <w:jc w:val="right"/>
      <w:rPr>
        <w:rFonts w:hint="eastAsia" w:ascii="宋体" w:hAnsi="宋体" w:eastAsia="宋体" w:cs="宋体"/>
        <w:sz w:val="17"/>
        <w:szCs w:val="17"/>
        <w:lang w:eastAsia="zh-CN"/>
      </w:rPr>
    </w:pPr>
    <w:r>
      <w:pict>
        <v:shape id="_x0000_s2082" o:spid="_x0000_s2082"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0B0F">
    <w:pPr>
      <w:spacing w:line="229" w:lineRule="auto"/>
      <w:ind w:right="304"/>
      <w:jc w:val="right"/>
      <w:rPr>
        <w:rFonts w:hint="eastAsia" w:ascii="宋体" w:hAnsi="宋体" w:eastAsia="宋体" w:cs="宋体"/>
        <w:sz w:val="17"/>
        <w:szCs w:val="17"/>
        <w:lang w:eastAsia="zh-CN"/>
      </w:rPr>
    </w:pPr>
    <w:r>
      <w:pict>
        <v:shape id="_x0000_s2083" o:spid="_x0000_s2083" style="position:absolute;left:0pt;margin-left:90pt;margin-top:68.55pt;height:0.5pt;width:415.3pt;mso-position-horizontal-relative:page;mso-position-vertical-relative:page;z-index:251674624;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57E6">
    <w:pPr>
      <w:spacing w:line="229" w:lineRule="auto"/>
      <w:ind w:right="220"/>
      <w:jc w:val="right"/>
      <w:rPr>
        <w:rFonts w:hint="eastAsia" w:ascii="宋体" w:hAnsi="宋体" w:eastAsia="宋体" w:cs="宋体"/>
        <w:sz w:val="17"/>
        <w:szCs w:val="17"/>
        <w:lang w:eastAsia="zh-CN"/>
      </w:rPr>
    </w:pPr>
    <w:r>
      <w:pict>
        <v:shape id="_x0000_s2084" o:spid="_x0000_s2084"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3"/>
        <w:sz w:val="17"/>
        <w:szCs w:val="17"/>
        <w:lang w:eastAsia="zh-CN"/>
      </w:rPr>
      <w:t>青海翰星工程项目管理有限公司</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B4DF">
    <w:pPr>
      <w:spacing w:line="229" w:lineRule="auto"/>
      <w:ind w:left="5961"/>
      <w:rPr>
        <w:rFonts w:hint="eastAsia" w:ascii="宋体" w:hAnsi="宋体" w:eastAsia="宋体" w:cs="宋体"/>
        <w:sz w:val="17"/>
        <w:szCs w:val="17"/>
        <w:u w:val="none"/>
        <w:lang w:eastAsia="zh-CN"/>
      </w:rPr>
    </w:pPr>
    <w:r>
      <w:rPr>
        <w:u w:val="none"/>
      </w:rPr>
      <w:pict>
        <v:shape id="_x0000_s2085" o:spid="_x0000_s2085" style="position:absolute;left:0pt;margin-left:90pt;margin-top:68.55pt;height:0.5pt;width:415.3pt;mso-position-horizontal-relative:page;mso-position-vertical-relative:page;z-index:251675648;mso-width-relative:page;mso-height-relative:page;" fillcolor="#000000" filled="t" stroked="f" coordsize="8305,10" o:allowincell="f" path="m0,0l8305,0,8305,9,0,9,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1AEA">
    <w:pPr>
      <w:spacing w:line="229" w:lineRule="auto"/>
      <w:ind w:right="241"/>
      <w:jc w:val="right"/>
      <w:rPr>
        <w:rFonts w:hint="eastAsia" w:ascii="宋体" w:hAnsi="宋体" w:eastAsia="宋体" w:cs="宋体"/>
        <w:sz w:val="17"/>
        <w:szCs w:val="17"/>
        <w:lang w:eastAsia="zh-CN"/>
      </w:rPr>
    </w:pPr>
    <w:r>
      <w:pict>
        <v:shape id="_x0000_s2050" o:spid="_x0000_s2050" style="position:absolute;left:0pt;margin-left:90pt;margin-top:68.55pt;height:0.5pt;width:415.3pt;mso-position-horizontal-relative:page;mso-position-vertical-relative:page;z-index:251660288;mso-width-relative:page;mso-height-relative:page;" fillcolor="#000000" filled="t" stroked="f" coordsize="8305,10" o:allowincell="f" path="m0,0l8305,0,8305,9,0,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99FC">
    <w:pPr>
      <w:spacing w:line="229" w:lineRule="auto"/>
      <w:ind w:right="220"/>
      <w:jc w:val="right"/>
      <w:rPr>
        <w:rFonts w:hint="eastAsia" w:ascii="宋体" w:hAnsi="宋体" w:eastAsia="宋体" w:cs="宋体"/>
        <w:sz w:val="17"/>
        <w:szCs w:val="17"/>
        <w:lang w:eastAsia="zh-CN"/>
      </w:rPr>
    </w:pPr>
    <w:r>
      <w:pict>
        <v:shape id="_x0000_s2051" o:spid="_x0000_s2051"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C238">
    <w:pPr>
      <w:spacing w:line="229" w:lineRule="auto"/>
      <w:ind w:right="260"/>
      <w:jc w:val="right"/>
      <w:rPr>
        <w:rFonts w:hint="eastAsia" w:ascii="宋体" w:hAnsi="宋体" w:eastAsia="宋体" w:cs="宋体"/>
        <w:sz w:val="17"/>
        <w:szCs w:val="17"/>
        <w:lang w:eastAsia="zh-CN"/>
      </w:rPr>
    </w:pPr>
    <w:r>
      <w:pict>
        <v:shape id="_x0000_s2052" o:spid="_x0000_s2052" style="position:absolute;left:0pt;margin-left:90pt;margin-top:68.5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D50F">
    <w:pPr>
      <w:spacing w:line="229" w:lineRule="auto"/>
      <w:ind w:right="267"/>
      <w:jc w:val="right"/>
      <w:rPr>
        <w:rFonts w:hint="eastAsia" w:ascii="宋体" w:hAnsi="宋体" w:eastAsia="宋体" w:cs="宋体"/>
        <w:sz w:val="17"/>
        <w:szCs w:val="17"/>
        <w:lang w:eastAsia="zh-CN"/>
      </w:rPr>
    </w:pPr>
    <w:r>
      <w:pict>
        <v:shape id="_x0000_s2053" o:spid="_x0000_s2053" style="position:absolute;left:0pt;margin-left:90pt;margin-top:68.5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0C6A">
    <w:pPr>
      <w:spacing w:line="229" w:lineRule="auto"/>
      <w:ind w:right="220"/>
      <w:jc w:val="right"/>
      <w:rPr>
        <w:rFonts w:hint="eastAsia" w:ascii="宋体" w:hAnsi="宋体" w:eastAsia="宋体" w:cs="宋体"/>
        <w:sz w:val="17"/>
        <w:szCs w:val="17"/>
        <w:lang w:eastAsia="zh-CN"/>
      </w:rPr>
    </w:pPr>
    <w:r>
      <w:pict>
        <v:shape id="_x0000_s2054" o:spid="_x0000_s2054" style="position:absolute;left:0pt;margin-left:90pt;margin-top:68.5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DD35A"/>
    <w:multiLevelType w:val="singleLevel"/>
    <w:tmpl w:val="88ADD35A"/>
    <w:lvl w:ilvl="0" w:tentative="0">
      <w:start w:val="7"/>
      <w:numFmt w:val="chineseCounting"/>
      <w:suff w:val="nothing"/>
      <w:lvlText w:val="%1、"/>
      <w:lvlJc w:val="left"/>
      <w:rPr>
        <w:rFonts w:hint="eastAsia"/>
      </w:rPr>
    </w:lvl>
  </w:abstractNum>
  <w:abstractNum w:abstractNumId="1">
    <w:nsid w:val="C79A4F8C"/>
    <w:multiLevelType w:val="singleLevel"/>
    <w:tmpl w:val="C79A4F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Y4ZmMyNTc2YWNlYmRkYzVlNDM0NjkzYTc1NTEzZjQifQ=="/>
  </w:docVars>
  <w:rsids>
    <w:rsidRoot w:val="00000000"/>
    <w:rsid w:val="003A4DB8"/>
    <w:rsid w:val="00BE1545"/>
    <w:rsid w:val="027C16B8"/>
    <w:rsid w:val="034C5790"/>
    <w:rsid w:val="03612D40"/>
    <w:rsid w:val="03E42A0D"/>
    <w:rsid w:val="055E6E53"/>
    <w:rsid w:val="05CC64B2"/>
    <w:rsid w:val="06087A6B"/>
    <w:rsid w:val="08B03E69"/>
    <w:rsid w:val="08ED518C"/>
    <w:rsid w:val="0BEF6A57"/>
    <w:rsid w:val="0D755B29"/>
    <w:rsid w:val="0D921D8F"/>
    <w:rsid w:val="0DBD08A2"/>
    <w:rsid w:val="0E100F06"/>
    <w:rsid w:val="0E2350DD"/>
    <w:rsid w:val="0E37617C"/>
    <w:rsid w:val="0E4F1A2E"/>
    <w:rsid w:val="0ED62150"/>
    <w:rsid w:val="0F015C99"/>
    <w:rsid w:val="0FB81855"/>
    <w:rsid w:val="12D720A5"/>
    <w:rsid w:val="143A026D"/>
    <w:rsid w:val="15FC6F55"/>
    <w:rsid w:val="16DA0303"/>
    <w:rsid w:val="16E86EC4"/>
    <w:rsid w:val="18616F2E"/>
    <w:rsid w:val="198D3D53"/>
    <w:rsid w:val="19937E58"/>
    <w:rsid w:val="1A045DC3"/>
    <w:rsid w:val="1A277D03"/>
    <w:rsid w:val="1A587F89"/>
    <w:rsid w:val="1A6C3968"/>
    <w:rsid w:val="1B9F38C9"/>
    <w:rsid w:val="1CA05B4B"/>
    <w:rsid w:val="1CA473E9"/>
    <w:rsid w:val="1CE35EF8"/>
    <w:rsid w:val="1E8014BB"/>
    <w:rsid w:val="206770AC"/>
    <w:rsid w:val="211D776A"/>
    <w:rsid w:val="220B07ED"/>
    <w:rsid w:val="239D4B92"/>
    <w:rsid w:val="242B5F24"/>
    <w:rsid w:val="24ED3E00"/>
    <w:rsid w:val="25140E84"/>
    <w:rsid w:val="256C6F12"/>
    <w:rsid w:val="262275D1"/>
    <w:rsid w:val="268D0EEE"/>
    <w:rsid w:val="29257B04"/>
    <w:rsid w:val="2A070FB7"/>
    <w:rsid w:val="2B287437"/>
    <w:rsid w:val="2D406CBA"/>
    <w:rsid w:val="2D683CBD"/>
    <w:rsid w:val="2E4C78E1"/>
    <w:rsid w:val="2F261EE0"/>
    <w:rsid w:val="2F762E67"/>
    <w:rsid w:val="2F786DBB"/>
    <w:rsid w:val="2FCE1353"/>
    <w:rsid w:val="2FEC7548"/>
    <w:rsid w:val="309F1F4A"/>
    <w:rsid w:val="30BF439A"/>
    <w:rsid w:val="30D27797"/>
    <w:rsid w:val="31A43B76"/>
    <w:rsid w:val="32080381"/>
    <w:rsid w:val="32690A61"/>
    <w:rsid w:val="32C622DF"/>
    <w:rsid w:val="35154DF6"/>
    <w:rsid w:val="35FC14BD"/>
    <w:rsid w:val="37BB3954"/>
    <w:rsid w:val="383334E4"/>
    <w:rsid w:val="38483EE1"/>
    <w:rsid w:val="39FA14FE"/>
    <w:rsid w:val="3B3004E4"/>
    <w:rsid w:val="3C4147FD"/>
    <w:rsid w:val="3CA54D50"/>
    <w:rsid w:val="3DA70690"/>
    <w:rsid w:val="3FF73B50"/>
    <w:rsid w:val="404B0B01"/>
    <w:rsid w:val="40D95004"/>
    <w:rsid w:val="416A64F7"/>
    <w:rsid w:val="424E37D0"/>
    <w:rsid w:val="42836415"/>
    <w:rsid w:val="437E6337"/>
    <w:rsid w:val="443D3A4A"/>
    <w:rsid w:val="4440539A"/>
    <w:rsid w:val="452F2CBD"/>
    <w:rsid w:val="45FC3543"/>
    <w:rsid w:val="47555487"/>
    <w:rsid w:val="489F1A9F"/>
    <w:rsid w:val="48AF2AEE"/>
    <w:rsid w:val="49925D11"/>
    <w:rsid w:val="49CD76D0"/>
    <w:rsid w:val="49E669E4"/>
    <w:rsid w:val="4AE66C9B"/>
    <w:rsid w:val="4FA648CB"/>
    <w:rsid w:val="530F2D78"/>
    <w:rsid w:val="541F4F26"/>
    <w:rsid w:val="54CF69F2"/>
    <w:rsid w:val="54E35FFA"/>
    <w:rsid w:val="54ED6E78"/>
    <w:rsid w:val="55A25EB5"/>
    <w:rsid w:val="56385554"/>
    <w:rsid w:val="57DA3E17"/>
    <w:rsid w:val="58232B8F"/>
    <w:rsid w:val="5CFE2A63"/>
    <w:rsid w:val="5EA902B4"/>
    <w:rsid w:val="5FB55378"/>
    <w:rsid w:val="6151078F"/>
    <w:rsid w:val="647B39EE"/>
    <w:rsid w:val="64D552B9"/>
    <w:rsid w:val="650764A9"/>
    <w:rsid w:val="69724CA4"/>
    <w:rsid w:val="6AA10091"/>
    <w:rsid w:val="6B657311"/>
    <w:rsid w:val="6C3B62C3"/>
    <w:rsid w:val="6CD24E7A"/>
    <w:rsid w:val="6D400035"/>
    <w:rsid w:val="6DE210EC"/>
    <w:rsid w:val="6DFA6436"/>
    <w:rsid w:val="6FA36659"/>
    <w:rsid w:val="6FE334AB"/>
    <w:rsid w:val="70182BA3"/>
    <w:rsid w:val="71B678FE"/>
    <w:rsid w:val="72175D4B"/>
    <w:rsid w:val="762F0C47"/>
    <w:rsid w:val="76E2215D"/>
    <w:rsid w:val="77EF5B48"/>
    <w:rsid w:val="78362761"/>
    <w:rsid w:val="79305402"/>
    <w:rsid w:val="7A816694"/>
    <w:rsid w:val="7A920A14"/>
    <w:rsid w:val="7DA43CC8"/>
    <w:rsid w:val="7F780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exact"/>
    </w:pPr>
    <w:rPr>
      <w:sz w:val="24"/>
    </w:rPr>
  </w:style>
  <w:style w:type="paragraph" w:styleId="5">
    <w:name w:val="Plain Text"/>
    <w:basedOn w:val="1"/>
    <w:qFormat/>
    <w:uiPriority w:val="0"/>
    <w:rPr>
      <w:rFonts w:ascii="宋体" w:hAnsi="Courier New"/>
      <w:szCs w:val="20"/>
    </w:rPr>
  </w:style>
  <w:style w:type="paragraph" w:styleId="6">
    <w:name w:val="Body Text Indent"/>
    <w:basedOn w:val="1"/>
    <w:next w:val="3"/>
    <w:unhideWhenUsed/>
    <w:qFormat/>
    <w:uiPriority w:val="99"/>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before="120" w:beforeLines="0" w:after="120" w:afterLines="0"/>
      <w:jc w:val="left"/>
    </w:pPr>
    <w:rPr>
      <w:rFonts w:ascii="Calibri" w:hAnsi="Calibri"/>
      <w:b/>
      <w:bCs/>
      <w:caps/>
      <w:sz w:val="20"/>
      <w:szCs w:val="20"/>
    </w:rPr>
  </w:style>
  <w:style w:type="paragraph" w:styleId="10">
    <w:name w:val="Normal (Web)"/>
    <w:basedOn w:val="1"/>
    <w:qFormat/>
    <w:uiPriority w:val="0"/>
    <w:rPr>
      <w:sz w:val="24"/>
    </w:rPr>
  </w:style>
  <w:style w:type="paragraph" w:styleId="11">
    <w:name w:val="Body Text First Indent"/>
    <w:basedOn w:val="4"/>
    <w:next w:val="1"/>
    <w:semiHidden/>
    <w:unhideWhenUsed/>
    <w:qFormat/>
    <w:uiPriority w:val="99"/>
    <w:pPr>
      <w:widowControl w:val="0"/>
      <w:tabs>
        <w:tab w:val="left" w:pos="0"/>
        <w:tab w:val="left" w:pos="993"/>
        <w:tab w:val="left" w:pos="1134"/>
      </w:tabs>
      <w:spacing w:after="120" w:line="240" w:lineRule="auto"/>
      <w:ind w:firstLine="420" w:firstLineChars="100"/>
    </w:pPr>
    <w:rPr>
      <w:rFonts w:ascii="Times New Roman"/>
      <w:kern w:val="2"/>
      <w:sz w:val="21"/>
    </w:rPr>
  </w:style>
  <w:style w:type="character" w:styleId="14">
    <w:name w:val="Strong"/>
    <w:basedOn w:val="13"/>
    <w:qFormat/>
    <w:uiPriority w:val="0"/>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333333"/>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3.xml"/><Relationship Id="rId98" Type="http://schemas.openxmlformats.org/officeDocument/2006/relationships/footer" Target="footer52.xml"/><Relationship Id="rId97" Type="http://schemas.openxmlformats.org/officeDocument/2006/relationships/header" Target="header42.xml"/><Relationship Id="rId96" Type="http://schemas.openxmlformats.org/officeDocument/2006/relationships/footer" Target="footer51.xml"/><Relationship Id="rId95" Type="http://schemas.openxmlformats.org/officeDocument/2006/relationships/header" Target="header41.xml"/><Relationship Id="rId94" Type="http://schemas.openxmlformats.org/officeDocument/2006/relationships/footer" Target="footer50.xml"/><Relationship Id="rId93" Type="http://schemas.openxmlformats.org/officeDocument/2006/relationships/header" Target="header40.xml"/><Relationship Id="rId92" Type="http://schemas.openxmlformats.org/officeDocument/2006/relationships/footer" Target="footer49.xml"/><Relationship Id="rId91" Type="http://schemas.openxmlformats.org/officeDocument/2006/relationships/header" Target="header39.xml"/><Relationship Id="rId90" Type="http://schemas.openxmlformats.org/officeDocument/2006/relationships/footer" Target="footer48.xml"/><Relationship Id="rId9" Type="http://schemas.openxmlformats.org/officeDocument/2006/relationships/header" Target="header3.xml"/><Relationship Id="rId89" Type="http://schemas.openxmlformats.org/officeDocument/2006/relationships/header" Target="header38.xml"/><Relationship Id="rId88" Type="http://schemas.openxmlformats.org/officeDocument/2006/relationships/footer" Target="footer47.xml"/><Relationship Id="rId87" Type="http://schemas.openxmlformats.org/officeDocument/2006/relationships/footer" Target="footer46.xml"/><Relationship Id="rId86" Type="http://schemas.openxmlformats.org/officeDocument/2006/relationships/footer" Target="footer45.xml"/><Relationship Id="rId85" Type="http://schemas.openxmlformats.org/officeDocument/2006/relationships/header" Target="header37.xml"/><Relationship Id="rId84" Type="http://schemas.openxmlformats.org/officeDocument/2006/relationships/footer" Target="footer44.xml"/><Relationship Id="rId83" Type="http://schemas.openxmlformats.org/officeDocument/2006/relationships/header" Target="header36.xml"/><Relationship Id="rId82" Type="http://schemas.openxmlformats.org/officeDocument/2006/relationships/footer" Target="footer43.xml"/><Relationship Id="rId81" Type="http://schemas.openxmlformats.org/officeDocument/2006/relationships/header" Target="header35.xml"/><Relationship Id="rId80" Type="http://schemas.openxmlformats.org/officeDocument/2006/relationships/footer" Target="footer42.xml"/><Relationship Id="rId8" Type="http://schemas.openxmlformats.org/officeDocument/2006/relationships/footer" Target="footer2.xml"/><Relationship Id="rId79" Type="http://schemas.openxmlformats.org/officeDocument/2006/relationships/header" Target="header34.xml"/><Relationship Id="rId78" Type="http://schemas.openxmlformats.org/officeDocument/2006/relationships/footer" Target="footer41.xml"/><Relationship Id="rId77" Type="http://schemas.openxmlformats.org/officeDocument/2006/relationships/header" Target="header33.xml"/><Relationship Id="rId76" Type="http://schemas.openxmlformats.org/officeDocument/2006/relationships/footer" Target="footer40.xml"/><Relationship Id="rId75" Type="http://schemas.openxmlformats.org/officeDocument/2006/relationships/header" Target="header32.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7" Type="http://schemas.openxmlformats.org/officeDocument/2006/relationships/fontTable" Target="fontTable.xml"/><Relationship Id="rId106" Type="http://schemas.openxmlformats.org/officeDocument/2006/relationships/numbering" Target="numbering.xml"/><Relationship Id="rId105" Type="http://schemas.openxmlformats.org/officeDocument/2006/relationships/customXml" Target="../customXml/item1.xml"/><Relationship Id="rId104" Type="http://schemas.openxmlformats.org/officeDocument/2006/relationships/theme" Target="theme/theme1.xml"/><Relationship Id="rId103" Type="http://schemas.openxmlformats.org/officeDocument/2006/relationships/footer" Target="footer55.xml"/><Relationship Id="rId102" Type="http://schemas.openxmlformats.org/officeDocument/2006/relationships/header" Target="header44.xml"/><Relationship Id="rId101" Type="http://schemas.openxmlformats.org/officeDocument/2006/relationships/footer" Target="footer54.xml"/><Relationship Id="rId100" Type="http://schemas.openxmlformats.org/officeDocument/2006/relationships/footer" Target="footer53.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1026"/>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22374</Words>
  <Characters>24370</Characters>
  <TotalTime>38</TotalTime>
  <ScaleCrop>false</ScaleCrop>
  <LinksUpToDate>false</LinksUpToDate>
  <CharactersWithSpaces>26704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2022-10-17T17:36:00Z</dcterms:created>
  <dc:creator>lixd</dc:creator>
  <cp:lastModifiedBy>瞪瞪猫</cp:lastModifiedBy>
  <dcterms:modified xsi:type="dcterms:W3CDTF">2024-10-08T08:06:25Z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2022-11-14T17:24:06Z</vt:filetime>
  </property>
  <property fmtid="{D5CDD505-2E9C-101B-9397-08002B2CF9AE}" pid="4" name="KSOProductBuildVer">
    <vt:lpwstr>2052-12.1.0.17147</vt:lpwstr>
  </property>
  <property fmtid="{D5CDD505-2E9C-101B-9397-08002B2CF9AE}" pid="5" name="ICV">
    <vt:lpwstr>1CFE4B0A0EE74597B798105047A5269D</vt:lpwstr>
  </property>
</Properties>
</file>